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FD2" w:rsidRDefault="008C6FD2">
      <w:pPr>
        <w:pStyle w:val="ConsPlusTitle"/>
        <w:jc w:val="center"/>
        <w:outlineLvl w:val="0"/>
      </w:pPr>
      <w:bookmarkStart w:id="0" w:name="_GoBack"/>
      <w:bookmarkEnd w:id="0"/>
      <w:r>
        <w:t>МИНИСТЕРСТВО ТРАНСПОРТА РОССИЙСКОЙ ФЕДЕРАЦИИ</w:t>
      </w:r>
    </w:p>
    <w:p w:rsidR="008C6FD2" w:rsidRDefault="008C6FD2">
      <w:pPr>
        <w:pStyle w:val="ConsPlusTitle"/>
        <w:jc w:val="both"/>
      </w:pPr>
    </w:p>
    <w:p w:rsidR="008C6FD2" w:rsidRDefault="008C6FD2">
      <w:pPr>
        <w:pStyle w:val="ConsPlusTitle"/>
        <w:jc w:val="center"/>
      </w:pPr>
      <w:r>
        <w:t>ПРИКАЗ</w:t>
      </w:r>
    </w:p>
    <w:p w:rsidR="008C6FD2" w:rsidRDefault="008C6FD2">
      <w:pPr>
        <w:pStyle w:val="ConsPlusTitle"/>
        <w:jc w:val="center"/>
      </w:pPr>
      <w:r>
        <w:t>от 29 ноября 2019 г. N 379</w:t>
      </w:r>
    </w:p>
    <w:p w:rsidR="008C6FD2" w:rsidRDefault="008C6FD2">
      <w:pPr>
        <w:pStyle w:val="ConsPlusTitle"/>
        <w:jc w:val="both"/>
      </w:pPr>
    </w:p>
    <w:p w:rsidR="008C6FD2" w:rsidRDefault="008C6FD2">
      <w:pPr>
        <w:pStyle w:val="ConsPlusTitle"/>
        <w:jc w:val="center"/>
      </w:pPr>
      <w:r>
        <w:t>ОБ УТВЕРЖДЕНИИ ПОЛОЖЕНИЯ</w:t>
      </w:r>
    </w:p>
    <w:p w:rsidR="008C6FD2" w:rsidRDefault="008C6FD2">
      <w:pPr>
        <w:pStyle w:val="ConsPlusTitle"/>
        <w:jc w:val="center"/>
      </w:pPr>
      <w:r>
        <w:t>О ДЕПАРТАМЕНТЕ ПРОЕКТНОЙ ДЕЯТЕЛЬНОСТИ И МОНИТОРИНГА</w:t>
      </w:r>
    </w:p>
    <w:p w:rsidR="008C6FD2" w:rsidRDefault="008C6FD2">
      <w:pPr>
        <w:pStyle w:val="ConsPlusTitle"/>
        <w:jc w:val="center"/>
      </w:pPr>
      <w:r>
        <w:t>ПРОЕКТОВ МИНИСТЕРСТВА ТРАНСПОРТА РОССИЙСКОЙ ФЕДЕРАЦИИ</w:t>
      </w:r>
    </w:p>
    <w:p w:rsidR="008C6FD2" w:rsidRDefault="008C6FD2">
      <w:pPr>
        <w:pStyle w:val="ConsPlusNormal"/>
        <w:jc w:val="both"/>
      </w:pPr>
    </w:p>
    <w:p w:rsidR="008C6FD2" w:rsidRDefault="008C6FD2">
      <w:pPr>
        <w:pStyle w:val="ConsPlusNormal"/>
        <w:ind w:firstLine="540"/>
        <w:jc w:val="both"/>
      </w:pPr>
      <w:r>
        <w:t>В соответствии с Положением о Министерстве транспорта Российской Федерации, утвержденным постановлением Правительства Российской Федерации от 30 июля 2004 г. N 395, приказываю: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 xml:space="preserve">Утвердить прилагаемое </w:t>
      </w:r>
      <w:r w:rsidRPr="008A2475">
        <w:t>Положение</w:t>
      </w:r>
      <w:r>
        <w:t xml:space="preserve"> о Департаменте проектной деятельности и мониторинга проектов Министерства транспорта Российской Федерации.</w:t>
      </w:r>
    </w:p>
    <w:p w:rsidR="008C6FD2" w:rsidRDefault="008C6FD2">
      <w:pPr>
        <w:pStyle w:val="ConsPlusNormal"/>
        <w:jc w:val="both"/>
      </w:pPr>
    </w:p>
    <w:p w:rsidR="008C6FD2" w:rsidRDefault="008C6FD2">
      <w:pPr>
        <w:pStyle w:val="ConsPlusNormal"/>
        <w:jc w:val="right"/>
      </w:pPr>
      <w:r>
        <w:t>Министр</w:t>
      </w:r>
    </w:p>
    <w:p w:rsidR="008C6FD2" w:rsidRDefault="008C6FD2">
      <w:pPr>
        <w:pStyle w:val="ConsPlusNormal"/>
        <w:jc w:val="right"/>
      </w:pPr>
      <w:r>
        <w:t>Е.И.ДИТРИХ</w:t>
      </w:r>
    </w:p>
    <w:p w:rsidR="008C6FD2" w:rsidRDefault="008C6FD2">
      <w:pPr>
        <w:pStyle w:val="ConsPlusNormal"/>
        <w:jc w:val="both"/>
      </w:pPr>
    </w:p>
    <w:p w:rsidR="008C6FD2" w:rsidRDefault="008C6FD2">
      <w:pPr>
        <w:pStyle w:val="ConsPlusNormal"/>
        <w:jc w:val="both"/>
      </w:pPr>
    </w:p>
    <w:p w:rsidR="008C6FD2" w:rsidRDefault="008C6FD2">
      <w:pPr>
        <w:pStyle w:val="ConsPlusNormal"/>
        <w:jc w:val="both"/>
      </w:pPr>
    </w:p>
    <w:p w:rsidR="008C6FD2" w:rsidRDefault="008C6FD2">
      <w:pPr>
        <w:pStyle w:val="ConsPlusNormal"/>
        <w:jc w:val="both"/>
      </w:pPr>
    </w:p>
    <w:p w:rsidR="008C6FD2" w:rsidRDefault="008C6FD2">
      <w:pPr>
        <w:pStyle w:val="ConsPlusNormal"/>
        <w:jc w:val="both"/>
      </w:pPr>
    </w:p>
    <w:p w:rsidR="008C6FD2" w:rsidRDefault="008C6FD2">
      <w:pPr>
        <w:pStyle w:val="ConsPlusNormal"/>
        <w:jc w:val="right"/>
        <w:outlineLvl w:val="0"/>
      </w:pPr>
      <w:r>
        <w:t>Утверждено</w:t>
      </w:r>
    </w:p>
    <w:p w:rsidR="008C6FD2" w:rsidRDefault="008C6FD2">
      <w:pPr>
        <w:pStyle w:val="ConsPlusNormal"/>
        <w:jc w:val="right"/>
      </w:pPr>
      <w:r>
        <w:t>приказом Минтранса России</w:t>
      </w:r>
    </w:p>
    <w:p w:rsidR="008C6FD2" w:rsidRDefault="008C6FD2">
      <w:pPr>
        <w:pStyle w:val="ConsPlusNormal"/>
        <w:jc w:val="right"/>
      </w:pPr>
      <w:r>
        <w:t>от 29 ноября 2019 г. N 379</w:t>
      </w:r>
    </w:p>
    <w:p w:rsidR="008C6FD2" w:rsidRDefault="008C6FD2">
      <w:pPr>
        <w:pStyle w:val="ConsPlusNormal"/>
        <w:jc w:val="both"/>
      </w:pPr>
    </w:p>
    <w:p w:rsidR="008C6FD2" w:rsidRDefault="008C6FD2">
      <w:pPr>
        <w:pStyle w:val="ConsPlusTitle"/>
        <w:jc w:val="center"/>
      </w:pPr>
      <w:bookmarkStart w:id="1" w:name="Par24"/>
      <w:bookmarkEnd w:id="1"/>
      <w:r>
        <w:t>ПОЛОЖЕНИЕ</w:t>
      </w:r>
    </w:p>
    <w:p w:rsidR="008C6FD2" w:rsidRDefault="008C6FD2">
      <w:pPr>
        <w:pStyle w:val="ConsPlusTitle"/>
        <w:jc w:val="center"/>
      </w:pPr>
      <w:r>
        <w:t>О ДЕПАРТАМЕНТЕ ПРОЕКТНОЙ ДЕЯТЕЛЬНОСТИ И МОНИТОРИНГА</w:t>
      </w:r>
    </w:p>
    <w:p w:rsidR="008C6FD2" w:rsidRDefault="008C6FD2">
      <w:pPr>
        <w:pStyle w:val="ConsPlusTitle"/>
        <w:jc w:val="center"/>
      </w:pPr>
      <w:r>
        <w:t>ПРОЕКТОВ МИНИСТЕРСТВА ТРАНСПОРТА РОССИЙСКОЙ ФЕДЕРАЦИИ</w:t>
      </w:r>
    </w:p>
    <w:p w:rsidR="008C6FD2" w:rsidRDefault="008C6FD2">
      <w:pPr>
        <w:pStyle w:val="ConsPlusNormal"/>
        <w:jc w:val="both"/>
      </w:pPr>
    </w:p>
    <w:p w:rsidR="008C6FD2" w:rsidRDefault="008C6FD2">
      <w:pPr>
        <w:pStyle w:val="ConsPlusTitle"/>
        <w:jc w:val="center"/>
        <w:outlineLvl w:val="1"/>
      </w:pPr>
      <w:r>
        <w:t>I. Общие положения</w:t>
      </w:r>
    </w:p>
    <w:p w:rsidR="008C6FD2" w:rsidRDefault="008C6FD2">
      <w:pPr>
        <w:pStyle w:val="ConsPlusNormal"/>
        <w:jc w:val="both"/>
      </w:pPr>
    </w:p>
    <w:p w:rsidR="008C6FD2" w:rsidRDefault="008C6FD2">
      <w:pPr>
        <w:pStyle w:val="ConsPlusNormal"/>
        <w:ind w:firstLine="540"/>
        <w:jc w:val="both"/>
      </w:pPr>
      <w:r>
        <w:t>1.1. Департамент проектной деятельности и мониторинга проектов (далее - Департамент) является структурным подразделением Министерства транспорта Российской Федерации (далее - Министерство), осуществляющим в Министерстве организацию проектной деятельности в области транспорта и дорожного хозяйства, мониторинг реализации национальных, федеральных и ведомственных проектов (программ) (далее - Проекты) в транспортном комплексе, а также взаимодействие Министерства с субъектами Российской Федерации в целях территориального планирования Российской Федерации в области федерального транспорта (железнодорожного, воздушного, морского, внутреннего водного) и автомобильных дорог федерального значения.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1.2. Координация и контроль деятельности Департамента осуществляется в соответствии с приказом Министерства о распределении обязанностей между Министром транспорта Российской Федерации (далее - Министр) и его заместителями.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 xml:space="preserve">1.3. В своей деятельности Департамент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Положением о Министерстве, приказами Министерства, а </w:t>
      </w:r>
      <w:r>
        <w:lastRenderedPageBreak/>
        <w:t>также настоящим Положением.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1.4. Департамент осуществляет свою деятельность как самостоятельно, так и во взаимодействии с другими структурными подразделениями Министерства, подведомственными Министерству федеральной службой и федеральными агентствами, со структурными подразделениями федеральных органов исполнительной власти и государственными органами субъектов Российской Федерации, общественными объединениями и организациями.</w:t>
      </w:r>
    </w:p>
    <w:p w:rsidR="008C6FD2" w:rsidRDefault="008C6FD2">
      <w:pPr>
        <w:pStyle w:val="ConsPlusNormal"/>
        <w:jc w:val="both"/>
      </w:pPr>
    </w:p>
    <w:p w:rsidR="008C6FD2" w:rsidRDefault="008C6FD2">
      <w:pPr>
        <w:pStyle w:val="ConsPlusTitle"/>
        <w:jc w:val="center"/>
        <w:outlineLvl w:val="1"/>
      </w:pPr>
      <w:r>
        <w:t>II. Задачи Департамента</w:t>
      </w:r>
    </w:p>
    <w:p w:rsidR="008C6FD2" w:rsidRDefault="008C6FD2">
      <w:pPr>
        <w:pStyle w:val="ConsPlusNormal"/>
        <w:jc w:val="both"/>
      </w:pPr>
    </w:p>
    <w:p w:rsidR="008C6FD2" w:rsidRDefault="008C6FD2">
      <w:pPr>
        <w:pStyle w:val="ConsPlusNormal"/>
        <w:ind w:firstLine="540"/>
        <w:jc w:val="both"/>
      </w:pPr>
      <w:r>
        <w:t>2.1. Основными задачами Департамента являются: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2.1.1. Организация проектной деятельности в Министерстве, включая подготовку предложений по реализации государственной политики в сфере проектной деятельности в области транспорта и дорожного хозяйства.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2.1.2. Обеспечение разработки и функционирования ведомственной информационной системы управления проектной деятельностью и работы в ней участников проектной деятельности.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2.1.3. Обеспечение методического сопровождения проектной деятельности в области транспорта и дорожного хозяйства.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2.1.4. Организация взаимодействия с органами исполнительной власти субъектов Российской Федерации, органами местного самоуправления и общественными организациями в целях выработки предложений и реализации государственной политики в области транспорта и дорожного хозяйства.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2.1.5. Обеспечение подготовки документов территориального планирования Российской Федерации в области федерального транспорта (железнодорожного, воздушного, морского, внутреннего водного) и автомобильных дорог федерального значения.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2.1.6. Участие в координации деятельности структурных подразделений Министерства и подведомственных ему федеральных агентств по вопросам территориального планирования, за исключением схемы территориального планирования Российской Федерации в области обороны страны и безопасности государства, предусматривающей в том числе размещение пунктов пропуска через государственную границу Российской Федерации.</w:t>
      </w:r>
    </w:p>
    <w:p w:rsidR="008C6FD2" w:rsidRDefault="008C6FD2">
      <w:pPr>
        <w:pStyle w:val="ConsPlusNormal"/>
        <w:jc w:val="both"/>
      </w:pPr>
    </w:p>
    <w:p w:rsidR="008C6FD2" w:rsidRDefault="008C6FD2">
      <w:pPr>
        <w:pStyle w:val="ConsPlusTitle"/>
        <w:jc w:val="center"/>
        <w:outlineLvl w:val="1"/>
      </w:pPr>
      <w:r>
        <w:t>III. Функции Департамента</w:t>
      </w:r>
    </w:p>
    <w:p w:rsidR="008C6FD2" w:rsidRDefault="008C6FD2">
      <w:pPr>
        <w:pStyle w:val="ConsPlusNormal"/>
        <w:jc w:val="both"/>
      </w:pPr>
    </w:p>
    <w:p w:rsidR="008C6FD2" w:rsidRDefault="008C6FD2">
      <w:pPr>
        <w:pStyle w:val="ConsPlusNormal"/>
        <w:ind w:firstLine="540"/>
        <w:jc w:val="both"/>
      </w:pPr>
      <w:r>
        <w:t>3.1. В соответствии с возложенными основными задачами Департамент осуществляет следующие функции: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3.1.1. Выполняет функции Ведомственного проектного офиса в соответствии с функциональной структурой проектной деятельности в Правительстве Российской Федерации, утвержденной постановлением Правительства Российской Федерации от 31 октября 2018 г. N 1288 "Об организации проектной деятельности в Правительстве Российской Федерации".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 xml:space="preserve">3.1.2. Организует во взаимодействии со структурными подразделениями Министерства, участвующими в реализации Проектов, и подведомственными Министерству федеральной службой и федеральными агентствами подготовку справочных и иных материалов по вопросам, </w:t>
      </w:r>
      <w:r>
        <w:lastRenderedPageBreak/>
        <w:t>отнесенным к компетенции Департамента, в целях обеспечения участия должностных лиц Министерства в заседаниях проектных комитетов, комиссий, совещаниях, семинарах и в иных мероприятиях, связанных с проектной деятельностью.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3.1.3. На основании информации, представленной участвующими в реализации Проектов структурными подразделениями Министерства, подведомственными Министерству федеральной службой и федеральными агентствами, обеспечивает руководство Министерства актуальными и достоверными сведениями для принятия управленческих решений по вопросам реализации Проектов.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3.1.4. Совместно с участвующими в реализации Проектов структурными подразделениями Министерства осуществляет свод и проверку поступающей от участников проектной деятельности отчетности, связанной с реализацией Проектов, на предмет ее достоверности, актуальности, полноты и соответствия требованиям Правительства Российской Федерации и Министерства.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3.1.5. Обеспечивает ведение портфеля Проектов, а также представление в установленном порядке отчета о ходе реализации Проектов.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3.1.6. Совместно со структурными подразделениями Министерства, подведомственными Министерству федеральной службой и федеральными агентствами, участвующими в реализации Проектов, анализирует запросы на изменение паспортов Проектов, принимает участие во внесении на рассмотрение проектных комитетов и президиума Совета при Президенте Российской Федерации по стратегическому развитию и национальным проектам, а также обеспечивает формирование, согласование и утверждение запросов на изменения в подсистеме управления национальными проектами государственной интегрированной информационной системы управления общественными финансами "Электронный бюджет".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3.1.7. Совместно со структурными подразделениями Министерства, подведомственными Министерству федеральной службой и федеральными агентствами обеспечивает руководство Министерства информационно-аналитическими материалами к совещаниям, связанным с реализацией Проектов.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3.1.8. Ведет реестр участников проектной деятельности Министерства, подведомственных Министерству федеральной службы и федеральных агентств, а также иных организаций, задействованных в реализации Проектов.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3.1.9. Взаимодействует с субъектами Российской Федерации по вопросу реализации национальных и федеральных проектов на региональном уровне.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3.1.10. Обеспечивает деятельность Ведомственного координационного органа по проектной деятельности Министерства.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3.1.11. Инициирует при необходимости рассмотрение вопросов реализации ведомственных проектов на заседаниях Ведомственного координационного органа по проектной деятельности Министерства, а также направляет его членам и в федеральные органы исполнительной власти предложения об организации реализации ведомственных проектов.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3.1.12. Участвует в контрольных мероприятиях, организованных проектным офисом Правительства Российской Федерации в отношении реализации Проектов, а также проводит контрольные мероприятия по указанию курирующего заместителя Министра.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 xml:space="preserve">3.1.13. Совместно со структурными подразделениями Министерства, а также </w:t>
      </w:r>
      <w:r>
        <w:lastRenderedPageBreak/>
        <w:t>подведомственными Министерству федеральной службой и федеральными агентствами готовит аналитические и иные материалы о реализации Проектов, а также иную информацию об осуществлении проектной деятельности в Министерстве по запросу проектного офиса Правительства Российской Федерации.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3.1.14. Формирует планы развития проектной деятельности в Министерстве и осуществляет мониторинг их исполнения.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3.1.15. Взаимодействует в рамках компетенции Департамента с участниками проектной деятельности по вопросам мониторинга планов-графиков федеральных проектов, входящих в транспортную часть комплексного плана модернизации и расширения магистральной инфраструктуры на период до 2024 года.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3.1.16. Организует во взаимодействии со структурными подразделениями Министерства, участвующими в реализации Проектов, подведомственными Министерству федеральной службой и федеральными агентствами мониторинг реализации Проектов в соответствии с законодательством Российской Федерации.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3.1.17. Совместно со структурными подразделениями Министерства, участвующими в реализации Проектов, а также подведомственными Министерству федеральной службой и федеральными агентствами участвует в подготовке информации, необходимой для планирования в рамках подготовки проекта федерального бюджета на очередной финансовый год и плановый период бюджетных ассигнований на реализацию мероприятий Проектов в очередном финансовом году и плановом периоде.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3.1.18. Организует взаимодействие с подведомственными Министерству федеральной службой и федеральными агентствами по вопросам проектной деятельности в транспортном комплексе.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3.1.19. Формирует методологию осуществления проектной деятельности в Министерстве. Обеспечивает методическое сопровождение проектной деятельности в Министерстве и подведомственных Министерству федеральной службе, федеральных агентствах и организациях. Готовит соответствующие методические рекомендации и доводит их до участников проектной деятельности, обеспечивает их соблюдение.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3.1.20. Участвует в организации процесса обучения участников проектной деятельности Министерства, а также подведомственных Министерству федеральной службы и федеральных агентств.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3.1.21. Совместно со структурными подразделениями Министерства, а также подведомственными Министерству федеральной службой и федеральными агентствами участвует в формировании нормативной правовой базы, регламентирующей организацию проектной деятельности в Министерстве.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3.1.22. Готовит ключевые показатели эффективности участников проектной деятельности Министерства.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 xml:space="preserve">3.1.23. Организует во взаимодействии со структурными подразделениями Министерства, участвующими в реализации Проектов, подведомственными Министерству федеральной службой и федеральными агентствами разработку (корректировку) целевых и дополнительных показателей Проектов, методики их расчета на основе данных статистической и административной отчетности </w:t>
      </w:r>
      <w:r>
        <w:lastRenderedPageBreak/>
        <w:t>и согласование с заинтересованными федеральными органами исполнительной власти.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3.1.24. Готовит ежеквартальный отчет о реализации национальных, федеральных и ведомственных проектов, содержащий сведения о достижении контрольных точек и исполнении бюджетов национальных, федеральных, ведомственных проектов для формирования ежеквартального отчета о реализации государственной программы Российской Федерации "Развитие транспортной системы".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3.1.25. Оказывает содействие в обеспечении своевременного исполнения участниками мероприятий Проектов и достижению их целевых показателей.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3.1.26. Представляет руководителям Проектов предложения об оценке ключевых показателей эффективности деятельности участников Проектов, осуществляет свод и проверку данных по итогам оценки.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3.1.27. Осуществляет подготовку предложений о материальном стимулировании участников проектной деятельности Министерства по результатам оценки их деятельности по реализации Проектов в соответствии с ключевыми показателями эффективности с учетом предложений структурных подразделений Министерства, участвующих в реализации Проектов.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3.1.28. Анализирует совместно со структурными подразделениями Министерства, участвующими в реализации Проектов, поступившие на согласование в Министерство проекты паспортов, сводных и рабочих планов национальных, федеральных и ведомственных (программ) на предмет достоверности, актуальности и полноты содержащейся в них информации и готовит позицию для руководства Министерства.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3.1.29. Совместно со структурными подразделениями Министерства, участвующими в реализации Проектов, осуществляет анализ информации, содержащейся в запросах на изменение паспортов национальных, федеральных и ведомственных проектов (программ), на предмет ее достоверности, актуальности и полноты.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3.1.30. Готовит совместно со структурными подразделениями Министерства, подведомственными Министерству федеральной службой и федеральными агентствами предложения по развитию ведомственной информационной системы управления проектной деятельностью в Министерстве.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3.1.31. Осуществляет работу в подсистеме управления национальными проектами государственной интегрированной информационной системы управления общественными финансами "Электронный бюджет".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3.1.32. Готовит информационные материалы для участия Министра, заместителей Министра в совещаниях и заседаниях по вопросам проектной деятельности.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3.1.33. Участвует в подготовке предложений о создании, внедрении и применении инновационных механизмов проектного управления в Министерстве.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3.1.34. Участвует в работе выставок, научно-технических конференциях, симпозиумах, семинарах по вопросам развития проектной деятельности, обобщает практику применения законодательства Российской Федерации и проводит анализ реализации государственной политики по вопросам, отнесенным к компетенции Департамента.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 xml:space="preserve">3.1.35. Согласовывает проекты актов федеральных органов исполнительной власти, </w:t>
      </w:r>
      <w:r>
        <w:lastRenderedPageBreak/>
        <w:t>регламентирующих организацию проектной деятельности в подведомственных Министерству федеральных агентствах, в которых сформированы ведомственные проектные офисы.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3.1.36. Выполняет иные функции, предусмотренные Положение об организации проектной деятельности в Правительстве Российской Федерации и иными нормативными правовыми актами в сфере проектной деятельности.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3.1.37. Организует взаимодействие с органами исполнительной власти субъектов Российской Федерации, органами местного самоуправления и общественными организациями по вопросам реализации государственной политики в области транспорта по вопросам, отнесенным к компетенции Департамента.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3.1.38. Осуществляет по вопросам, отнесенным к компетенции Департамента, мониторинг исполнения Министерством поручений (указаний) Президента Российской Федерации и Правительства Российской Федерации, а также рассмотрение обращений депутатов Государственной Думы Федерального Собрания Российской Федерации, высших должностных лиц субъектов Российской Федерации относительно состояния, перспектив развития и проблемных вопросов функционирования транспортного комплекса субъектов Российской Федерации.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3.1.39. Организует взаимодействие со структурными подразделениями Министерства и подведомственными Министерству федеральными агентствами по внесению предложений о корректировке стратегий социально-экономического развития федеральных округов, планов мероприятий по их реализации.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3.1.40. Организует взаимодействие с подразделениями Министерства и подведомственными Министерству федеральными агентствами по рассмотрению и согласованию стратегий социально-экономического развития субъектов Российской Федерации.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3.1.41. На основании предложений структурных подразделений Министерства готовит позицию Министерства и информационные материалы к заседаниям правительственных комиссий по вопросам социально-экономического развития Северо-Кавказского федерального округа и Калининградской области.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3.1.42. Обеспечивает взаимодействие со структурными подразделениями Министерства и подведомственными Министерству федеральными агентствами по вопросу мониторинга социально-экономического положения в моногородах, включенных в перечень монопрофильных муниципальных образований Российской Федерации.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3.1.43. Участвует по вопросам, отнесенным к компетенции Департамента, в подготовке предложений в проекты планов заседаний Правительственной комиссии по региональному развитию в Российской Федерации.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3.1.44. Обеспечивает координацию взаимодействия структурных подразделений Министерства и подведомственных Министерству федеральных агентств по рассмотрению и согласованию государственной программы Российской Федерации "Социально-экономическое развитие Калининградской области".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 xml:space="preserve">3.1.45. Взаимодействует со структурными подразделениями Министерства, подведомственными Министерству федеральной службой и федеральными агентствами в части обеспечения выполнения в установленные сроки решений и поручений Министра и его </w:t>
      </w:r>
      <w:r>
        <w:lastRenderedPageBreak/>
        <w:t>заместителей по вопросам, отнесенным к компетенции Департамента.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3.1.46. Оказывает содействие по вопросам, отнесенным к ведению Департамента, в протокольном обеспечении мероприятий, проводимых под руководством и с участием заместителей Министра.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3.1.47. Готовит предложения по вопросам, отнесенным к компетенции Департамента, в проекты планов заседаний Правительства Российской Федерации.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3.1.48. Организует взаимодействие структурных подразделений Министерства и подведомственных Министерству федеральной службы и федеральных агентств по рассмотрению и согласованию планов мероприятий по подготовке и проведению празднования юбилейных дат субъектов Российской Федерации, определенных указами Президента Российской Федерации.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3.1.49. Обеспечивает взаимодействие структурных подразделений Министерства, подведомственных Министерству федеральной службы и федеральных агентств в части подготовки информационных материалов для участия представителей Министерства - членов оргкомитетов в заседаниях организационных комитетов по подготовке и проведению празднований юбилейных дат субъектов Российской Федерации, определенных указами Президента Российской Федерации.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3.1.50. Координирует по вопросам, отнесенным к компетенции Департамента, работу по подготовке для руководства Министерства информационных и аналитических материалов к рабочим поездкам в субъекты Российской Федерации и встречам с главами органов исполнительной власти субъектов Российской Федерации.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3.1.51. Участвует в организации работы по подготовке и проведению селекторных совещаний Министра с представителями органов исполнительной власти субъектов Российской Федерации по вопросам состояния, перспектив развития, проблемных вопросов функционирования транспортного комплекса субъектов Российской Федерации, а также исполнения поручений (указаний) Президента Российской Федерации и Правительства Российской Федерации, контроль за исполнением которых возложен на Министерство.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3.1.52. Участвует в организации работы по вопросам, отнесенным к компетенции Департамента, по подготовке материалов к участию руководства Министерства в заседаниях комиссий и советов при полномочных представителях Президента Российской Федерации в федеральных округах.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3.1.53. Участвует в организации работы по актуализации информационной базы транспортного комплекса субъектов Российской Федерации, размещенной на официальном интернет-сайте Министерства.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3.1.54. Обеспечивает подготовку, согласование проекта схемы территориального планирования Российской Федерации в области федерального транспорта (железнодорожного, воздушного, морского, внутреннего водного) и автомобильных дорог федерального значения и внесение изменений в указанную схему.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 xml:space="preserve">3.1.55. Рассматривает и обеспечивает подготовку заключений на проекты схем территориального планирования Российской Федерации в соответствующих областях, предусмотренных Градостроительным кодексом Российской Федерации (за исключением схемы территориального планирования Российской Федерации в области обороны страны и </w:t>
      </w:r>
      <w:r>
        <w:lastRenderedPageBreak/>
        <w:t>безопасности государства, в части размещения пунктов пропуска через государственную границу Российской Федерации).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3.1.56. Рассматривает, обеспечивает подготовку и подписывает от имени Министерства заключения на проекты схем территориального планирования двух и более субъектов Российской Федерации, схем территориального планирования субъектов Российской Федерации, генеральных планов городов Москвы, Санкт-Петербурга и Севастополя, схем территориального планирования муниципальных районов, генеральных планов поселений, генеральных планов городских округов в части обеспечения развития федерального транспорта.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3.1.57. Участвует в подготовке предложений в проекты планов законопроектной деятельности Правительства Российской Федерации и законопроектной деятельности Министерства.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3.1.58. Разрабатывает по вопросам, отнесенным к компетенции Департамента, и готовит для внесения в Правительство Российской Федерации совместно со структурными подразделениями Министерства проекты нормативных правовых актов и иных документов, по которым требуется решение Правительства Российской Федерации, обеспечивает их сопровождение.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3.1.59. Принимает участие в экспертизе нормативных правовых актов, принятых подведомственными Министерству федеральной службой и федеральными агентствами, на предмет их соответствия законодательству Российской Федерации по вопросам, отнесенным к компетенции Департамента.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3.1.60. Организует по вопросам, отнесенным к компетенции Департамента, взаимодействие с банками, инвестиционными компаниями и другими финансовыми институтами, а также участвует в осуществлении сотрудничества с российскими и международными экономическими и финансовыми организациями в сфере транспорта.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3.1.61. Участвует в подготовке предложений о формировании плана деятельности Министерства, его корректировке (при необходимости) и в подготовке докладов о ходе выполнения плана.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3.1.62. Организует и проводит совещания, семинары и иные мероприятия по вопросам, отнесенным к компетенции Департамента.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3.1.63. Представляет от имени Департамента структурным подразделениям Министерства разъяснения по вопросам, отнесенным к компетенции Департамента, а также запрашивает информацию и документы, необходимые для выполнения возложенных на Департамент функций, у структурных подразделений Министерства, организаций, федеральной службы и федеральных агентств, подведомственных Министерству, а также у иных органов и организаций.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3.1.64. Обеспечивает в пределах своей компетенции защиту сведений, составляющих государственную тайну.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3.1.65. Осуществляет в соответствии с законодательством Российской Федерации работу по организации и ведению делопроизводства, комплектованию, хранению, учету и использованию архивных документов, образовавшихся в процессе деятельности Департамента.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3.1.66. Принимает участие в мобилизационной подготовке Министерства.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 xml:space="preserve">3.1.67. Обеспечивает своевременное исполнение поручений Министра и его заместителей по </w:t>
      </w:r>
      <w:r>
        <w:lastRenderedPageBreak/>
        <w:t>вопросам, отнесенным к компетенции Департамента.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3.1.68. Осуществляет своевременное рассмотрение обращений федеральных органов государственной власти, органов государственной власти субъектов Российской Федерации и органов местного самоуправления, депутатов Государственной Думы, членов Совета Федерации Федерального Собрания Российской Федерации, комитетов и комиссий Государственной Думы и Совета Федерации Федерального Собрания Российской Федерации, граждан и организаций в установленный срок по вопросам, отнесенным к компетенции Департамента.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3.1.69. Осуществляет внутренний финансовый контроль в отношении внутренних бюджетных процедур, выполняемых Департаментом.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3.1.70. Осуществляет иные функции по вопросам, отнесенным к компетенции Департамента, если такие функции предусмотрены федеральными законами, нормативными правовыми актами Президента Российской Федерации или Правительства Российской Федерации, поручениями Правительства Российской Федерации, приказами, распоряжениями и поручениями руководства Министерства.</w:t>
      </w:r>
    </w:p>
    <w:p w:rsidR="008C6FD2" w:rsidRDefault="008C6FD2">
      <w:pPr>
        <w:pStyle w:val="ConsPlusNormal"/>
        <w:jc w:val="both"/>
      </w:pPr>
    </w:p>
    <w:p w:rsidR="008C6FD2" w:rsidRDefault="008C6FD2">
      <w:pPr>
        <w:pStyle w:val="ConsPlusTitle"/>
        <w:jc w:val="center"/>
        <w:outlineLvl w:val="1"/>
      </w:pPr>
      <w:r>
        <w:t>IV. Руководство Департамента</w:t>
      </w:r>
    </w:p>
    <w:p w:rsidR="008C6FD2" w:rsidRDefault="008C6FD2">
      <w:pPr>
        <w:pStyle w:val="ConsPlusNormal"/>
        <w:jc w:val="both"/>
      </w:pPr>
    </w:p>
    <w:p w:rsidR="008C6FD2" w:rsidRDefault="008C6FD2">
      <w:pPr>
        <w:pStyle w:val="ConsPlusNormal"/>
        <w:ind w:firstLine="540"/>
        <w:jc w:val="both"/>
      </w:pPr>
      <w:r>
        <w:t>4.1. Директор Департамента назначается на должность и освобождается от должности Министром. Директор Департамента имеет заместителей, назначаемых и освобождаемых от должности Министром.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4.2. Директор Департамента: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4.2.1. Осуществляет непосредственное руководство Департаментом и несет персональную ответственность за выполнение возложенных на Департамент задач и функций, а также за состояние исполнительской дисциплины.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4.2.2. Представляет Министру и его заместителям предложения по вопросам, отнесенным к компетенции Департамента.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4.2.3. Вносит на рассмотрение Министру предложения о структуре и штатной численности Департамента, служебном распорядке, административных и должностных регламентах.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4.2.4. Участвует в проводимых Министром и его заместителями совещаниях по вопросам, отнесенным к компетенции Департамента.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4.2.5. Участвует в деятельности межведомственных рабочих групп, совещаниях и иных мероприятиях по вопросам, отнесенным к компетенции Департамента.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4.2.6. Участвует в заседаниях коллегиальных органов, в состав которых входит Министерство.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4.2.7. Направляет государственных гражданских служащих Департамента для участия в деятельности межведомственных рабочих групп, совещаниях и иных мероприятиях по вопросам, отнесенным к компетенции Департамента.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4.2.8. Рассматривает поступившие в Министерство проекты федеральных законов и иных нормативных правовых актов по вопросам, отнесенным к компетенции Департамента, визирует указанные проекты и заключения на них.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lastRenderedPageBreak/>
        <w:t>4.2.9. Визирует и подписывает проекты служебных документов.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4.2.10. Распределяет обязанности между своими заместителями, контролирует их исполнение.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4.2.11. Утверждает положения об отделах Департамента.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4.2.12. Представляет Министру предложения о назначении на должность и об освобождении от должности работников Департамента, об их графике отпусков, о повышении квалификации, переподготовке и стажировке, поощрении работников и наложении на них взысканий, об установлении надбавок отдельным категориям работникам Департамента.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4.2.13. Представляет в случае проведения аттестации мотивированный отзыв об исполнении работником должностных обязанностей за аттестационный период с приложением необходимых документов.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4.2.14. Требует от работника Департамента представления объяснений в письменной форме, в том числе для решения вопроса о применении дисциплинарного взыскания.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4.2.15. Дает поручения работникам Департамента.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4.2.16. Осуществляет иные функции в соответствии с решениями Министра и заместителя Министра, осуществляющего координацию и контроль деятельности Департамента.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4.3. Заместители директора Департамента подписывают документы (письма и служебные записки) по вопросам, отнесенным к их компетенции.</w:t>
      </w:r>
    </w:p>
    <w:p w:rsidR="008C6FD2" w:rsidRDefault="008C6FD2">
      <w:pPr>
        <w:pStyle w:val="ConsPlusNormal"/>
        <w:spacing w:before="240"/>
        <w:ind w:firstLine="540"/>
        <w:jc w:val="both"/>
      </w:pPr>
      <w:r>
        <w:t>В случае временного отсутствия директора Департамента один из его заместителей исполняет его обязанности по решению Министра.</w:t>
      </w:r>
    </w:p>
    <w:p w:rsidR="008C6FD2" w:rsidRDefault="008C6FD2">
      <w:pPr>
        <w:pStyle w:val="ConsPlusNormal"/>
        <w:jc w:val="both"/>
      </w:pPr>
    </w:p>
    <w:p w:rsidR="008C6FD2" w:rsidRDefault="008C6FD2">
      <w:pPr>
        <w:pStyle w:val="ConsPlusNormal"/>
        <w:jc w:val="both"/>
      </w:pPr>
    </w:p>
    <w:p w:rsidR="008C6FD2" w:rsidRDefault="008C6FD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C6FD2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2A2" w:rsidRDefault="00DD52A2">
      <w:pPr>
        <w:spacing w:after="0" w:line="240" w:lineRule="auto"/>
      </w:pPr>
      <w:r>
        <w:separator/>
      </w:r>
    </w:p>
  </w:endnote>
  <w:endnote w:type="continuationSeparator" w:id="0">
    <w:p w:rsidR="00DD52A2" w:rsidRDefault="00DD5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2A2" w:rsidRDefault="00DD52A2">
      <w:pPr>
        <w:spacing w:after="0" w:line="240" w:lineRule="auto"/>
      </w:pPr>
      <w:r>
        <w:separator/>
      </w:r>
    </w:p>
  </w:footnote>
  <w:footnote w:type="continuationSeparator" w:id="0">
    <w:p w:rsidR="00DD52A2" w:rsidRDefault="00DD52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4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475"/>
    <w:rsid w:val="008A2475"/>
    <w:rsid w:val="008C6FD2"/>
    <w:rsid w:val="009C6250"/>
    <w:rsid w:val="00DD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85F5C74-C5B3-43AB-8513-2035CF7C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A24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A247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A24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A247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3910</Words>
  <Characters>22288</Characters>
  <Application>Microsoft Office Word</Application>
  <DocSecurity>2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Минтранса России от 29.11.2019 N 379"Об утверждении Положения о Департаменте проектной деятельности и мониторинга проектов Министерства транспорта Российской Федерации"</vt:lpstr>
    </vt:vector>
  </TitlesOfParts>
  <Company>КонсультантПлюс Версия 4018.00.50</Company>
  <LinksUpToDate>false</LinksUpToDate>
  <CharactersWithSpaces>26146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Минтранса России от 29.11.2019 N 379"Об утверждении Положения о Департаменте проектной деятельности и мониторинга проектов Министерства транспорта Российской Федерации"</dc:title>
  <dc:subject/>
  <dc:creator>Людмила</dc:creator>
  <cp:keywords/>
  <dc:description/>
  <cp:lastModifiedBy>Людмила</cp:lastModifiedBy>
  <cp:revision>2</cp:revision>
  <dcterms:created xsi:type="dcterms:W3CDTF">2020-05-27T10:17:00Z</dcterms:created>
  <dcterms:modified xsi:type="dcterms:W3CDTF">2020-05-27T10:17:00Z</dcterms:modified>
</cp:coreProperties>
</file>