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22"/>
        <w:gridCol w:w="1280"/>
        <w:gridCol w:w="1280"/>
        <w:gridCol w:w="1400"/>
        <w:gridCol w:w="1580"/>
        <w:gridCol w:w="1920"/>
        <w:gridCol w:w="1900"/>
        <w:gridCol w:w="2000"/>
      </w:tblGrid>
      <w:tr w:rsidR="00425E69" w:rsidRPr="00425E69" w:rsidTr="00C24E8D">
        <w:trPr>
          <w:trHeight w:val="495"/>
        </w:trPr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7</w:t>
            </w:r>
          </w:p>
        </w:tc>
      </w:tr>
      <w:tr w:rsidR="00425E69" w:rsidRPr="00425E69" w:rsidTr="00C24E8D">
        <w:trPr>
          <w:trHeight w:val="720"/>
        </w:trPr>
        <w:tc>
          <w:tcPr>
            <w:tcW w:w="159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Сведения о ресурсном обеспечении и оценке расходов федерального бюджета на реализацию мероприятий пилотной государственной программы</w:t>
            </w:r>
            <w:r w:rsidR="006075E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</w:t>
            </w:r>
            <w:bookmarkStart w:id="0" w:name="_GoBack"/>
            <w:bookmarkEnd w:id="0"/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 «Развитие транспортной системы» приоритетной территории</w:t>
            </w:r>
          </w:p>
        </w:tc>
      </w:tr>
      <w:tr w:rsidR="00425E69" w:rsidRPr="00425E69" w:rsidTr="00C24E8D">
        <w:trPr>
          <w:trHeight w:val="345"/>
        </w:trPr>
        <w:tc>
          <w:tcPr>
            <w:tcW w:w="46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Приоритетные территории (субъект Российской Федерации, входящий в состав приоритетной территории)</w:t>
            </w:r>
          </w:p>
        </w:tc>
        <w:tc>
          <w:tcPr>
            <w:tcW w:w="5540" w:type="dxa"/>
            <w:gridSpan w:val="4"/>
            <w:tcBorders>
              <w:top w:val="single" w:sz="4" w:space="0" w:color="auto"/>
            </w:tcBorders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5820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Объем бюджетных ассигнований (тыс. руб.)</w:t>
            </w:r>
          </w:p>
        </w:tc>
      </w:tr>
      <w:tr w:rsidR="00425E69" w:rsidRPr="00425E69" w:rsidTr="00425E69">
        <w:trPr>
          <w:trHeight w:val="2100"/>
        </w:trPr>
        <w:tc>
          <w:tcPr>
            <w:tcW w:w="4622" w:type="dxa"/>
            <w:vMerge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Сводная бюджетная роспись федерального бюджета, план на 1 января отчетного года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Сводная бюджетная роспись федерального бюджета на отчетную дату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Исполнено</w:t>
            </w:r>
          </w:p>
        </w:tc>
      </w:tr>
      <w:tr w:rsidR="00425E69" w:rsidRPr="00425E69" w:rsidTr="00425E69">
        <w:trPr>
          <w:trHeight w:val="289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I. Дальневосточный федеральный округ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Дальневосточный федеральный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21 499 718,00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20 867 785,10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20 571 132,39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1 981 017,00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2 116 067,30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2 109 175,80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1 337 885,30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1 489 029,00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1 489 029,00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643 131,70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627 038,30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620 146,80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Саха (Якутия)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6 773 772,60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5 878 937,90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5 872 927,68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1 722 771,10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1 722 771,10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1 716 778,86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5 051 001,50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4 153 016,00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4 153 016,00</w:t>
            </w:r>
          </w:p>
        </w:tc>
      </w:tr>
      <w:tr w:rsidR="00425E69" w:rsidRPr="00425E69" w:rsidTr="00425E69">
        <w:trPr>
          <w:trHeight w:val="124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3 150,80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3 132,82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1 775 988,30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1 979 957,00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1 951 897,87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1 758 392,50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1 963 392,50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1 935 333,37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17 595,80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16 564,50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16 564,50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482 914,20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479 999,20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479 999,14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466 853,20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466 853,20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466 853,20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16 061,00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13 146,00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13 145,94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1 057 252,10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1 064 807,00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858 845,32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1 057 252,10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1 057 252,10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851 446,90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7 544,90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7 388,49</w:t>
            </w:r>
          </w:p>
        </w:tc>
      </w:tr>
      <w:tr w:rsidR="00425E69" w:rsidRPr="00425E69" w:rsidTr="00425E69">
        <w:trPr>
          <w:trHeight w:val="127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9,93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4 101 509,70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2 912 956,00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2 912 953,08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1 994 469,90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1 216 447,00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1 216 447,00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2 106 181,20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1 695 710,40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1 695 707,61</w:t>
            </w:r>
          </w:p>
        </w:tc>
      </w:tr>
      <w:tr w:rsidR="00425E69" w:rsidRPr="00425E69" w:rsidTr="00425E69">
        <w:trPr>
          <w:trHeight w:val="124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858,60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798,60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798,47</w:t>
            </w:r>
          </w:p>
        </w:tc>
      </w:tr>
      <w:tr w:rsidR="00425E69" w:rsidRPr="00425E69" w:rsidTr="00425E69">
        <w:trPr>
          <w:trHeight w:val="36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4 318 384,90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5 355 310,20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5 310 169,79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476 296,10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626 796,10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626 795,65</w:t>
            </w:r>
          </w:p>
        </w:tc>
      </w:tr>
      <w:tr w:rsidR="00425E69" w:rsidRPr="00425E69" w:rsidTr="00425E69">
        <w:trPr>
          <w:trHeight w:val="1103"/>
        </w:trPr>
        <w:tc>
          <w:tcPr>
            <w:tcW w:w="4622" w:type="dxa"/>
            <w:vMerge w:val="restart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3 249 000,00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4 136 427,70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4 136 427,70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vMerge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242V653890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563 040,00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563 040,00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517 900,04</w:t>
            </w:r>
          </w:p>
        </w:tc>
      </w:tr>
      <w:tr w:rsidR="00425E69" w:rsidRPr="00425E69" w:rsidTr="00425E69">
        <w:trPr>
          <w:trHeight w:val="13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30 048,80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29 046,40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29 046,40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414 884,60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398 119,60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393 589,45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206 403,90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206 403,90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206 403,90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208 480,70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191 715,70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187 185,55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367 403,90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387 620,40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387 620,40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367 403,90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379 392,20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379 392,20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8 228,20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8 228,20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Еврейская автономная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180 858,20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248 278,00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248 221,35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180 858,20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180 858,20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180 801,55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16 840,40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16 840,40</w:t>
            </w:r>
          </w:p>
        </w:tc>
      </w:tr>
      <w:tr w:rsidR="00425E69" w:rsidRPr="00425E69" w:rsidTr="00425E69">
        <w:trPr>
          <w:trHeight w:val="15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50 579,40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50 579,40</w:t>
            </w:r>
          </w:p>
        </w:tc>
      </w:tr>
      <w:tr w:rsidR="00425E69" w:rsidRPr="00425E69" w:rsidTr="00425E69">
        <w:trPr>
          <w:trHeight w:val="42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(подпрограмма)  "Гражданская авиация и аэронавигационное обслуживание"</w:t>
            </w:r>
          </w:p>
        </w:tc>
      </w:tr>
      <w:tr w:rsidR="00425E69" w:rsidRPr="00425E69" w:rsidTr="00425E69">
        <w:trPr>
          <w:trHeight w:val="57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lang w:eastAsia="ru-RU"/>
              </w:rPr>
              <w:t>Дальневосточный федеральный округ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lang w:eastAsia="ru-RU"/>
              </w:rPr>
              <w:t>7 537 360,6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lang w:eastAsia="ru-RU"/>
              </w:rPr>
              <w:t>6 801 662,1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lang w:eastAsia="ru-RU"/>
              </w:rPr>
              <w:t>3 747 858,9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3 439 427,0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2 747 932,5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1 461 773,3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115 560,2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161 472,0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158 099,2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"Реконструкция ИВПП-2 аэропорта Якутск (II очередь строительства)"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243B194009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0,00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45 911,80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42 539,02 </w:t>
            </w:r>
          </w:p>
        </w:tc>
      </w:tr>
      <w:tr w:rsidR="00425E69" w:rsidRPr="00425E69" w:rsidTr="00425E69">
        <w:trPr>
          <w:trHeight w:val="78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"Реконструкция аэропорта Среднеколымск"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243B194009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107 653,70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107 653,70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107 653,70 </w:t>
            </w:r>
          </w:p>
        </w:tc>
      </w:tr>
      <w:tr w:rsidR="00425E69" w:rsidRPr="00425E69" w:rsidTr="00425E69">
        <w:trPr>
          <w:trHeight w:val="103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перевооружение авиационных метеорологических центров и станций </w:t>
            </w: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т. ч</w:t>
            </w: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7906,5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7906,5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7906,5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7031,5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7031,5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7031,5</w:t>
            </w:r>
          </w:p>
        </w:tc>
      </w:tr>
      <w:tr w:rsidR="00425E69" w:rsidRPr="00425E69" w:rsidTr="00425E69">
        <w:trPr>
          <w:trHeight w:val="103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перевооружение АМСГ Анадырь, аэропорт Анадырь, г. Анадырь, Чукотский АО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7031,5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7031,5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7031,5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</w:tr>
      <w:tr w:rsidR="00425E69" w:rsidRPr="00425E69" w:rsidTr="00425E69">
        <w:trPr>
          <w:trHeight w:val="103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перевооружение АМСГ Тигиль, аэропорт Тигиль, с. Тигиль, Камчатский край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3 323 866,8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2 586 460,5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1 303 674,1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ИВПП-2 аэропорта Якутск (III очередь строительства), Республика Саха (Якутия)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1 688 656,2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951 250,0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630 041,0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Олекминск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275 728,6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275 728,54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272 939,97 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иганск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117 957,90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117 957,90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116 295,24 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Верхневилюйск, Республика Саха (Якутия)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51 325,36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51 325,36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37 849,69 </w:t>
            </w:r>
          </w:p>
        </w:tc>
      </w:tr>
      <w:tr w:rsidR="00425E69" w:rsidRPr="00425E69" w:rsidTr="00425E69">
        <w:trPr>
          <w:trHeight w:val="127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(восстановление) аэропорта Нерюнгри, Республика Саха (Якутия)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1 133 225,70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1 133 225,70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189 575,10 </w:t>
            </w:r>
          </w:p>
        </w:tc>
      </w:tr>
      <w:tr w:rsidR="00425E69" w:rsidRPr="00425E69" w:rsidTr="00425E69">
        <w:trPr>
          <w:trHeight w:val="127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"Полярный" (пос. Удачный, Республика Саха (Якутия)</w:t>
            </w:r>
            <w:proofErr w:type="gramEnd"/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24 627,00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24 627,00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24 627,00 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аэропортового комплекса (г. Усть-Нера, Республика Саха (Якутия) </w:t>
            </w:r>
            <w:proofErr w:type="gramEnd"/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13 575,00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13 575,00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13 575,00 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Реконструкция аэропортового комплекса (г. 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Маган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Саха (Якутия)</w:t>
            </w:r>
            <w:proofErr w:type="gramEnd"/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18 771,00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18 771,00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18 771,00 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72 291,8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72 291,8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"Строительство аэропорта Оссора (Камчатский край)"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243B194009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72 291,8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500 702,8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500 702,8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"Реконструкция аэропортового комплекса "Новый" (г. Хабаровск)"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1 203 753,1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1 203 753,1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496 033,3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Херпучи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Хабаровский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1 245,1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1 245,1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аэродрома Охотск, Хабаровский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3 424,4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3 424,4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3 424,4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224 748,5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517 932,6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125 182,7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293 184,1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"Реконструкция аэропортового комплекса в г. Зея"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243B194009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214 439,6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51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"Реконструкция посадочной площадки Бомнак"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243B194009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78 744,5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224 748,5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224 748,5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125 182,7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и реконструкция аэропортового комплекса "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Игнатьево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г</w:t>
            </w: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лаговещенск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136 402,0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136 402,0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124 961,3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(г. Тында, Амурская область)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88 346,5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88 346,5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221,4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965 453,8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965 453,8</w:t>
            </w:r>
          </w:p>
        </w:tc>
      </w:tr>
      <w:tr w:rsidR="00425E69" w:rsidRPr="00425E69" w:rsidTr="00425E69">
        <w:trPr>
          <w:trHeight w:val="153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проект по реконструкции аэропортового комплекса "Сокол" (г</w:t>
            </w: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агадан) Реконструкция аэропортового комплекса "Сокол" (г.Магадан), 2 этап, г. Магадан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819 020,6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819 020,6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812 437,6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аэропорта Сеймчан (Магаданская область)</w:t>
            </w: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реконструкция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181 901,60 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181 901,60 </w:t>
            </w:r>
          </w:p>
        </w:tc>
        <w:tc>
          <w:tcPr>
            <w:tcW w:w="2000" w:type="dxa"/>
            <w:shd w:val="clear" w:color="auto" w:fill="auto"/>
            <w:noWrap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153 016,19 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Республика Бурятия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309 941,1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272 553,0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220 417,3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аэродромного комплекса аэропорта  г. Улан-Удэ</w:t>
            </w: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 Бурятия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243B194009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309 941,1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272 553,0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220 417,3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308 743,3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8 743,3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8 520,0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308 743,3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8 743,3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8 520,0</w:t>
            </w:r>
          </w:p>
        </w:tc>
      </w:tr>
      <w:tr w:rsidR="00425E69" w:rsidRPr="00425E69" w:rsidTr="00425E69">
        <w:trPr>
          <w:trHeight w:val="51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"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Кадала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г. Чита 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308 743,3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8 743,3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8 520,0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393 517,1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393 517,1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Беринговский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(Чукотский автономный округ)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Певек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692 124,5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692 124,5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145 014,4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"Бухта Провидения" (Чукотский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49 303,30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49 303,30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49 303,30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аэропортового комплекса (г. 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Марково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105 395,80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105 395,80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105 395,80</w:t>
            </w:r>
          </w:p>
        </w:tc>
      </w:tr>
      <w:tr w:rsidR="00425E69" w:rsidRPr="00425E69" w:rsidTr="00425E69">
        <w:trPr>
          <w:trHeight w:val="127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"Лаврентий" (село Лаврентия, 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94 261,30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94 261,30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93 803,60</w:t>
            </w:r>
          </w:p>
        </w:tc>
      </w:tr>
      <w:tr w:rsidR="00425E69" w:rsidRPr="00425E69" w:rsidTr="00425E69">
        <w:trPr>
          <w:trHeight w:val="315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425E69" w:rsidRPr="00425E69" w:rsidTr="00425E69">
        <w:trPr>
          <w:trHeight w:val="6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Дальневосточный федеральный округ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662 422,6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662 422,6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643 412,2</w:t>
            </w:r>
          </w:p>
        </w:tc>
      </w:tr>
      <w:tr w:rsidR="00425E69" w:rsidRPr="00425E69" w:rsidTr="00425E69">
        <w:trPr>
          <w:trHeight w:val="6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Чукотский автономный округ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56 500,0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56 500,0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37 939,3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56500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56500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37939,3</w:t>
            </w:r>
          </w:p>
        </w:tc>
      </w:tr>
      <w:tr w:rsidR="00425E69" w:rsidRPr="00425E69" w:rsidTr="00425E69">
        <w:trPr>
          <w:trHeight w:val="129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«Строительство паромно-пассажирского причала на левом берегу Анадырского лимана в пос. Угольные Копи»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56 500,0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56 500,0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37 939,3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605 922,6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605 922,6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605 472,9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605922,6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605922,6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605472,9</w:t>
            </w:r>
          </w:p>
        </w:tc>
      </w:tr>
      <w:tr w:rsidR="00425E69" w:rsidRPr="00425E69" w:rsidTr="00425E69">
        <w:trPr>
          <w:trHeight w:val="103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Развитие транспортного узла «</w:t>
            </w: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Восточный-Находка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(Приморский край)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605 922,6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605 922,6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605 472,9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57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lang w:eastAsia="ru-RU"/>
              </w:rPr>
              <w:t>Дальневосточный федеральный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58 091 638,79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59 984 074,58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59 275 394,90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5 654 778,53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5 609 805,40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5 594 380,64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4 907 778,53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4 862 805,40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4 862 805,40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747 000,00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747 000,00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731 575,24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Саха (Якутия)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13 097 451,67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13 328 406,23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13 320 777,31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13 097 451,67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13 328 406,23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13 320 777,31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7 576 392,82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9 355 793,81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9 351 279,12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7 200 438,82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8 979 839,81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8 979 765,60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375 954,00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375 954,00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371 513,52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1 169 610,31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1 165 438,54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1 156 372,54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219 610,31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215 438,54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215 438,53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940 934,01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6 947 311,47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7 082 794,70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6 488 471,96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2 762 171,77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2 723 483,50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2 718 246,82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2420451110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4 185 139,70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4 359 311,20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3 770 225,14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9 628 915,31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9 672 127,84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9 672 127,83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3 761 915,31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3 805 127,84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3 805 127,83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5 867 000,00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5 867 000,00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5 867 000,00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5 373 694,77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5 214 031,08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5 211 176,98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5 051 841,77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5 042 178,08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5 042 068,90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2420451110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321 853,00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171 853,00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169 108,08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3 636 333,68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3 660 661,80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3 610 222,34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3 231 552,78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3 255 880,90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3 205 441,44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2420451110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404 780,90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404 780,90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404 780,90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1 274 243,74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1 238 873,49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1 238 873,49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924 243,74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888 873,49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888 873,49</w:t>
            </w:r>
          </w:p>
        </w:tc>
      </w:tr>
      <w:tr w:rsidR="00425E69" w:rsidRPr="00425E69" w:rsidTr="00425E69">
        <w:trPr>
          <w:trHeight w:val="37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«Содействие развитию автомобильных дорог регионального, межмуниципального и </w:t>
            </w: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2420451110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425E69" w:rsidRPr="00425E69" w:rsidTr="00425E69">
        <w:trPr>
          <w:trHeight w:val="193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Еврейская автономная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1 120 982,75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1 073 378,31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1 073 354,63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1 120 982,75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1 073 378,31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1 073 354,63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2 611 923,74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2 582 763,39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2 558 358,06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187 048,74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158 538,36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158 477,47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2420451110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2 424 875,00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2 424 225,02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2 399 880,59</w:t>
            </w:r>
          </w:p>
        </w:tc>
      </w:tr>
      <w:tr w:rsidR="00425E69" w:rsidRPr="00425E69" w:rsidTr="00425E69">
        <w:trPr>
          <w:trHeight w:val="315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2 185 088,1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2 185 088,1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2 185 088,1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Саха (Якутия)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1762727,1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1762727,1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1762727,1</w:t>
            </w:r>
          </w:p>
        </w:tc>
      </w:tr>
      <w:tr w:rsidR="00425E69" w:rsidRPr="00425E69" w:rsidTr="00425E69">
        <w:trPr>
          <w:trHeight w:val="205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«Развитие инфраструктуры внутреннего водного транспорта (Предоставление субсидий бюджетным, автономным учреждениям и иным некоммерческим организациям)»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422361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422361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422361</w:t>
            </w:r>
          </w:p>
        </w:tc>
      </w:tr>
      <w:tr w:rsidR="00425E69" w:rsidRPr="00425E69" w:rsidTr="00425E69">
        <w:trPr>
          <w:trHeight w:val="205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«Развитие инфраструктуры внутреннего водного транспорта (Предоставление субсидий бюджетным, автономным учреждениям и иным некоммерческим организациям)»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V9 42100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II. Арктическая зона Российской Федерации 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25E69" w:rsidRPr="00425E69" w:rsidTr="00425E69">
        <w:trPr>
          <w:trHeight w:val="315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Арктическая зона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«Северный широтный ход»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 V3 08200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33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Арктическая зона Российской Федерации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5 927 652,40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5 656 873,79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5 602 559,47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2 190 551,10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2 190 551,10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3 404 371,40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3 542 938,89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3 488 792,68</w:t>
            </w:r>
          </w:p>
        </w:tc>
      </w:tr>
      <w:tr w:rsidR="00425E69" w:rsidRPr="00425E69" w:rsidTr="00425E69">
        <w:trPr>
          <w:trHeight w:val="39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872 189,10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919 200,79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891 837,77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1 331 628,70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1 402 836,10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1 378 736,07</w:t>
            </w:r>
          </w:p>
        </w:tc>
      </w:tr>
      <w:tr w:rsidR="00425E69" w:rsidRPr="00425E69" w:rsidTr="00425E69">
        <w:trPr>
          <w:trHeight w:val="36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 242V204300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1 200 553,60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1 220 902,00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1 218 218,84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Ненецкий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Ямало-Ненецкий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152 572,99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152 572,99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 "Гражданская авиация и аэронавигационное обслуживание"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Арктическая зона Российской Федерации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3 659 985,6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3 511 185,8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2 419 131,4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201 100,0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52 300,2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31 128,6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201 100,0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52 300,2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31 128,6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г</w:t>
            </w: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урманск 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201 100,0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52 300,2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31 128,6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Ненецкий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Реконструкция аэропортового комплекса (г. 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Амдерма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Ненецкий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Чукотский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393 517,1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393 517,1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аэропорта 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Беринговский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(г. 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Певек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692 124,5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692 124,5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145 014,4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"Бухта Провидения" (Чукотский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49 303,3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49 303,3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49 303,3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Реконструкция аэропортового комплекса (г. 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Марково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105 395,8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105 395,8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105 395,8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"Лаврентий" (село Лаврентия, Чукотский автономный округ)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94 261,3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94 261,3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93 803,6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lang w:eastAsia="ru-RU"/>
              </w:rPr>
              <w:t>Архангельская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1 100 000,0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1 100 000,0</w:t>
            </w:r>
          </w:p>
        </w:tc>
      </w:tr>
      <w:tr w:rsidR="00425E69" w:rsidRPr="00425E69" w:rsidTr="00425E69">
        <w:trPr>
          <w:trHeight w:val="2100"/>
        </w:trPr>
        <w:tc>
          <w:tcPr>
            <w:tcW w:w="4622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Реконструкция аэропортового комплекса «Соловки», о. Соловецкий, Архангельская область (федеральный бюджет/консолидированный бюджет)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lang w:eastAsia="ru-RU"/>
              </w:rPr>
              <w:t>Красноярский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894 485,7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34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894 485,7</w:t>
            </w:r>
          </w:p>
        </w:tc>
      </w:tr>
      <w:tr w:rsidR="00425E69" w:rsidRPr="00425E69" w:rsidTr="00425E69">
        <w:trPr>
          <w:trHeight w:val="390"/>
        </w:trPr>
        <w:tc>
          <w:tcPr>
            <w:tcW w:w="4622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Реконструкция аэропортового комплекса (г. Норильск, Красноярский край)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600 344,7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600 344,7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332 142,9</w:t>
            </w:r>
          </w:p>
        </w:tc>
      </w:tr>
      <w:tr w:rsidR="00425E69" w:rsidRPr="00425E69" w:rsidTr="00425E69">
        <w:trPr>
          <w:trHeight w:val="1500"/>
        </w:trPr>
        <w:tc>
          <w:tcPr>
            <w:tcW w:w="4622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Реконструкция объектов аэродромной инфраструктуры аэропорта «</w:t>
            </w:r>
            <w:proofErr w:type="spellStart"/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Алыкель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», г. Норильск, Красноярский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584 496,4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584 496,4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562 342,8</w:t>
            </w:r>
          </w:p>
        </w:tc>
      </w:tr>
      <w:tr w:rsidR="00425E69" w:rsidRPr="00425E69" w:rsidTr="00425E69">
        <w:trPr>
          <w:trHeight w:val="315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11 587920,9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11 587 920,9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11 583 790,2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11587920,9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11587920,9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11583790,2</w:t>
            </w:r>
          </w:p>
        </w:tc>
      </w:tr>
      <w:tr w:rsidR="00425E69" w:rsidRPr="00425E69" w:rsidTr="00425E69">
        <w:trPr>
          <w:trHeight w:val="78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Комплексное развитие Мурманского транспортного узла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11 587 920,9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11 587 920,9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11 583 790,2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Арктическая зона Российской Федерации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9 745 132,46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9 713 569,21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9 662 467,35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2 265 902,67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2 271 817,74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2 271 817,74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1 665 902,67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1 671 817,74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1 671 817,74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732 530,50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764 668,50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764 668,50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532 530,50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564 668,50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564 668,50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2 041 447,78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2 001 468,17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1 999 718,73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1 981 447,78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1 941 468,17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1 939 718,73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Ненецкий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1 939 992,02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1 939 992,02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2 550 251,51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2 520 614,80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2 496 270,36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125 376,51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96 389,78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96 389,78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2420451110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2 424 875,00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2 424 225,02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2 399 880,59</w:t>
            </w:r>
          </w:p>
        </w:tc>
      </w:tr>
      <w:tr w:rsidR="00425E69" w:rsidRPr="00425E69" w:rsidTr="00425E69">
        <w:trPr>
          <w:trHeight w:val="315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Арктическая зона Российской Федерации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V3 08300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«Субсидии на навигационно-гидрографическое обеспечение судоходства на трассах Северного морского пути (Иные бюджетные ассигнования)»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V3 08300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411 256,0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411 256,0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411 256,0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III. Северо-Кавказский федеральный округ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Северо-Кавказский федеральный округ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21 992 977,00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23 392 142,80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23 539 707,65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5 883 193,80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6 444 344,90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6 755 313,60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858 355,00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858 355,00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858 355,00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2 329 588,70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2 313 654,90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2 924 797,20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"Морские порты России"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 242V204300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2 695 250,10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3 272 335,00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2 972 161,40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5 611 141,10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5 407 529,40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5 407 529,40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254 335,70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254 335,70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254 335,70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5 356 805,40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5 153 193,70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5 153 193,70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1 858 901,00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2 386 774,50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2 386 774,36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479 781,30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479 781,30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479 781,30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1 379 119,70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1 906 993,20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1 906 993,06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1 482 711,30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1 247 740,30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1 247 558,64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425 075,10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425 075,10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425 075,10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1 057 636,20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822 665,20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822 483,54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Осетия-Алания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1 235 904,90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1 721 397,00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1 669 021,44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537 464,10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587 464,10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537 464,10</w:t>
            </w:r>
          </w:p>
        </w:tc>
      </w:tr>
      <w:tr w:rsidR="00425E69" w:rsidRPr="00425E69" w:rsidTr="00425E69">
        <w:trPr>
          <w:trHeight w:val="1103"/>
        </w:trPr>
        <w:tc>
          <w:tcPr>
            <w:tcW w:w="4622" w:type="dxa"/>
            <w:vMerge w:val="restart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337 018,30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772 510,40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770 273,53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vMerge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242V653890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333 589,70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333 589,70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333 589,70</w:t>
            </w:r>
          </w:p>
        </w:tc>
      </w:tr>
      <w:tr w:rsidR="00425E69" w:rsidRPr="00425E69" w:rsidTr="00425E69">
        <w:trPr>
          <w:trHeight w:val="15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27 832,80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27 832,80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27 694,11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4 436 817,80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4 588 720,20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4 490 160,58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1 129 412,30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897 450,40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825 428,14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1 969 717,10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2 002 424,20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1 997 045,67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"Морские порты России"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 242V204300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1 337 688,40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1 684 543,90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1 667 686,77</w:t>
            </w:r>
          </w:p>
        </w:tc>
      </w:tr>
      <w:tr w:rsidR="00425E69" w:rsidRPr="00425E69" w:rsidTr="00425E69">
        <w:trPr>
          <w:trHeight w:val="15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4 301,70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1 484 307,10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1 595 636,50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1 583 349,63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882 342,90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882 342,90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873 336,90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601 964,20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688 571,60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686 125,30</w:t>
            </w:r>
          </w:p>
        </w:tc>
      </w:tr>
      <w:tr w:rsidR="00425E69" w:rsidRPr="00425E69" w:rsidTr="00425E69">
        <w:trPr>
          <w:trHeight w:val="15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242В194009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24 722,00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23 887,43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Нправление</w:t>
            </w:r>
            <w:proofErr w:type="spellEnd"/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 (подпрограмма) "Гражданская авиация и аэронавигационное обслуживание"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Приоритетная территория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197 373,1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197 373,1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425E69" w:rsidRPr="00425E69" w:rsidTr="00425E69">
        <w:trPr>
          <w:trHeight w:val="76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197 373,1</w:t>
            </w:r>
          </w:p>
        </w:tc>
      </w:tr>
      <w:tr w:rsidR="00425E69" w:rsidRPr="00425E69" w:rsidTr="00425E69">
        <w:trPr>
          <w:trHeight w:val="102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Реконструкция аэропортового комплекса (г. Минеральные Воды, Ставропольский край) (2 этап)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243V724100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197 373,1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Северо-Кавказский федеральный округ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17 934 601,51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17 142 730,99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16 881 197,90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 Дагестан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4 256 854,05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4 080 439,89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3 948 176,49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3 578 632,95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3 632 218,79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3 567 970,81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678 221,10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448 221,10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380 205,67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228 794,41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211 701,26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209 737,66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140 495,91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123 402,76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121 439,16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88 298,50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88 298,50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88 298,50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2 854 759,89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2 940 444,54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2 935 584,86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2 734 463,29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2 820 147,94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2 815 288,26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120 296,60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120 296,60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120 296,60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3 132 771,08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3 075 691,55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3 073 896,97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2 795 771,08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2 738 691,55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2 736 896,97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337 000,00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337 000,00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337 000,00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Осетия-Алания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3 334 146,12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3 344 285,21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3 254 169,23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2 824 146,12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2 834 285,21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2 834 141,76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510 000,00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510 000,00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420 027,47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1 788 726,59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928 046,35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906 884,86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928 726,59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928 046,35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906 884,86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2 338 549,37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2 562 122,18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2 552 747,84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2 338 549,37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2 562 122,18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2 552 747,84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IV. Калининградская область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Калининградская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1 434 578,00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1 449 387,20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1 427 536,90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1 384 118,90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1 384 118,90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1 362 283,35</w:t>
            </w:r>
          </w:p>
        </w:tc>
      </w:tr>
      <w:tr w:rsidR="00425E69" w:rsidRPr="00425E69" w:rsidTr="00425E69">
        <w:trPr>
          <w:trHeight w:val="12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"Коммуникация между центрами экономического роста"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242V620100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50 459,10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65 268,30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65 253,55</w:t>
            </w:r>
          </w:p>
        </w:tc>
      </w:tr>
      <w:tr w:rsidR="00425E69" w:rsidRPr="00425E69" w:rsidTr="00425E69">
        <w:trPr>
          <w:trHeight w:val="315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4 620 790,0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4 480 790,0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684 113,5</w:t>
            </w:r>
          </w:p>
        </w:tc>
      </w:tr>
      <w:tr w:rsidR="00425E69" w:rsidRPr="00425E69" w:rsidTr="00425E69">
        <w:trPr>
          <w:trHeight w:val="52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4 620 790,0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4 480 790,0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684 113,5</w:t>
            </w:r>
          </w:p>
        </w:tc>
      </w:tr>
      <w:tr w:rsidR="00425E69" w:rsidRPr="00425E69" w:rsidTr="00425E69">
        <w:trPr>
          <w:trHeight w:val="231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«Строительство морской портовой инфраструктуры в морском порту Калининград. Международный морской терминал для приема круизных и грузопассажирских судов в г. Пионерский, Калининградской области»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4 V2 04200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4 620 790,0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4 480 790,0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684 113,5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Калининградская область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855 978,24</w:t>
            </w:r>
          </w:p>
        </w:tc>
        <w:tc>
          <w:tcPr>
            <w:tcW w:w="19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834 909,45</w:t>
            </w:r>
          </w:p>
        </w:tc>
        <w:tc>
          <w:tcPr>
            <w:tcW w:w="2000" w:type="dxa"/>
            <w:shd w:val="clear" w:color="auto" w:fill="auto"/>
            <w:vAlign w:val="bottom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829 147,39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2420192058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850 278,14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829 209,35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829 147,39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5 700,10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5 700,10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V. Байкальский регион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425E69" w:rsidRPr="00425E69" w:rsidTr="00425E69">
        <w:trPr>
          <w:trHeight w:val="315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11 980 975,4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11 980 975,4</w:t>
            </w:r>
          </w:p>
        </w:tc>
      </w:tr>
      <w:tr w:rsidR="00425E69" w:rsidRPr="00425E69" w:rsidTr="00425E69">
        <w:trPr>
          <w:trHeight w:val="1110"/>
        </w:trPr>
        <w:tc>
          <w:tcPr>
            <w:tcW w:w="4622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«Развитие инфраструктуры железнодорожного транспорта»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11 980 975,4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11 980 975,4</w:t>
            </w:r>
          </w:p>
        </w:tc>
      </w:tr>
      <w:tr w:rsidR="00425E69" w:rsidRPr="00425E69" w:rsidTr="00425E69">
        <w:trPr>
          <w:trHeight w:val="144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Комплексное развитие участка Междуреченск – Тайшет Красноярской железной дороги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04 08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1 В</w:t>
            </w:r>
            <w:proofErr w:type="gramStart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64000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11 980 975,4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11 980 975,4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VI. Республика Крым и г. Севастополь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Крым и г. Севастополь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2 675 680,00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2 675 680,00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2 665 892,65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1 848 394,00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1 848 394,00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1 838 606,68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1 848 394,00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1 848 394,00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1 838 606,68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г. Севастополь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827 286,00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827 286,00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827 285,97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242R153930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827 286,00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827 286,00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827 285,97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425E69" w:rsidRPr="00425E69" w:rsidTr="00425E69">
        <w:trPr>
          <w:trHeight w:val="300"/>
        </w:trPr>
        <w:tc>
          <w:tcPr>
            <w:tcW w:w="15982" w:type="dxa"/>
            <w:gridSpan w:val="8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425E69" w:rsidRPr="00425E69" w:rsidTr="00425E69">
        <w:trPr>
          <w:trHeight w:val="6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Крым и г. Севастополь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274 973,60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274 973,60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211 220,35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19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20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191 680,51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2420453900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191 680,51</w:t>
            </w:r>
          </w:p>
        </w:tc>
      </w:tr>
      <w:tr w:rsidR="00425E69" w:rsidRPr="00425E69" w:rsidTr="00425E69">
        <w:trPr>
          <w:trHeight w:val="3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г. Севастополь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0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0" w:type="dxa"/>
            <w:shd w:val="clear" w:color="auto" w:fill="auto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19 539,84</w:t>
            </w:r>
          </w:p>
        </w:tc>
      </w:tr>
      <w:tr w:rsidR="00425E69" w:rsidRPr="00425E69" w:rsidTr="00425E69">
        <w:trPr>
          <w:trHeight w:val="1800"/>
        </w:trPr>
        <w:tc>
          <w:tcPr>
            <w:tcW w:w="4622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12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2420456390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2000" w:type="dxa"/>
            <w:shd w:val="clear" w:color="auto" w:fill="auto"/>
            <w:vAlign w:val="center"/>
            <w:hideMark/>
          </w:tcPr>
          <w:p w:rsidR="00425E69" w:rsidRPr="00425E69" w:rsidRDefault="00425E69" w:rsidP="0042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E69">
              <w:rPr>
                <w:rFonts w:ascii="Times New Roman" w:eastAsia="Times New Roman" w:hAnsi="Times New Roman" w:cs="Times New Roman"/>
                <w:lang w:eastAsia="ru-RU"/>
              </w:rPr>
              <w:t>19 539,84</w:t>
            </w:r>
          </w:p>
        </w:tc>
      </w:tr>
    </w:tbl>
    <w:p w:rsidR="001537DE" w:rsidRDefault="001537DE"/>
    <w:sectPr w:rsidR="001537DE" w:rsidSect="000964B8">
      <w:headerReference w:type="default" r:id="rId6"/>
      <w:pgSz w:w="16839" w:h="11907" w:orient="landscape" w:code="9"/>
      <w:pgMar w:top="426" w:right="709" w:bottom="244" w:left="249" w:header="45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08B" w:rsidRDefault="0088508B" w:rsidP="000964B8">
      <w:pPr>
        <w:spacing w:after="0" w:line="240" w:lineRule="auto"/>
      </w:pPr>
      <w:r>
        <w:separator/>
      </w:r>
    </w:p>
  </w:endnote>
  <w:endnote w:type="continuationSeparator" w:id="0">
    <w:p w:rsidR="0088508B" w:rsidRDefault="0088508B" w:rsidP="0009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08B" w:rsidRDefault="0088508B" w:rsidP="000964B8">
      <w:pPr>
        <w:spacing w:after="0" w:line="240" w:lineRule="auto"/>
      </w:pPr>
      <w:r>
        <w:separator/>
      </w:r>
    </w:p>
  </w:footnote>
  <w:footnote w:type="continuationSeparator" w:id="0">
    <w:p w:rsidR="0088508B" w:rsidRDefault="0088508B" w:rsidP="0009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435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964B8" w:rsidRDefault="000964B8">
        <w:pPr>
          <w:pStyle w:val="a5"/>
          <w:jc w:val="center"/>
        </w:pPr>
        <w:r w:rsidRPr="004F32CB">
          <w:rPr>
            <w:rFonts w:ascii="Times New Roman" w:hAnsi="Times New Roman" w:cs="Times New Roman"/>
          </w:rPr>
          <w:fldChar w:fldCharType="begin"/>
        </w:r>
        <w:r w:rsidRPr="004F32CB">
          <w:rPr>
            <w:rFonts w:ascii="Times New Roman" w:hAnsi="Times New Roman" w:cs="Times New Roman"/>
          </w:rPr>
          <w:instrText xml:space="preserve"> PAGE   \* MERGEFORMAT </w:instrText>
        </w:r>
        <w:r w:rsidRPr="004F32CB">
          <w:rPr>
            <w:rFonts w:ascii="Times New Roman" w:hAnsi="Times New Roman" w:cs="Times New Roman"/>
          </w:rPr>
          <w:fldChar w:fldCharType="separate"/>
        </w:r>
        <w:r w:rsidR="004F32CB">
          <w:rPr>
            <w:rFonts w:ascii="Times New Roman" w:hAnsi="Times New Roman" w:cs="Times New Roman"/>
            <w:noProof/>
          </w:rPr>
          <w:t>27</w:t>
        </w:r>
        <w:r w:rsidRPr="004F32CB">
          <w:rPr>
            <w:rFonts w:ascii="Times New Roman" w:hAnsi="Times New Roman" w:cs="Times New Roman"/>
          </w:rPr>
          <w:fldChar w:fldCharType="end"/>
        </w:r>
      </w:p>
    </w:sdtContent>
  </w:sdt>
  <w:p w:rsidR="000964B8" w:rsidRDefault="000964B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E69"/>
    <w:rsid w:val="000964B8"/>
    <w:rsid w:val="001537DE"/>
    <w:rsid w:val="00425E69"/>
    <w:rsid w:val="00496A2F"/>
    <w:rsid w:val="004F32CB"/>
    <w:rsid w:val="006075E3"/>
    <w:rsid w:val="0088508B"/>
    <w:rsid w:val="00C24E8D"/>
    <w:rsid w:val="00DF73AD"/>
    <w:rsid w:val="00F8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E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5E69"/>
    <w:rPr>
      <w:color w:val="800080"/>
      <w:u w:val="single"/>
    </w:rPr>
  </w:style>
  <w:style w:type="paragraph" w:customStyle="1" w:styleId="font5">
    <w:name w:val="font5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65">
    <w:name w:val="xl6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25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0">
    <w:name w:val="xl7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1">
    <w:name w:val="xl7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2">
    <w:name w:val="xl72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5">
    <w:name w:val="xl7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6">
    <w:name w:val="xl7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7">
    <w:name w:val="xl7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8">
    <w:name w:val="xl7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3">
    <w:name w:val="xl8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5">
    <w:name w:val="xl8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6">
    <w:name w:val="xl8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7">
    <w:name w:val="xl8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3">
    <w:name w:val="xl9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5">
    <w:name w:val="xl9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25E6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25E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25E69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paragraph" w:customStyle="1" w:styleId="xl147">
    <w:name w:val="xl14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8">
    <w:name w:val="xl14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paragraph" w:customStyle="1" w:styleId="xl149">
    <w:name w:val="xl14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425E6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425E6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425E6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425E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425E69"/>
    <w:pPr>
      <w:pBdr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25E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25E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96">
    <w:name w:val="xl196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2">
    <w:name w:val="xl202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3">
    <w:name w:val="xl203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4">
    <w:name w:val="xl20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425E69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425E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425E69"/>
    <w:pPr>
      <w:pBdr>
        <w:top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425E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425E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425E69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425E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425E69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425E69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425E6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425E6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425E6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425E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425E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425E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1">
    <w:name w:val="xl231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2">
    <w:name w:val="xl232"/>
    <w:basedOn w:val="a"/>
    <w:rsid w:val="00425E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425E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425E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425E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6">
    <w:name w:val="xl236"/>
    <w:basedOn w:val="a"/>
    <w:rsid w:val="00425E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7">
    <w:name w:val="xl237"/>
    <w:basedOn w:val="a"/>
    <w:rsid w:val="00425E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8">
    <w:name w:val="xl238"/>
    <w:basedOn w:val="a"/>
    <w:rsid w:val="00425E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9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64B8"/>
  </w:style>
  <w:style w:type="paragraph" w:styleId="a7">
    <w:name w:val="footer"/>
    <w:basedOn w:val="a"/>
    <w:link w:val="a8"/>
    <w:uiPriority w:val="99"/>
    <w:semiHidden/>
    <w:unhideWhenUsed/>
    <w:rsid w:val="0009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64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5E6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5E69"/>
    <w:rPr>
      <w:color w:val="800080"/>
      <w:u w:val="single"/>
    </w:rPr>
  </w:style>
  <w:style w:type="paragraph" w:customStyle="1" w:styleId="font5">
    <w:name w:val="font5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65">
    <w:name w:val="xl6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25E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0">
    <w:name w:val="xl7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1">
    <w:name w:val="xl7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2">
    <w:name w:val="xl72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5">
    <w:name w:val="xl7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6">
    <w:name w:val="xl7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7">
    <w:name w:val="xl7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8">
    <w:name w:val="xl7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3">
    <w:name w:val="xl8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5">
    <w:name w:val="xl8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6">
    <w:name w:val="xl8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7">
    <w:name w:val="xl8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3">
    <w:name w:val="xl9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5">
    <w:name w:val="xl9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425E6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25E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25E69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paragraph" w:customStyle="1" w:styleId="xl147">
    <w:name w:val="xl14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48">
    <w:name w:val="xl14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D0D0D"/>
      <w:sz w:val="24"/>
      <w:szCs w:val="24"/>
      <w:lang w:eastAsia="ru-RU"/>
    </w:rPr>
  </w:style>
  <w:style w:type="paragraph" w:customStyle="1" w:styleId="xl149">
    <w:name w:val="xl14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0">
    <w:name w:val="xl150"/>
    <w:basedOn w:val="a"/>
    <w:rsid w:val="00425E6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425E6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2">
    <w:name w:val="xl152"/>
    <w:basedOn w:val="a"/>
    <w:rsid w:val="00425E69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425E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425E69"/>
    <w:pPr>
      <w:pBdr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7">
    <w:name w:val="xl167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42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25E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25E6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25E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425E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425E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96">
    <w:name w:val="xl196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425E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425E6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425E69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2">
    <w:name w:val="xl202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3">
    <w:name w:val="xl203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4">
    <w:name w:val="xl204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425E69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425E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425E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425E69"/>
    <w:pPr>
      <w:pBdr>
        <w:top w:val="single" w:sz="8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425E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425E6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425E69"/>
    <w:pPr>
      <w:pBdr>
        <w:top w:val="single" w:sz="8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425E6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425E69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425E69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425E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425E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425E6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425E69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425E6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425E6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425E6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425E6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1">
    <w:name w:val="xl231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2">
    <w:name w:val="xl232"/>
    <w:basedOn w:val="a"/>
    <w:rsid w:val="00425E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425E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425E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425E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6">
    <w:name w:val="xl236"/>
    <w:basedOn w:val="a"/>
    <w:rsid w:val="00425E6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7">
    <w:name w:val="xl237"/>
    <w:basedOn w:val="a"/>
    <w:rsid w:val="00425E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8">
    <w:name w:val="xl238"/>
    <w:basedOn w:val="a"/>
    <w:rsid w:val="00425E6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425E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425E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5175</Words>
  <Characters>29499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Лариса</cp:lastModifiedBy>
  <cp:revision>5</cp:revision>
  <dcterms:created xsi:type="dcterms:W3CDTF">2020-02-20T11:57:00Z</dcterms:created>
  <dcterms:modified xsi:type="dcterms:W3CDTF">2020-02-21T12:38:00Z</dcterms:modified>
</cp:coreProperties>
</file>