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8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2"/>
        <w:gridCol w:w="1280"/>
        <w:gridCol w:w="1280"/>
        <w:gridCol w:w="1400"/>
        <w:gridCol w:w="1580"/>
        <w:gridCol w:w="1920"/>
        <w:gridCol w:w="1900"/>
        <w:gridCol w:w="2000"/>
      </w:tblGrid>
      <w:tr w:rsidR="00425E69" w:rsidRPr="00425E69" w:rsidTr="00C24E8D">
        <w:trPr>
          <w:trHeight w:val="495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7</w:t>
            </w:r>
          </w:p>
        </w:tc>
      </w:tr>
      <w:tr w:rsidR="00425E69" w:rsidRPr="00425E69" w:rsidTr="00C24E8D">
        <w:trPr>
          <w:trHeight w:val="720"/>
        </w:trPr>
        <w:tc>
          <w:tcPr>
            <w:tcW w:w="159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Сведения о ресурсном обеспечении и оценке расходов федерального бюджета на реализацию мероприятий пилотной государственной программы</w:t>
            </w:r>
            <w:r w:rsidR="006075E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bookmarkStart w:id="0" w:name="_GoBack"/>
            <w:bookmarkEnd w:id="0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«Развитие транспортной системы» приоритетной территории</w:t>
            </w:r>
          </w:p>
        </w:tc>
      </w:tr>
      <w:tr w:rsidR="00425E69" w:rsidRPr="00425E69" w:rsidTr="00C24E8D">
        <w:trPr>
          <w:trHeight w:val="345"/>
        </w:trPr>
        <w:tc>
          <w:tcPr>
            <w:tcW w:w="46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Приоритетные территории (субъект Российской Федерации, входящий в состав приоритетной территории)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Объем бюджетных ассигнований (тыс. руб.)</w:t>
            </w:r>
          </w:p>
        </w:tc>
      </w:tr>
      <w:tr w:rsidR="00425E69" w:rsidRPr="00425E69" w:rsidTr="00425E69">
        <w:trPr>
          <w:trHeight w:val="2100"/>
        </w:trPr>
        <w:tc>
          <w:tcPr>
            <w:tcW w:w="4622" w:type="dxa"/>
            <w:vMerge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Сводная бюджетная роспись федерального бюджета, план на 1 января отчетного года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Сводная бюджетная роспись федерального бюджета на отчетную дату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</w:p>
        </w:tc>
      </w:tr>
      <w:tr w:rsidR="00425E69" w:rsidRPr="00425E69" w:rsidTr="00425E69">
        <w:trPr>
          <w:trHeight w:val="289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I. Дальневосточный федеральный округ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Дальневосточный федеральный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21 499 718,00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20 867 785,10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20 571 132,39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1 981 017,00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2 116 067,30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2 109 175,80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1 337 885,30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1 489 029,00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1 489 029,00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643 131,70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627 038,30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620 146,80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6 773 772,60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5 878 937,90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5 872 927,68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1 722 771,10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1 722 771,10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1 716 778,86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5 051 001,50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4 153 016,00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4 153 016,00</w:t>
            </w:r>
          </w:p>
        </w:tc>
      </w:tr>
      <w:tr w:rsidR="00425E69" w:rsidRPr="00425E69" w:rsidTr="00425E69">
        <w:trPr>
          <w:trHeight w:val="124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3 150,80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3 132,82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Забайкальский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1 775 988,30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1 979 957,00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1 951 897,87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1 758 392,50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1 963 392,50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1 935 333,37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17 595,80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16 564,50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16 564,50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Камчатский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482 914,20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479 999,20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479 999,14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16 061,00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13 146,00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13 145,94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1 057 252,10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1 064 807,00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858 845,32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1 057 252,10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1 057 252,10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851 446,90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7 544,90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7 388,49</w:t>
            </w:r>
          </w:p>
        </w:tc>
      </w:tr>
      <w:tr w:rsidR="00425E69" w:rsidRPr="00425E69" w:rsidTr="00425E69">
        <w:trPr>
          <w:trHeight w:val="127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9,93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Хабаровский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4 101 509,70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2 912 956,00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2 912 953,08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1 994 469,90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1 216 447,00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1 216 447,00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2 106 181,20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1 695 710,40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1 695 707,61</w:t>
            </w:r>
          </w:p>
        </w:tc>
      </w:tr>
      <w:tr w:rsidR="00425E69" w:rsidRPr="00425E69" w:rsidTr="00425E69">
        <w:trPr>
          <w:trHeight w:val="124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858,60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798,60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798,47</w:t>
            </w:r>
          </w:p>
        </w:tc>
      </w:tr>
      <w:tr w:rsidR="00425E69" w:rsidRPr="00425E69" w:rsidTr="00425E69">
        <w:trPr>
          <w:trHeight w:val="36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Амурская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4 318 384,90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5 355 310,20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5 310 169,79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476 296,10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626 796,10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626 795,65</w:t>
            </w:r>
          </w:p>
        </w:tc>
      </w:tr>
      <w:tr w:rsidR="00425E69" w:rsidRPr="00425E69" w:rsidTr="00425E69">
        <w:trPr>
          <w:trHeight w:val="1103"/>
        </w:trPr>
        <w:tc>
          <w:tcPr>
            <w:tcW w:w="4622" w:type="dxa"/>
            <w:vMerge w:val="restart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3 249 000,00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4 136 427,70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4 136 427,70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vMerge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242V653890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563 040,00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563 040,00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517 900,04</w:t>
            </w:r>
          </w:p>
        </w:tc>
      </w:tr>
      <w:tr w:rsidR="00425E69" w:rsidRPr="00425E69" w:rsidTr="00425E69">
        <w:trPr>
          <w:trHeight w:val="13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30 048,80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29 046,40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29 046,40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Магаданская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414 884,60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398 119,60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393 589,45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208 480,70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191 715,70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187 185,55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Сахалинская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367 403,90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387 620,40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387 620,40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367 403,90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379 392,20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379 392,20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8 228,20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8 228,20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Еврейская автономная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248 278,00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248 221,35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180 801,55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16 840,40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16 840,40</w:t>
            </w:r>
          </w:p>
        </w:tc>
      </w:tr>
      <w:tr w:rsidR="00425E69" w:rsidRPr="00425E69" w:rsidTr="00425E69">
        <w:trPr>
          <w:trHeight w:val="15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50 579,40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50 579,40</w:t>
            </w:r>
          </w:p>
        </w:tc>
      </w:tr>
      <w:tr w:rsidR="00425E69" w:rsidRPr="00425E69" w:rsidTr="00425E69">
        <w:trPr>
          <w:trHeight w:val="42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425E69" w:rsidRPr="00425E69" w:rsidTr="00425E69">
        <w:trPr>
          <w:trHeight w:val="57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Дальневосточный федеральный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7 537 360,6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6 801 662,1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3 747 858,9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3 439 427,0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2 747 932,5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1 461 773,3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115 560,2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161 472,0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158 099,2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"Реконструкция ИВПП-2 аэропорта Якутск (II очередь строительства)"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0,00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45 911,80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42 539,02 </w:t>
            </w:r>
          </w:p>
        </w:tc>
      </w:tr>
      <w:tr w:rsidR="00425E69" w:rsidRPr="00425E69" w:rsidTr="00425E69">
        <w:trPr>
          <w:trHeight w:val="78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"Реконструкция аэропорта Среднеколымск"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107 653,70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107 653,70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107 653,70 </w:t>
            </w:r>
          </w:p>
        </w:tc>
      </w:tr>
      <w:tr w:rsidR="00425E69" w:rsidRPr="00425E69" w:rsidTr="00425E69">
        <w:trPr>
          <w:trHeight w:val="103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перевооружение авиационных метеорологических центров и станций </w:t>
            </w: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т. ч</w:t>
            </w: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7906,5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7906,5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7906,5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</w:tr>
      <w:tr w:rsidR="00425E69" w:rsidRPr="00425E69" w:rsidTr="00425E69">
        <w:trPr>
          <w:trHeight w:val="103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Техническое перевооружение АМСГ Анадырь, аэропорт Анадырь, г. Анадырь, Чукотский АО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7031,5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</w:tr>
      <w:tr w:rsidR="00425E69" w:rsidRPr="00425E69" w:rsidTr="00425E69">
        <w:trPr>
          <w:trHeight w:val="103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перевооружение АМСГ Тигиль, аэропорт Тигиль, с. Тигиль, Камчатский край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3 323 866,8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2 586 460,5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1 303 674,1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ИВПП-2 аэропорта Якутск (III очередь строительства), Республика Саха (Якутия)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1 688 656,2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951 250,0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630 041,0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Олекминск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275 728,6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275 728,54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272 939,97 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иганск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117 957,90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117 957,90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116 295,24 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Верхневилюйск, 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51 325,36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51 325,36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37 849,69 </w:t>
            </w:r>
          </w:p>
        </w:tc>
      </w:tr>
      <w:tr w:rsidR="00425E69" w:rsidRPr="00425E69" w:rsidTr="00425E69">
        <w:trPr>
          <w:trHeight w:val="127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(восстановление) аэропорта Нерюнгри, 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1 133 225,70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1 133 225,70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189 575,10 </w:t>
            </w:r>
          </w:p>
        </w:tc>
      </w:tr>
      <w:tr w:rsidR="00425E69" w:rsidRPr="00425E69" w:rsidTr="00425E69">
        <w:trPr>
          <w:trHeight w:val="127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"Полярный" (пос. Удачный, Республика Саха (Якутия)</w:t>
            </w:r>
            <w:proofErr w:type="gramEnd"/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24 627,00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24 627,00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24 627,00 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(г. Усть-Нера, Республика Саха (Якутия) </w:t>
            </w:r>
            <w:proofErr w:type="gramEnd"/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13 575,00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13 575,00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13 575,00 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Реконструкция аэропортового комплекса (г.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Маган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  <w:proofErr w:type="gramEnd"/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18 771,00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18 771,00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18 771,00 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72 291,8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72 291,8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"Строительство аэропорта Оссора (Камчатский край)"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72 291,8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500 702,8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500 702,8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"Реконструкция аэропортового комплекса "Новый" (г. Хабаровск)"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1 203 753,1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1 203 753,1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496 033,3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Херпучи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Хабаровский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1 245,1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1 245,1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1 245,1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аэродрома Охотск, Хабаровский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3 424,4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3 424,4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3 424,4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224 748,5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517 932,6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125 182,7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293 184,1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"Реконструкция аэропортового комплекса в г. Зея"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214 439,6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51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"Реконструкция посадочной площадки Бомнак"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78 744,5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224 748,5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224 748,5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125 182,7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 реконструкция аэропортового комплекса "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Игнатьево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г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лаговещенск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136 402,0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136 402,0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124 961,3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 Тында, Амурская область)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88 346,5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88 346,5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965 453,8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965 453,8</w:t>
            </w:r>
          </w:p>
        </w:tc>
      </w:tr>
      <w:tr w:rsidR="00425E69" w:rsidRPr="00425E69" w:rsidTr="00425E69">
        <w:trPr>
          <w:trHeight w:val="153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проект по реконструкции аэропортового комплекса "Сокол" (г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агадан) Реконструкция аэропортового комплекса "Сокол" (г.Магадан), 2 этап, г. Магадан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819 020,6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819 020,6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812 437,6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Сеймчан (Магаданская область)</w:t>
            </w: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реконструкция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181 901,60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181 901,60 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153 016,19 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Республика Бурятия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309 941,1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220 417,3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аэродромного комплекса аэропорта  г. Улан-Удэ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243B194009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309 941,1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220 417,3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308 743,3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8 520,0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308 743,3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8 520,0</w:t>
            </w:r>
          </w:p>
        </w:tc>
      </w:tr>
      <w:tr w:rsidR="00425E69" w:rsidRPr="00425E69" w:rsidTr="00425E69">
        <w:trPr>
          <w:trHeight w:val="51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Кадала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г. Чита 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308 743,3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8 520,0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(Чукотский автономный округ)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Певек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692 124,5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692 124,5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145 014,4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"Бухта Провидения" (Чукотский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49 303,30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(г.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Марково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105 395,80</w:t>
            </w:r>
          </w:p>
        </w:tc>
      </w:tr>
      <w:tr w:rsidR="00425E69" w:rsidRPr="00425E69" w:rsidTr="00425E69">
        <w:trPr>
          <w:trHeight w:val="127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"Лаврентий" (село Лаврентия,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94 261,30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94 261,30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93 803,60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25E69" w:rsidRPr="00425E69" w:rsidTr="00425E69">
        <w:trPr>
          <w:trHeight w:val="6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Дальневосточный федеральный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662 422,6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662 422,6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643 412,2</w:t>
            </w:r>
          </w:p>
        </w:tc>
      </w:tr>
      <w:tr w:rsidR="00425E69" w:rsidRPr="00425E69" w:rsidTr="00425E69">
        <w:trPr>
          <w:trHeight w:val="6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56 500,0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56 500,0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37 939,3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56500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56500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37939,3</w:t>
            </w:r>
          </w:p>
        </w:tc>
      </w:tr>
      <w:tr w:rsidR="00425E69" w:rsidRPr="00425E69" w:rsidTr="00425E69">
        <w:trPr>
          <w:trHeight w:val="129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«Строительство паромно-пассажирского причала на левом берегу Анадырского лимана в пос. Угольные Копи»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37 939,3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605 922,6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605 922,6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605 472,9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605922,6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605922,6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605472,9</w:t>
            </w:r>
          </w:p>
        </w:tc>
      </w:tr>
      <w:tr w:rsidR="00425E69" w:rsidRPr="00425E69" w:rsidTr="00425E69">
        <w:trPr>
          <w:trHeight w:val="103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Развитие транспортного узла «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Восточный-Находка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(Приморский край)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605 922,6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605 922,6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605 472,9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57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Дальневосточный федеральный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58 091 638,79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59 984 074,58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59 275 394,90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5 654 778,53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5 609 805,40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5 594 380,64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4 907 778,53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4 862 805,40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4 862 805,40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747 000,00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747 000,00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731 575,24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Саха (Якутия)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13 328 406,23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13 328 406,23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Забайкальский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7 576 392,82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9 355 793,81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9 351 279,12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7 200 438,82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8 979 839,81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8 979 765,60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375 954,00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375 954,00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371 513,52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Камчатский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1 169 610,31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1 165 438,54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1 156 372,54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219 610,31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215 438,54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215 438,53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950 000,00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950 000,00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940 934,01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6 947 311,47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7 082 794,70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6 488 471,96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2 762 171,77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2 723 483,50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2 718 246,82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4 185 139,70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4 359 311,20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3 770 225,14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Хабаровский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9 628 915,31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9 672 127,84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9 672 127,83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3 761 915,31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3 805 127,84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3 805 127,83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Амурская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5 373 694,77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5 214 031,08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5 211 176,98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5 051 841,77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5 042 178,08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5 042 068,90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321 853,00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171 853,00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169 108,08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Магаданская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3 636 333,68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3 660 661,80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3 610 222,34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3 231 552,78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3 255 880,90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3 205 441,44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Сахалинская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1 274 243,74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1 238 873,49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1 238 873,49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924 243,74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888 873,49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888 873,49</w:t>
            </w:r>
          </w:p>
        </w:tc>
      </w:tr>
      <w:tr w:rsidR="00425E69" w:rsidRPr="00425E69" w:rsidTr="00425E69">
        <w:trPr>
          <w:trHeight w:val="37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«Содействие развитию автомобильных дорог регионального, межмуниципального и </w:t>
            </w: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</w:tr>
      <w:tr w:rsidR="00425E69" w:rsidRPr="00425E69" w:rsidTr="00425E69">
        <w:trPr>
          <w:trHeight w:val="193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Еврейская автономная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1 073 378,31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1 073 378,31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2 611 923,74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2 582 763,39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2 558 358,06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187 048,74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158 538,36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158 477,47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2 424 875,00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2 424 225,02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2 399 880,59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2 185 088,1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2 185 088,1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2 185 088,1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 Саха (Якутия)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1762727,1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1762727,1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1762727,1</w:t>
            </w:r>
          </w:p>
        </w:tc>
      </w:tr>
      <w:tr w:rsidR="00425E69" w:rsidRPr="00425E69" w:rsidTr="00425E69">
        <w:trPr>
          <w:trHeight w:val="205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«Развитие инфраструктуры внутреннего водного транспорта (Предоставление субсидий бюджетным, автономным учреждениям и иным некоммерческим организациям)»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422361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422361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422361</w:t>
            </w:r>
          </w:p>
        </w:tc>
      </w:tr>
      <w:tr w:rsidR="00425E69" w:rsidRPr="00425E69" w:rsidTr="00425E69">
        <w:trPr>
          <w:trHeight w:val="205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«Развитие инфраструктуры внутреннего водного транспорта (Предоставление субсидий бюджетным, автономным учреждениям и иным некоммерческим организациям)»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Арктическая зона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«Северный широтный ход»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 V3 08200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33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5 927 652,40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5 656 873,79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5 602 559,47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2 190 551,10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2 190 551,10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3 404 371,40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3 542 938,89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3 488 792,68</w:t>
            </w:r>
          </w:p>
        </w:tc>
      </w:tr>
      <w:tr w:rsidR="00425E69" w:rsidRPr="00425E69" w:rsidTr="00425E69">
        <w:trPr>
          <w:trHeight w:val="39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872 189,10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919 200,79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891 837,77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1 331 628,70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1 402 836,10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1 378 736,07</w:t>
            </w:r>
          </w:p>
        </w:tc>
      </w:tr>
      <w:tr w:rsidR="00425E69" w:rsidRPr="00425E69" w:rsidTr="00425E69">
        <w:trPr>
          <w:trHeight w:val="36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242V204300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1 200 553,60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1 220 902,00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1 218 218,84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Ненецкий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Ямало-Ненецкий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 "Гражданская авиация и аэронавигационное обслуживание"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3 659 985,6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3 511 185,8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2 419 131,4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201 100,0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31 128,6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201 100,0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31 128,6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г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урманск 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201 100,0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31 128,6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Ненецкий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Реконструкция аэропортового комплекса (г. 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Амдерма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Ненецкий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Чукотский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Певек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692 124,5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692 124,5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145 014,4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"Бухта Провидения" (Чукотский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49 303,3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(г. 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Марково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105 395,8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"Лаврентий" (село Лаврентия, Чукотский автономный округ)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94 261,3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94 261,3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93 803,6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Архангельская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1 100 000,0</w:t>
            </w:r>
          </w:p>
        </w:tc>
      </w:tr>
      <w:tr w:rsidR="00425E69" w:rsidRPr="00425E69" w:rsidTr="00425E69">
        <w:trPr>
          <w:trHeight w:val="2100"/>
        </w:trPr>
        <w:tc>
          <w:tcPr>
            <w:tcW w:w="4622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Реконструкция аэропортового комплекса «Соловки», о. Соловецкий, Архангельская область (федеральный бюджет/консолидированный бюджет)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lang w:eastAsia="ru-RU"/>
              </w:rPr>
              <w:t>Красноярский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894 485,7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34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894 485,7</w:t>
            </w:r>
          </w:p>
        </w:tc>
      </w:tr>
      <w:tr w:rsidR="00425E69" w:rsidRPr="00425E69" w:rsidTr="00425E69">
        <w:trPr>
          <w:trHeight w:val="390"/>
        </w:trPr>
        <w:tc>
          <w:tcPr>
            <w:tcW w:w="4622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Реконструкция аэропортового комплекса (г. Норильск, Красноярский край)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600 344,7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600 344,7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332 142,9</w:t>
            </w:r>
          </w:p>
        </w:tc>
      </w:tr>
      <w:tr w:rsidR="00425E69" w:rsidRPr="00425E69" w:rsidTr="00425E69">
        <w:trPr>
          <w:trHeight w:val="1500"/>
        </w:trPr>
        <w:tc>
          <w:tcPr>
            <w:tcW w:w="4622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Реконструкция объектов аэродромной инфраструктуры аэропорта «</w:t>
            </w:r>
            <w:proofErr w:type="spellStart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Алыкель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», г. Норильск, Красноярский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584 496,4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584 496,4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562 342,8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11 587920,9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11 587 920,9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11 583 790,2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11587920,9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11587920,9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11583790,2</w:t>
            </w:r>
          </w:p>
        </w:tc>
      </w:tr>
      <w:tr w:rsidR="00425E69" w:rsidRPr="00425E69" w:rsidTr="00425E69">
        <w:trPr>
          <w:trHeight w:val="78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Комплексное развитие Мурманского транспортного узла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11 587 920,9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11 587 920,9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11 583 790,2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9 745 132,46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9 713 569,21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9 662 467,35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2 265 902,67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2 271 817,74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2 271 817,74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1 665 902,67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1 671 817,74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1 671 817,74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732 530,50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764 668,50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764 668,50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532 530,50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564 668,50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564 668,50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2 041 447,78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2 001 468,17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1 999 718,73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1 981 447,78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1 941 468,17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1 939 718,73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Ненецкий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2 550 251,51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2 520 614,80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2 496 270,36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125 376,51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96 389,78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96 389,78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2420451110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2 424 875,00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2 424 225,02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2 399 880,59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Арктическая зона Российской Федерации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V3 08300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«Субсидии на навигационно-гидрографическое обеспечение судоходства на трассах Северного морского пути (Иные бюджетные ассигнования)»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V3 08300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411 256,0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411 256,0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411 256,0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III. Северо-Кавказский федеральный округ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Северо-Кавказский федеральный округ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21 992 977,00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23 392 142,80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23 539 707,65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5 883 193,80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6 444 344,90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6 755 313,60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2 329 588,70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2 313 654,90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2 924 797,20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242V204300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2 695 250,10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3 272 335,00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2 972 161,40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Ингушетия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5 611 141,10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5 407 529,40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5 407 529,40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5 356 805,40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5 153 193,70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5 153 193,70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1 858 901,00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2 386 774,50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2 386 774,36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1 379 119,70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1 906 993,20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1 906 993,06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1 482 711,30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1 247 740,30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1 247 558,64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1 057 636,20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822 665,20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822 483,54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Северная Осетия-Алания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1 235 904,90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1 721 397,00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1 669 021,44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537 464,10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587 464,10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537 464,10</w:t>
            </w:r>
          </w:p>
        </w:tc>
      </w:tr>
      <w:tr w:rsidR="00425E69" w:rsidRPr="00425E69" w:rsidTr="00425E69">
        <w:trPr>
          <w:trHeight w:val="1103"/>
        </w:trPr>
        <w:tc>
          <w:tcPr>
            <w:tcW w:w="4622" w:type="dxa"/>
            <w:vMerge w:val="restart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337 018,30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772 510,40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770 273,53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vMerge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242V653890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333 589,70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333 589,70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333 589,70</w:t>
            </w:r>
          </w:p>
        </w:tc>
      </w:tr>
      <w:tr w:rsidR="00425E69" w:rsidRPr="00425E69" w:rsidTr="00425E69">
        <w:trPr>
          <w:trHeight w:val="15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27 832,80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27 832,80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27 694,11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4 436 817,80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4 588 720,20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4 490 160,58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1 129 412,30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897 450,40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825 428,14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1 969 717,10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2 002 424,20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1 997 045,67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"Морские порты России"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242V204300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1 337 688,40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1 684 543,90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1 667 686,77</w:t>
            </w:r>
          </w:p>
        </w:tc>
      </w:tr>
      <w:tr w:rsidR="00425E69" w:rsidRPr="00425E69" w:rsidTr="00425E69">
        <w:trPr>
          <w:trHeight w:val="15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4 301,70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Ставропольский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1 484 307,10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1 595 636,50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1 583 349,63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882 342,90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882 342,90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873 336,90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601 964,20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688 571,60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686 125,30</w:t>
            </w:r>
          </w:p>
        </w:tc>
      </w:tr>
      <w:tr w:rsidR="00425E69" w:rsidRPr="00425E69" w:rsidTr="00425E69">
        <w:trPr>
          <w:trHeight w:val="15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242В194009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24 722,00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23 887,43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Нправление</w:t>
            </w:r>
            <w:proofErr w:type="spellEnd"/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 (подпрограмма) "Гражданская авиация и аэронавигационное обслуживание"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Приоритетная территория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197 373,1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197 373,1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25E69" w:rsidRPr="00425E69" w:rsidTr="00425E69">
        <w:trPr>
          <w:trHeight w:val="76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197 373,1</w:t>
            </w:r>
          </w:p>
        </w:tc>
      </w:tr>
      <w:tr w:rsidR="00425E69" w:rsidRPr="00425E69" w:rsidTr="00425E69">
        <w:trPr>
          <w:trHeight w:val="102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 Минеральные Воды, Ставропольский край) (2 этап)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Северо-Кавказский федеральный округ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17 934 601,51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17 142 730,99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16 881 197,90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Дагестан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4 256 854,05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4 080 439,89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3 948 176,49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3 578 632,95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3 632 218,79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3 567 970,81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678 221,10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448 221,10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380 205,67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Ингушетия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228 794,41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211 701,26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209 737,66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140 495,91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123 402,76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121 439,16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2 854 759,89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2 940 444,54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2 935 584,86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2 734 463,29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2 820 147,94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2 815 288,26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3 132 771,08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3 075 691,55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3 073 896,97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2 795 771,08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2 738 691,55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2 736 896,97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Северная Осетия-Алания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3 334 146,12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3 344 285,21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3 254 169,23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2 824 146,12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2 834 285,21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2 834 141,76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510 000,00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510 000,00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420 027,47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1 788 726,59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928 046,35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928 726,59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928 046,35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860 000,00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Ставропольский край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2 562 122,18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2 562 122,18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IV. Калининградская область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Калининградская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1 434 578,00</w:t>
            </w:r>
          </w:p>
        </w:tc>
        <w:tc>
          <w:tcPr>
            <w:tcW w:w="19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1 449 387,20</w:t>
            </w:r>
          </w:p>
        </w:tc>
        <w:tc>
          <w:tcPr>
            <w:tcW w:w="20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1 427 536,90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1 384 118,90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1 384 118,90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1 362 283,35</w:t>
            </w:r>
          </w:p>
        </w:tc>
      </w:tr>
      <w:tr w:rsidR="00425E69" w:rsidRPr="00425E69" w:rsidTr="00425E69">
        <w:trPr>
          <w:trHeight w:val="12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"Коммуникация между центрами экономического роста"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242V620100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50 459,10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65 268,30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65 253,55</w:t>
            </w:r>
          </w:p>
        </w:tc>
      </w:tr>
      <w:tr w:rsidR="00425E69" w:rsidRPr="00425E69" w:rsidTr="00425E69">
        <w:trPr>
          <w:trHeight w:val="315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4 620 790,0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4 480 790,0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684 113,5</w:t>
            </w:r>
          </w:p>
        </w:tc>
      </w:tr>
      <w:tr w:rsidR="00425E69" w:rsidRPr="00425E69" w:rsidTr="00425E69">
        <w:trPr>
          <w:trHeight w:val="52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4 620 790,0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4 480 790,0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684 113,5</w:t>
            </w:r>
          </w:p>
        </w:tc>
      </w:tr>
      <w:tr w:rsidR="00425E69" w:rsidRPr="00425E69" w:rsidTr="00425E69">
        <w:trPr>
          <w:trHeight w:val="231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«Строительство морской портовой инфраструктуры в морском порту Калининград. Международный морской терминал для приема круизных и грузопассажирских судов в г. Пионерский, Калининградской области»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4 620 790,0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4 480 790,0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684 113,5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Калининградская область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855 978,24</w:t>
            </w:r>
          </w:p>
        </w:tc>
        <w:tc>
          <w:tcPr>
            <w:tcW w:w="19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834 909,45</w:t>
            </w:r>
          </w:p>
        </w:tc>
        <w:tc>
          <w:tcPr>
            <w:tcW w:w="2000" w:type="dxa"/>
            <w:shd w:val="clear" w:color="auto" w:fill="auto"/>
            <w:vAlign w:val="bottom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2420192058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850 278,14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829 209,35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5 700,10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5 700,10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V. Байкальский регион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425E69" w:rsidRPr="00425E69" w:rsidTr="00425E69">
        <w:trPr>
          <w:trHeight w:val="315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</w:tr>
      <w:tr w:rsidR="00425E69" w:rsidRPr="00425E69" w:rsidTr="00425E69">
        <w:trPr>
          <w:trHeight w:val="1110"/>
        </w:trPr>
        <w:tc>
          <w:tcPr>
            <w:tcW w:w="4622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</w:tr>
      <w:tr w:rsidR="00425E69" w:rsidRPr="00425E69" w:rsidTr="00425E69">
        <w:trPr>
          <w:trHeight w:val="144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Комплексное развитие участка Междуреченск – Тайшет Красноярской железной дороги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04 08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 В</w:t>
            </w:r>
            <w:proofErr w:type="gramStart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64000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11 980 975,4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VI. Республика Крым и г. Севастополь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Крым и г. Севастополь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2 675 680,00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2 675 680,00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2 665 892,65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Крым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г. Севастополь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242R153930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425E69" w:rsidRPr="00425E69" w:rsidTr="00425E69">
        <w:trPr>
          <w:trHeight w:val="300"/>
        </w:trPr>
        <w:tc>
          <w:tcPr>
            <w:tcW w:w="15982" w:type="dxa"/>
            <w:gridSpan w:val="8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425E69" w:rsidRPr="00425E69" w:rsidTr="00425E69">
        <w:trPr>
          <w:trHeight w:val="6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Крым и г. Севастополь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274 973,60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274 973,60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211 220,35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Республика Крым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20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2420453900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425E69" w:rsidRPr="00425E69" w:rsidTr="00425E69">
        <w:trPr>
          <w:trHeight w:val="3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г. Севастополь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auto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  <w:tr w:rsidR="00425E69" w:rsidRPr="00425E69" w:rsidTr="00425E69">
        <w:trPr>
          <w:trHeight w:val="1800"/>
        </w:trPr>
        <w:tc>
          <w:tcPr>
            <w:tcW w:w="4622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2420456390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425E69" w:rsidRPr="00425E69" w:rsidRDefault="00425E69" w:rsidP="0042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E69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</w:tbl>
    <w:p w:rsidR="001537DE" w:rsidRDefault="001537DE"/>
    <w:sectPr w:rsidR="001537DE" w:rsidSect="000964B8">
      <w:headerReference w:type="default" r:id="rId6"/>
      <w:pgSz w:w="16839" w:h="11907" w:orient="landscape" w:code="9"/>
      <w:pgMar w:top="426" w:right="709" w:bottom="244" w:left="249" w:header="45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08B" w:rsidRDefault="0088508B" w:rsidP="000964B8">
      <w:pPr>
        <w:spacing w:after="0" w:line="240" w:lineRule="auto"/>
      </w:pPr>
      <w:r>
        <w:separator/>
      </w:r>
    </w:p>
  </w:endnote>
  <w:endnote w:type="continuationSeparator" w:id="0">
    <w:p w:rsidR="0088508B" w:rsidRDefault="0088508B" w:rsidP="0009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08B" w:rsidRDefault="0088508B" w:rsidP="000964B8">
      <w:pPr>
        <w:spacing w:after="0" w:line="240" w:lineRule="auto"/>
      </w:pPr>
      <w:r>
        <w:separator/>
      </w:r>
    </w:p>
  </w:footnote>
  <w:footnote w:type="continuationSeparator" w:id="0">
    <w:p w:rsidR="0088508B" w:rsidRDefault="0088508B" w:rsidP="0009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35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964B8" w:rsidRDefault="000964B8">
        <w:pPr>
          <w:pStyle w:val="a5"/>
          <w:jc w:val="center"/>
        </w:pPr>
        <w:r w:rsidRPr="004F32CB">
          <w:rPr>
            <w:rFonts w:ascii="Times New Roman" w:hAnsi="Times New Roman" w:cs="Times New Roman"/>
          </w:rPr>
          <w:fldChar w:fldCharType="begin"/>
        </w:r>
        <w:r w:rsidRPr="004F32CB">
          <w:rPr>
            <w:rFonts w:ascii="Times New Roman" w:hAnsi="Times New Roman" w:cs="Times New Roman"/>
          </w:rPr>
          <w:instrText xml:space="preserve"> PAGE   \* MERGEFORMAT </w:instrText>
        </w:r>
        <w:r w:rsidRPr="004F32CB">
          <w:rPr>
            <w:rFonts w:ascii="Times New Roman" w:hAnsi="Times New Roman" w:cs="Times New Roman"/>
          </w:rPr>
          <w:fldChar w:fldCharType="separate"/>
        </w:r>
        <w:r w:rsidR="004F32CB">
          <w:rPr>
            <w:rFonts w:ascii="Times New Roman" w:hAnsi="Times New Roman" w:cs="Times New Roman"/>
            <w:noProof/>
          </w:rPr>
          <w:t>27</w:t>
        </w:r>
        <w:r w:rsidRPr="004F32CB">
          <w:rPr>
            <w:rFonts w:ascii="Times New Roman" w:hAnsi="Times New Roman" w:cs="Times New Roman"/>
          </w:rPr>
          <w:fldChar w:fldCharType="end"/>
        </w:r>
      </w:p>
    </w:sdtContent>
  </w:sdt>
  <w:p w:rsidR="000964B8" w:rsidRDefault="000964B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E69"/>
    <w:rsid w:val="000964B8"/>
    <w:rsid w:val="001537DE"/>
    <w:rsid w:val="00425E69"/>
    <w:rsid w:val="00496A2F"/>
    <w:rsid w:val="004F32CB"/>
    <w:rsid w:val="006075E3"/>
    <w:rsid w:val="0088508B"/>
    <w:rsid w:val="00C24E8D"/>
    <w:rsid w:val="00DF73AD"/>
    <w:rsid w:val="00F8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5E69"/>
    <w:rPr>
      <w:color w:val="800080"/>
      <w:u w:val="single"/>
    </w:rPr>
  </w:style>
  <w:style w:type="paragraph" w:customStyle="1" w:styleId="font5">
    <w:name w:val="font5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5">
    <w:name w:val="xl6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25E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1">
    <w:name w:val="xl7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2">
    <w:name w:val="xl72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6">
    <w:name w:val="xl7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7">
    <w:name w:val="xl7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8">
    <w:name w:val="xl7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3">
    <w:name w:val="xl8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6">
    <w:name w:val="xl8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7">
    <w:name w:val="xl8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5">
    <w:name w:val="xl9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25E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425E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425E69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147">
    <w:name w:val="xl14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8">
    <w:name w:val="xl14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149">
    <w:name w:val="xl14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425E6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425E6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425E6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425E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425E69"/>
    <w:pPr>
      <w:pBdr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7">
    <w:name w:val="xl167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425E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425E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96">
    <w:name w:val="xl196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2">
    <w:name w:val="xl202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3">
    <w:name w:val="xl203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4">
    <w:name w:val="xl20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425E69"/>
    <w:pPr>
      <w:pBdr>
        <w:top w:val="single" w:sz="8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425E69"/>
    <w:pPr>
      <w:pBdr>
        <w:top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425E6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425E6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425E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425E6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1">
    <w:name w:val="xl231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2">
    <w:name w:val="xl232"/>
    <w:basedOn w:val="a"/>
    <w:rsid w:val="00425E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425E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425E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425E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6">
    <w:name w:val="xl236"/>
    <w:basedOn w:val="a"/>
    <w:rsid w:val="00425E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7">
    <w:name w:val="xl237"/>
    <w:basedOn w:val="a"/>
    <w:rsid w:val="00425E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8">
    <w:name w:val="xl238"/>
    <w:basedOn w:val="a"/>
    <w:rsid w:val="00425E6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9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64B8"/>
  </w:style>
  <w:style w:type="paragraph" w:styleId="a7">
    <w:name w:val="footer"/>
    <w:basedOn w:val="a"/>
    <w:link w:val="a8"/>
    <w:uiPriority w:val="99"/>
    <w:semiHidden/>
    <w:unhideWhenUsed/>
    <w:rsid w:val="0009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6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5E69"/>
    <w:rPr>
      <w:color w:val="800080"/>
      <w:u w:val="single"/>
    </w:rPr>
  </w:style>
  <w:style w:type="paragraph" w:customStyle="1" w:styleId="font5">
    <w:name w:val="font5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5">
    <w:name w:val="xl6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25E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1">
    <w:name w:val="xl7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2">
    <w:name w:val="xl72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6">
    <w:name w:val="xl7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7">
    <w:name w:val="xl7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8">
    <w:name w:val="xl7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3">
    <w:name w:val="xl8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6">
    <w:name w:val="xl8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7">
    <w:name w:val="xl8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5">
    <w:name w:val="xl9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25E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425E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425E69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147">
    <w:name w:val="xl14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8">
    <w:name w:val="xl14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149">
    <w:name w:val="xl14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425E6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425E6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425E6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425E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425E69"/>
    <w:pPr>
      <w:pBdr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7">
    <w:name w:val="xl167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42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425E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425E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425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425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425E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96">
    <w:name w:val="xl196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425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425E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425E6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2">
    <w:name w:val="xl202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3">
    <w:name w:val="xl203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4">
    <w:name w:val="xl204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425E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425E69"/>
    <w:pPr>
      <w:pBdr>
        <w:top w:val="single" w:sz="8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425E69"/>
    <w:pPr>
      <w:pBdr>
        <w:top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425E69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425E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425E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425E6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425E6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425E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425E6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425E6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425E6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1">
    <w:name w:val="xl231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2">
    <w:name w:val="xl232"/>
    <w:basedOn w:val="a"/>
    <w:rsid w:val="00425E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425E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425E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425E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6">
    <w:name w:val="xl236"/>
    <w:basedOn w:val="a"/>
    <w:rsid w:val="00425E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7">
    <w:name w:val="xl237"/>
    <w:basedOn w:val="a"/>
    <w:rsid w:val="00425E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8">
    <w:name w:val="xl238"/>
    <w:basedOn w:val="a"/>
    <w:rsid w:val="00425E6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425E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425E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5175</Words>
  <Characters>29499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Лариса</cp:lastModifiedBy>
  <cp:revision>5</cp:revision>
  <dcterms:created xsi:type="dcterms:W3CDTF">2020-02-20T11:57:00Z</dcterms:created>
  <dcterms:modified xsi:type="dcterms:W3CDTF">2020-02-21T12:38:00Z</dcterms:modified>
</cp:coreProperties>
</file>