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03-06/8182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Долгоруково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A1DEC8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AEF">
        <w:rPr>
          <w:rFonts w:ascii="Times New Roman" w:hAnsi="Times New Roman" w:cs="Times New Roman"/>
          <w:sz w:val="28"/>
          <w:szCs w:val="28"/>
        </w:rPr>
        <w:t>с. </w:t>
      </w:r>
      <w:r w:rsidR="009E7E1A" w:rsidRPr="009E7E1A">
        <w:rPr>
          <w:rFonts w:ascii="Times New Roman" w:hAnsi="Times New Roman" w:cs="Times New Roman"/>
          <w:sz w:val="28"/>
          <w:szCs w:val="28"/>
        </w:rPr>
        <w:t>Долгоруково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75AE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5AEF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2020-02-07T13:09:00Z</dcterms:modified>
</cp:coreProperties>
</file>