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03-06/8879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Белокуриха — г. Обь-2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EB66E99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</w:t>
      </w:r>
      <w:r w:rsidR="00826997">
        <w:rPr>
          <w:rFonts w:ascii="Times New Roman" w:hAnsi="Times New Roman" w:cs="Times New Roman"/>
          <w:sz w:val="28"/>
          <w:szCs w:val="28"/>
        </w:rPr>
        <w:t> </w:t>
      </w:r>
      <w:r w:rsidR="009E7E1A" w:rsidRPr="009E7E1A">
        <w:rPr>
          <w:rFonts w:ascii="Times New Roman" w:hAnsi="Times New Roman" w:cs="Times New Roman"/>
          <w:sz w:val="28"/>
          <w:szCs w:val="28"/>
        </w:rPr>
        <w:t>Белокуриха — г. Обь-2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2919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26997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03-06/8879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6997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2020-02-07T14:03:00Z</dcterms:modified>
</cp:coreProperties>
</file>