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6D5C4FF7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03-06/7613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с. Тербуны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4E0400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1BEC">
        <w:rPr>
          <w:rFonts w:ascii="Times New Roman" w:hAnsi="Times New Roman" w:cs="Times New Roman"/>
          <w:sz w:val="28"/>
          <w:szCs w:val="28"/>
        </w:rPr>
        <w:t>с. </w:t>
      </w:r>
      <w:r w:rsidR="009E7E1A" w:rsidRPr="009E7E1A">
        <w:rPr>
          <w:rFonts w:ascii="Times New Roman" w:hAnsi="Times New Roman" w:cs="Times New Roman"/>
          <w:sz w:val="28"/>
          <w:szCs w:val="28"/>
        </w:rPr>
        <w:t>Тербуны — г. 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771BEC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03-06/7613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71BEC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2019-12-25T09:53:00Z</dcterms:modified>
</cp:coreProperties>
</file>