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</w:tcPr>
          <w:p w14:paraId="04000000">
            <w:pPr>
              <w:spacing w:before="200"/>
              <w:ind/>
            </w:pPr>
          </w:p>
        </w:tc>
        <w:tc>
          <w:tcPr>
            <w:tcW w:type="dxa" w:w="3475"/>
          </w:tcPr>
          <w:p w14:paraId="05000000">
            <w:pPr>
              <w:spacing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tcFitText w:val="1"/>
          </w:tcPr>
          <w:p w14:paraId="06000000">
            <w:pPr>
              <w:spacing w:before="200"/>
              <w:ind/>
            </w:pPr>
          </w:p>
        </w:tc>
      </w:tr>
    </w:tbl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признании </w:t>
      </w:r>
      <w:r>
        <w:rPr>
          <w:b w:val="1"/>
          <w:sz w:val="28"/>
        </w:rPr>
        <w:t>не подлежащим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>актов</w:t>
      </w:r>
      <w:r>
        <w:rPr>
          <w:b w:val="1"/>
          <w:sz w:val="28"/>
        </w:rPr>
        <w:t xml:space="preserve"> Министерства путей сообщения </w:t>
      </w:r>
      <w:r>
        <w:rPr>
          <w:b w:val="1"/>
          <w:sz w:val="28"/>
        </w:rPr>
        <w:t>СССР</w:t>
      </w:r>
      <w:r>
        <w:rPr>
          <w:b w:val="1"/>
          <w:sz w:val="28"/>
        </w:rPr>
        <w:t xml:space="preserve"> и 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Министерства путей сообщения Российской Федерации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B000000">
      <w:pPr>
        <w:pStyle w:val="Style_4"/>
        <w:ind w:firstLine="709" w:left="0" w:right="0"/>
        <w:jc w:val="both"/>
        <w:rPr>
          <w:sz w:val="28"/>
        </w:rPr>
      </w:pPr>
      <w:r>
        <w:rPr>
          <w:sz w:val="28"/>
        </w:rPr>
        <w:t xml:space="preserve">В целях </w:t>
      </w:r>
      <w:r>
        <w:rPr>
          <w:sz w:val="28"/>
        </w:rPr>
        <w:t>исключения применения нормативных актов Министерства путей сообщения СССР и Министерства путей сообщения</w:t>
      </w:r>
      <w:r>
        <w:rPr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z w:val="28"/>
        </w:rPr>
        <w:t xml:space="preserve">            </w:t>
      </w:r>
      <w:r>
        <w:rPr>
          <w:sz w:val="28"/>
        </w:rPr>
        <w:t xml:space="preserve"> </w:t>
      </w:r>
      <w:r>
        <w:rPr>
          <w:sz w:val="28"/>
        </w:rPr>
        <w:t>п р и к а з ы в а ю</w:t>
      </w:r>
      <w:r>
        <w:rPr>
          <w:sz w:val="28"/>
        </w:rPr>
        <w:t>:</w:t>
      </w:r>
    </w:p>
    <w:p w14:paraId="0C000000">
      <w:pPr>
        <w:pStyle w:val="Style_3"/>
        <w:ind w:firstLine="709" w:left="0" w:right="0"/>
        <w:jc w:val="both"/>
        <w:outlineLvl w:val="0"/>
        <w:rPr>
          <w:rFonts w:ascii="Times New Roman" w:hAnsi="Times New Roman"/>
          <w:sz w:val="28"/>
        </w:rPr>
      </w:pPr>
    </w:p>
    <w:p w14:paraId="0D000000">
      <w:pPr>
        <w:pStyle w:val="Style_3"/>
        <w:ind w:firstLine="709" w:left="0" w:right="0"/>
        <w:jc w:val="both"/>
        <w:outlineLvl w:val="0"/>
        <w:rPr>
          <w:rFonts w:ascii="Times New Roman" w:hAnsi="Times New Roman"/>
          <w:sz w:val="28"/>
        </w:rPr>
      </w:pPr>
    </w:p>
    <w:p w14:paraId="0E000000">
      <w:pPr>
        <w:pStyle w:val="Style_4"/>
        <w:ind w:firstLine="709" w:left="0" w:righ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Признать не подлежащими применению на территории Российской Федерации акты Министерства путей сообщения СССР (приложение № 1 к настоящему приказу).</w:t>
      </w:r>
    </w:p>
    <w:p w14:paraId="0F000000">
      <w:pPr>
        <w:pStyle w:val="Style_4"/>
        <w:ind w:firstLine="709" w:left="0" w:right="0"/>
        <w:jc w:val="both"/>
        <w:rPr>
          <w:sz w:val="28"/>
        </w:rPr>
      </w:pPr>
      <w:r>
        <w:rPr>
          <w:sz w:val="28"/>
        </w:rPr>
        <w:t xml:space="preserve">2. Признать не подлежащими применению акты Министерства путей </w:t>
      </w:r>
      <w:r>
        <w:rPr>
          <w:sz w:val="28"/>
        </w:rPr>
        <w:t xml:space="preserve">сообщения Российской Федерации </w:t>
      </w:r>
      <w:r>
        <w:rPr>
          <w:sz w:val="28"/>
        </w:rPr>
        <w:t>(приложение № 2 к настоящему приказу)</w:t>
      </w:r>
      <w:r>
        <w:rPr>
          <w:sz w:val="28"/>
        </w:rPr>
        <w:t>.</w:t>
      </w:r>
    </w:p>
    <w:p w14:paraId="10000000">
      <w:pPr>
        <w:ind w:firstLine="709" w:left="0" w:right="0"/>
        <w:jc w:val="both"/>
        <w:rPr>
          <w:sz w:val="28"/>
        </w:rPr>
      </w:pPr>
    </w:p>
    <w:p w14:paraId="11000000">
      <w:pPr>
        <w:ind w:right="8"/>
        <w:jc w:val="both"/>
        <w:rPr>
          <w:sz w:val="28"/>
        </w:rPr>
      </w:pPr>
    </w:p>
    <w:p w14:paraId="12000000">
      <w:pPr>
        <w:ind w:right="8"/>
        <w:jc w:val="both"/>
        <w:rPr>
          <w:sz w:val="28"/>
        </w:rPr>
      </w:pPr>
    </w:p>
    <w:p w14:paraId="13000000">
      <w:pPr>
        <w:ind w:right="-60"/>
        <w:jc w:val="both"/>
        <w:rPr>
          <w:sz w:val="28"/>
        </w:rPr>
      </w:pPr>
      <w:r>
        <w:rPr>
          <w:sz w:val="28"/>
        </w:rPr>
        <w:t>И.о. Министра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А.А. </w:t>
      </w:r>
      <w:r>
        <w:rPr>
          <w:sz w:val="28"/>
        </w:rPr>
        <w:t>Юр</w:t>
      </w:r>
      <w:r>
        <w:rPr>
          <w:sz w:val="28"/>
        </w:rPr>
        <w:t>чик</w:t>
      </w:r>
    </w:p>
    <w:p w14:paraId="14000000">
      <w:pPr>
        <w:ind w:right="-232"/>
        <w:jc w:val="both"/>
        <w:rPr>
          <w:sz w:val="28"/>
        </w:rPr>
      </w:pPr>
    </w:p>
    <w:p w14:paraId="15000000">
      <w:pPr>
        <w:ind w:right="-232"/>
        <w:jc w:val="both"/>
        <w:rPr>
          <w:sz w:val="28"/>
        </w:rPr>
      </w:pPr>
    </w:p>
    <w:p w14:paraId="16000000">
      <w:pPr>
        <w:ind w:right="-232"/>
        <w:jc w:val="both"/>
        <w:rPr>
          <w:sz w:val="28"/>
        </w:rPr>
      </w:pPr>
    </w:p>
    <w:p w14:paraId="17000000">
      <w:pPr>
        <w:ind w:right="-232"/>
        <w:jc w:val="both"/>
        <w:rPr>
          <w:sz w:val="28"/>
        </w:rPr>
      </w:pPr>
    </w:p>
    <w:p w14:paraId="18000000">
      <w:pPr>
        <w:ind w:right="-232"/>
        <w:jc w:val="both"/>
        <w:rPr>
          <w:sz w:val="28"/>
        </w:rPr>
      </w:pPr>
    </w:p>
    <w:p w14:paraId="19000000">
      <w:pPr>
        <w:ind w:right="-232"/>
        <w:jc w:val="both"/>
        <w:rPr>
          <w:sz w:val="28"/>
        </w:rPr>
      </w:pPr>
    </w:p>
    <w:p w14:paraId="1A000000">
      <w:pPr>
        <w:ind w:right="-232"/>
        <w:jc w:val="both"/>
        <w:rPr>
          <w:sz w:val="28"/>
        </w:rPr>
      </w:pPr>
    </w:p>
    <w:p w14:paraId="1B000000">
      <w:pPr>
        <w:ind w:right="-232"/>
        <w:jc w:val="both"/>
        <w:rPr>
          <w:sz w:val="28"/>
        </w:rPr>
      </w:pPr>
    </w:p>
    <w:p w14:paraId="1C000000">
      <w:pPr>
        <w:ind w:right="-232"/>
        <w:jc w:val="both"/>
        <w:rPr>
          <w:sz w:val="28"/>
        </w:rPr>
      </w:pPr>
    </w:p>
    <w:p w14:paraId="1D000000">
      <w:pPr>
        <w:ind w:right="-232"/>
        <w:jc w:val="both"/>
        <w:rPr>
          <w:sz w:val="28"/>
        </w:rPr>
      </w:pPr>
    </w:p>
    <w:p w14:paraId="1E000000">
      <w:pPr>
        <w:ind w:right="-232"/>
        <w:jc w:val="both"/>
        <w:rPr>
          <w:sz w:val="28"/>
        </w:rPr>
      </w:pPr>
    </w:p>
    <w:p w14:paraId="1F000000">
      <w:pPr>
        <w:ind w:right="-232"/>
        <w:jc w:val="both"/>
        <w:rPr>
          <w:sz w:val="28"/>
        </w:rPr>
      </w:pPr>
    </w:p>
    <w:p w14:paraId="20000000">
      <w:pPr>
        <w:ind w:right="-232"/>
        <w:jc w:val="both"/>
        <w:rPr>
          <w:sz w:val="28"/>
        </w:rPr>
      </w:pPr>
    </w:p>
    <w:p w14:paraId="21000000">
      <w:pPr>
        <w:spacing w:before="120"/>
        <w:ind/>
        <w:jc w:val="both"/>
        <w:rPr>
          <w:sz w:val="20"/>
        </w:rPr>
      </w:pPr>
      <w:r>
        <w:rPr>
          <w:sz w:val="20"/>
        </w:rPr>
        <w:t>Ананенко Андрей Олегович</w:t>
      </w:r>
    </w:p>
    <w:p w14:paraId="22000000">
      <w:pPr>
        <w:ind/>
        <w:jc w:val="both"/>
        <w:rPr>
          <w:sz w:val="20"/>
        </w:rPr>
      </w:pPr>
      <w:r>
        <w:rPr>
          <w:sz w:val="20"/>
        </w:rPr>
        <w:t>(499) 495 00 0</w:t>
      </w:r>
      <w:r>
        <w:rPr>
          <w:sz w:val="20"/>
        </w:rPr>
        <w:t>0 (д. 16 03)</w:t>
      </w:r>
    </w:p>
    <w:p w14:paraId="23000000">
      <w:pPr>
        <w:ind/>
        <w:jc w:val="both"/>
        <w:rPr>
          <w:sz w:val="18"/>
        </w:rPr>
      </w:pPr>
    </w:p>
    <w:sectPr>
      <w:pgSz w:h="16834" w:w="11909"/>
      <w:pgMar w:bottom="651" w:footer="720" w:gutter="0" w:header="720" w:left="1134" w:right="629" w:top="97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Balloon Text"/>
    <w:basedOn w:val="Style_4"/>
    <w:link w:val="Style_12_ch"/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rPr>
      <w:rFonts w:ascii="XO Thames" w:hAnsi="XO Thames"/>
      <w:color w:val="757575"/>
      <w:sz w:val="20"/>
    </w:rPr>
  </w:style>
  <w:style w:styleId="Style_15_ch" w:type="character">
    <w:name w:val="Footnote"/>
    <w:link w:val="Style_15"/>
    <w:rPr>
      <w:rFonts w:ascii="XO Thames" w:hAnsi="XO Thames"/>
      <w:color w:val="757575"/>
      <w:sz w:val="20"/>
    </w:rPr>
  </w:style>
  <w:style w:styleId="Style_16" w:type="paragraph">
    <w:name w:val="toc 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header"/>
    <w:basedOn w:val="Style_4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header"/>
    <w:basedOn w:val="Style_4_ch"/>
    <w:link w:val="Style_18"/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page number"/>
    <w:basedOn w:val="Style_6"/>
    <w:link w:val="Style_20_ch"/>
  </w:style>
  <w:style w:styleId="Style_20_ch" w:type="character">
    <w:name w:val="page number"/>
    <w:basedOn w:val="Style_6_ch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