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0D" w:rsidRDefault="00DA7F0D">
      <w:pPr>
        <w:pStyle w:val="Standard"/>
        <w:tabs>
          <w:tab w:val="left" w:pos="3135"/>
        </w:tabs>
        <w:jc w:val="center"/>
      </w:pPr>
      <w:bookmarkStart w:id="0" w:name="_GoBack"/>
      <w:bookmarkEnd w:id="0"/>
    </w:p>
    <w:p w:rsidR="00DA7F0D" w:rsidRDefault="00DA7F0D">
      <w:pPr>
        <w:pStyle w:val="Standard"/>
        <w:tabs>
          <w:tab w:val="left" w:pos="3135"/>
        </w:tabs>
        <w:jc w:val="center"/>
      </w:pPr>
    </w:p>
    <w:p w:rsidR="00DA7F0D" w:rsidRDefault="00DA7F0D">
      <w:pPr>
        <w:pStyle w:val="Standard"/>
        <w:tabs>
          <w:tab w:val="left" w:pos="3135"/>
        </w:tabs>
        <w:jc w:val="center"/>
      </w:pPr>
    </w:p>
    <w:p w:rsidR="00DA7F0D" w:rsidRDefault="00DA7F0D">
      <w:pPr>
        <w:pStyle w:val="Standard"/>
        <w:tabs>
          <w:tab w:val="left" w:pos="3135"/>
        </w:tabs>
        <w:jc w:val="center"/>
      </w:pPr>
    </w:p>
    <w:p w:rsidR="00DA7F0D" w:rsidRDefault="00DA7F0D">
      <w:pPr>
        <w:pStyle w:val="Standard"/>
        <w:tabs>
          <w:tab w:val="left" w:pos="3135"/>
        </w:tabs>
        <w:jc w:val="center"/>
      </w:pPr>
    </w:p>
    <w:p w:rsidR="00DA7F0D" w:rsidRDefault="00DA7F0D">
      <w:pPr>
        <w:pStyle w:val="Standard"/>
        <w:tabs>
          <w:tab w:val="left" w:pos="3135"/>
        </w:tabs>
        <w:jc w:val="center"/>
      </w:pPr>
    </w:p>
    <w:p w:rsidR="00DA7F0D" w:rsidRDefault="00DA7F0D">
      <w:pPr>
        <w:pStyle w:val="Standard"/>
        <w:tabs>
          <w:tab w:val="left" w:pos="3135"/>
        </w:tabs>
        <w:jc w:val="center"/>
      </w:pPr>
    </w:p>
    <w:p w:rsidR="00DA7F0D" w:rsidRDefault="00DA7F0D">
      <w:pPr>
        <w:pStyle w:val="Standard"/>
        <w:tabs>
          <w:tab w:val="left" w:pos="3135"/>
        </w:tabs>
        <w:jc w:val="center"/>
      </w:pPr>
    </w:p>
    <w:p w:rsidR="00DA7F0D" w:rsidRDefault="00DA7F0D">
      <w:pPr>
        <w:pStyle w:val="Standard"/>
        <w:tabs>
          <w:tab w:val="left" w:pos="3135"/>
        </w:tabs>
        <w:jc w:val="center"/>
      </w:pPr>
    </w:p>
    <w:p w:rsidR="00DA7F0D" w:rsidRDefault="00DA7F0D">
      <w:pPr>
        <w:pStyle w:val="Standard"/>
        <w:tabs>
          <w:tab w:val="left" w:pos="3135"/>
        </w:tabs>
        <w:jc w:val="center"/>
      </w:pPr>
    </w:p>
    <w:p w:rsidR="00DA7F0D" w:rsidRDefault="00DA7F0D">
      <w:pPr>
        <w:pStyle w:val="Standard"/>
        <w:tabs>
          <w:tab w:val="left" w:pos="3135"/>
        </w:tabs>
        <w:jc w:val="center"/>
      </w:pPr>
    </w:p>
    <w:p w:rsidR="00DA7F0D" w:rsidRDefault="00DA7F0D">
      <w:pPr>
        <w:pStyle w:val="Standard"/>
        <w:tabs>
          <w:tab w:val="left" w:pos="3135"/>
        </w:tabs>
        <w:jc w:val="center"/>
      </w:pPr>
    </w:p>
    <w:p w:rsidR="00DA7F0D" w:rsidRDefault="00DA7F0D">
      <w:pPr>
        <w:pStyle w:val="Standard"/>
        <w:tabs>
          <w:tab w:val="left" w:pos="3135"/>
        </w:tabs>
        <w:jc w:val="center"/>
      </w:pPr>
    </w:p>
    <w:p w:rsidR="00DA7F0D" w:rsidRDefault="00DA7F0D">
      <w:pPr>
        <w:pStyle w:val="Standard"/>
        <w:tabs>
          <w:tab w:val="left" w:pos="3135"/>
        </w:tabs>
        <w:jc w:val="center"/>
      </w:pPr>
    </w:p>
    <w:p w:rsidR="00DA7F0D" w:rsidRDefault="00122099">
      <w:pPr>
        <w:pStyle w:val="Standard"/>
        <w:tabs>
          <w:tab w:val="left" w:pos="3135"/>
        </w:tabs>
        <w:jc w:val="center"/>
      </w:pPr>
      <w:r>
        <w:rPr>
          <w:b/>
          <w:bCs/>
          <w:sz w:val="28"/>
          <w:szCs w:val="28"/>
        </w:rPr>
        <w:t xml:space="preserve">О закрытии железнодорожных путей общего пользования </w:t>
      </w:r>
      <w:r>
        <w:br/>
      </w:r>
      <w:r>
        <w:rPr>
          <w:b/>
          <w:bCs/>
          <w:sz w:val="28"/>
          <w:szCs w:val="28"/>
        </w:rPr>
        <w:t>парка «Б» станции Санкт-Петербург-Товарный-Витебский Октябрьской дирекции инфраструктуры – структурного подразделения Центральной дирекции инфраструктуры –</w:t>
      </w:r>
      <w:r>
        <w:rPr>
          <w:b/>
          <w:bCs/>
          <w:sz w:val="28"/>
          <w:szCs w:val="28"/>
        </w:rPr>
        <w:t xml:space="preserve"> филиала ОАО «РЖД»</w:t>
      </w:r>
    </w:p>
    <w:p w:rsidR="00DA7F0D" w:rsidRDefault="00DA7F0D">
      <w:pPr>
        <w:pStyle w:val="Standard"/>
        <w:rPr>
          <w:b/>
          <w:bCs/>
          <w:sz w:val="28"/>
          <w:szCs w:val="28"/>
        </w:rPr>
      </w:pPr>
    </w:p>
    <w:p w:rsidR="00DA7F0D" w:rsidRDefault="00DA7F0D">
      <w:pPr>
        <w:pStyle w:val="Standard"/>
        <w:rPr>
          <w:sz w:val="28"/>
          <w:szCs w:val="28"/>
        </w:rPr>
      </w:pPr>
    </w:p>
    <w:p w:rsidR="00DA7F0D" w:rsidRDefault="00122099">
      <w:pPr>
        <w:pStyle w:val="Standard"/>
        <w:ind w:firstLine="720"/>
        <w:jc w:val="both"/>
      </w:pPr>
      <w:r>
        <w:rPr>
          <w:sz w:val="28"/>
          <w:szCs w:val="28"/>
        </w:rPr>
        <w:t>В соответствии с пунктом 5.5.3 Положения о Министерстве транспорта Российской Федерации, утвержденного постановлением Правительства Российской Федерации от 30 июля 2004 г. № 395, Порядком закрытия железнодорожных путей общего пользован</w:t>
      </w:r>
      <w:r>
        <w:rPr>
          <w:sz w:val="28"/>
          <w:szCs w:val="28"/>
        </w:rPr>
        <w:t>ия, в том числе малоинтенсивных линий и участков, утвержденным приказом Минтранса России от 22 декабря 2011 г. № 327, и на основании обращения владельца инфраструктуры железнодорожного транспорта общего пользования, которому принадлежат железнодорожные пут</w:t>
      </w:r>
      <w:r>
        <w:rPr>
          <w:sz w:val="28"/>
          <w:szCs w:val="28"/>
        </w:rPr>
        <w:t>и общего пользования – ОАО «РЖД» от 24 сентября 2018 г. № ИСХ-18142, п р и к а з ы в а ю:</w:t>
      </w:r>
    </w:p>
    <w:p w:rsidR="00DA7F0D" w:rsidRDefault="00DA7F0D">
      <w:pPr>
        <w:pStyle w:val="Standard"/>
        <w:rPr>
          <w:sz w:val="28"/>
          <w:szCs w:val="28"/>
        </w:rPr>
      </w:pPr>
    </w:p>
    <w:p w:rsidR="00DA7F0D" w:rsidRDefault="00DA7F0D">
      <w:pPr>
        <w:pStyle w:val="Standard"/>
        <w:rPr>
          <w:sz w:val="28"/>
          <w:szCs w:val="28"/>
        </w:rPr>
      </w:pPr>
    </w:p>
    <w:p w:rsidR="00DA7F0D" w:rsidRDefault="00122099">
      <w:pPr>
        <w:pStyle w:val="Standard"/>
        <w:ind w:firstLine="709"/>
        <w:jc w:val="both"/>
      </w:pPr>
      <w:r>
        <w:rPr>
          <w:sz w:val="28"/>
          <w:szCs w:val="28"/>
        </w:rPr>
        <w:t>1. Закрыть железнодорожные пути общего пользования парка «Б» станции Санкт-Петербург-Товарный-Витебский Октябрьской дирекции инфраструктуры – структурного подраздел</w:t>
      </w:r>
      <w:r>
        <w:rPr>
          <w:sz w:val="28"/>
          <w:szCs w:val="28"/>
        </w:rPr>
        <w:t>ения Центральной дирекции инфраструктуры – филиала ОАО «РЖД»:</w:t>
      </w:r>
    </w:p>
    <w:p w:rsidR="00DA7F0D" w:rsidRDefault="00122099">
      <w:pPr>
        <w:pStyle w:val="Standard"/>
        <w:ind w:firstLine="709"/>
        <w:jc w:val="both"/>
      </w:pPr>
      <w:r>
        <w:rPr>
          <w:sz w:val="28"/>
          <w:szCs w:val="28"/>
        </w:rPr>
        <w:t>№ с/у (от стрелочного перевода № 1Б до стрелочного перевода № 9Б через стрелочные переводы №№ 2Б, 3Б, 6Б, 7Б, 8Б) протяженностью 382 м;</w:t>
      </w:r>
    </w:p>
    <w:p w:rsidR="00DA7F0D" w:rsidRDefault="00122099">
      <w:pPr>
        <w:pStyle w:val="Standard"/>
        <w:ind w:firstLine="709"/>
        <w:jc w:val="both"/>
      </w:pPr>
      <w:r>
        <w:rPr>
          <w:sz w:val="28"/>
          <w:szCs w:val="28"/>
        </w:rPr>
        <w:t>№ 11 (от стрелочного перевода № 12Б до тупикового упора) п</w:t>
      </w:r>
      <w:r>
        <w:rPr>
          <w:sz w:val="28"/>
          <w:szCs w:val="28"/>
        </w:rPr>
        <w:t>ротяженностью 659 м;</w:t>
      </w:r>
    </w:p>
    <w:p w:rsidR="00DA7F0D" w:rsidRDefault="00122099">
      <w:pPr>
        <w:pStyle w:val="Standard"/>
        <w:ind w:firstLine="709"/>
        <w:jc w:val="both"/>
      </w:pPr>
      <w:r>
        <w:rPr>
          <w:sz w:val="28"/>
          <w:szCs w:val="28"/>
        </w:rPr>
        <w:t>№ 12 (от стрелочного перевода № 5Б до тупикового упора через стрелочные переводы №№ 11Б, 12Б) протяженностью 654 м;</w:t>
      </w:r>
    </w:p>
    <w:p w:rsidR="00DA7F0D" w:rsidRDefault="00122099">
      <w:pPr>
        <w:rPr>
          <w:sz w:val="20"/>
          <w:szCs w:val="20"/>
        </w:rPr>
      </w:pPr>
      <w:r>
        <w:rPr>
          <w:sz w:val="28"/>
          <w:szCs w:val="28"/>
        </w:rPr>
        <w:t>№ 13 (от стрелочного перевода № 2Б до тупикового упора) протяженностью 287 м;</w:t>
      </w:r>
    </w:p>
    <w:p w:rsidR="00DA7F0D" w:rsidRDefault="00122099">
      <w:pPr>
        <w:rPr>
          <w:sz w:val="20"/>
          <w:szCs w:val="20"/>
        </w:rPr>
      </w:pPr>
      <w:r>
        <w:rPr>
          <w:sz w:val="28"/>
          <w:szCs w:val="28"/>
        </w:rPr>
        <w:t>№ 14 (от стрелочного перевода № 3Б до туп</w:t>
      </w:r>
      <w:r>
        <w:rPr>
          <w:sz w:val="28"/>
          <w:szCs w:val="28"/>
        </w:rPr>
        <w:t>икового упора через стрелочные переводы №№ 5Б,13Б,26Б) протяженностью 772 м;</w:t>
      </w:r>
    </w:p>
    <w:p w:rsidR="00DA7F0D" w:rsidRDefault="00122099">
      <w:pPr>
        <w:rPr>
          <w:sz w:val="20"/>
          <w:szCs w:val="20"/>
        </w:rPr>
      </w:pPr>
      <w:r>
        <w:rPr>
          <w:sz w:val="28"/>
          <w:szCs w:val="28"/>
        </w:rPr>
        <w:t>№ 15 (от стрелочного перевода № 13Б до тупикового упора через стрелочные переводы №№ 14Б,25Б) и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съезд 25Б-26Б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(от стрелочного перевода № 25Б до стрелочного перевода № 26Б) протяженностью 629 м;</w:t>
      </w:r>
    </w:p>
    <w:p w:rsidR="00DA7F0D" w:rsidRDefault="00122099">
      <w:pPr>
        <w:rPr>
          <w:sz w:val="20"/>
          <w:szCs w:val="20"/>
        </w:rPr>
      </w:pPr>
      <w:r>
        <w:rPr>
          <w:sz w:val="28"/>
          <w:szCs w:val="28"/>
        </w:rPr>
        <w:lastRenderedPageBreak/>
        <w:t>№ 17 (от стрелочного перевода № 22Б до тупикового упора) протяженностью 416 м;</w:t>
      </w:r>
    </w:p>
    <w:p w:rsidR="00DA7F0D" w:rsidRDefault="00122099">
      <w:pPr>
        <w:rPr>
          <w:sz w:val="20"/>
          <w:szCs w:val="20"/>
        </w:rPr>
      </w:pPr>
      <w:r>
        <w:rPr>
          <w:sz w:val="28"/>
          <w:szCs w:val="28"/>
        </w:rPr>
        <w:t>№ 18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(от стрелочного перевода № 17Б до стрелочного перевода №20Б через стрелоч</w:t>
      </w:r>
      <w:r>
        <w:rPr>
          <w:sz w:val="28"/>
          <w:szCs w:val="28"/>
        </w:rPr>
        <w:t>ный перевод № 18Б) протяженностью 216 м;</w:t>
      </w:r>
    </w:p>
    <w:p w:rsidR="00DA7F0D" w:rsidRDefault="00122099">
      <w:pPr>
        <w:rPr>
          <w:sz w:val="20"/>
          <w:szCs w:val="20"/>
        </w:rPr>
      </w:pPr>
      <w:r>
        <w:rPr>
          <w:sz w:val="28"/>
          <w:szCs w:val="28"/>
        </w:rPr>
        <w:t>№ 19 (от стрелочного перевода № 21Б до тупикового упора через стрелочный перевод № 22Б) протяженностью 432 м;</w:t>
      </w:r>
    </w:p>
    <w:p w:rsidR="00DA7F0D" w:rsidRDefault="00122099">
      <w:pPr>
        <w:rPr>
          <w:sz w:val="20"/>
          <w:szCs w:val="20"/>
        </w:rPr>
      </w:pPr>
      <w:r>
        <w:rPr>
          <w:sz w:val="28"/>
          <w:szCs w:val="28"/>
        </w:rPr>
        <w:t>№ 2 (от стрелочного перевода № 9Б до тупикового упора) протяженностью 256 м;</w:t>
      </w:r>
    </w:p>
    <w:p w:rsidR="00DA7F0D" w:rsidRDefault="00122099">
      <w:pPr>
        <w:rPr>
          <w:sz w:val="20"/>
          <w:szCs w:val="20"/>
        </w:rPr>
      </w:pPr>
      <w:r>
        <w:rPr>
          <w:sz w:val="28"/>
          <w:szCs w:val="28"/>
        </w:rPr>
        <w:t>№ 20 (от стрелочного перевод</w:t>
      </w:r>
      <w:r>
        <w:rPr>
          <w:sz w:val="28"/>
          <w:szCs w:val="28"/>
        </w:rPr>
        <w:t>а № 15Б до тупикового упора) протяженностью 423 м;</w:t>
      </w:r>
    </w:p>
    <w:p w:rsidR="00DA7F0D" w:rsidRDefault="00122099">
      <w:pPr>
        <w:rPr>
          <w:sz w:val="20"/>
          <w:szCs w:val="20"/>
        </w:rPr>
      </w:pPr>
      <w:r>
        <w:rPr>
          <w:sz w:val="28"/>
          <w:szCs w:val="28"/>
        </w:rPr>
        <w:t>№ 21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(от стрелочного перевода № 14Б до тупикового упора через стрелочный перевод № 15Б) протяженностью 473 м;</w:t>
      </w:r>
    </w:p>
    <w:p w:rsidR="00DA7F0D" w:rsidRDefault="00122099">
      <w:pPr>
        <w:rPr>
          <w:sz w:val="20"/>
          <w:szCs w:val="20"/>
        </w:rPr>
      </w:pPr>
      <w:r>
        <w:rPr>
          <w:sz w:val="28"/>
          <w:szCs w:val="28"/>
        </w:rPr>
        <w:t>№ 3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(от стрелочного перевода № 10Б до тупикового упора) протяженностью 254 м;</w:t>
      </w:r>
    </w:p>
    <w:p w:rsidR="00DA7F0D" w:rsidRDefault="00122099">
      <w:pPr>
        <w:rPr>
          <w:sz w:val="20"/>
          <w:szCs w:val="20"/>
        </w:rPr>
      </w:pPr>
      <w:r>
        <w:rPr>
          <w:sz w:val="28"/>
          <w:szCs w:val="28"/>
        </w:rPr>
        <w:t>№ 5 (от стрелочно</w:t>
      </w:r>
      <w:r>
        <w:rPr>
          <w:sz w:val="28"/>
          <w:szCs w:val="28"/>
        </w:rPr>
        <w:t>го перевода № 9Б до тупикового упора через стрелочный перевод № 10Б) протяженностью 469 м;</w:t>
      </w:r>
    </w:p>
    <w:p w:rsidR="00DA7F0D" w:rsidRDefault="00122099">
      <w:pPr>
        <w:rPr>
          <w:sz w:val="20"/>
          <w:szCs w:val="20"/>
        </w:rPr>
      </w:pPr>
      <w:r>
        <w:rPr>
          <w:sz w:val="28"/>
          <w:szCs w:val="28"/>
        </w:rPr>
        <w:t>№ 6 (от стрелочного перевода № 6Б до тупикового упора) протяженностью 153 м;</w:t>
      </w:r>
    </w:p>
    <w:p w:rsidR="00DA7F0D" w:rsidRDefault="00122099">
      <w:pPr>
        <w:rPr>
          <w:sz w:val="20"/>
          <w:szCs w:val="20"/>
        </w:rPr>
      </w:pPr>
      <w:r>
        <w:rPr>
          <w:sz w:val="28"/>
          <w:szCs w:val="28"/>
        </w:rPr>
        <w:t>№ 7 (от стрелочного перевода № 8Б до тупикового упора) протяженностью 574 м;</w:t>
      </w:r>
    </w:p>
    <w:p w:rsidR="00DA7F0D" w:rsidRDefault="00122099">
      <w:pPr>
        <w:rPr>
          <w:sz w:val="20"/>
          <w:szCs w:val="20"/>
        </w:rPr>
      </w:pPr>
      <w:r>
        <w:rPr>
          <w:sz w:val="28"/>
          <w:szCs w:val="28"/>
        </w:rPr>
        <w:t>№ 8 (от стр</w:t>
      </w:r>
      <w:r>
        <w:rPr>
          <w:sz w:val="28"/>
          <w:szCs w:val="28"/>
        </w:rPr>
        <w:t>елочного перевода № 7Б до тупикового упора) протяженностью 512 м;</w:t>
      </w:r>
    </w:p>
    <w:p w:rsidR="00DA7F0D" w:rsidRDefault="00122099">
      <w:pPr>
        <w:rPr>
          <w:sz w:val="20"/>
          <w:szCs w:val="20"/>
        </w:rPr>
      </w:pPr>
      <w:r>
        <w:rPr>
          <w:sz w:val="28"/>
          <w:szCs w:val="28"/>
        </w:rPr>
        <w:t>№ 6б</w:t>
      </w:r>
      <w:r>
        <w:rPr>
          <w:sz w:val="28"/>
          <w:szCs w:val="28"/>
        </w:rPr>
        <w:t xml:space="preserve"> (от стрелочного перевода № 18Б до тупикового упора) протяженностью 265 м;</w:t>
      </w:r>
    </w:p>
    <w:p w:rsidR="00DA7F0D" w:rsidRDefault="00122099">
      <w:pPr>
        <w:rPr>
          <w:sz w:val="20"/>
          <w:szCs w:val="20"/>
        </w:rPr>
      </w:pPr>
      <w:r>
        <w:rPr>
          <w:sz w:val="28"/>
          <w:szCs w:val="28"/>
        </w:rPr>
        <w:t>№ 9 (от стрелочного перевода № 11Б до тупикового упора) протяженностью 702 м.</w:t>
      </w:r>
    </w:p>
    <w:p w:rsidR="00DA7F0D" w:rsidRDefault="00122099">
      <w:pPr>
        <w:pStyle w:val="Standard"/>
        <w:ind w:firstLine="709"/>
        <w:jc w:val="both"/>
      </w:pPr>
      <w:r>
        <w:rPr>
          <w:sz w:val="28"/>
          <w:szCs w:val="28"/>
        </w:rPr>
        <w:t xml:space="preserve">2. Федеральному агентству </w:t>
      </w:r>
      <w:r>
        <w:rPr>
          <w:sz w:val="28"/>
          <w:szCs w:val="28"/>
        </w:rPr>
        <w:t>железнодорожного транспорта обеспечить публикацию изменений в соответствующее тарифное руководство.</w:t>
      </w:r>
    </w:p>
    <w:p w:rsidR="00DA7F0D" w:rsidRDefault="00DA7F0D">
      <w:pPr>
        <w:pStyle w:val="Standard"/>
        <w:rPr>
          <w:sz w:val="28"/>
          <w:szCs w:val="28"/>
        </w:rPr>
      </w:pPr>
    </w:p>
    <w:p w:rsidR="00DA7F0D" w:rsidRDefault="00DA7F0D">
      <w:pPr>
        <w:pStyle w:val="Standard"/>
        <w:rPr>
          <w:sz w:val="28"/>
          <w:szCs w:val="28"/>
        </w:rPr>
      </w:pPr>
    </w:p>
    <w:p w:rsidR="00DA7F0D" w:rsidRDefault="00DA7F0D">
      <w:pPr>
        <w:pStyle w:val="Standard"/>
        <w:rPr>
          <w:sz w:val="28"/>
          <w:szCs w:val="28"/>
        </w:rPr>
      </w:pPr>
    </w:p>
    <w:p w:rsidR="00DA7F0D" w:rsidRDefault="00122099">
      <w:pPr>
        <w:pStyle w:val="Standard"/>
        <w:jc w:val="both"/>
      </w:pPr>
      <w:r>
        <w:rPr>
          <w:sz w:val="28"/>
          <w:szCs w:val="28"/>
        </w:rPr>
        <w:t>Министр                                                                                                             Е.И. Дитрих</w:t>
      </w: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DA7F0D">
      <w:pPr>
        <w:pStyle w:val="Standard"/>
        <w:rPr>
          <w:sz w:val="10"/>
          <w:szCs w:val="10"/>
        </w:rPr>
      </w:pPr>
    </w:p>
    <w:p w:rsidR="00DA7F0D" w:rsidRDefault="00122099">
      <w:pPr>
        <w:pStyle w:val="Standard"/>
        <w:jc w:val="both"/>
      </w:pPr>
      <w:r>
        <w:rPr>
          <w:sz w:val="20"/>
          <w:szCs w:val="20"/>
        </w:rPr>
        <w:t>Артеменко Алексей Евгеньевич</w:t>
      </w:r>
    </w:p>
    <w:p w:rsidR="00DA7F0D" w:rsidRDefault="00122099">
      <w:pPr>
        <w:pStyle w:val="Standard"/>
        <w:jc w:val="both"/>
      </w:pPr>
      <w:r>
        <w:rPr>
          <w:sz w:val="20"/>
          <w:szCs w:val="20"/>
        </w:rPr>
        <w:t>8 (499) 495-00-00 доб. 16-51</w:t>
      </w:r>
    </w:p>
    <w:sectPr w:rsidR="00DA7F0D">
      <w:headerReference w:type="default" r:id="rId6"/>
      <w:footerReference w:type="default" r:id="rId7"/>
      <w:headerReference w:type="first" r:id="rId8"/>
      <w:footerReference w:type="first" r:id="rId9"/>
      <w:pgSz w:w="11908" w:h="16848"/>
      <w:pgMar w:top="1191" w:right="567" w:bottom="1077" w:left="1134" w:header="1134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099" w:rsidRDefault="00122099">
      <w:r>
        <w:separator/>
      </w:r>
    </w:p>
  </w:endnote>
  <w:endnote w:type="continuationSeparator" w:id="0">
    <w:p w:rsidR="00122099" w:rsidRDefault="0012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22099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2209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099" w:rsidRDefault="00122099">
      <w:r>
        <w:separator/>
      </w:r>
    </w:p>
  </w:footnote>
  <w:footnote w:type="continuationSeparator" w:id="0">
    <w:p w:rsidR="00122099" w:rsidRDefault="00122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7A3" w:rsidRDefault="00122099">
    <w:pPr>
      <w:jc w:val="center"/>
    </w:pPr>
    <w:r>
      <w:fldChar w:fldCharType="begin"/>
    </w:r>
    <w:r>
      <w:instrText xml:space="preserve"> PAGE \* ARABIC </w:instrText>
    </w:r>
    <w:r>
      <w:fldChar w:fldCharType="separate"/>
    </w:r>
    <w:r w:rsidR="0079457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2209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A7F0D"/>
    <w:rsid w:val="00122099"/>
    <w:rsid w:val="0079457F"/>
    <w:rsid w:val="00DA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CD6B0-4B1B-4CA8-96D6-56A9B9B7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outlineLvl w:val="0"/>
    </w:pPr>
    <w:rPr>
      <w:sz w:val="28"/>
      <w:szCs w:val="28"/>
    </w:rPr>
  </w:style>
  <w:style w:type="paragraph" w:styleId="2">
    <w:name w:val="heading 2"/>
    <w:basedOn w:val="Standard"/>
    <w:next w:val="Standard"/>
    <w:pPr>
      <w:keepNext/>
      <w:tabs>
        <w:tab w:val="left" w:pos="540"/>
      </w:tabs>
      <w:spacing w:line="360" w:lineRule="auto"/>
      <w:jc w:val="both"/>
      <w:outlineLvl w:val="1"/>
    </w:pPr>
    <w:rPr>
      <w:sz w:val="28"/>
      <w:szCs w:val="28"/>
    </w:rPr>
  </w:style>
  <w:style w:type="paragraph" w:styleId="3">
    <w:name w:val="heading 3"/>
    <w:basedOn w:val="Standard"/>
    <w:next w:val="Standard"/>
    <w:pPr>
      <w:outlineLvl w:val="2"/>
    </w:pPr>
    <w:rPr>
      <w:b/>
      <w:bCs/>
      <w:sz w:val="28"/>
      <w:szCs w:val="28"/>
      <w:u w:val="single"/>
    </w:rPr>
  </w:style>
  <w:style w:type="paragraph" w:styleId="4">
    <w:name w:val="heading 4"/>
    <w:basedOn w:val="Standard"/>
    <w:next w:val="Standard"/>
    <w:pPr>
      <w:keepNext/>
      <w:jc w:val="center"/>
      <w:outlineLvl w:val="3"/>
    </w:pPr>
    <w:rPr>
      <w:b/>
      <w:bCs/>
      <w:spacing w:val="80"/>
      <w:sz w:val="28"/>
      <w:szCs w:val="28"/>
    </w:rPr>
  </w:style>
  <w:style w:type="paragraph" w:styleId="5">
    <w:name w:val="heading 5"/>
    <w:basedOn w:val="Standard"/>
    <w:next w:val="Standard"/>
    <w:pPr>
      <w:outlineLvl w:val="4"/>
    </w:pPr>
    <w:rPr>
      <w:sz w:val="28"/>
      <w:szCs w:val="28"/>
    </w:rPr>
  </w:style>
  <w:style w:type="paragraph" w:styleId="6">
    <w:name w:val="heading 6"/>
    <w:basedOn w:val="Standard"/>
    <w:next w:val="Standard"/>
    <w:pPr>
      <w:keepNext/>
      <w:spacing w:before="200"/>
      <w:jc w:val="center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Pr>
      <w:b/>
      <w:bCs/>
    </w:rPr>
  </w:style>
  <w:style w:type="paragraph" w:customStyle="1" w:styleId="Contents2">
    <w:name w:val="Contents 2"/>
  </w:style>
  <w:style w:type="paragraph" w:customStyle="1" w:styleId="Contents1">
    <w:name w:val="Contents 1"/>
    <w:basedOn w:val="Standard"/>
    <w:pPr>
      <w:widowControl/>
    </w:pPr>
    <w:rPr>
      <w:rFonts w:ascii="XO Thames" w:eastAsia="XO Thames" w:hAnsi="XO Thames" w:cs="XO Thames"/>
      <w:b/>
      <w:bCs/>
    </w:rPr>
  </w:style>
  <w:style w:type="paragraph" w:customStyle="1" w:styleId="Contents4">
    <w:name w:val="Contents 4"/>
  </w:style>
  <w:style w:type="paragraph" w:styleId="a3">
    <w:name w:val="List"/>
    <w:basedOn w:val="Textbody"/>
  </w:style>
  <w:style w:type="paragraph" w:customStyle="1" w:styleId="Contents6">
    <w:name w:val="Contents 6"/>
  </w:style>
  <w:style w:type="paragraph" w:customStyle="1" w:styleId="Contents7">
    <w:name w:val="Contents 7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Contents60">
    <w:name w:val="Contents 6"/>
    <w:basedOn w:val="Standard"/>
    <w:pPr>
      <w:widowControl/>
      <w:ind w:left="1000"/>
    </w:pPr>
  </w:style>
  <w:style w:type="paragraph" w:styleId="a4">
    <w:name w:val="caption"/>
    <w:basedOn w:val="Standard"/>
    <w:pPr>
      <w:spacing w:before="120" w:after="120"/>
    </w:pPr>
    <w:rPr>
      <w:i/>
      <w:iCs/>
    </w:rPr>
  </w:style>
  <w:style w:type="paragraph" w:customStyle="1" w:styleId="toc10">
    <w:name w:val="toc 10"/>
    <w:pPr>
      <w:widowControl/>
      <w:ind w:left="1800"/>
    </w:pPr>
  </w:style>
  <w:style w:type="paragraph" w:customStyle="1" w:styleId="Standard0">
    <w:name w:val="Standard"/>
    <w:pPr>
      <w:widowControl/>
    </w:pPr>
  </w:style>
  <w:style w:type="paragraph" w:styleId="a5">
    <w:name w:val="Normal (Web)"/>
    <w:basedOn w:val="Standard"/>
    <w:pPr>
      <w:spacing w:before="280" w:after="280"/>
    </w:pPr>
  </w:style>
  <w:style w:type="paragraph" w:customStyle="1" w:styleId="Contents9">
    <w:name w:val="Contents 9"/>
    <w:basedOn w:val="Standard"/>
    <w:pPr>
      <w:widowControl/>
      <w:ind w:left="1600"/>
    </w:pPr>
  </w:style>
  <w:style w:type="paragraph" w:customStyle="1" w:styleId="Internetlink">
    <w:name w:val="Internet link"/>
    <w:pPr>
      <w:widowControl/>
    </w:pPr>
    <w:rPr>
      <w:color w:val="0000FF"/>
      <w:u w:val="single"/>
    </w:rPr>
  </w:style>
  <w:style w:type="paragraph" w:customStyle="1" w:styleId="Contents8">
    <w:name w:val="Contents 8"/>
    <w:basedOn w:val="Standard"/>
    <w:pPr>
      <w:widowControl/>
      <w:ind w:left="1400"/>
    </w:pPr>
  </w:style>
  <w:style w:type="paragraph" w:customStyle="1" w:styleId="10">
    <w:name w:val="Основной шрифт абзаца1"/>
  </w:style>
  <w:style w:type="paragraph" w:customStyle="1" w:styleId="Textbody">
    <w:name w:val="Text body"/>
    <w:basedOn w:val="Standard"/>
  </w:style>
  <w:style w:type="paragraph" w:customStyle="1" w:styleId="Contents3">
    <w:name w:val="Contents 3"/>
  </w:style>
  <w:style w:type="paragraph" w:customStyle="1" w:styleId="11">
    <w:name w:val="Номер страницы1"/>
    <w:pPr>
      <w:widowControl/>
    </w:pPr>
  </w:style>
  <w:style w:type="paragraph" w:styleId="a6">
    <w:name w:val="footer"/>
    <w:basedOn w:val="Standard"/>
  </w:style>
  <w:style w:type="paragraph" w:customStyle="1" w:styleId="HeaderandFooter">
    <w:name w:val="Header and Footer"/>
    <w:rPr>
      <w:rFonts w:ascii="XO Thames" w:eastAsia="XO Thames" w:hAnsi="XO Thames" w:cs="XO Thames"/>
      <w:sz w:val="20"/>
      <w:szCs w:val="20"/>
    </w:rPr>
  </w:style>
  <w:style w:type="paragraph" w:customStyle="1" w:styleId="Textbodyindent">
    <w:name w:val="Text body indent"/>
    <w:basedOn w:val="Standard"/>
    <w:rPr>
      <w:b/>
      <w:bCs/>
    </w:rPr>
  </w:style>
  <w:style w:type="paragraph" w:customStyle="1" w:styleId="20">
    <w:name w:val="Номер страницы2"/>
  </w:style>
  <w:style w:type="paragraph" w:customStyle="1" w:styleId="Textbodyindent0">
    <w:name w:val="Text body indent"/>
    <w:basedOn w:val="Standard"/>
    <w:pPr>
      <w:spacing w:line="360" w:lineRule="auto"/>
      <w:ind w:firstLine="540"/>
      <w:jc w:val="center"/>
    </w:pPr>
    <w:rPr>
      <w:b/>
      <w:bCs/>
    </w:rPr>
  </w:style>
  <w:style w:type="paragraph" w:customStyle="1" w:styleId="Internetlink0">
    <w:name w:val="Internet link"/>
    <w:rPr>
      <w:color w:val="0000FF"/>
      <w:u w:val="single"/>
    </w:rPr>
  </w:style>
  <w:style w:type="paragraph" w:customStyle="1" w:styleId="Footnote">
    <w:name w:val="Footnote"/>
    <w:rPr>
      <w:rFonts w:ascii="XO Thames" w:eastAsia="XO Thames" w:hAnsi="XO Thames" w:cs="XO Thames"/>
      <w:color w:val="757575"/>
      <w:sz w:val="20"/>
      <w:szCs w:val="20"/>
    </w:rPr>
  </w:style>
  <w:style w:type="paragraph" w:customStyle="1" w:styleId="Contents10">
    <w:name w:val="Contents 1"/>
    <w:rPr>
      <w:rFonts w:ascii="XO Thames" w:eastAsia="XO Thames" w:hAnsi="XO Thames" w:cs="XO Thames"/>
      <w:b/>
      <w:bCs/>
    </w:rPr>
  </w:style>
  <w:style w:type="paragraph" w:customStyle="1" w:styleId="HeaderandFooter0">
    <w:name w:val="Header and Footer"/>
    <w:pPr>
      <w:widowControl/>
      <w:spacing w:line="360" w:lineRule="auto"/>
    </w:pPr>
    <w:rPr>
      <w:rFonts w:ascii="XO Thames" w:eastAsia="XO Thames" w:hAnsi="XO Thames" w:cs="XO Thames"/>
      <w:sz w:val="20"/>
      <w:szCs w:val="20"/>
    </w:rPr>
  </w:style>
  <w:style w:type="paragraph" w:customStyle="1" w:styleId="Contents70">
    <w:name w:val="Contents 7"/>
    <w:basedOn w:val="Standard"/>
    <w:pPr>
      <w:widowControl/>
      <w:ind w:left="1200"/>
    </w:pPr>
  </w:style>
  <w:style w:type="paragraph" w:customStyle="1" w:styleId="Footnoteuser">
    <w:name w:val="Footnote (user)"/>
    <w:pPr>
      <w:widowControl/>
    </w:pPr>
    <w:rPr>
      <w:rFonts w:ascii="XO Thames" w:eastAsia="XO Thames" w:hAnsi="XO Thames" w:cs="XO Thames"/>
      <w:color w:val="757575"/>
      <w:sz w:val="20"/>
      <w:szCs w:val="20"/>
    </w:rPr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ntents90">
    <w:name w:val="Contents 9"/>
  </w:style>
  <w:style w:type="paragraph" w:customStyle="1" w:styleId="toc100">
    <w:name w:val="toc 10"/>
  </w:style>
  <w:style w:type="paragraph" w:styleId="a8">
    <w:name w:val="header"/>
    <w:basedOn w:val="Standard"/>
  </w:style>
  <w:style w:type="paragraph" w:customStyle="1" w:styleId="21">
    <w:name w:val="Основной шрифт абзаца2"/>
    <w:pPr>
      <w:widowControl/>
    </w:pPr>
  </w:style>
  <w:style w:type="paragraph" w:styleId="a9">
    <w:name w:val="Title"/>
    <w:basedOn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Contents80">
    <w:name w:val="Contents 8"/>
  </w:style>
  <w:style w:type="paragraph" w:styleId="aa">
    <w:name w:val="Subtitle"/>
    <w:basedOn w:val="Standard"/>
    <w:rPr>
      <w:rFonts w:ascii="XO Thames" w:eastAsia="XO Thames" w:hAnsi="XO Thames" w:cs="XO Thames"/>
      <w:i/>
      <w:iCs/>
      <w:color w:val="616161"/>
    </w:rPr>
  </w:style>
  <w:style w:type="paragraph" w:customStyle="1" w:styleId="Textbody0">
    <w:name w:val="Text body"/>
    <w:basedOn w:val="Standard"/>
    <w:pPr>
      <w:spacing w:after="120"/>
    </w:pPr>
  </w:style>
  <w:style w:type="paragraph" w:customStyle="1" w:styleId="Contents5">
    <w:name w:val="Contents 5"/>
  </w:style>
  <w:style w:type="paragraph" w:customStyle="1" w:styleId="Contents50">
    <w:name w:val="Contents 5"/>
    <w:basedOn w:val="Standard"/>
    <w:pPr>
      <w:widowControl/>
      <w:ind w:left="800"/>
    </w:pPr>
  </w:style>
  <w:style w:type="paragraph" w:customStyle="1" w:styleId="Contents30">
    <w:name w:val="Contents 3"/>
    <w:basedOn w:val="Standard"/>
    <w:pPr>
      <w:widowControl/>
      <w:ind w:left="400"/>
    </w:pPr>
  </w:style>
  <w:style w:type="paragraph" w:customStyle="1" w:styleId="Standard">
    <w:name w:val="Standard"/>
  </w:style>
  <w:style w:type="paragraph" w:customStyle="1" w:styleId="Contents20">
    <w:name w:val="Contents 2"/>
    <w:basedOn w:val="Standard"/>
    <w:pPr>
      <w:widowControl/>
      <w:ind w:left="200"/>
    </w:pPr>
  </w:style>
  <w:style w:type="paragraph" w:customStyle="1" w:styleId="Contents100">
    <w:name w:val="Contents 10"/>
    <w:pPr>
      <w:ind w:left="1800"/>
    </w:pPr>
  </w:style>
  <w:style w:type="paragraph" w:customStyle="1" w:styleId="Index">
    <w:name w:val="Index"/>
    <w:basedOn w:val="Standard"/>
  </w:style>
  <w:style w:type="paragraph" w:customStyle="1" w:styleId="Contents40">
    <w:name w:val="Contents 4"/>
    <w:basedOn w:val="Standard"/>
    <w:pPr>
      <w:widowControl/>
      <w:ind w:left="600"/>
    </w:pPr>
  </w:style>
  <w:style w:type="paragraph" w:customStyle="1" w:styleId="ConsPlusTitle0">
    <w:name w:val="ConsPlusTitl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2019-06-18T12:53:00Z</dcterms:created>
  <dcterms:modified xsi:type="dcterms:W3CDTF">2019-06-18T12:53:00Z</dcterms:modified>
</cp:coreProperties>
</file>