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150" w:before="300" w:line="240" w:lineRule="auto"/>
        <w:ind/>
        <w:outlineLvl w:val="0"/>
        <w:rPr>
          <w:rFonts w:ascii="inherit" w:hAnsi="inherit"/>
          <w:b w:val="1"/>
          <w:sz w:val="39"/>
        </w:rPr>
      </w:pPr>
      <w:r>
        <w:rPr>
          <w:rFonts w:ascii="inherit" w:hAnsi="inherit"/>
          <w:b w:val="1"/>
          <w:sz w:val="39"/>
        </w:rPr>
        <w:t>Пункты выдачи иностранных разрешений</w:t>
      </w:r>
    </w:p>
    <w:p w14:paraId="02000000">
      <w:pPr>
        <w:spacing w:after="150" w:line="240" w:lineRule="auto"/>
        <w:ind/>
        <w:rPr>
          <w:rFonts w:ascii="Arial" w:hAnsi="Arial"/>
          <w:b w:val="1"/>
          <w:color w:val="333333"/>
          <w:sz w:val="21"/>
        </w:rPr>
      </w:pPr>
    </w:p>
    <w:p w14:paraId="03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Центральный федеральный округ: </w:t>
      </w:r>
      <w:r>
        <w:rPr>
          <w:rFonts w:ascii="Times New Roman" w:hAnsi="Times New Roman"/>
          <w:color w:val="333333"/>
          <w:sz w:val="28"/>
        </w:rPr>
        <w:t> </w:t>
      </w:r>
    </w:p>
    <w:p w14:paraId="04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Москва: г. Москва, ул. Марксистская, дом 34, строение 9</w:t>
      </w:r>
    </w:p>
    <w:p w14:paraId="05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Смоленск: г. Смоленск, ул. Лавочкина, дом 105</w:t>
      </w:r>
    </w:p>
    <w:p w14:paraId="06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Брянск: г. Брянск, ул. Костычева, дом 41/1</w:t>
      </w:r>
    </w:p>
    <w:p w14:paraId="07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Приволжский федеральный округ:</w:t>
      </w:r>
    </w:p>
    <w:p w14:paraId="08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Н.Новгород</w:t>
      </w:r>
      <w:r>
        <w:rPr>
          <w:rFonts w:ascii="Times New Roman" w:hAnsi="Times New Roman"/>
          <w:color w:val="333333"/>
          <w:sz w:val="28"/>
        </w:rPr>
        <w:t xml:space="preserve">: г. </w:t>
      </w:r>
      <w:r>
        <w:rPr>
          <w:rFonts w:ascii="Times New Roman" w:hAnsi="Times New Roman"/>
          <w:color w:val="333333"/>
          <w:sz w:val="28"/>
        </w:rPr>
        <w:t>Н.Новгород</w:t>
      </w:r>
      <w:r>
        <w:rPr>
          <w:rFonts w:ascii="Times New Roman" w:hAnsi="Times New Roman"/>
          <w:color w:val="333333"/>
          <w:sz w:val="28"/>
        </w:rPr>
        <w:t>, бульвар Мира, дом 17 «А», помещение 17</w:t>
      </w:r>
    </w:p>
    <w:p w14:paraId="09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Саратов: г. Саратов, ул. Вавилова, дом 36</w:t>
      </w:r>
    </w:p>
    <w:p w14:paraId="0A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 Казань: г. Казань, ул. Г. </w:t>
      </w:r>
      <w:r>
        <w:rPr>
          <w:rFonts w:ascii="Times New Roman" w:hAnsi="Times New Roman"/>
          <w:color w:val="333333"/>
          <w:sz w:val="28"/>
        </w:rPr>
        <w:t>Камала</w:t>
      </w:r>
      <w:r>
        <w:rPr>
          <w:rFonts w:ascii="Times New Roman" w:hAnsi="Times New Roman"/>
          <w:color w:val="333333"/>
          <w:sz w:val="28"/>
        </w:rPr>
        <w:t>, дом 41, офис 605</w:t>
      </w:r>
    </w:p>
    <w:p w14:paraId="0B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Северо-Западный федеральный округ:</w:t>
      </w:r>
    </w:p>
    <w:p w14:paraId="0C000000">
      <w:pPr>
        <w:numPr>
          <w:ilvl w:val="0"/>
          <w:numId w:val="3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С.-</w:t>
      </w:r>
      <w:r>
        <w:rPr>
          <w:rFonts w:ascii="Times New Roman" w:hAnsi="Times New Roman"/>
          <w:color w:val="333333"/>
          <w:sz w:val="28"/>
        </w:rPr>
        <w:t>Петербург:  г.</w:t>
      </w:r>
      <w:r>
        <w:rPr>
          <w:rFonts w:ascii="Times New Roman" w:hAnsi="Times New Roman"/>
          <w:color w:val="333333"/>
          <w:sz w:val="28"/>
        </w:rPr>
        <w:t xml:space="preserve"> Санкт-Петербург, ул. Ломоносова, дом 24</w:t>
      </w:r>
    </w:p>
    <w:p w14:paraId="0D000000">
      <w:pPr>
        <w:numPr>
          <w:ilvl w:val="0"/>
          <w:numId w:val="3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Выборг:  г.</w:t>
      </w:r>
      <w:r>
        <w:rPr>
          <w:rFonts w:ascii="Times New Roman" w:hAnsi="Times New Roman"/>
          <w:color w:val="333333"/>
          <w:sz w:val="28"/>
        </w:rPr>
        <w:t xml:space="preserve"> Выборг, Ленинградское шоссе, дом 76</w:t>
      </w:r>
    </w:p>
    <w:p w14:paraId="0E000000">
      <w:pPr>
        <w:numPr>
          <w:ilvl w:val="0"/>
          <w:numId w:val="3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г. Псков, ул. Шоссейная дом 3</w:t>
      </w:r>
    </w:p>
    <w:p w14:paraId="0F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Калининградская область:</w:t>
      </w:r>
    </w:p>
    <w:p w14:paraId="10000000">
      <w:pPr>
        <w:numPr>
          <w:ilvl w:val="0"/>
          <w:numId w:val="4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Калининград: г. Калининград, ул. </w:t>
      </w:r>
      <w:r>
        <w:rPr>
          <w:rFonts w:ascii="Times New Roman" w:hAnsi="Times New Roman"/>
          <w:color w:val="333333"/>
          <w:sz w:val="28"/>
        </w:rPr>
        <w:t>Яналова</w:t>
      </w:r>
      <w:r>
        <w:rPr>
          <w:rFonts w:ascii="Times New Roman" w:hAnsi="Times New Roman"/>
          <w:color w:val="333333"/>
          <w:sz w:val="28"/>
        </w:rPr>
        <w:t>, дом 2а</w:t>
      </w:r>
    </w:p>
    <w:p w14:paraId="11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Уральский федеральный округ:</w:t>
      </w:r>
    </w:p>
    <w:p w14:paraId="12000000">
      <w:pPr>
        <w:numPr>
          <w:ilvl w:val="0"/>
          <w:numId w:val="5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Екатеринбург: г. Екатеринбург, ул. Красноармейская, дом 10, БЦ "Антей", 7 этаж, офис 709</w:t>
      </w:r>
    </w:p>
    <w:p w14:paraId="13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Дальневосточный федеральный округ:  </w:t>
      </w:r>
    </w:p>
    <w:p w14:paraId="14000000">
      <w:pPr>
        <w:numPr>
          <w:ilvl w:val="0"/>
          <w:numId w:val="6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Владивосток:  г.</w:t>
      </w:r>
      <w:r>
        <w:rPr>
          <w:rFonts w:ascii="Times New Roman" w:hAnsi="Times New Roman"/>
          <w:color w:val="333333"/>
          <w:sz w:val="28"/>
        </w:rPr>
        <w:t xml:space="preserve"> Владивосток, ул. Толстого, дом 45</w:t>
      </w:r>
    </w:p>
    <w:p w14:paraId="15000000">
      <w:pPr>
        <w:numPr>
          <w:ilvl w:val="0"/>
          <w:numId w:val="6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Благовещенск: г. Благовещенск, ул. </w:t>
      </w:r>
      <w:r>
        <w:rPr>
          <w:rFonts w:ascii="Times New Roman" w:hAnsi="Times New Roman"/>
          <w:color w:val="333333"/>
          <w:sz w:val="28"/>
        </w:rPr>
        <w:t>Зейская</w:t>
      </w:r>
      <w:r>
        <w:rPr>
          <w:rFonts w:ascii="Times New Roman" w:hAnsi="Times New Roman"/>
          <w:color w:val="333333"/>
          <w:sz w:val="28"/>
        </w:rPr>
        <w:t>, дом 225, оф. 202</w:t>
      </w:r>
    </w:p>
    <w:p w14:paraId="16000000">
      <w:pPr>
        <w:numPr>
          <w:ilvl w:val="0"/>
          <w:numId w:val="6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Хабаровск: г. Хабаровск, ул. К. Маркса, дом 96, оф. 2</w:t>
      </w:r>
    </w:p>
    <w:p w14:paraId="17000000">
      <w:pPr>
        <w:spacing w:after="150" w:line="240" w:lineRule="auto"/>
        <w:ind/>
        <w:rPr>
          <w:rFonts w:ascii="Times New Roman" w:hAnsi="Times New Roman"/>
          <w:b w:val="1"/>
          <w:color w:val="333333"/>
          <w:sz w:val="28"/>
        </w:rPr>
      </w:pPr>
    </w:p>
    <w:p w14:paraId="18000000">
      <w:pPr>
        <w:spacing w:after="150" w:line="240" w:lineRule="auto"/>
        <w:ind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Сибирский федеральный округ:</w:t>
      </w:r>
    </w:p>
    <w:p w14:paraId="19000000">
      <w:pPr>
        <w:numPr>
          <w:ilvl w:val="0"/>
          <w:numId w:val="7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  Новосибирск: г. Новосибирск, ул. Восход, дом 20, офисы 307-309</w:t>
      </w:r>
    </w:p>
    <w:p w14:paraId="1A000000">
      <w:pPr>
        <w:numPr>
          <w:ilvl w:val="0"/>
          <w:numId w:val="7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  </w:t>
      </w:r>
      <w:r>
        <w:rPr>
          <w:rFonts w:ascii="Times New Roman" w:hAnsi="Times New Roman"/>
          <w:color w:val="333333"/>
          <w:sz w:val="28"/>
        </w:rPr>
        <w:t>Чита:  г.</w:t>
      </w:r>
      <w:r>
        <w:rPr>
          <w:rFonts w:ascii="Times New Roman" w:hAnsi="Times New Roman"/>
          <w:color w:val="333333"/>
          <w:sz w:val="28"/>
        </w:rPr>
        <w:t xml:space="preserve"> Чита, ул. Костюшко-Григоровича, дом 7, комн. 402</w:t>
      </w:r>
    </w:p>
    <w:p w14:paraId="1B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Южный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333333"/>
          <w:sz w:val="28"/>
        </w:rPr>
        <w:t xml:space="preserve"> федеральный</w:t>
      </w:r>
      <w:r>
        <w:rPr>
          <w:rFonts w:ascii="Times New Roman" w:hAnsi="Times New Roman"/>
          <w:b w:val="1"/>
          <w:color w:val="333333"/>
          <w:sz w:val="28"/>
        </w:rPr>
        <w:t xml:space="preserve"> округ:</w:t>
      </w:r>
    </w:p>
    <w:p w14:paraId="1C000000">
      <w:pPr>
        <w:numPr>
          <w:ilvl w:val="0"/>
          <w:numId w:val="8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Ростов</w:t>
      </w:r>
      <w:r>
        <w:rPr>
          <w:rFonts w:ascii="Times New Roman" w:hAnsi="Times New Roman"/>
          <w:color w:val="333333"/>
          <w:sz w:val="28"/>
        </w:rPr>
        <w:t xml:space="preserve">-на-Дону: г. </w:t>
      </w:r>
      <w:r>
        <w:rPr>
          <w:rFonts w:ascii="Times New Roman" w:hAnsi="Times New Roman"/>
          <w:color w:val="333333"/>
          <w:sz w:val="28"/>
        </w:rPr>
        <w:t>Ростов</w:t>
      </w:r>
      <w:r>
        <w:rPr>
          <w:rFonts w:ascii="Times New Roman" w:hAnsi="Times New Roman"/>
          <w:color w:val="333333"/>
          <w:sz w:val="28"/>
        </w:rPr>
        <w:t>-на-Дону, ул. Тельмана, дом 177, 1-й этаж</w:t>
      </w:r>
    </w:p>
    <w:p w14:paraId="1D000000">
      <w:pPr>
        <w:numPr>
          <w:ilvl w:val="0"/>
          <w:numId w:val="8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Симферополь: г. Симферополь, ул. Жени Дерюгиной 2/а, 2-й этаж, офис 1</w:t>
      </w:r>
    </w:p>
    <w:p w14:paraId="1E000000">
      <w:pPr>
        <w:spacing w:afterAutospacing="on" w:beforeAutospacing="on" w:line="240" w:lineRule="auto"/>
        <w:ind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Северо-Кавказский Федеральный округ:</w:t>
      </w:r>
    </w:p>
    <w:p w14:paraId="1F000000">
      <w:pPr>
        <w:numPr>
          <w:ilvl w:val="0"/>
          <w:numId w:val="8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Махачкала: г. Махачкала, ул. </w:t>
      </w:r>
      <w:r>
        <w:rPr>
          <w:rFonts w:ascii="Times New Roman" w:hAnsi="Times New Roman"/>
          <w:color w:val="333333"/>
          <w:sz w:val="28"/>
        </w:rPr>
        <w:t>И.Казака</w:t>
      </w:r>
      <w:r>
        <w:rPr>
          <w:rFonts w:ascii="Times New Roman" w:hAnsi="Times New Roman"/>
          <w:color w:val="333333"/>
          <w:sz w:val="28"/>
        </w:rPr>
        <w:t>, дом 41</w:t>
      </w:r>
    </w:p>
    <w:p w14:paraId="20000000">
      <w:pPr>
        <w:numPr>
          <w:ilvl w:val="0"/>
          <w:numId w:val="8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bookmarkStart w:id="1" w:name="_GoBack"/>
      <w:bookmarkEnd w:id="1"/>
      <w:r>
        <w:rPr>
          <w:rFonts w:ascii="Times New Roman" w:hAnsi="Times New Roman"/>
          <w:color w:val="333333"/>
          <w:sz w:val="28"/>
        </w:rPr>
        <w:t xml:space="preserve">Владикавказ: Республика Северная Осетия-Алания, г. Владикавказ, ул. </w:t>
      </w:r>
      <w:r>
        <w:rPr>
          <w:rFonts w:ascii="Times New Roman" w:hAnsi="Times New Roman"/>
          <w:color w:val="333333"/>
          <w:sz w:val="28"/>
        </w:rPr>
        <w:t>Цоколаева</w:t>
      </w:r>
      <w:r>
        <w:rPr>
          <w:rFonts w:ascii="Times New Roman" w:hAnsi="Times New Roman"/>
          <w:color w:val="333333"/>
          <w:sz w:val="28"/>
        </w:rPr>
        <w:t>, д. 5, офис 110</w:t>
      </w:r>
    </w:p>
    <w:p w14:paraId="21000000">
      <w:p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</w:p>
    <w:p w14:paraId="22000000">
      <w:p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inherit" w:hAnsi="inherit"/>
          <w:b w:val="1"/>
          <w:sz w:val="39"/>
        </w:rPr>
        <w:t>Пункты выдачи многосторонних разрешений</w:t>
      </w:r>
    </w:p>
    <w:p w14:paraId="23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г. Москва</w:t>
      </w:r>
      <w:r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ул. Марксистская, дом 34, строение 9, кабинет 611</w:t>
      </w:r>
    </w:p>
    <w:p w14:paraId="24000000">
      <w:pPr>
        <w:spacing w:after="134" w:before="134"/>
        <w:ind w:firstLine="0" w:left="0" w:right="0"/>
        <w:rPr>
          <w:rFonts w:ascii="Times New Roman" w:hAnsi="Times New Roman"/>
          <w:color w:val="333333"/>
          <w:sz w:val="28"/>
        </w:rPr>
      </w:pPr>
      <w:r>
        <w:rPr>
          <w:rStyle w:val="Style_1_ch"/>
          <w:rFonts w:ascii="Times New Roman" w:hAnsi="Times New Roman"/>
          <w:color w:val="333333"/>
          <w:sz w:val="28"/>
        </w:rPr>
        <w:t>г. Брянск: пос. Свень, ул. Соборная, д. 21 («Совтрансавто»)</w:t>
      </w:r>
    </w:p>
    <w:p w14:paraId="25000000">
      <w:pPr>
        <w:spacing w:after="134" w:before="134"/>
        <w:ind w:firstLine="0" w:left="0" w:right="0"/>
        <w:rPr>
          <w:rFonts w:ascii="Times New Roman" w:hAnsi="Times New Roman"/>
          <w:color w:val="333333"/>
          <w:sz w:val="28"/>
        </w:rPr>
      </w:pPr>
      <w:r>
        <w:rPr>
          <w:rStyle w:val="Style_1_ch"/>
          <w:rFonts w:ascii="Times New Roman" w:hAnsi="Times New Roman"/>
          <w:color w:val="333333"/>
          <w:sz w:val="28"/>
        </w:rPr>
        <w:t>г. Смоленск, ул. Исаковского, д.28 («Смолавтотранс»)</w:t>
      </w:r>
    </w:p>
    <w:p w14:paraId="26000000">
      <w:pPr>
        <w:spacing w:after="134" w:before="134"/>
        <w:ind w:firstLine="0" w:left="0" w:right="0"/>
        <w:rPr>
          <w:rFonts w:ascii="Times New Roman" w:hAnsi="Times New Roman"/>
          <w:color w:val="333333"/>
          <w:sz w:val="28"/>
        </w:rPr>
      </w:pPr>
      <w:r>
        <w:rPr>
          <w:rStyle w:val="Style_1_ch"/>
          <w:rFonts w:ascii="Times New Roman" w:hAnsi="Times New Roman"/>
          <w:color w:val="333333"/>
          <w:sz w:val="28"/>
        </w:rPr>
        <w:t>г. Калининград: Калининградская область, пос. Васильково, ул. 4-ая Б.Окружная, 61</w:t>
      </w:r>
    </w:p>
    <w:p w14:paraId="27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</w:p>
    <w:p w14:paraId="28000000">
      <w:p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</w:p>
    <w:p w14:paraId="29000000">
      <w:pPr>
        <w:spacing w:afterAutospacing="on" w:beforeAutospacing="on" w:line="240" w:lineRule="auto"/>
        <w:ind/>
        <w:rPr>
          <w:rFonts w:ascii="Arial" w:hAnsi="Arial"/>
          <w:color w:val="333333"/>
          <w:sz w:val="21"/>
        </w:rPr>
      </w:pPr>
    </w:p>
    <w:p w14:paraId="2A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rPr>
      <w:rFonts w:ascii="XO Thames" w:hAnsi="XO Thames"/>
      <w:color w:val="757575"/>
      <w:sz w:val="20"/>
    </w:rPr>
  </w:style>
  <w:style w:styleId="Style_12_ch" w:type="character">
    <w:name w:val="Footnote"/>
    <w:link w:val="Style_12"/>
    <w:rPr>
      <w:rFonts w:ascii="XO Thames" w:hAnsi="XO Thames"/>
      <w:color w:val="757575"/>
      <w:sz w:val="20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