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7D" w:rsidRPr="005045D1" w:rsidRDefault="0023529E" w:rsidP="00D24868">
      <w:pPr>
        <w:jc w:val="right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A43" w:rsidRPr="003156C7" w:rsidRDefault="00715D87" w:rsidP="003156C7">
      <w:pPr>
        <w:jc w:val="center"/>
        <w:rPr>
          <w:b/>
        </w:rPr>
      </w:pPr>
      <w:r w:rsidRPr="003156C7">
        <w:rPr>
          <w:b/>
        </w:rPr>
        <w:t>ПАСПОРТ</w:t>
      </w:r>
    </w:p>
    <w:p w:rsidR="003156C7" w:rsidRPr="003156C7" w:rsidRDefault="003156C7" w:rsidP="003156C7">
      <w:pPr>
        <w:jc w:val="center"/>
        <w:rPr>
          <w:b/>
        </w:rPr>
      </w:pPr>
      <w:r w:rsidRPr="003156C7">
        <w:rPr>
          <w:b/>
        </w:rPr>
        <w:t>государственной программы Российской Федерации</w:t>
      </w:r>
    </w:p>
    <w:p w:rsidR="003156C7" w:rsidRDefault="003156C7" w:rsidP="003156C7">
      <w:pPr>
        <w:jc w:val="center"/>
        <w:rPr>
          <w:b/>
        </w:rPr>
      </w:pPr>
      <w:r w:rsidRPr="003156C7">
        <w:rPr>
          <w:b/>
        </w:rPr>
        <w:t>«Развитие транспортной системы»</w:t>
      </w:r>
    </w:p>
    <w:p w:rsidR="00C05FA6" w:rsidRDefault="00C05FA6" w:rsidP="003156C7">
      <w:pPr>
        <w:jc w:val="center"/>
        <w:rPr>
          <w:b/>
        </w:rPr>
      </w:pPr>
    </w:p>
    <w:tbl>
      <w:tblPr>
        <w:tblStyle w:val="a4"/>
        <w:tblW w:w="9782" w:type="dxa"/>
        <w:tblInd w:w="-289" w:type="dxa"/>
        <w:tblLook w:val="04A0"/>
      </w:tblPr>
      <w:tblGrid>
        <w:gridCol w:w="3438"/>
        <w:gridCol w:w="6344"/>
      </w:tblGrid>
      <w:tr w:rsidR="003156C7" w:rsidTr="00B35C21">
        <w:tc>
          <w:tcPr>
            <w:tcW w:w="3438" w:type="dxa"/>
          </w:tcPr>
          <w:p w:rsidR="003156C7" w:rsidRPr="003156C7" w:rsidRDefault="003156C7" w:rsidP="00E05904">
            <w:r w:rsidRPr="003156C7">
              <w:t xml:space="preserve">Сроки и этапы реализации </w:t>
            </w:r>
            <w:r w:rsidR="00E05904">
              <w:t>Программы</w:t>
            </w:r>
          </w:p>
        </w:tc>
        <w:tc>
          <w:tcPr>
            <w:tcW w:w="6344" w:type="dxa"/>
          </w:tcPr>
          <w:p w:rsidR="003156C7" w:rsidRDefault="003156C7" w:rsidP="003156C7">
            <w:r>
              <w:t>201</w:t>
            </w:r>
            <w:r w:rsidR="001E4287">
              <w:t>8</w:t>
            </w:r>
            <w:r>
              <w:t xml:space="preserve"> </w:t>
            </w:r>
            <w:r w:rsidR="00664CEE">
              <w:t>–</w:t>
            </w:r>
            <w:r>
              <w:t xml:space="preserve"> 202</w:t>
            </w:r>
            <w:r w:rsidR="00835326">
              <w:t>4</w:t>
            </w:r>
            <w:r>
              <w:t xml:space="preserve"> годы </w:t>
            </w:r>
          </w:p>
          <w:p w:rsidR="003156C7" w:rsidRPr="003156C7" w:rsidRDefault="003156C7" w:rsidP="003156C7"/>
        </w:tc>
      </w:tr>
      <w:tr w:rsidR="003156C7" w:rsidTr="00B35C21">
        <w:tc>
          <w:tcPr>
            <w:tcW w:w="3438" w:type="dxa"/>
          </w:tcPr>
          <w:p w:rsidR="003156C7" w:rsidRPr="003156C7" w:rsidRDefault="003156C7" w:rsidP="00E05904">
            <w:r>
              <w:t xml:space="preserve">Ответственный исполнитель </w:t>
            </w:r>
            <w:r w:rsidR="00E05904">
              <w:t>П</w:t>
            </w:r>
            <w:r>
              <w:t>рограммы</w:t>
            </w:r>
          </w:p>
        </w:tc>
        <w:tc>
          <w:tcPr>
            <w:tcW w:w="6344" w:type="dxa"/>
          </w:tcPr>
          <w:p w:rsidR="003156C7" w:rsidRPr="009212B4" w:rsidRDefault="003156C7" w:rsidP="003156C7">
            <w:pPr>
              <w:spacing w:line="276" w:lineRule="auto"/>
            </w:pPr>
            <w:r w:rsidRPr="009212B4">
              <w:t>Министерство транспорта Российской Федерации</w:t>
            </w:r>
          </w:p>
          <w:p w:rsidR="003156C7" w:rsidRPr="009212B4" w:rsidRDefault="003156C7" w:rsidP="003156C7">
            <w:pPr>
              <w:spacing w:line="276" w:lineRule="auto"/>
            </w:pPr>
          </w:p>
        </w:tc>
      </w:tr>
      <w:tr w:rsidR="003156C7" w:rsidTr="00B35C21">
        <w:tc>
          <w:tcPr>
            <w:tcW w:w="3438" w:type="dxa"/>
          </w:tcPr>
          <w:p w:rsidR="003156C7" w:rsidRPr="003156C7" w:rsidRDefault="003156C7" w:rsidP="00E05904">
            <w:r>
              <w:t>Параметры финансового обеспечения</w:t>
            </w:r>
            <w:r w:rsidR="00D774AB">
              <w:t xml:space="preserve"> </w:t>
            </w:r>
            <w:r w:rsidR="00E05904">
              <w:t>Программы</w:t>
            </w:r>
          </w:p>
        </w:tc>
        <w:tc>
          <w:tcPr>
            <w:tcW w:w="6344" w:type="dxa"/>
          </w:tcPr>
          <w:p w:rsidR="00E05904" w:rsidRDefault="00E05904" w:rsidP="005C055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5C055B" w:rsidRPr="005C055B">
              <w:rPr>
                <w:color w:val="000000"/>
              </w:rPr>
              <w:t xml:space="preserve">бщий объем финансирования </w:t>
            </w:r>
            <w:r>
              <w:rPr>
                <w:color w:val="000000"/>
              </w:rPr>
              <w:t xml:space="preserve">Программы </w:t>
            </w:r>
            <w:r w:rsidR="005C055B" w:rsidRPr="005C055B">
              <w:rPr>
                <w:color w:val="000000"/>
              </w:rPr>
              <w:t xml:space="preserve"> - </w:t>
            </w:r>
          </w:p>
          <w:p w:rsidR="005C055B" w:rsidRPr="005C055B" w:rsidRDefault="00002890" w:rsidP="005C055B">
            <w:pPr>
              <w:rPr>
                <w:color w:val="000000"/>
              </w:rPr>
            </w:pPr>
            <w:r>
              <w:rPr>
                <w:color w:val="000000"/>
              </w:rPr>
              <w:t>17 708 782 628,</w:t>
            </w:r>
            <w:r w:rsidR="00FD44EF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="005C055B" w:rsidRPr="005C055B">
              <w:rPr>
                <w:color w:val="000000"/>
              </w:rPr>
              <w:t>тыс. рублей, в том числе:</w:t>
            </w:r>
          </w:p>
          <w:p w:rsidR="001E4287" w:rsidRDefault="001E4287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>на 201</w:t>
            </w:r>
            <w:r>
              <w:rPr>
                <w:color w:val="000000"/>
              </w:rPr>
              <w:t>8</w:t>
            </w:r>
            <w:r w:rsidRPr="005C055B">
              <w:rPr>
                <w:color w:val="000000"/>
              </w:rPr>
              <w:t xml:space="preserve"> год - </w:t>
            </w:r>
            <w:r w:rsidRPr="005C055B">
              <w:rPr>
                <w:color w:val="000000"/>
              </w:rPr>
              <w:tab/>
            </w:r>
            <w:r w:rsidR="00C44324">
              <w:rPr>
                <w:color w:val="000000"/>
              </w:rPr>
              <w:t xml:space="preserve">2 067 758 856,6 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</w:t>
            </w:r>
            <w:r w:rsidR="00A63404">
              <w:rPr>
                <w:color w:val="000000"/>
              </w:rPr>
              <w:t>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2019 год - </w:t>
            </w:r>
            <w:r w:rsidRPr="005C055B">
              <w:rPr>
                <w:color w:val="000000"/>
              </w:rPr>
              <w:tab/>
            </w:r>
            <w:r w:rsidR="00D24A86">
              <w:rPr>
                <w:color w:val="000000"/>
              </w:rPr>
              <w:t>1 990 012 566,2</w:t>
            </w:r>
            <w:r w:rsidR="000B78B4"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рублей;</w:t>
            </w:r>
            <w:r w:rsidRPr="005C055B">
              <w:rPr>
                <w:color w:val="000000"/>
              </w:rPr>
              <w:tab/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>на 2020 год -</w:t>
            </w:r>
            <w:r w:rsidRPr="005C055B">
              <w:rPr>
                <w:color w:val="000000"/>
              </w:rPr>
              <w:tab/>
            </w:r>
            <w:r w:rsidR="00D24A86">
              <w:rPr>
                <w:color w:val="000000"/>
              </w:rPr>
              <w:t>2 262 994 052,3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рублей;</w:t>
            </w:r>
            <w:r w:rsidRPr="005C055B">
              <w:rPr>
                <w:color w:val="000000"/>
              </w:rPr>
              <w:tab/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2021 год – </w:t>
            </w:r>
            <w:r w:rsidRPr="005C055B">
              <w:rPr>
                <w:color w:val="000000"/>
              </w:rPr>
              <w:tab/>
            </w:r>
            <w:r w:rsidR="009507AA">
              <w:rPr>
                <w:color w:val="000000"/>
              </w:rPr>
              <w:t>2 617 327 712,7</w:t>
            </w:r>
            <w:r w:rsidR="001E42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</w:t>
            </w:r>
            <w:r w:rsidR="00C64A22">
              <w:rPr>
                <w:color w:val="000000"/>
              </w:rPr>
              <w:t>;</w:t>
            </w:r>
            <w:r w:rsidRPr="005C055B">
              <w:rPr>
                <w:color w:val="000000"/>
              </w:rPr>
              <w:tab/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2022 год – </w:t>
            </w:r>
            <w:r w:rsidR="00002890">
              <w:rPr>
                <w:color w:val="000000"/>
              </w:rPr>
              <w:t xml:space="preserve">3 034 949 043,2 </w:t>
            </w:r>
            <w:r w:rsidRPr="005C055B">
              <w:rPr>
                <w:color w:val="000000"/>
              </w:rPr>
              <w:t>тыс. рублей;</w:t>
            </w:r>
            <w:r w:rsidRPr="005C055B">
              <w:rPr>
                <w:color w:val="000000"/>
              </w:rPr>
              <w:tab/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2023 год – </w:t>
            </w:r>
            <w:r w:rsidRPr="005C055B">
              <w:rPr>
                <w:color w:val="000000"/>
              </w:rPr>
              <w:tab/>
            </w:r>
            <w:r w:rsidR="00002890">
              <w:rPr>
                <w:color w:val="000000"/>
              </w:rPr>
              <w:t xml:space="preserve">3 078 419 709,4 </w:t>
            </w:r>
            <w:r w:rsidR="004D495D"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рублей;</w:t>
            </w:r>
            <w:r w:rsidRPr="005C055B">
              <w:rPr>
                <w:color w:val="000000"/>
              </w:rPr>
              <w:tab/>
            </w:r>
          </w:p>
          <w:p w:rsidR="00FF503F" w:rsidRPr="003A3B8F" w:rsidRDefault="005C055B" w:rsidP="005C055B">
            <w:pPr>
              <w:rPr>
                <w:highlight w:val="magenta"/>
              </w:rPr>
            </w:pPr>
            <w:r w:rsidRPr="005C055B">
              <w:rPr>
                <w:color w:val="000000"/>
              </w:rPr>
              <w:t xml:space="preserve">на 2024 год – </w:t>
            </w:r>
            <w:r w:rsidR="00002890">
              <w:rPr>
                <w:color w:val="000000"/>
              </w:rPr>
              <w:t>2 657 320 688,3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</w:t>
            </w:r>
            <w:r w:rsidR="009507AA">
              <w:rPr>
                <w:color w:val="000000"/>
              </w:rPr>
              <w:t>;</w:t>
            </w:r>
          </w:p>
          <w:p w:rsidR="006963DD" w:rsidRPr="00F93FEF" w:rsidRDefault="005C055B" w:rsidP="00FF503F">
            <w:r>
              <w:t>в</w:t>
            </w:r>
            <w:r w:rsidR="006963DD" w:rsidRPr="00F93FEF">
              <w:t xml:space="preserve"> том числе: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>объем  бюджетных ассигновани</w:t>
            </w:r>
            <w:r>
              <w:rPr>
                <w:color w:val="000000"/>
              </w:rPr>
              <w:t xml:space="preserve">й </w:t>
            </w:r>
            <w:r w:rsidRPr="005C055B">
              <w:rPr>
                <w:color w:val="000000"/>
              </w:rPr>
              <w:t>федерального бюджета –</w:t>
            </w:r>
          </w:p>
          <w:p w:rsidR="005C055B" w:rsidRPr="005C055B" w:rsidRDefault="0091500B" w:rsidP="005C055B">
            <w:pPr>
              <w:rPr>
                <w:color w:val="000000"/>
              </w:rPr>
            </w:pPr>
            <w:r>
              <w:rPr>
                <w:color w:val="000000"/>
              </w:rPr>
              <w:t xml:space="preserve">7 959 368 869,6 </w:t>
            </w:r>
            <w:r w:rsidR="005C055B" w:rsidRPr="005C055B">
              <w:rPr>
                <w:color w:val="000000"/>
              </w:rPr>
              <w:t>тыс. рублей, в том числе:</w:t>
            </w:r>
            <w:r w:rsidR="005C055B" w:rsidRPr="005C055B">
              <w:rPr>
                <w:color w:val="000000"/>
              </w:rPr>
              <w:tab/>
            </w:r>
            <w:r w:rsidR="005C055B" w:rsidRPr="005C055B">
              <w:rPr>
                <w:color w:val="000000"/>
              </w:rPr>
              <w:tab/>
            </w:r>
          </w:p>
          <w:p w:rsidR="00A63404" w:rsidRDefault="00A63404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>на 201</w:t>
            </w:r>
            <w:r>
              <w:rPr>
                <w:color w:val="000000"/>
              </w:rPr>
              <w:t>8</w:t>
            </w:r>
            <w:r w:rsidRPr="005C055B">
              <w:rPr>
                <w:color w:val="000000"/>
              </w:rPr>
              <w:t xml:space="preserve"> год - </w:t>
            </w:r>
            <w:r w:rsidR="00C44324">
              <w:rPr>
                <w:color w:val="000000"/>
              </w:rPr>
              <w:t xml:space="preserve">799 213 868,9 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</w:t>
            </w:r>
            <w:r>
              <w:rPr>
                <w:color w:val="000000"/>
              </w:rPr>
              <w:t>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2019 год - </w:t>
            </w:r>
            <w:r w:rsidRPr="005C055B">
              <w:rPr>
                <w:color w:val="000000"/>
              </w:rPr>
              <w:tab/>
              <w:t>911 061 176,2</w:t>
            </w:r>
            <w:r w:rsidRPr="005C055B">
              <w:rPr>
                <w:color w:val="000000"/>
              </w:rPr>
              <w:tab/>
              <w:t>тыс. рублей;</w:t>
            </w:r>
            <w:r w:rsidRPr="005C055B">
              <w:rPr>
                <w:color w:val="000000"/>
              </w:rPr>
              <w:tab/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2020 год - </w:t>
            </w:r>
            <w:r w:rsidRPr="005C055B">
              <w:rPr>
                <w:color w:val="000000"/>
              </w:rPr>
              <w:tab/>
              <w:t>925 098 525,9</w:t>
            </w:r>
            <w:r w:rsidRPr="005C055B">
              <w:rPr>
                <w:color w:val="000000"/>
              </w:rPr>
              <w:tab/>
              <w:t>тыс. рублей;</w:t>
            </w:r>
            <w:r w:rsidRPr="005C055B">
              <w:rPr>
                <w:color w:val="000000"/>
              </w:rPr>
              <w:tab/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2021 год – </w:t>
            </w:r>
            <w:r w:rsidRPr="005C055B">
              <w:rPr>
                <w:color w:val="000000"/>
              </w:rPr>
              <w:tab/>
              <w:t>1 108 166 559,8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</w:t>
            </w:r>
            <w:r w:rsidR="00C64A22">
              <w:rPr>
                <w:color w:val="000000"/>
              </w:rPr>
              <w:t>;</w:t>
            </w:r>
            <w:r w:rsidRPr="005C055B">
              <w:rPr>
                <w:color w:val="000000"/>
              </w:rPr>
              <w:tab/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2022 год – </w:t>
            </w:r>
            <w:r w:rsidRPr="005C055B">
              <w:rPr>
                <w:color w:val="000000"/>
              </w:rPr>
              <w:tab/>
            </w:r>
            <w:r w:rsidR="0091500B">
              <w:rPr>
                <w:color w:val="000000"/>
              </w:rPr>
              <w:t>1 372 727 838,8</w:t>
            </w:r>
            <w:r w:rsidR="00C23C7F"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рублей;</w:t>
            </w:r>
            <w:r w:rsidRPr="005C055B">
              <w:rPr>
                <w:color w:val="000000"/>
              </w:rPr>
              <w:tab/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2023 год – </w:t>
            </w:r>
            <w:r w:rsidRPr="005C055B">
              <w:rPr>
                <w:color w:val="000000"/>
              </w:rPr>
              <w:tab/>
            </w:r>
            <w:r w:rsidR="0091500B">
              <w:rPr>
                <w:color w:val="000000"/>
              </w:rPr>
              <w:t>1 449 706 682,8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рублей;</w:t>
            </w:r>
            <w:r w:rsidRPr="005C055B">
              <w:rPr>
                <w:color w:val="000000"/>
              </w:rPr>
              <w:tab/>
            </w:r>
          </w:p>
          <w:p w:rsidR="009507AA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2024 год – </w:t>
            </w:r>
            <w:r w:rsidRPr="005C055B">
              <w:rPr>
                <w:color w:val="000000"/>
              </w:rPr>
              <w:tab/>
            </w:r>
            <w:r w:rsidR="0091500B">
              <w:rPr>
                <w:color w:val="000000"/>
              </w:rPr>
              <w:t>1 393 394 217,2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рублей;</w:t>
            </w:r>
          </w:p>
          <w:p w:rsidR="009507AA" w:rsidRDefault="009507AA" w:rsidP="009507AA">
            <w:pPr>
              <w:rPr>
                <w:color w:val="000000"/>
              </w:rPr>
            </w:pPr>
            <w:r>
              <w:rPr>
                <w:color w:val="000000"/>
              </w:rPr>
              <w:t>объем средств Фонда национального благосостояния  -</w:t>
            </w:r>
          </w:p>
          <w:p w:rsidR="009507AA" w:rsidRDefault="00F530B4" w:rsidP="009507AA">
            <w:pPr>
              <w:rPr>
                <w:color w:val="000000"/>
              </w:rPr>
            </w:pPr>
            <w:r>
              <w:rPr>
                <w:color w:val="000000"/>
              </w:rPr>
              <w:t xml:space="preserve">217 419 717,0 </w:t>
            </w:r>
            <w:r w:rsidR="009507AA" w:rsidRPr="005C055B">
              <w:rPr>
                <w:color w:val="000000"/>
              </w:rPr>
              <w:t>тыс. рублей, в том числе:</w:t>
            </w:r>
          </w:p>
          <w:p w:rsidR="009507AA" w:rsidRDefault="009507AA" w:rsidP="009507AA">
            <w:pPr>
              <w:rPr>
                <w:color w:val="000000"/>
              </w:rPr>
            </w:pPr>
            <w:r w:rsidRPr="005C055B">
              <w:rPr>
                <w:color w:val="000000"/>
              </w:rPr>
              <w:t>на 201</w:t>
            </w:r>
            <w:r>
              <w:rPr>
                <w:color w:val="000000"/>
              </w:rPr>
              <w:t>8</w:t>
            </w:r>
            <w:r w:rsidRPr="005C055B">
              <w:rPr>
                <w:color w:val="000000"/>
              </w:rPr>
              <w:t xml:space="preserve"> год - </w:t>
            </w:r>
            <w:r w:rsidRPr="005C055B">
              <w:rPr>
                <w:color w:val="000000"/>
              </w:rPr>
              <w:tab/>
            </w:r>
            <w:r>
              <w:rPr>
                <w:color w:val="000000"/>
              </w:rPr>
              <w:t xml:space="preserve">116 466 237,0 </w:t>
            </w:r>
            <w:r w:rsidRPr="005C055B">
              <w:rPr>
                <w:color w:val="000000"/>
              </w:rPr>
              <w:t>тыс. рублей</w:t>
            </w:r>
            <w:r>
              <w:rPr>
                <w:color w:val="000000"/>
              </w:rPr>
              <w:t>;</w:t>
            </w:r>
          </w:p>
          <w:p w:rsidR="001D77F3" w:rsidRDefault="009507AA" w:rsidP="009507AA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2019 год - </w:t>
            </w:r>
            <w:r w:rsidRPr="005C055B">
              <w:rPr>
                <w:color w:val="000000"/>
              </w:rPr>
              <w:tab/>
            </w:r>
            <w:r w:rsidR="00F530B4" w:rsidRPr="00F530B4">
              <w:rPr>
                <w:color w:val="000000"/>
              </w:rPr>
              <w:t xml:space="preserve">100 953 480,0 </w:t>
            </w:r>
            <w:r w:rsidRPr="005C055B">
              <w:rPr>
                <w:color w:val="000000"/>
              </w:rPr>
              <w:t>тыс. рублей;</w:t>
            </w:r>
          </w:p>
          <w:p w:rsidR="00F93FEF" w:rsidRPr="003972FA" w:rsidRDefault="00F93FEF" w:rsidP="00F93FEF">
            <w:pPr>
              <w:rPr>
                <w:color w:val="000000"/>
              </w:rPr>
            </w:pPr>
            <w:r w:rsidRPr="003972FA">
              <w:rPr>
                <w:color w:val="000000"/>
              </w:rPr>
              <w:t xml:space="preserve">объем бюджетных ассигнований консолидированных бюджетов субъектов Российской Федерации -  </w:t>
            </w:r>
          </w:p>
          <w:p w:rsidR="005C055B" w:rsidRPr="005C055B" w:rsidRDefault="00A63404" w:rsidP="005C055B">
            <w:pPr>
              <w:rPr>
                <w:color w:val="000000"/>
              </w:rPr>
            </w:pPr>
            <w:r>
              <w:rPr>
                <w:color w:val="000000"/>
              </w:rPr>
              <w:t xml:space="preserve">5 009 380 466,2 </w:t>
            </w:r>
            <w:r w:rsidR="005C055B" w:rsidRPr="005C055B">
              <w:rPr>
                <w:color w:val="000000"/>
              </w:rPr>
              <w:t>тыс. рублей, в том числе:</w:t>
            </w:r>
            <w:r w:rsidR="005C055B" w:rsidRPr="005C055B">
              <w:rPr>
                <w:color w:val="000000"/>
              </w:rPr>
              <w:tab/>
            </w:r>
          </w:p>
          <w:p w:rsidR="00A63404" w:rsidRDefault="00A63404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>на 201</w:t>
            </w:r>
            <w:r>
              <w:rPr>
                <w:color w:val="000000"/>
              </w:rPr>
              <w:t>8</w:t>
            </w:r>
            <w:r w:rsidRPr="005C055B">
              <w:rPr>
                <w:color w:val="000000"/>
              </w:rPr>
              <w:t xml:space="preserve"> год - </w:t>
            </w:r>
            <w:r w:rsidRPr="005C055B">
              <w:rPr>
                <w:color w:val="000000"/>
              </w:rPr>
              <w:tab/>
            </w:r>
            <w:r>
              <w:rPr>
                <w:color w:val="000000"/>
              </w:rPr>
              <w:t xml:space="preserve">666 071 835,0 </w:t>
            </w:r>
            <w:r w:rsidRPr="005C055B">
              <w:rPr>
                <w:color w:val="000000"/>
              </w:rPr>
              <w:t>тыс. рублей</w:t>
            </w:r>
            <w:r>
              <w:rPr>
                <w:color w:val="000000"/>
              </w:rPr>
              <w:t>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2019 год - </w:t>
            </w:r>
            <w:r w:rsidRPr="005C055B">
              <w:rPr>
                <w:color w:val="000000"/>
              </w:rPr>
              <w:tab/>
            </w:r>
            <w:r w:rsidR="006F7976" w:rsidRPr="00C1205A">
              <w:rPr>
                <w:color w:val="000000"/>
              </w:rPr>
              <w:t>533 538 256,9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2020 год - </w:t>
            </w:r>
            <w:r w:rsidRPr="005C055B">
              <w:rPr>
                <w:color w:val="000000"/>
              </w:rPr>
              <w:tab/>
            </w:r>
            <w:r w:rsidR="006F7976" w:rsidRPr="00C1205A">
              <w:rPr>
                <w:color w:val="000000"/>
              </w:rPr>
              <w:t>587 992 727,3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2021 год – </w:t>
            </w:r>
            <w:r w:rsidRPr="005C055B">
              <w:rPr>
                <w:color w:val="000000"/>
              </w:rPr>
              <w:tab/>
            </w:r>
            <w:r w:rsidR="006F7976" w:rsidRPr="00C1205A">
              <w:rPr>
                <w:color w:val="000000"/>
              </w:rPr>
              <w:t>663 411 910,0</w:t>
            </w:r>
            <w:r w:rsidRPr="005C055B">
              <w:rPr>
                <w:color w:val="000000"/>
              </w:rPr>
              <w:tab/>
              <w:t>тыс. рублей</w:t>
            </w:r>
            <w:r w:rsidR="00597E39">
              <w:rPr>
                <w:color w:val="000000"/>
              </w:rPr>
              <w:t>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2022 год – </w:t>
            </w:r>
            <w:r w:rsidRPr="005C055B">
              <w:rPr>
                <w:color w:val="000000"/>
              </w:rPr>
              <w:tab/>
            </w:r>
            <w:r w:rsidR="006F7976" w:rsidRPr="00C1205A">
              <w:rPr>
                <w:color w:val="000000"/>
              </w:rPr>
              <w:t>752 365 735,9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2023 год – </w:t>
            </w:r>
            <w:r w:rsidRPr="005C055B">
              <w:rPr>
                <w:color w:val="000000"/>
              </w:rPr>
              <w:tab/>
            </w:r>
            <w:r w:rsidR="006F7976" w:rsidRPr="00C1205A">
              <w:rPr>
                <w:color w:val="000000"/>
              </w:rPr>
              <w:t>849 057 969,1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6831FE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2024 год – </w:t>
            </w:r>
            <w:r w:rsidRPr="005C055B">
              <w:rPr>
                <w:color w:val="000000"/>
              </w:rPr>
              <w:tab/>
            </w:r>
            <w:r w:rsidR="006F7976" w:rsidRPr="00C1205A">
              <w:rPr>
                <w:color w:val="000000"/>
              </w:rPr>
              <w:t>956 942 032,0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F93FEF" w:rsidRPr="003972FA" w:rsidRDefault="00F93FEF" w:rsidP="00F93FEF">
            <w:pPr>
              <w:rPr>
                <w:color w:val="000000"/>
              </w:rPr>
            </w:pPr>
            <w:r w:rsidRPr="003972FA">
              <w:rPr>
                <w:color w:val="000000"/>
              </w:rPr>
              <w:t>объем средств из внебюджетных источников –</w:t>
            </w:r>
          </w:p>
          <w:p w:rsidR="005C055B" w:rsidRDefault="00F530B4" w:rsidP="005C055B">
            <w:pPr>
              <w:rPr>
                <w:color w:val="000000"/>
              </w:rPr>
            </w:pPr>
            <w:r>
              <w:rPr>
                <w:color w:val="000000"/>
              </w:rPr>
              <w:t xml:space="preserve">4 522 613 575,9 </w:t>
            </w:r>
            <w:r w:rsidR="00D24A86">
              <w:rPr>
                <w:color w:val="000000"/>
              </w:rPr>
              <w:t xml:space="preserve"> </w:t>
            </w:r>
            <w:r w:rsidR="005C055B" w:rsidRPr="005C055B">
              <w:rPr>
                <w:color w:val="000000"/>
              </w:rPr>
              <w:t>тыс. рублей, в том числе:</w:t>
            </w:r>
            <w:r w:rsidR="005C055B" w:rsidRPr="005C055B">
              <w:rPr>
                <w:color w:val="000000"/>
              </w:rPr>
              <w:tab/>
            </w:r>
          </w:p>
          <w:p w:rsidR="00A63404" w:rsidRPr="005C055B" w:rsidRDefault="00A63404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>на 201</w:t>
            </w:r>
            <w:r>
              <w:rPr>
                <w:color w:val="000000"/>
              </w:rPr>
              <w:t>8</w:t>
            </w:r>
            <w:r w:rsidRPr="005C055B">
              <w:rPr>
                <w:color w:val="000000"/>
              </w:rPr>
              <w:t xml:space="preserve"> год - </w:t>
            </w:r>
            <w:r w:rsidR="009507AA">
              <w:rPr>
                <w:color w:val="000000"/>
              </w:rPr>
              <w:t>486 006 915,7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</w:t>
            </w:r>
            <w:r>
              <w:rPr>
                <w:color w:val="000000"/>
              </w:rPr>
              <w:t>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>на 2019 год –</w:t>
            </w:r>
            <w:r w:rsidRPr="005C055B">
              <w:rPr>
                <w:color w:val="000000"/>
              </w:rPr>
              <w:tab/>
            </w:r>
            <w:r w:rsidR="00D24A86">
              <w:rPr>
                <w:color w:val="000000"/>
              </w:rPr>
              <w:t xml:space="preserve"> </w:t>
            </w:r>
            <w:r w:rsidR="00F530B4">
              <w:rPr>
                <w:color w:val="000000"/>
              </w:rPr>
              <w:t xml:space="preserve">444 459 653,1 </w:t>
            </w:r>
            <w:r w:rsidRPr="005C055B">
              <w:rPr>
                <w:color w:val="000000"/>
              </w:rPr>
              <w:t>тыс. рублей;</w:t>
            </w:r>
          </w:p>
          <w:p w:rsid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>на 2020 год -</w:t>
            </w:r>
            <w:r w:rsidRPr="005C055B">
              <w:rPr>
                <w:color w:val="000000"/>
              </w:rPr>
              <w:tab/>
            </w:r>
            <w:r w:rsidR="00D24A86">
              <w:rPr>
                <w:color w:val="000000"/>
              </w:rPr>
              <w:t>749 902 799,1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2021 год – </w:t>
            </w:r>
            <w:r w:rsidR="009507AA">
              <w:rPr>
                <w:color w:val="000000"/>
              </w:rPr>
              <w:t>845 749 242,9</w:t>
            </w:r>
            <w:r w:rsidRPr="005C055B">
              <w:rPr>
                <w:color w:val="000000"/>
              </w:rPr>
              <w:tab/>
              <w:t>тыс. рублей</w:t>
            </w:r>
            <w:r w:rsidR="00C64A22">
              <w:rPr>
                <w:color w:val="000000"/>
              </w:rPr>
              <w:t>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2022 год – </w:t>
            </w:r>
            <w:r w:rsidR="009507AA">
              <w:rPr>
                <w:color w:val="000000"/>
              </w:rPr>
              <w:t>909 855 468,5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2023 год – </w:t>
            </w:r>
            <w:r w:rsidRPr="005C055B">
              <w:rPr>
                <w:color w:val="000000"/>
              </w:rPr>
              <w:tab/>
            </w:r>
            <w:r w:rsidR="009507AA">
              <w:rPr>
                <w:color w:val="000000"/>
              </w:rPr>
              <w:t>779 655 057,5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AD65A9" w:rsidRPr="003A3B8F" w:rsidRDefault="005C055B" w:rsidP="009507AA">
            <w:pPr>
              <w:rPr>
                <w:highlight w:val="magenta"/>
              </w:rPr>
            </w:pPr>
            <w:r w:rsidRPr="005C055B">
              <w:rPr>
                <w:color w:val="000000"/>
              </w:rPr>
              <w:t xml:space="preserve">на 2024 год – </w:t>
            </w:r>
            <w:r w:rsidRPr="005C055B">
              <w:rPr>
                <w:color w:val="000000"/>
              </w:rPr>
              <w:tab/>
            </w:r>
            <w:r w:rsidR="009507AA">
              <w:rPr>
                <w:color w:val="000000"/>
              </w:rPr>
              <w:t>306 984 439,1</w:t>
            </w:r>
            <w:r w:rsidRPr="005C055B">
              <w:rPr>
                <w:color w:val="000000"/>
              </w:rPr>
              <w:tab/>
              <w:t>тыс. рублей</w:t>
            </w:r>
          </w:p>
        </w:tc>
      </w:tr>
      <w:tr w:rsidR="004301A8" w:rsidTr="00B35C21">
        <w:tc>
          <w:tcPr>
            <w:tcW w:w="3438" w:type="dxa"/>
          </w:tcPr>
          <w:p w:rsidR="004301A8" w:rsidRPr="003156C7" w:rsidRDefault="004301A8" w:rsidP="000546C6">
            <w:r>
              <w:lastRenderedPageBreak/>
              <w:t>Параметры финансового обеспечения проектов</w:t>
            </w:r>
            <w:r w:rsidR="005045D1">
              <w:t xml:space="preserve"> (программ)</w:t>
            </w:r>
            <w:r w:rsidR="006B1F55">
              <w:t xml:space="preserve"> Программы</w:t>
            </w:r>
          </w:p>
        </w:tc>
        <w:tc>
          <w:tcPr>
            <w:tcW w:w="6344" w:type="dxa"/>
          </w:tcPr>
          <w:p w:rsidR="0014454A" w:rsidRPr="003972FA" w:rsidRDefault="00E05904" w:rsidP="0014454A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14454A" w:rsidRPr="003972FA">
              <w:rPr>
                <w:color w:val="000000"/>
              </w:rPr>
              <w:t xml:space="preserve">бщий объем финансового обеспечения реализации проектов (программ) </w:t>
            </w:r>
            <w:r>
              <w:rPr>
                <w:color w:val="000000"/>
              </w:rPr>
              <w:t>П</w:t>
            </w:r>
            <w:r w:rsidR="0014454A" w:rsidRPr="003972FA">
              <w:rPr>
                <w:color w:val="000000"/>
              </w:rPr>
              <w:t xml:space="preserve">рограммы  -  </w:t>
            </w:r>
          </w:p>
          <w:p w:rsidR="005C055B" w:rsidRPr="005C055B" w:rsidRDefault="0091500B" w:rsidP="005C055B">
            <w:pPr>
              <w:rPr>
                <w:color w:val="000000"/>
              </w:rPr>
            </w:pPr>
            <w:r>
              <w:rPr>
                <w:color w:val="000000"/>
              </w:rPr>
              <w:t>12 868 414 858,0</w:t>
            </w:r>
            <w:r w:rsidR="005C055B">
              <w:rPr>
                <w:color w:val="000000"/>
              </w:rPr>
              <w:t xml:space="preserve"> </w:t>
            </w:r>
            <w:r w:rsidR="005C055B" w:rsidRPr="005C055B">
              <w:rPr>
                <w:color w:val="000000"/>
              </w:rPr>
              <w:t>тыс. рублей, в том числе:</w:t>
            </w:r>
            <w:r w:rsidR="005C055B" w:rsidRPr="005C055B">
              <w:rPr>
                <w:color w:val="000000"/>
              </w:rPr>
              <w:tab/>
            </w:r>
          </w:p>
          <w:p w:rsidR="00AA3CE1" w:rsidRDefault="00AA3CE1" w:rsidP="005C055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2018 год - </w:t>
            </w:r>
            <w:r>
              <w:rPr>
                <w:color w:val="000000"/>
              </w:rPr>
              <w:tab/>
            </w:r>
            <w:r w:rsidR="00C44324">
              <w:rPr>
                <w:color w:val="000000"/>
              </w:rPr>
              <w:t xml:space="preserve">954 929 798,3 </w:t>
            </w:r>
            <w:r w:rsidR="000A561D"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2019 год - </w:t>
            </w:r>
            <w:r>
              <w:rPr>
                <w:color w:val="000000"/>
              </w:rPr>
              <w:tab/>
            </w:r>
            <w:r w:rsidR="006B60BC">
              <w:rPr>
                <w:color w:val="000000"/>
              </w:rPr>
              <w:t>1 509 023 076,5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>
              <w:rPr>
                <w:color w:val="000000"/>
              </w:rPr>
              <w:t>на 2020 год -</w:t>
            </w:r>
            <w:r>
              <w:rPr>
                <w:color w:val="000000"/>
              </w:rPr>
              <w:tab/>
            </w:r>
            <w:r w:rsidR="006B60BC">
              <w:rPr>
                <w:color w:val="000000"/>
              </w:rPr>
              <w:t>1 725 684 232,8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2021 год – </w:t>
            </w:r>
            <w:r>
              <w:rPr>
                <w:color w:val="000000"/>
              </w:rPr>
              <w:tab/>
            </w:r>
            <w:r w:rsidR="006B60BC">
              <w:rPr>
                <w:color w:val="000000"/>
              </w:rPr>
              <w:t>2 002 410 901,0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</w:t>
            </w:r>
            <w:r w:rsidR="00C64A22">
              <w:rPr>
                <w:color w:val="000000"/>
              </w:rPr>
              <w:t>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2022 год – </w:t>
            </w:r>
            <w:r w:rsidR="0091500B">
              <w:rPr>
                <w:color w:val="000000"/>
              </w:rPr>
              <w:t>2 370 228 491,8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2023 год – </w:t>
            </w:r>
            <w:r>
              <w:rPr>
                <w:color w:val="000000"/>
              </w:rPr>
              <w:tab/>
            </w:r>
            <w:r w:rsidR="0091500B">
              <w:rPr>
                <w:color w:val="000000"/>
              </w:rPr>
              <w:t>2 378 012 730,4</w:t>
            </w:r>
            <w:r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рублей;</w:t>
            </w:r>
          </w:p>
          <w:p w:rsidR="006963DD" w:rsidRPr="003A3B8F" w:rsidRDefault="005C055B" w:rsidP="005C055B">
            <w:pPr>
              <w:rPr>
                <w:highlight w:val="magenta"/>
              </w:rPr>
            </w:pPr>
            <w:r>
              <w:rPr>
                <w:color w:val="000000"/>
              </w:rPr>
              <w:t xml:space="preserve">на 2024 год – </w:t>
            </w:r>
            <w:r>
              <w:rPr>
                <w:color w:val="000000"/>
              </w:rPr>
              <w:tab/>
            </w:r>
            <w:r w:rsidR="0091500B">
              <w:rPr>
                <w:color w:val="000000"/>
              </w:rPr>
              <w:t>1 928 125 627,2</w:t>
            </w:r>
            <w:r w:rsidR="005847F0"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</w:t>
            </w:r>
          </w:p>
          <w:p w:rsidR="006963DD" w:rsidRPr="0014454A" w:rsidRDefault="005C055B" w:rsidP="000F401B">
            <w:r>
              <w:t>в</w:t>
            </w:r>
            <w:r w:rsidR="006963DD" w:rsidRPr="0014454A">
              <w:t xml:space="preserve"> том числе:</w:t>
            </w:r>
          </w:p>
          <w:p w:rsidR="0014454A" w:rsidRPr="003972FA" w:rsidRDefault="0014454A" w:rsidP="0014454A">
            <w:pPr>
              <w:rPr>
                <w:color w:val="000000"/>
              </w:rPr>
            </w:pPr>
            <w:r w:rsidRPr="003972FA">
              <w:rPr>
                <w:color w:val="000000"/>
              </w:rPr>
              <w:t>объем  бюджетных ассигновани</w:t>
            </w:r>
            <w:r w:rsidR="005C055B">
              <w:rPr>
                <w:color w:val="000000"/>
              </w:rPr>
              <w:t>й</w:t>
            </w:r>
            <w:r w:rsidRPr="003972FA">
              <w:rPr>
                <w:color w:val="000000"/>
              </w:rPr>
              <w:t xml:space="preserve"> федерального бюджета –</w:t>
            </w:r>
          </w:p>
          <w:p w:rsidR="005C055B" w:rsidRDefault="00886781" w:rsidP="005C055B">
            <w:pPr>
              <w:rPr>
                <w:color w:val="000000"/>
              </w:rPr>
            </w:pPr>
            <w:r>
              <w:rPr>
                <w:color w:val="000000"/>
              </w:rPr>
              <w:t>4 025 220 996,1</w:t>
            </w:r>
            <w:r w:rsidR="005C055B" w:rsidRPr="005C055B">
              <w:rPr>
                <w:color w:val="000000"/>
              </w:rPr>
              <w:t>тыс. рублей, в том числе:</w:t>
            </w:r>
            <w:r w:rsidR="005C055B" w:rsidRPr="005C055B">
              <w:rPr>
                <w:color w:val="000000"/>
              </w:rPr>
              <w:tab/>
            </w:r>
          </w:p>
          <w:p w:rsidR="00AA3CE1" w:rsidRPr="005C055B" w:rsidRDefault="00AA3CE1" w:rsidP="005C055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2018 год - </w:t>
            </w:r>
            <w:r>
              <w:rPr>
                <w:color w:val="000000"/>
              </w:rPr>
              <w:tab/>
            </w:r>
            <w:r w:rsidR="00C44324">
              <w:rPr>
                <w:color w:val="000000"/>
              </w:rPr>
              <w:t xml:space="preserve">327 351 563,0 </w:t>
            </w:r>
            <w:r>
              <w:rPr>
                <w:color w:val="000000"/>
              </w:rPr>
              <w:t xml:space="preserve">  </w:t>
            </w:r>
            <w:r w:rsidRPr="005C055B">
              <w:rPr>
                <w:color w:val="000000"/>
              </w:rPr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2019 год - </w:t>
            </w:r>
            <w:r w:rsidRPr="005C055B">
              <w:rPr>
                <w:color w:val="000000"/>
              </w:rPr>
              <w:tab/>
              <w:t>449 283 651,3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2020 год - </w:t>
            </w:r>
            <w:r w:rsidRPr="005C055B">
              <w:rPr>
                <w:color w:val="000000"/>
              </w:rPr>
              <w:tab/>
              <w:t>422 084 629,5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2021 год – </w:t>
            </w:r>
            <w:r w:rsidRPr="005C055B">
              <w:rPr>
                <w:color w:val="000000"/>
              </w:rPr>
              <w:tab/>
              <w:t>533 948 464,3</w:t>
            </w:r>
            <w:r w:rsidRPr="005C055B">
              <w:rPr>
                <w:color w:val="000000"/>
              </w:rPr>
              <w:tab/>
              <w:t>тыс. рублей</w:t>
            </w:r>
            <w:r w:rsidR="00C64A22">
              <w:rPr>
                <w:color w:val="000000"/>
              </w:rPr>
              <w:t>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2022 год – </w:t>
            </w:r>
            <w:r w:rsidRPr="005C055B">
              <w:rPr>
                <w:color w:val="000000"/>
              </w:rPr>
              <w:tab/>
            </w:r>
            <w:r w:rsidR="00886781">
              <w:rPr>
                <w:color w:val="000000"/>
              </w:rPr>
              <w:t>759 049 239,2</w:t>
            </w:r>
            <w:r w:rsidR="00AE183D"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2023 год – </w:t>
            </w:r>
            <w:r w:rsidRPr="005C055B">
              <w:rPr>
                <w:color w:val="000000"/>
              </w:rPr>
              <w:tab/>
            </w:r>
            <w:r w:rsidR="00886781">
              <w:rPr>
                <w:color w:val="000000"/>
              </w:rPr>
              <w:t>808 148 668,6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2024 год – </w:t>
            </w:r>
            <w:r w:rsidR="00886781">
              <w:rPr>
                <w:color w:val="000000"/>
              </w:rPr>
              <w:t>725 354 780,2</w:t>
            </w:r>
            <w:r w:rsidR="005847F0">
              <w:rPr>
                <w:color w:val="000000"/>
              </w:rPr>
              <w:t xml:space="preserve"> </w:t>
            </w:r>
            <w:r w:rsidRPr="005C055B">
              <w:rPr>
                <w:color w:val="000000"/>
              </w:rPr>
              <w:t>тыс. рублей;</w:t>
            </w:r>
          </w:p>
          <w:p w:rsidR="006B60BC" w:rsidRDefault="006B60BC" w:rsidP="006B60BC">
            <w:pPr>
              <w:rPr>
                <w:color w:val="000000"/>
              </w:rPr>
            </w:pPr>
            <w:r>
              <w:rPr>
                <w:color w:val="000000"/>
              </w:rPr>
              <w:t>объем средств Фонда национального благосостояния  -</w:t>
            </w:r>
          </w:p>
          <w:p w:rsidR="00F530B4" w:rsidRDefault="00F530B4" w:rsidP="00F530B4">
            <w:pPr>
              <w:rPr>
                <w:color w:val="000000"/>
              </w:rPr>
            </w:pPr>
            <w:r>
              <w:rPr>
                <w:color w:val="000000"/>
              </w:rPr>
              <w:t xml:space="preserve">217 419 717,0 </w:t>
            </w:r>
            <w:r w:rsidRPr="005C055B">
              <w:rPr>
                <w:color w:val="000000"/>
              </w:rPr>
              <w:t>тыс. рублей, в том числе:</w:t>
            </w:r>
          </w:p>
          <w:p w:rsidR="00F530B4" w:rsidRDefault="00F530B4" w:rsidP="00F530B4">
            <w:pPr>
              <w:rPr>
                <w:color w:val="000000"/>
              </w:rPr>
            </w:pPr>
            <w:r w:rsidRPr="005C055B">
              <w:rPr>
                <w:color w:val="000000"/>
              </w:rPr>
              <w:t>на 201</w:t>
            </w:r>
            <w:r>
              <w:rPr>
                <w:color w:val="000000"/>
              </w:rPr>
              <w:t>8</w:t>
            </w:r>
            <w:r w:rsidRPr="005C055B">
              <w:rPr>
                <w:color w:val="000000"/>
              </w:rPr>
              <w:t xml:space="preserve"> год - </w:t>
            </w:r>
            <w:r w:rsidRPr="005C055B">
              <w:rPr>
                <w:color w:val="000000"/>
              </w:rPr>
              <w:tab/>
            </w:r>
            <w:r>
              <w:rPr>
                <w:color w:val="000000"/>
              </w:rPr>
              <w:t xml:space="preserve">116 466 237,0 </w:t>
            </w:r>
            <w:r w:rsidRPr="005C055B">
              <w:rPr>
                <w:color w:val="000000"/>
              </w:rPr>
              <w:t>тыс. рублей</w:t>
            </w:r>
            <w:r>
              <w:rPr>
                <w:color w:val="000000"/>
              </w:rPr>
              <w:t>;</w:t>
            </w:r>
          </w:p>
          <w:p w:rsidR="006B60BC" w:rsidRDefault="00F530B4" w:rsidP="00F530B4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2019 год - </w:t>
            </w:r>
            <w:r w:rsidRPr="005C055B">
              <w:rPr>
                <w:color w:val="000000"/>
              </w:rPr>
              <w:tab/>
            </w:r>
            <w:r w:rsidRPr="00F530B4">
              <w:rPr>
                <w:color w:val="000000"/>
              </w:rPr>
              <w:t xml:space="preserve">100 953 480,0 </w:t>
            </w:r>
            <w:r w:rsidRPr="005C055B">
              <w:rPr>
                <w:color w:val="000000"/>
              </w:rPr>
              <w:t>тыс. рублей</w:t>
            </w:r>
            <w:r w:rsidR="006B60BC" w:rsidRPr="005C055B">
              <w:rPr>
                <w:color w:val="000000"/>
              </w:rPr>
              <w:t>;</w:t>
            </w:r>
          </w:p>
          <w:p w:rsidR="0014454A" w:rsidRPr="003972FA" w:rsidRDefault="0014454A" w:rsidP="005C055B">
            <w:pPr>
              <w:rPr>
                <w:color w:val="000000"/>
              </w:rPr>
            </w:pPr>
            <w:r w:rsidRPr="003972FA">
              <w:rPr>
                <w:color w:val="000000"/>
              </w:rPr>
              <w:t xml:space="preserve">объем бюджетных ассигнований консолидированных бюджетов субъектов Российской Федерации -  </w:t>
            </w:r>
          </w:p>
          <w:p w:rsidR="005C055B" w:rsidRPr="005C055B" w:rsidRDefault="00AA3CE1" w:rsidP="005C055B">
            <w:pPr>
              <w:rPr>
                <w:color w:val="000000"/>
              </w:rPr>
            </w:pPr>
            <w:r>
              <w:rPr>
                <w:color w:val="000000"/>
              </w:rPr>
              <w:t xml:space="preserve">4 377 120 725,4 </w:t>
            </w:r>
            <w:r w:rsidR="005C055B">
              <w:rPr>
                <w:color w:val="000000"/>
              </w:rPr>
              <w:t xml:space="preserve"> </w:t>
            </w:r>
            <w:r w:rsidR="005C055B" w:rsidRPr="005C055B">
              <w:rPr>
                <w:color w:val="000000"/>
              </w:rPr>
              <w:t>тыс. рублей, в том числе:</w:t>
            </w:r>
            <w:r w:rsidR="005C055B" w:rsidRPr="005C055B">
              <w:rPr>
                <w:color w:val="000000"/>
              </w:rPr>
              <w:tab/>
            </w:r>
          </w:p>
          <w:p w:rsidR="00AA3CE1" w:rsidRDefault="00AA3CE1" w:rsidP="005C055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2018 год - </w:t>
            </w:r>
            <w:r>
              <w:rPr>
                <w:color w:val="000000"/>
              </w:rPr>
              <w:tab/>
              <w:t xml:space="preserve">43 993 300,0  </w:t>
            </w:r>
            <w:r w:rsidRPr="005C055B">
              <w:rPr>
                <w:color w:val="000000"/>
              </w:rPr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2019 год - </w:t>
            </w:r>
            <w:r w:rsidRPr="005C055B">
              <w:rPr>
                <w:color w:val="000000"/>
              </w:rPr>
              <w:tab/>
            </w:r>
            <w:r w:rsidR="00AE183D" w:rsidRPr="00C1205A">
              <w:rPr>
                <w:color w:val="000000"/>
              </w:rPr>
              <w:t>533 063 056,9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2020 год - </w:t>
            </w:r>
            <w:r w:rsidRPr="005C055B">
              <w:rPr>
                <w:color w:val="000000"/>
              </w:rPr>
              <w:tab/>
            </w:r>
            <w:r w:rsidR="00AE183D" w:rsidRPr="00C1205A">
              <w:rPr>
                <w:color w:val="000000"/>
              </w:rPr>
              <w:t>586 211 127,3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2021 год – </w:t>
            </w:r>
            <w:r w:rsidRPr="005C055B">
              <w:rPr>
                <w:color w:val="000000"/>
              </w:rPr>
              <w:tab/>
            </w:r>
            <w:r w:rsidR="00AE183D" w:rsidRPr="00C1205A">
              <w:rPr>
                <w:color w:val="000000"/>
              </w:rPr>
              <w:t>661 555 510,0</w:t>
            </w:r>
            <w:r w:rsidRPr="005C055B">
              <w:rPr>
                <w:color w:val="000000"/>
              </w:rPr>
              <w:tab/>
              <w:t>тыс. рублей</w:t>
            </w:r>
            <w:r w:rsidR="00C64A22">
              <w:rPr>
                <w:color w:val="000000"/>
              </w:rPr>
              <w:t>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2022 год – </w:t>
            </w:r>
            <w:r w:rsidRPr="005C055B">
              <w:rPr>
                <w:color w:val="000000"/>
              </w:rPr>
              <w:tab/>
            </w:r>
            <w:r w:rsidR="00AE183D" w:rsidRPr="00C1205A">
              <w:rPr>
                <w:color w:val="000000"/>
              </w:rPr>
              <w:t>750 429 510,7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2023 год – </w:t>
            </w:r>
            <w:r w:rsidRPr="005C055B">
              <w:rPr>
                <w:color w:val="000000"/>
              </w:rPr>
              <w:tab/>
            </w:r>
            <w:r w:rsidR="00AE183D" w:rsidRPr="00C1205A">
              <w:rPr>
                <w:color w:val="000000"/>
              </w:rPr>
              <w:t>847 036 550,0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14454A" w:rsidRPr="003A3B8F" w:rsidRDefault="005C055B" w:rsidP="005C055B">
            <w:pPr>
              <w:rPr>
                <w:highlight w:val="magenta"/>
              </w:rPr>
            </w:pPr>
            <w:r w:rsidRPr="005C055B">
              <w:rPr>
                <w:color w:val="000000"/>
              </w:rPr>
              <w:t xml:space="preserve">на 2024 год – </w:t>
            </w:r>
            <w:r w:rsidRPr="005C055B">
              <w:rPr>
                <w:color w:val="000000"/>
              </w:rPr>
              <w:tab/>
            </w:r>
            <w:r w:rsidR="00AE183D" w:rsidRPr="00C1205A">
              <w:rPr>
                <w:color w:val="000000"/>
              </w:rPr>
              <w:t>954 831 670,5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14454A" w:rsidRPr="003972FA" w:rsidRDefault="0014454A" w:rsidP="0014454A">
            <w:pPr>
              <w:rPr>
                <w:color w:val="000000"/>
              </w:rPr>
            </w:pPr>
            <w:r w:rsidRPr="003972FA">
              <w:rPr>
                <w:color w:val="000000"/>
              </w:rPr>
              <w:t>объем средств из внебюджетных источников –</w:t>
            </w:r>
          </w:p>
          <w:p w:rsidR="005C055B" w:rsidRPr="005C055B" w:rsidRDefault="00F530B4" w:rsidP="005C055B">
            <w:pPr>
              <w:rPr>
                <w:color w:val="000000"/>
              </w:rPr>
            </w:pPr>
            <w:r>
              <w:rPr>
                <w:color w:val="000000"/>
              </w:rPr>
              <w:t xml:space="preserve">4 248 653 419,5  </w:t>
            </w:r>
            <w:r w:rsidR="005C055B" w:rsidRPr="005C055B">
              <w:rPr>
                <w:color w:val="000000"/>
              </w:rPr>
              <w:t>тыс. рублей, в том числе:</w:t>
            </w:r>
            <w:r w:rsidR="005C055B" w:rsidRPr="005C055B">
              <w:rPr>
                <w:color w:val="000000"/>
              </w:rPr>
              <w:tab/>
            </w:r>
          </w:p>
          <w:p w:rsidR="00AA3CE1" w:rsidRDefault="00AA3CE1" w:rsidP="005C055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2018 год - </w:t>
            </w:r>
            <w:r>
              <w:rPr>
                <w:color w:val="000000"/>
              </w:rPr>
              <w:tab/>
            </w:r>
            <w:r w:rsidR="006B60BC">
              <w:rPr>
                <w:color w:val="000000"/>
              </w:rPr>
              <w:t>467 118 698,3</w:t>
            </w:r>
            <w:r>
              <w:rPr>
                <w:color w:val="000000"/>
              </w:rPr>
              <w:t xml:space="preserve">  </w:t>
            </w:r>
            <w:r w:rsidRPr="005C055B">
              <w:rPr>
                <w:color w:val="000000"/>
              </w:rPr>
              <w:t>тыс. рублей</w:t>
            </w:r>
            <w:r>
              <w:rPr>
                <w:color w:val="000000"/>
              </w:rPr>
              <w:t>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>на 2019 год –</w:t>
            </w:r>
            <w:r w:rsidRPr="005C055B">
              <w:rPr>
                <w:color w:val="000000"/>
              </w:rPr>
              <w:tab/>
            </w:r>
            <w:r w:rsidR="00F530B4">
              <w:rPr>
                <w:color w:val="000000"/>
              </w:rPr>
              <w:t>425 722 888,3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>на 2020 год -</w:t>
            </w:r>
            <w:r w:rsidRPr="005C055B">
              <w:rPr>
                <w:color w:val="000000"/>
              </w:rPr>
              <w:tab/>
            </w:r>
            <w:r w:rsidR="006B60BC">
              <w:rPr>
                <w:color w:val="000000"/>
              </w:rPr>
              <w:t>717 388 476,0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2021 год – </w:t>
            </w:r>
            <w:r w:rsidRPr="005C055B">
              <w:rPr>
                <w:color w:val="000000"/>
              </w:rPr>
              <w:tab/>
            </w:r>
            <w:r w:rsidR="006B60BC">
              <w:rPr>
                <w:color w:val="000000"/>
              </w:rPr>
              <w:t>806 906 926,7</w:t>
            </w:r>
            <w:r w:rsidRPr="005C055B">
              <w:rPr>
                <w:color w:val="000000"/>
              </w:rPr>
              <w:tab/>
              <w:t>тыс. рублей</w:t>
            </w:r>
            <w:r w:rsidR="00C64A22">
              <w:rPr>
                <w:color w:val="000000"/>
              </w:rPr>
              <w:t>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2022 год – </w:t>
            </w:r>
            <w:r w:rsidRPr="005C055B">
              <w:rPr>
                <w:color w:val="000000"/>
              </w:rPr>
              <w:tab/>
            </w:r>
            <w:r w:rsidR="006B60BC">
              <w:rPr>
                <w:color w:val="000000"/>
              </w:rPr>
              <w:t>860 749 741,9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5C055B" w:rsidRPr="005C055B" w:rsidRDefault="005C055B" w:rsidP="005C055B">
            <w:pPr>
              <w:rPr>
                <w:color w:val="000000"/>
              </w:rPr>
            </w:pPr>
            <w:r w:rsidRPr="005C055B">
              <w:rPr>
                <w:color w:val="000000"/>
              </w:rPr>
              <w:t xml:space="preserve">на 2023 год – </w:t>
            </w:r>
            <w:r w:rsidR="006B60BC">
              <w:rPr>
                <w:color w:val="000000"/>
              </w:rPr>
              <w:t>722 827 511,8</w:t>
            </w:r>
            <w:r w:rsidRPr="005C055B">
              <w:rPr>
                <w:color w:val="000000"/>
              </w:rPr>
              <w:tab/>
              <w:t>тыс. рублей;</w:t>
            </w:r>
          </w:p>
          <w:p w:rsidR="004301A8" w:rsidRPr="003A3B8F" w:rsidRDefault="005C055B" w:rsidP="006B60BC">
            <w:pPr>
              <w:rPr>
                <w:highlight w:val="magenta"/>
              </w:rPr>
            </w:pPr>
            <w:r w:rsidRPr="005C055B">
              <w:rPr>
                <w:color w:val="000000"/>
              </w:rPr>
              <w:t xml:space="preserve">на 2024 год – </w:t>
            </w:r>
            <w:r w:rsidR="006B60BC">
              <w:rPr>
                <w:color w:val="000000"/>
              </w:rPr>
              <w:t>247 939 176,5</w:t>
            </w:r>
            <w:r w:rsidRPr="005C055B">
              <w:rPr>
                <w:color w:val="000000"/>
              </w:rPr>
              <w:tab/>
              <w:t>тыс. рублей</w:t>
            </w:r>
          </w:p>
        </w:tc>
      </w:tr>
      <w:tr w:rsidR="004301A8" w:rsidTr="00B35C21">
        <w:tc>
          <w:tcPr>
            <w:tcW w:w="3438" w:type="dxa"/>
          </w:tcPr>
          <w:p w:rsidR="004301A8" w:rsidRDefault="006963DD" w:rsidP="005045D1">
            <w:r>
              <w:t xml:space="preserve">Цели </w:t>
            </w:r>
            <w:r w:rsidR="000546C6">
              <w:t>П</w:t>
            </w:r>
            <w:r>
              <w:t>рограммы  и их значения по годам реализации</w:t>
            </w:r>
          </w:p>
          <w:p w:rsidR="00E536BC" w:rsidRDefault="00E536BC" w:rsidP="005045D1"/>
        </w:tc>
        <w:tc>
          <w:tcPr>
            <w:tcW w:w="6344" w:type="dxa"/>
          </w:tcPr>
          <w:p w:rsidR="00454B98" w:rsidRPr="005476B6" w:rsidRDefault="00454B98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>2018 год</w:t>
            </w:r>
          </w:p>
          <w:p w:rsidR="00DA0FF2" w:rsidRPr="005476B6" w:rsidRDefault="00DA0FF2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 xml:space="preserve">цель 1 - ускорение товародвижения, снижение транспортоемкости экономики до 26,3 </w:t>
            </w:r>
            <w:proofErr w:type="gramStart"/>
            <w:r w:rsidRPr="005476B6">
              <w:rPr>
                <w:rFonts w:eastAsiaTheme="minorHAnsi"/>
                <w:lang w:eastAsia="en-US"/>
              </w:rPr>
              <w:t>т-</w:t>
            </w:r>
            <w:proofErr w:type="gramEnd"/>
            <w:r w:rsidRPr="005476B6">
              <w:rPr>
                <w:rFonts w:eastAsiaTheme="minorHAnsi"/>
                <w:lang w:eastAsia="en-US"/>
              </w:rPr>
              <w:t xml:space="preserve"> км на 1000 рублей внутреннего валового продукта.</w:t>
            </w:r>
            <w:r w:rsidR="00F038A1" w:rsidRPr="005476B6">
              <w:rPr>
                <w:rFonts w:eastAsiaTheme="minorHAnsi"/>
                <w:lang w:eastAsia="en-US"/>
              </w:rPr>
              <w:t xml:space="preserve"> </w:t>
            </w:r>
            <w:r w:rsidRPr="005476B6">
              <w:rPr>
                <w:rFonts w:eastAsiaTheme="minorHAnsi"/>
                <w:lang w:eastAsia="en-US"/>
              </w:rPr>
              <w:t>Транспортоемкость экономики составит:</w:t>
            </w:r>
          </w:p>
          <w:p w:rsidR="00DA0FF2" w:rsidRPr="005476B6" w:rsidRDefault="00DA0FF2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 xml:space="preserve">в 2018 году - 30,1 </w:t>
            </w:r>
            <w:proofErr w:type="gramStart"/>
            <w:r w:rsidRPr="005476B6">
              <w:rPr>
                <w:rFonts w:eastAsiaTheme="minorHAnsi"/>
                <w:lang w:eastAsia="en-US"/>
              </w:rPr>
              <w:t>т-</w:t>
            </w:r>
            <w:proofErr w:type="gramEnd"/>
            <w:r w:rsidRPr="005476B6">
              <w:rPr>
                <w:rFonts w:eastAsiaTheme="minorHAnsi"/>
                <w:lang w:eastAsia="en-US"/>
              </w:rPr>
              <w:t xml:space="preserve"> км на 1000 рублей внутреннего валового продукта;</w:t>
            </w:r>
          </w:p>
          <w:p w:rsidR="00DA0FF2" w:rsidRPr="005476B6" w:rsidRDefault="00DA0FF2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 xml:space="preserve">цель 2 - повышение доступности качественных  </w:t>
            </w:r>
            <w:r w:rsidRPr="005476B6">
              <w:rPr>
                <w:rFonts w:eastAsiaTheme="minorHAnsi"/>
                <w:lang w:eastAsia="en-US"/>
              </w:rPr>
              <w:lastRenderedPageBreak/>
              <w:t>транспортных услуг для обеспечения транспортной подвижности населения на уровне 4,2 тыс. пасс</w:t>
            </w:r>
            <w:proofErr w:type="gramStart"/>
            <w:r w:rsidRPr="005476B6">
              <w:rPr>
                <w:rFonts w:eastAsiaTheme="minorHAnsi"/>
                <w:lang w:eastAsia="en-US"/>
              </w:rPr>
              <w:t>.-</w:t>
            </w:r>
            <w:proofErr w:type="gramEnd"/>
            <w:r w:rsidRPr="005476B6">
              <w:rPr>
                <w:rFonts w:eastAsiaTheme="minorHAnsi"/>
                <w:lang w:eastAsia="en-US"/>
              </w:rPr>
              <w:t xml:space="preserve">км на 1 жителя. Транспортная подвижность населения составит: </w:t>
            </w:r>
          </w:p>
          <w:p w:rsidR="00DA0FF2" w:rsidRPr="005476B6" w:rsidRDefault="00DA0FF2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>в 2018 году - 3,9 тыс. пасс</w:t>
            </w:r>
            <w:proofErr w:type="gramStart"/>
            <w:r w:rsidRPr="005476B6">
              <w:rPr>
                <w:rFonts w:eastAsiaTheme="minorHAnsi"/>
                <w:lang w:eastAsia="en-US"/>
              </w:rPr>
              <w:t>.-</w:t>
            </w:r>
            <w:proofErr w:type="gramEnd"/>
            <w:r w:rsidRPr="005476B6">
              <w:rPr>
                <w:rFonts w:eastAsiaTheme="minorHAnsi"/>
                <w:lang w:eastAsia="en-US"/>
              </w:rPr>
              <w:t>км на 1 жителя;</w:t>
            </w:r>
          </w:p>
          <w:p w:rsidR="00DA0FF2" w:rsidRPr="005476B6" w:rsidRDefault="00DA0FF2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>цель 3 - повышение конкурентоспособности транспортной системы России на мировом рынке транспортных услуг и рост экспорта транспортных услуг до 19 млрд. долларов США. Экспорт транспортных услуг составит:</w:t>
            </w:r>
          </w:p>
          <w:p w:rsidR="00DA0FF2" w:rsidRPr="005476B6" w:rsidRDefault="00DA0FF2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>в 2018 году - 17,7 млрд. долларов США;</w:t>
            </w:r>
          </w:p>
          <w:p w:rsidR="00DA0FF2" w:rsidRPr="005476B6" w:rsidRDefault="00DA0FF2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>цель 4 - повышение комплексной безопасности и устойчивости транспортной системы с целью сокращения числа происшествий на транспорте на единицу транспортных средств на 10 процентов по отношению к уровню 2016 года</w:t>
            </w:r>
            <w:r w:rsidR="00454B98" w:rsidRPr="005476B6">
              <w:rPr>
                <w:rFonts w:eastAsiaTheme="minorHAnsi"/>
                <w:lang w:eastAsia="en-US"/>
              </w:rPr>
              <w:t>.</w:t>
            </w:r>
            <w:r w:rsidRPr="005476B6">
              <w:rPr>
                <w:rFonts w:eastAsiaTheme="minorHAnsi"/>
                <w:lang w:eastAsia="en-US"/>
              </w:rPr>
              <w:t xml:space="preserve"> </w:t>
            </w:r>
            <w:r w:rsidR="00F038A1" w:rsidRPr="005476B6">
              <w:rPr>
                <w:rFonts w:eastAsiaTheme="minorHAnsi"/>
                <w:lang w:eastAsia="en-US"/>
              </w:rPr>
              <w:t xml:space="preserve"> </w:t>
            </w:r>
            <w:r w:rsidRPr="005476B6">
              <w:rPr>
                <w:rFonts w:eastAsiaTheme="minorHAnsi"/>
                <w:lang w:eastAsia="en-US"/>
              </w:rPr>
              <w:t xml:space="preserve"> Такое сокращение числа происшествий на транспорте составит:</w:t>
            </w:r>
          </w:p>
          <w:p w:rsidR="00DA0FF2" w:rsidRPr="005476B6" w:rsidRDefault="00DA0FF2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>в 2018 году - 97 процентов;</w:t>
            </w:r>
          </w:p>
          <w:p w:rsidR="00DA0FF2" w:rsidRPr="005476B6" w:rsidRDefault="00DA0FF2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>цель 5 - снижение доли протяженности дорожной сети городских агломераций, работающих в режиме перегрузки в "час-пик", до 68 процентов. Такая доля протяженности дорожной сети составит:</w:t>
            </w:r>
          </w:p>
          <w:p w:rsidR="00DA0FF2" w:rsidRPr="005476B6" w:rsidRDefault="00DA0FF2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>в 2018 году - 75 процентов;</w:t>
            </w:r>
          </w:p>
          <w:p w:rsidR="00454B98" w:rsidRPr="005476B6" w:rsidRDefault="00454B98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>2019-2014 годы *</w:t>
            </w:r>
          </w:p>
          <w:p w:rsidR="000546C6" w:rsidRPr="005476B6" w:rsidRDefault="000546C6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>ц</w:t>
            </w:r>
            <w:r w:rsidR="004301A8" w:rsidRPr="005476B6">
              <w:rPr>
                <w:rFonts w:eastAsiaTheme="minorHAnsi"/>
                <w:lang w:eastAsia="en-US"/>
              </w:rPr>
              <w:t>ель 1</w:t>
            </w:r>
            <w:r w:rsidR="006963DD" w:rsidRPr="005476B6">
              <w:rPr>
                <w:rFonts w:eastAsiaTheme="minorHAnsi"/>
                <w:lang w:eastAsia="en-US"/>
              </w:rPr>
              <w:t xml:space="preserve"> -</w:t>
            </w:r>
            <w:r w:rsidR="004301A8" w:rsidRPr="005476B6">
              <w:rPr>
                <w:rFonts w:eastAsiaTheme="minorHAnsi"/>
                <w:lang w:eastAsia="en-US"/>
              </w:rPr>
              <w:t xml:space="preserve"> </w:t>
            </w:r>
            <w:r w:rsidRPr="005476B6">
              <w:rPr>
                <w:rFonts w:eastAsiaTheme="minorHAnsi"/>
                <w:lang w:eastAsia="en-US"/>
              </w:rPr>
              <w:t>у</w:t>
            </w:r>
            <w:r w:rsidR="004301A8" w:rsidRPr="005476B6">
              <w:rPr>
                <w:rFonts w:eastAsiaTheme="minorHAnsi"/>
                <w:lang w:eastAsia="en-US"/>
              </w:rPr>
              <w:t>скорение товародвижения</w:t>
            </w:r>
            <w:r w:rsidR="00C36309" w:rsidRPr="005476B6">
              <w:rPr>
                <w:rFonts w:eastAsiaTheme="minorHAnsi"/>
                <w:lang w:eastAsia="en-US"/>
              </w:rPr>
              <w:t xml:space="preserve"> на основе</w:t>
            </w:r>
            <w:r w:rsidR="004301A8" w:rsidRPr="005476B6">
              <w:rPr>
                <w:rFonts w:eastAsiaTheme="minorHAnsi"/>
                <w:lang w:eastAsia="en-US"/>
              </w:rPr>
              <w:t xml:space="preserve"> </w:t>
            </w:r>
            <w:r w:rsidR="00C36309" w:rsidRPr="005476B6">
              <w:rPr>
                <w:rFonts w:eastAsiaTheme="minorHAnsi"/>
                <w:lang w:eastAsia="en-US"/>
              </w:rPr>
              <w:t xml:space="preserve">повышения  </w:t>
            </w:r>
            <w:r w:rsidR="00D82051" w:rsidRPr="005476B6">
              <w:rPr>
                <w:rFonts w:eastAsiaTheme="minorHAnsi"/>
                <w:lang w:eastAsia="en-US"/>
              </w:rPr>
              <w:t xml:space="preserve">индекса </w:t>
            </w:r>
            <w:r w:rsidR="00C36309" w:rsidRPr="005476B6">
              <w:rPr>
                <w:rFonts w:eastAsiaTheme="minorHAnsi"/>
                <w:lang w:eastAsia="en-US"/>
              </w:rPr>
              <w:t xml:space="preserve">качества транспортной инфраструктуры на </w:t>
            </w:r>
            <w:r w:rsidR="00835326" w:rsidRPr="005476B6">
              <w:rPr>
                <w:rFonts w:eastAsiaTheme="minorHAnsi"/>
                <w:lang w:eastAsia="en-US"/>
              </w:rPr>
              <w:t>15,5</w:t>
            </w:r>
            <w:r w:rsidR="00C36309" w:rsidRPr="005476B6">
              <w:rPr>
                <w:rFonts w:eastAsiaTheme="minorHAnsi"/>
                <w:lang w:eastAsia="en-US"/>
              </w:rPr>
              <w:t xml:space="preserve"> </w:t>
            </w:r>
            <w:r w:rsidR="00D82051" w:rsidRPr="005476B6">
              <w:rPr>
                <w:rFonts w:eastAsiaTheme="minorHAnsi"/>
                <w:lang w:eastAsia="en-US"/>
              </w:rPr>
              <w:t>процента к уровню 2017 года</w:t>
            </w:r>
            <w:r w:rsidRPr="005476B6">
              <w:rPr>
                <w:rFonts w:eastAsiaTheme="minorHAnsi"/>
                <w:lang w:eastAsia="en-US"/>
              </w:rPr>
              <w:t>.</w:t>
            </w:r>
            <w:r w:rsidR="00B35C21" w:rsidRPr="005476B6">
              <w:rPr>
                <w:rFonts w:eastAsiaTheme="minorHAnsi"/>
                <w:lang w:eastAsia="en-US"/>
              </w:rPr>
              <w:t xml:space="preserve"> </w:t>
            </w:r>
          </w:p>
          <w:p w:rsidR="004301A8" w:rsidRPr="000546C6" w:rsidRDefault="00A56E29" w:rsidP="00DA0FF2">
            <w:pPr>
              <w:rPr>
                <w:rFonts w:eastAsiaTheme="minorHAnsi"/>
                <w:lang w:eastAsia="en-US"/>
              </w:rPr>
            </w:pPr>
            <w:r w:rsidRPr="005476B6">
              <w:rPr>
                <w:rFonts w:eastAsiaTheme="minorHAnsi"/>
                <w:lang w:eastAsia="en-US"/>
              </w:rPr>
              <w:t>Повышение и</w:t>
            </w:r>
            <w:r w:rsidR="000546C6" w:rsidRPr="005476B6">
              <w:rPr>
                <w:rFonts w:eastAsiaTheme="minorHAnsi"/>
                <w:lang w:eastAsia="en-US"/>
              </w:rPr>
              <w:t>ндекс</w:t>
            </w:r>
            <w:r w:rsidRPr="005476B6">
              <w:rPr>
                <w:rFonts w:eastAsiaTheme="minorHAnsi"/>
                <w:lang w:eastAsia="en-US"/>
              </w:rPr>
              <w:t xml:space="preserve">а </w:t>
            </w:r>
            <w:r w:rsidR="000546C6" w:rsidRPr="005476B6">
              <w:rPr>
                <w:rFonts w:eastAsiaTheme="minorHAnsi"/>
                <w:lang w:eastAsia="en-US"/>
              </w:rPr>
              <w:t>качества транспортной инфраструктуры составит:</w:t>
            </w:r>
            <w:r w:rsidR="00B35C21" w:rsidRPr="000546C6">
              <w:rPr>
                <w:rFonts w:eastAsiaTheme="minorHAnsi"/>
                <w:lang w:eastAsia="en-US"/>
              </w:rPr>
              <w:t xml:space="preserve"> </w:t>
            </w:r>
          </w:p>
          <w:p w:rsidR="00835326" w:rsidRPr="0016521A" w:rsidRDefault="002E4A00" w:rsidP="00DA0FF2">
            <w:pPr>
              <w:rPr>
                <w:rFonts w:eastAsiaTheme="minorHAnsi"/>
                <w:lang w:eastAsia="en-US"/>
              </w:rPr>
            </w:pPr>
            <w:r w:rsidRPr="002E4A00">
              <w:rPr>
                <w:rFonts w:eastAsiaTheme="minorHAnsi"/>
                <w:lang w:eastAsia="en-US"/>
              </w:rPr>
              <w:t xml:space="preserve">в </w:t>
            </w:r>
            <w:r w:rsidR="00835326" w:rsidRPr="0016521A">
              <w:rPr>
                <w:rFonts w:eastAsiaTheme="minorHAnsi"/>
                <w:lang w:eastAsia="en-US"/>
              </w:rPr>
              <w:t>2019 год</w:t>
            </w:r>
            <w:r w:rsidR="00CE576B">
              <w:rPr>
                <w:rFonts w:eastAsiaTheme="minorHAnsi"/>
                <w:lang w:eastAsia="en-US"/>
              </w:rPr>
              <w:t>у</w:t>
            </w:r>
            <w:r w:rsidR="00835326" w:rsidRPr="0016521A">
              <w:rPr>
                <w:rFonts w:eastAsiaTheme="minorHAnsi"/>
                <w:lang w:eastAsia="en-US"/>
              </w:rPr>
              <w:t xml:space="preserve"> – на 1,7 процента;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2020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на 4,0 процента;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CE576B" w:rsidRPr="00DA0FF2">
              <w:rPr>
                <w:rFonts w:eastAsiaTheme="minorHAnsi"/>
                <w:lang w:eastAsia="en-US"/>
              </w:rPr>
              <w:t xml:space="preserve"> 2021 году</w:t>
            </w:r>
            <w:r w:rsidR="006B1F55" w:rsidRPr="00DA0FF2">
              <w:rPr>
                <w:rFonts w:eastAsiaTheme="minorHAnsi"/>
                <w:lang w:eastAsia="en-US"/>
              </w:rPr>
              <w:t xml:space="preserve"> </w:t>
            </w:r>
            <w:r w:rsidR="00835326" w:rsidRPr="00DA0FF2">
              <w:rPr>
                <w:rFonts w:eastAsiaTheme="minorHAnsi"/>
                <w:lang w:eastAsia="en-US"/>
              </w:rPr>
              <w:t>– на 9,3 процента;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 xml:space="preserve">в </w:t>
            </w:r>
            <w:r w:rsidR="00835326" w:rsidRPr="00DA0FF2">
              <w:rPr>
                <w:rFonts w:eastAsiaTheme="minorHAnsi"/>
                <w:lang w:eastAsia="en-US"/>
              </w:rPr>
              <w:t>2022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на 10,6 процента;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2023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на 13,5 процента;</w:t>
            </w:r>
          </w:p>
          <w:p w:rsidR="001D77F3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4F2324" w:rsidRPr="00DA0FF2">
              <w:rPr>
                <w:rFonts w:eastAsiaTheme="minorHAnsi"/>
                <w:lang w:eastAsia="en-US"/>
              </w:rPr>
              <w:t xml:space="preserve"> 2024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4F2324" w:rsidRPr="00DA0FF2">
              <w:rPr>
                <w:rFonts w:eastAsiaTheme="minorHAnsi"/>
                <w:lang w:eastAsia="en-US"/>
              </w:rPr>
              <w:t xml:space="preserve"> – на 15,5 процента</w:t>
            </w:r>
            <w:r w:rsidR="00B45174" w:rsidRPr="00DA0FF2">
              <w:rPr>
                <w:rFonts w:eastAsiaTheme="minorHAnsi"/>
                <w:lang w:eastAsia="en-US"/>
              </w:rPr>
              <w:t>;</w:t>
            </w:r>
          </w:p>
          <w:p w:rsidR="002E4A00" w:rsidRPr="00DA0FF2" w:rsidRDefault="00B45174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ц</w:t>
            </w:r>
            <w:r w:rsidR="004301A8" w:rsidRPr="00DA0FF2">
              <w:rPr>
                <w:rFonts w:eastAsiaTheme="minorHAnsi"/>
                <w:lang w:eastAsia="en-US"/>
              </w:rPr>
              <w:t>ель 2</w:t>
            </w:r>
            <w:r w:rsidR="006963DD" w:rsidRPr="00DA0FF2">
              <w:rPr>
                <w:rFonts w:eastAsiaTheme="minorHAnsi"/>
                <w:lang w:eastAsia="en-US"/>
              </w:rPr>
              <w:t xml:space="preserve"> -</w:t>
            </w:r>
            <w:r w:rsidR="004301A8" w:rsidRPr="00DA0FF2">
              <w:rPr>
                <w:rFonts w:eastAsiaTheme="minorHAnsi"/>
                <w:lang w:eastAsia="en-US"/>
              </w:rPr>
              <w:t xml:space="preserve"> </w:t>
            </w:r>
            <w:r w:rsidR="002E4A00" w:rsidRPr="00DA0FF2">
              <w:rPr>
                <w:rFonts w:eastAsiaTheme="minorHAnsi"/>
                <w:lang w:eastAsia="en-US"/>
              </w:rPr>
              <w:t>п</w:t>
            </w:r>
            <w:r w:rsidR="004301A8" w:rsidRPr="00DA0FF2">
              <w:rPr>
                <w:rFonts w:eastAsiaTheme="minorHAnsi"/>
                <w:lang w:eastAsia="en-US"/>
              </w:rPr>
              <w:t xml:space="preserve">овышение доступности качественных транспортных услуг для обеспечения транспортной подвижности </w:t>
            </w:r>
            <w:r w:rsidR="00942537" w:rsidRPr="00DA0FF2">
              <w:rPr>
                <w:rFonts w:eastAsiaTheme="minorHAnsi"/>
                <w:lang w:eastAsia="en-US"/>
              </w:rPr>
              <w:t>населения на</w:t>
            </w:r>
            <w:r w:rsidR="004301A8" w:rsidRPr="00DA0FF2">
              <w:rPr>
                <w:rFonts w:eastAsiaTheme="minorHAnsi"/>
                <w:lang w:eastAsia="en-US"/>
              </w:rPr>
              <w:t xml:space="preserve"> уровне </w:t>
            </w:r>
            <w:r w:rsidR="00835326" w:rsidRPr="00DA0FF2">
              <w:rPr>
                <w:rFonts w:eastAsiaTheme="minorHAnsi"/>
                <w:lang w:eastAsia="en-US"/>
              </w:rPr>
              <w:t>9,5</w:t>
            </w:r>
            <w:r w:rsidR="004301A8" w:rsidRPr="00DA0FF2">
              <w:rPr>
                <w:rFonts w:eastAsiaTheme="minorHAnsi"/>
                <w:lang w:eastAsia="en-US"/>
              </w:rPr>
              <w:t xml:space="preserve"> тыс. пасс</w:t>
            </w:r>
            <w:proofErr w:type="gramStart"/>
            <w:r w:rsidR="004301A8" w:rsidRPr="00DA0FF2">
              <w:rPr>
                <w:rFonts w:eastAsiaTheme="minorHAnsi"/>
                <w:lang w:eastAsia="en-US"/>
              </w:rPr>
              <w:t>.-</w:t>
            </w:r>
            <w:proofErr w:type="gramEnd"/>
            <w:r w:rsidR="004301A8" w:rsidRPr="00DA0FF2">
              <w:rPr>
                <w:rFonts w:eastAsiaTheme="minorHAnsi"/>
                <w:lang w:eastAsia="en-US"/>
              </w:rPr>
              <w:t>км на 1 жителя</w:t>
            </w:r>
            <w:r w:rsidR="002E4A00" w:rsidRPr="00DA0FF2">
              <w:rPr>
                <w:rFonts w:eastAsiaTheme="minorHAnsi"/>
                <w:lang w:eastAsia="en-US"/>
              </w:rPr>
              <w:t>.</w:t>
            </w:r>
          </w:p>
          <w:p w:rsidR="004301A8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Транспортная подвижность населения составит:</w:t>
            </w:r>
            <w:r w:rsidR="00B35C21" w:rsidRPr="00DA0FF2">
              <w:rPr>
                <w:rFonts w:eastAsiaTheme="minorHAnsi"/>
                <w:lang w:eastAsia="en-US"/>
              </w:rPr>
              <w:t xml:space="preserve">  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 2</w:t>
            </w:r>
            <w:r w:rsidR="00835326" w:rsidRPr="00DA0FF2">
              <w:rPr>
                <w:rFonts w:eastAsiaTheme="minorHAnsi"/>
                <w:lang w:eastAsia="en-US"/>
              </w:rPr>
              <w:t>019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8,6 тыс. пасс</w:t>
            </w:r>
            <w:proofErr w:type="gramStart"/>
            <w:r w:rsidR="00835326" w:rsidRPr="00DA0FF2">
              <w:rPr>
                <w:rFonts w:eastAsiaTheme="minorHAnsi"/>
                <w:lang w:eastAsia="en-US"/>
              </w:rPr>
              <w:t>.-</w:t>
            </w:r>
            <w:proofErr w:type="gramEnd"/>
            <w:r w:rsidR="00835326" w:rsidRPr="00DA0FF2">
              <w:rPr>
                <w:rFonts w:eastAsiaTheme="minorHAnsi"/>
                <w:lang w:eastAsia="en-US"/>
              </w:rPr>
              <w:t xml:space="preserve">км на 1 жителя; 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2020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8,7 тыс. пасс</w:t>
            </w:r>
            <w:proofErr w:type="gramStart"/>
            <w:r w:rsidR="00835326" w:rsidRPr="00DA0FF2">
              <w:rPr>
                <w:rFonts w:eastAsiaTheme="minorHAnsi"/>
                <w:lang w:eastAsia="en-US"/>
              </w:rPr>
              <w:t>.-</w:t>
            </w:r>
            <w:proofErr w:type="gramEnd"/>
            <w:r w:rsidR="00835326" w:rsidRPr="00DA0FF2">
              <w:rPr>
                <w:rFonts w:eastAsiaTheme="minorHAnsi"/>
                <w:lang w:eastAsia="en-US"/>
              </w:rPr>
              <w:t xml:space="preserve">км на 1 жителя; 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2021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8,9 тыс. пасс</w:t>
            </w:r>
            <w:proofErr w:type="gramStart"/>
            <w:r w:rsidR="00835326" w:rsidRPr="00DA0FF2">
              <w:rPr>
                <w:rFonts w:eastAsiaTheme="minorHAnsi"/>
                <w:lang w:eastAsia="en-US"/>
              </w:rPr>
              <w:t>.-</w:t>
            </w:r>
            <w:proofErr w:type="gramEnd"/>
            <w:r w:rsidR="00835326" w:rsidRPr="00DA0FF2">
              <w:rPr>
                <w:rFonts w:eastAsiaTheme="minorHAnsi"/>
                <w:lang w:eastAsia="en-US"/>
              </w:rPr>
              <w:t>км на 1 жителя;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2022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9,1 тыс. пасс</w:t>
            </w:r>
            <w:proofErr w:type="gramStart"/>
            <w:r w:rsidR="00835326" w:rsidRPr="00DA0FF2">
              <w:rPr>
                <w:rFonts w:eastAsiaTheme="minorHAnsi"/>
                <w:lang w:eastAsia="en-US"/>
              </w:rPr>
              <w:t>.-</w:t>
            </w:r>
            <w:proofErr w:type="gramEnd"/>
            <w:r w:rsidR="00835326" w:rsidRPr="00DA0FF2">
              <w:rPr>
                <w:rFonts w:eastAsiaTheme="minorHAnsi"/>
                <w:lang w:eastAsia="en-US"/>
              </w:rPr>
              <w:t>км на 1 жителя;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 xml:space="preserve">в </w:t>
            </w:r>
            <w:r w:rsidR="00835326" w:rsidRPr="00DA0FF2">
              <w:rPr>
                <w:rFonts w:eastAsiaTheme="minorHAnsi"/>
                <w:lang w:eastAsia="en-US"/>
              </w:rPr>
              <w:t>2023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9,3 тыс. пасс</w:t>
            </w:r>
            <w:proofErr w:type="gramStart"/>
            <w:r w:rsidR="00835326" w:rsidRPr="00DA0FF2">
              <w:rPr>
                <w:rFonts w:eastAsiaTheme="minorHAnsi"/>
                <w:lang w:eastAsia="en-US"/>
              </w:rPr>
              <w:t>.-</w:t>
            </w:r>
            <w:proofErr w:type="gramEnd"/>
            <w:r w:rsidR="00835326" w:rsidRPr="00DA0FF2">
              <w:rPr>
                <w:rFonts w:eastAsiaTheme="minorHAnsi"/>
                <w:lang w:eastAsia="en-US"/>
              </w:rPr>
              <w:t>км на 1 жителя;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2024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</w:t>
            </w:r>
            <w:r w:rsidR="004F2324" w:rsidRPr="00DA0FF2">
              <w:rPr>
                <w:rFonts w:eastAsiaTheme="minorHAnsi"/>
                <w:lang w:eastAsia="en-US"/>
              </w:rPr>
              <w:t>– 9,5 тыс. пасс</w:t>
            </w:r>
            <w:proofErr w:type="gramStart"/>
            <w:r w:rsidR="004F2324" w:rsidRPr="00DA0FF2">
              <w:rPr>
                <w:rFonts w:eastAsiaTheme="minorHAnsi"/>
                <w:lang w:eastAsia="en-US"/>
              </w:rPr>
              <w:t>.-</w:t>
            </w:r>
            <w:proofErr w:type="gramEnd"/>
            <w:r w:rsidR="004F2324" w:rsidRPr="00DA0FF2">
              <w:rPr>
                <w:rFonts w:eastAsiaTheme="minorHAnsi"/>
                <w:lang w:eastAsia="en-US"/>
              </w:rPr>
              <w:t>км на 1 жителя</w:t>
            </w:r>
            <w:r w:rsidR="00CE576B" w:rsidRPr="00DA0FF2">
              <w:rPr>
                <w:rFonts w:eastAsiaTheme="minorHAnsi"/>
                <w:lang w:eastAsia="en-US"/>
              </w:rPr>
              <w:t>;</w:t>
            </w:r>
          </w:p>
          <w:p w:rsidR="00CE576B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ц</w:t>
            </w:r>
            <w:r w:rsidR="00835326" w:rsidRPr="00DA0FF2">
              <w:rPr>
                <w:rFonts w:eastAsiaTheme="minorHAnsi"/>
                <w:lang w:eastAsia="en-US"/>
              </w:rPr>
              <w:t xml:space="preserve">ель 3 - </w:t>
            </w:r>
            <w:r w:rsidRPr="00DA0FF2">
              <w:rPr>
                <w:rFonts w:eastAsiaTheme="minorHAnsi"/>
                <w:lang w:eastAsia="en-US"/>
              </w:rPr>
              <w:t>п</w:t>
            </w:r>
            <w:r w:rsidR="00835326" w:rsidRPr="00DA0FF2">
              <w:rPr>
                <w:rFonts w:eastAsiaTheme="minorHAnsi"/>
                <w:lang w:eastAsia="en-US"/>
              </w:rPr>
              <w:t>овышение конкурентоспособности транспортной системы России на мировом рынке транспортных услуг и рост экспорта услуг транспортного комплекса до 25,0 млрд. долларов США</w:t>
            </w:r>
            <w:r w:rsidRPr="00DA0FF2">
              <w:rPr>
                <w:rFonts w:eastAsiaTheme="minorHAnsi"/>
                <w:lang w:eastAsia="en-US"/>
              </w:rPr>
              <w:t>.</w:t>
            </w:r>
          </w:p>
          <w:p w:rsidR="00835326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Экспорт транспортных услуг составит:</w:t>
            </w:r>
            <w:r w:rsidR="00835326" w:rsidRPr="00DA0FF2">
              <w:rPr>
                <w:rFonts w:eastAsiaTheme="minorHAnsi"/>
                <w:lang w:eastAsia="en-US"/>
              </w:rPr>
              <w:t xml:space="preserve">   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2019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19,3 млрд. долларов США;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2020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20,4 млрд. долларов США;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lastRenderedPageBreak/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2021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21,6 млрд. долларов США;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2022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22,7 млрд. долларов США;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 xml:space="preserve">в </w:t>
            </w:r>
            <w:r w:rsidR="00835326" w:rsidRPr="00DA0FF2">
              <w:rPr>
                <w:rFonts w:eastAsiaTheme="minorHAnsi"/>
                <w:lang w:eastAsia="en-US"/>
              </w:rPr>
              <w:t>2023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23,9 млрд. долларов США;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 xml:space="preserve">в </w:t>
            </w:r>
            <w:r w:rsidR="00835326" w:rsidRPr="00DA0FF2">
              <w:rPr>
                <w:rFonts w:eastAsiaTheme="minorHAnsi"/>
                <w:lang w:eastAsia="en-US"/>
              </w:rPr>
              <w:t>2024 год</w:t>
            </w:r>
            <w:r w:rsidR="00CE576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>– 25,0 млрд. долларов США</w:t>
            </w:r>
            <w:r w:rsidR="00CE576B" w:rsidRPr="00DA0FF2">
              <w:rPr>
                <w:rFonts w:eastAsiaTheme="minorHAnsi"/>
                <w:lang w:eastAsia="en-US"/>
              </w:rPr>
              <w:t>;</w:t>
            </w:r>
          </w:p>
          <w:p w:rsidR="00CE576B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ц</w:t>
            </w:r>
            <w:r w:rsidR="00835326" w:rsidRPr="00DA0FF2">
              <w:rPr>
                <w:rFonts w:eastAsiaTheme="minorHAnsi"/>
                <w:lang w:eastAsia="en-US"/>
              </w:rPr>
              <w:t xml:space="preserve">ель 4 - </w:t>
            </w:r>
            <w:r w:rsidRPr="00DA0FF2">
              <w:rPr>
                <w:rFonts w:eastAsiaTheme="minorHAnsi"/>
                <w:lang w:eastAsia="en-US"/>
              </w:rPr>
              <w:t>п</w:t>
            </w:r>
            <w:r w:rsidR="00835326" w:rsidRPr="00DA0FF2">
              <w:rPr>
                <w:rFonts w:eastAsiaTheme="minorHAnsi"/>
                <w:lang w:eastAsia="en-US"/>
              </w:rPr>
              <w:t>овышение комплексной безопасности и устойчивости транспортной системы с целью сокращения числа происшествий на транспорте на единицу транспортных средств на 15 процентов к уровню 2017 года</w:t>
            </w:r>
            <w:r w:rsidRPr="00DA0FF2">
              <w:rPr>
                <w:rFonts w:eastAsiaTheme="minorHAnsi"/>
                <w:lang w:eastAsia="en-US"/>
              </w:rPr>
              <w:t>.</w:t>
            </w:r>
            <w:r w:rsidR="00835326" w:rsidRPr="00DA0FF2">
              <w:rPr>
                <w:rFonts w:eastAsiaTheme="minorHAnsi"/>
                <w:lang w:eastAsia="en-US"/>
              </w:rPr>
              <w:t xml:space="preserve"> </w:t>
            </w:r>
          </w:p>
          <w:p w:rsidR="00835326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Такое сокращение числа происшествий на транспорте составит:</w:t>
            </w:r>
            <w:r w:rsidR="00835326" w:rsidRPr="00DA0FF2">
              <w:rPr>
                <w:rFonts w:eastAsiaTheme="minorHAnsi"/>
                <w:lang w:eastAsia="en-US"/>
              </w:rPr>
              <w:t xml:space="preserve"> 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2019 год – 96 процентов; </w:t>
            </w:r>
          </w:p>
          <w:p w:rsidR="00835326" w:rsidRPr="00DA0FF2" w:rsidRDefault="002E4A00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 xml:space="preserve">в </w:t>
            </w:r>
            <w:r w:rsidR="00835326" w:rsidRPr="00DA0FF2">
              <w:rPr>
                <w:rFonts w:eastAsiaTheme="minorHAnsi"/>
                <w:lang w:eastAsia="en-US"/>
              </w:rPr>
              <w:t xml:space="preserve">2020 год – 94 процентов; </w:t>
            </w:r>
          </w:p>
          <w:p w:rsidR="00835326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2021 год – 91 процентов; </w:t>
            </w:r>
          </w:p>
          <w:p w:rsidR="00835326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 xml:space="preserve">в </w:t>
            </w:r>
            <w:r w:rsidR="00835326" w:rsidRPr="00DA0FF2">
              <w:rPr>
                <w:rFonts w:eastAsiaTheme="minorHAnsi"/>
                <w:lang w:eastAsia="en-US"/>
              </w:rPr>
              <w:t xml:space="preserve"> 2022 год – 89 процентов;</w:t>
            </w:r>
          </w:p>
          <w:p w:rsidR="00835326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2023 год – 87 процентов;</w:t>
            </w:r>
          </w:p>
          <w:p w:rsidR="001D77F3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</w:t>
            </w:r>
            <w:r w:rsidR="004F2324" w:rsidRPr="00DA0FF2">
              <w:rPr>
                <w:rFonts w:eastAsiaTheme="minorHAnsi"/>
                <w:lang w:eastAsia="en-US"/>
              </w:rPr>
              <w:t>024 год–  85 процентов</w:t>
            </w:r>
            <w:r w:rsidRPr="00DA0FF2">
              <w:rPr>
                <w:rFonts w:eastAsiaTheme="minorHAnsi"/>
                <w:lang w:eastAsia="en-US"/>
              </w:rPr>
              <w:t>;</w:t>
            </w:r>
          </w:p>
          <w:p w:rsidR="00CE576B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ц</w:t>
            </w:r>
            <w:r w:rsidR="00835326" w:rsidRPr="00DA0FF2">
              <w:rPr>
                <w:rFonts w:eastAsiaTheme="minorHAnsi"/>
                <w:lang w:eastAsia="en-US"/>
              </w:rPr>
              <w:t xml:space="preserve">ель 5 -  </w:t>
            </w:r>
            <w:r w:rsidRPr="00DA0FF2">
              <w:rPr>
                <w:rFonts w:eastAsiaTheme="minorHAnsi"/>
                <w:lang w:eastAsia="en-US"/>
              </w:rPr>
              <w:t>д</w:t>
            </w:r>
            <w:r w:rsidR="00835326" w:rsidRPr="00DA0FF2">
              <w:rPr>
                <w:rFonts w:eastAsiaTheme="minorHAnsi"/>
                <w:lang w:eastAsia="en-US"/>
              </w:rPr>
              <w:t>оведение  доли автомобильных дорог регионального значения, соответствующих нормативным требованиям,  до 50,9 процентов к уровню 2017 года</w:t>
            </w:r>
            <w:r w:rsidRPr="00DA0FF2">
              <w:rPr>
                <w:rFonts w:eastAsiaTheme="minorHAnsi"/>
                <w:lang w:eastAsia="en-US"/>
              </w:rPr>
              <w:t>.</w:t>
            </w:r>
          </w:p>
          <w:p w:rsidR="00835326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 xml:space="preserve">Такая доля автомобильных дорог </w:t>
            </w:r>
            <w:r w:rsidR="003B527B" w:rsidRPr="00DA0FF2">
              <w:rPr>
                <w:rFonts w:eastAsiaTheme="minorHAnsi"/>
                <w:lang w:eastAsia="en-US"/>
              </w:rPr>
              <w:t>составит:</w:t>
            </w:r>
            <w:r w:rsidR="00835326" w:rsidRPr="00DA0FF2">
              <w:rPr>
                <w:rFonts w:eastAsiaTheme="minorHAnsi"/>
                <w:lang w:eastAsia="en-US"/>
              </w:rPr>
              <w:t xml:space="preserve"> </w:t>
            </w:r>
          </w:p>
          <w:p w:rsidR="00835326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 xml:space="preserve">в </w:t>
            </w:r>
            <w:r w:rsidR="0016521A" w:rsidRPr="00DA0FF2">
              <w:rPr>
                <w:rFonts w:eastAsiaTheme="minorHAnsi"/>
                <w:lang w:eastAsia="en-US"/>
              </w:rPr>
              <w:t>2019 год</w:t>
            </w:r>
            <w:r w:rsidR="003B527B" w:rsidRPr="00DA0FF2">
              <w:rPr>
                <w:rFonts w:eastAsiaTheme="minorHAnsi"/>
                <w:lang w:eastAsia="en-US"/>
              </w:rPr>
              <w:t>у</w:t>
            </w:r>
            <w:r w:rsidR="0016521A" w:rsidRPr="00DA0FF2">
              <w:rPr>
                <w:rFonts w:eastAsiaTheme="minorHAnsi"/>
                <w:lang w:eastAsia="en-US"/>
              </w:rPr>
              <w:t xml:space="preserve"> – 44,1 процентов;</w:t>
            </w:r>
          </w:p>
          <w:p w:rsidR="00835326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 xml:space="preserve">в </w:t>
            </w:r>
            <w:r w:rsidR="00835326" w:rsidRPr="00DA0FF2">
              <w:rPr>
                <w:rFonts w:eastAsiaTheme="minorHAnsi"/>
                <w:lang w:eastAsia="en-US"/>
              </w:rPr>
              <w:t>202</w:t>
            </w:r>
            <w:r w:rsidR="003B527B" w:rsidRPr="00DA0FF2">
              <w:rPr>
                <w:rFonts w:eastAsiaTheme="minorHAnsi"/>
                <w:lang w:eastAsia="en-US"/>
              </w:rPr>
              <w:t>0 году</w:t>
            </w:r>
            <w:r w:rsidR="00835326" w:rsidRPr="00DA0FF2">
              <w:rPr>
                <w:rFonts w:eastAsiaTheme="minorHAnsi"/>
                <w:lang w:eastAsia="en-US"/>
              </w:rPr>
              <w:t>– 44,9 процентов</w:t>
            </w:r>
            <w:r w:rsidR="0016521A" w:rsidRPr="00DA0FF2">
              <w:rPr>
                <w:rFonts w:eastAsiaTheme="minorHAnsi"/>
                <w:lang w:eastAsia="en-US"/>
              </w:rPr>
              <w:t>;</w:t>
            </w:r>
            <w:r w:rsidR="00835326" w:rsidRPr="00DA0FF2">
              <w:rPr>
                <w:rFonts w:eastAsiaTheme="minorHAnsi"/>
                <w:lang w:eastAsia="en-US"/>
              </w:rPr>
              <w:t xml:space="preserve"> </w:t>
            </w:r>
          </w:p>
          <w:p w:rsidR="00835326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2021 год</w:t>
            </w:r>
            <w:r w:rsidR="003B527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 45,8 процентов</w:t>
            </w:r>
            <w:r w:rsidR="0016521A" w:rsidRPr="00DA0FF2">
              <w:rPr>
                <w:rFonts w:eastAsiaTheme="minorHAnsi"/>
                <w:lang w:eastAsia="en-US"/>
              </w:rPr>
              <w:t>;</w:t>
            </w:r>
            <w:r w:rsidR="00835326" w:rsidRPr="00DA0FF2">
              <w:rPr>
                <w:rFonts w:eastAsiaTheme="minorHAnsi"/>
                <w:lang w:eastAsia="en-US"/>
              </w:rPr>
              <w:t xml:space="preserve"> </w:t>
            </w:r>
          </w:p>
          <w:p w:rsidR="00835326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 xml:space="preserve">в </w:t>
            </w:r>
            <w:r w:rsidR="00835326" w:rsidRPr="00DA0FF2">
              <w:rPr>
                <w:rFonts w:eastAsiaTheme="minorHAnsi"/>
                <w:lang w:eastAsia="en-US"/>
              </w:rPr>
              <w:t>2022 год</w:t>
            </w:r>
            <w:r w:rsidR="003B527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46,8 процентов;</w:t>
            </w:r>
          </w:p>
          <w:p w:rsidR="00835326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>в</w:t>
            </w:r>
            <w:r w:rsidR="00835326" w:rsidRPr="00DA0FF2">
              <w:rPr>
                <w:rFonts w:eastAsiaTheme="minorHAnsi"/>
                <w:lang w:eastAsia="en-US"/>
              </w:rPr>
              <w:t xml:space="preserve"> 2023 год</w:t>
            </w:r>
            <w:r w:rsidR="003B527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48,6 процентов;</w:t>
            </w:r>
          </w:p>
          <w:p w:rsidR="00475561" w:rsidRPr="00DA0FF2" w:rsidRDefault="00CE576B" w:rsidP="00DA0FF2">
            <w:pPr>
              <w:rPr>
                <w:rFonts w:eastAsiaTheme="minorHAnsi"/>
                <w:lang w:eastAsia="en-US"/>
              </w:rPr>
            </w:pPr>
            <w:r w:rsidRPr="00DA0FF2">
              <w:rPr>
                <w:rFonts w:eastAsiaTheme="minorHAnsi"/>
                <w:lang w:eastAsia="en-US"/>
              </w:rPr>
              <w:t xml:space="preserve">в </w:t>
            </w:r>
            <w:r w:rsidR="00835326" w:rsidRPr="00DA0FF2">
              <w:rPr>
                <w:rFonts w:eastAsiaTheme="minorHAnsi"/>
                <w:lang w:eastAsia="en-US"/>
              </w:rPr>
              <w:t xml:space="preserve"> 2024 год</w:t>
            </w:r>
            <w:r w:rsidR="003B527B" w:rsidRPr="00DA0FF2">
              <w:rPr>
                <w:rFonts w:eastAsiaTheme="minorHAnsi"/>
                <w:lang w:eastAsia="en-US"/>
              </w:rPr>
              <w:t>у</w:t>
            </w:r>
            <w:r w:rsidR="00835326" w:rsidRPr="00DA0FF2">
              <w:rPr>
                <w:rFonts w:eastAsiaTheme="minorHAnsi"/>
                <w:lang w:eastAsia="en-US"/>
              </w:rPr>
              <w:t xml:space="preserve"> – 50,9 процентов</w:t>
            </w:r>
          </w:p>
        </w:tc>
      </w:tr>
      <w:tr w:rsidR="004301A8" w:rsidTr="00B35C21">
        <w:tc>
          <w:tcPr>
            <w:tcW w:w="3438" w:type="dxa"/>
          </w:tcPr>
          <w:p w:rsidR="004301A8" w:rsidRDefault="00475561" w:rsidP="003156C7">
            <w:r>
              <w:lastRenderedPageBreak/>
              <w:t xml:space="preserve">Направления </w:t>
            </w:r>
            <w:r w:rsidR="003B527B">
              <w:t>(подпрограммы) государственной П</w:t>
            </w:r>
            <w:r>
              <w:t>рограммы</w:t>
            </w:r>
          </w:p>
        </w:tc>
        <w:tc>
          <w:tcPr>
            <w:tcW w:w="6344" w:type="dxa"/>
          </w:tcPr>
          <w:p w:rsidR="004301A8" w:rsidRDefault="003B527B" w:rsidP="005E40F0">
            <w:r>
              <w:t xml:space="preserve">направление (подпрограмма) </w:t>
            </w:r>
            <w:r w:rsidR="001D77F3">
              <w:t>«</w:t>
            </w:r>
            <w:r w:rsidR="00475561" w:rsidRPr="001B7406">
              <w:t>Железнодорожный транспорт</w:t>
            </w:r>
            <w:r w:rsidR="001D77F3">
              <w:t>»</w:t>
            </w:r>
            <w:r>
              <w:t>;</w:t>
            </w:r>
          </w:p>
          <w:p w:rsidR="00475561" w:rsidRDefault="003B527B" w:rsidP="005E40F0">
            <w:r>
              <w:t xml:space="preserve">направление (подпрограмма) </w:t>
            </w:r>
            <w:r w:rsidR="001D77F3">
              <w:t>«</w:t>
            </w:r>
            <w:r w:rsidR="00475561" w:rsidRPr="00B15B30">
              <w:t>Дорожное хозяйство</w:t>
            </w:r>
            <w:r w:rsidR="001D77F3">
              <w:t>»</w:t>
            </w:r>
            <w:r>
              <w:t>;</w:t>
            </w:r>
          </w:p>
          <w:p w:rsidR="00475561" w:rsidRDefault="003B527B" w:rsidP="005E40F0">
            <w:r>
              <w:t xml:space="preserve">направление (подпрограмма) </w:t>
            </w:r>
            <w:r w:rsidR="001D77F3">
              <w:t>«</w:t>
            </w:r>
            <w:r w:rsidR="00475561" w:rsidRPr="00B15B30">
              <w:t>Гражданская авиация и аэронавигационное обслуживание</w:t>
            </w:r>
            <w:r w:rsidR="001D77F3">
              <w:t>»</w:t>
            </w:r>
            <w:r>
              <w:t>;</w:t>
            </w:r>
          </w:p>
          <w:p w:rsidR="00475561" w:rsidRDefault="003B527B" w:rsidP="005E40F0">
            <w:r>
              <w:t xml:space="preserve">направление (подпрограмма) </w:t>
            </w:r>
            <w:r w:rsidR="001D77F3">
              <w:t>«</w:t>
            </w:r>
            <w:r w:rsidR="00475561" w:rsidRPr="0067658A">
              <w:t>Морской и речной транспорт</w:t>
            </w:r>
            <w:r w:rsidR="001D77F3">
              <w:t>»</w:t>
            </w:r>
            <w:r>
              <w:t>;</w:t>
            </w:r>
          </w:p>
          <w:p w:rsidR="00475561" w:rsidRDefault="003B527B" w:rsidP="005E40F0">
            <w:r>
              <w:t xml:space="preserve">направление (подпрограмма) </w:t>
            </w:r>
            <w:r w:rsidR="001D77F3">
              <w:t>«Надзор в сфере транспорта»</w:t>
            </w:r>
            <w:r>
              <w:t>;</w:t>
            </w:r>
          </w:p>
          <w:p w:rsidR="003B527B" w:rsidRDefault="003B527B" w:rsidP="005E40F0">
            <w:r>
              <w:t xml:space="preserve">направление (подпрограмма) </w:t>
            </w:r>
            <w:r w:rsidRPr="003B527B">
              <w:t>«Комплексное развитие транспортных узлов</w:t>
            </w:r>
            <w:r w:rsidR="00610EBE">
              <w:t xml:space="preserve">» </w:t>
            </w:r>
            <w:r w:rsidR="00610EBE" w:rsidRPr="005476B6">
              <w:t>(до 31 декабря 2018 г.)</w:t>
            </w:r>
            <w:r w:rsidRPr="005476B6">
              <w:t>;</w:t>
            </w:r>
            <w:bookmarkStart w:id="0" w:name="_GoBack"/>
            <w:bookmarkEnd w:id="0"/>
          </w:p>
          <w:p w:rsidR="00475561" w:rsidRDefault="003B527B" w:rsidP="005E40F0">
            <w:r w:rsidRPr="003B527B">
              <w:t>направление (подпрограмма)</w:t>
            </w:r>
            <w:r w:rsidR="00E566A1">
              <w:rPr>
                <w:sz w:val="20"/>
                <w:szCs w:val="20"/>
              </w:rPr>
              <w:t xml:space="preserve"> </w:t>
            </w:r>
            <w:r w:rsidR="00475561">
              <w:rPr>
                <w:sz w:val="20"/>
                <w:szCs w:val="20"/>
              </w:rPr>
              <w:t>«</w:t>
            </w:r>
            <w:r w:rsidR="00475561" w:rsidRPr="00223AAE">
              <w:t>Обеспечение реализации  государственной программы Российской Федерации «Развитие транспортной системы»</w:t>
            </w:r>
          </w:p>
          <w:p w:rsidR="00276096" w:rsidRDefault="00276096" w:rsidP="005E40F0"/>
        </w:tc>
      </w:tr>
    </w:tbl>
    <w:p w:rsidR="003156C7" w:rsidRDefault="003156C7" w:rsidP="003156C7">
      <w:pPr>
        <w:jc w:val="center"/>
        <w:rPr>
          <w:b/>
        </w:rPr>
      </w:pPr>
    </w:p>
    <w:p w:rsidR="00650E5B" w:rsidRDefault="00475561" w:rsidP="00F14816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*</w:t>
      </w:r>
      <w:r w:rsidR="00B35C21">
        <w:rPr>
          <w:sz w:val="20"/>
          <w:szCs w:val="20"/>
        </w:rPr>
        <w:t xml:space="preserve">)  </w:t>
      </w:r>
      <w:r w:rsidR="00793EA1">
        <w:rPr>
          <w:sz w:val="20"/>
          <w:szCs w:val="20"/>
        </w:rPr>
        <w:t xml:space="preserve">Наименование целей </w:t>
      </w:r>
      <w:r w:rsidR="003B527B">
        <w:rPr>
          <w:sz w:val="20"/>
          <w:szCs w:val="20"/>
        </w:rPr>
        <w:t>П</w:t>
      </w:r>
      <w:r w:rsidR="00793EA1">
        <w:rPr>
          <w:sz w:val="20"/>
          <w:szCs w:val="20"/>
        </w:rPr>
        <w:t>рограммы и значения показателей</w:t>
      </w:r>
      <w:r w:rsidR="002075C9">
        <w:rPr>
          <w:sz w:val="20"/>
          <w:szCs w:val="20"/>
        </w:rPr>
        <w:t xml:space="preserve"> в 2019-2024 годах</w:t>
      </w:r>
      <w:r w:rsidR="00793EA1">
        <w:rPr>
          <w:sz w:val="20"/>
          <w:szCs w:val="20"/>
        </w:rPr>
        <w:t xml:space="preserve"> откорректированы</w:t>
      </w:r>
      <w:r w:rsidR="0027724E">
        <w:rPr>
          <w:sz w:val="20"/>
          <w:szCs w:val="20"/>
        </w:rPr>
        <w:t>, что обусловлено разработкой и принятием</w:t>
      </w:r>
      <w:r w:rsidR="004972EF">
        <w:rPr>
          <w:sz w:val="20"/>
          <w:szCs w:val="20"/>
        </w:rPr>
        <w:t xml:space="preserve"> </w:t>
      </w:r>
      <w:r w:rsidR="0027724E">
        <w:rPr>
          <w:sz w:val="20"/>
          <w:szCs w:val="20"/>
        </w:rPr>
        <w:t xml:space="preserve"> </w:t>
      </w:r>
      <w:r w:rsidR="004972EF">
        <w:rPr>
          <w:sz w:val="20"/>
          <w:szCs w:val="20"/>
        </w:rPr>
        <w:t>К</w:t>
      </w:r>
      <w:r w:rsidR="0027724E">
        <w:rPr>
          <w:sz w:val="20"/>
          <w:szCs w:val="20"/>
        </w:rPr>
        <w:t>омплексного плана модернизации и расширения магистральной инфраструктуры на период до 2024 год</w:t>
      </w:r>
      <w:r w:rsidR="004972EF">
        <w:rPr>
          <w:sz w:val="20"/>
          <w:szCs w:val="20"/>
        </w:rPr>
        <w:t>а</w:t>
      </w:r>
      <w:r w:rsidR="00793EA1">
        <w:rPr>
          <w:sz w:val="20"/>
          <w:szCs w:val="20"/>
        </w:rPr>
        <w:t>,</w:t>
      </w:r>
      <w:r w:rsidR="004972EF">
        <w:rPr>
          <w:sz w:val="20"/>
          <w:szCs w:val="20"/>
        </w:rPr>
        <w:t xml:space="preserve"> </w:t>
      </w:r>
      <w:r w:rsidR="00793EA1">
        <w:rPr>
          <w:sz w:val="20"/>
          <w:szCs w:val="20"/>
        </w:rPr>
        <w:t>утвержденного распоряжением Правительства Российской Федерации от 30.09.2018  №</w:t>
      </w:r>
      <w:r w:rsidR="004972EF">
        <w:rPr>
          <w:sz w:val="20"/>
          <w:szCs w:val="20"/>
        </w:rPr>
        <w:t xml:space="preserve"> </w:t>
      </w:r>
      <w:r w:rsidR="00793EA1">
        <w:rPr>
          <w:sz w:val="20"/>
          <w:szCs w:val="20"/>
        </w:rPr>
        <w:t>2101-р,</w:t>
      </w:r>
      <w:r w:rsidR="004972EF">
        <w:rPr>
          <w:sz w:val="20"/>
          <w:szCs w:val="20"/>
        </w:rPr>
        <w:t xml:space="preserve"> </w:t>
      </w:r>
      <w:r w:rsidR="00793EA1">
        <w:rPr>
          <w:sz w:val="20"/>
          <w:szCs w:val="20"/>
        </w:rPr>
        <w:t xml:space="preserve"> и </w:t>
      </w:r>
      <w:r w:rsidR="003B527B">
        <w:rPr>
          <w:sz w:val="20"/>
          <w:szCs w:val="20"/>
        </w:rPr>
        <w:t xml:space="preserve">национального </w:t>
      </w:r>
      <w:r w:rsidR="00793EA1">
        <w:rPr>
          <w:sz w:val="20"/>
          <w:szCs w:val="20"/>
        </w:rPr>
        <w:t xml:space="preserve"> проекта</w:t>
      </w:r>
      <w:r w:rsidR="002075C9">
        <w:rPr>
          <w:sz w:val="20"/>
          <w:szCs w:val="20"/>
        </w:rPr>
        <w:t xml:space="preserve"> «Безопасные и качественные автомобильные дороги», утвержденного протоколом президиума Совета при Президенте Российской Федерации по стратегическому развитию и национальным проектам от 24.12.2018  №1</w:t>
      </w:r>
      <w:r w:rsidR="00793EA1">
        <w:rPr>
          <w:sz w:val="20"/>
          <w:szCs w:val="20"/>
        </w:rPr>
        <w:t xml:space="preserve"> </w:t>
      </w:r>
      <w:r w:rsidR="0027724E">
        <w:rPr>
          <w:sz w:val="20"/>
          <w:szCs w:val="20"/>
        </w:rPr>
        <w:t xml:space="preserve">. </w:t>
      </w:r>
      <w:proofErr w:type="gramEnd"/>
    </w:p>
    <w:sectPr w:rsidR="00650E5B" w:rsidSect="00625E1B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CF5" w:rsidRDefault="00540CF5" w:rsidP="0054369C">
      <w:r>
        <w:separator/>
      </w:r>
    </w:p>
  </w:endnote>
  <w:endnote w:type="continuationSeparator" w:id="0">
    <w:p w:rsidR="00540CF5" w:rsidRDefault="00540CF5" w:rsidP="00543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29" w:rsidRDefault="00A56E29">
    <w:pPr>
      <w:pStyle w:val="a8"/>
      <w:jc w:val="right"/>
    </w:pPr>
  </w:p>
  <w:p w:rsidR="00A56E29" w:rsidRDefault="00A56E2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29" w:rsidRDefault="00A56E29">
    <w:pPr>
      <w:pStyle w:val="a8"/>
      <w:jc w:val="right"/>
    </w:pPr>
  </w:p>
  <w:p w:rsidR="00A56E29" w:rsidRDefault="00A56E2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CF5" w:rsidRDefault="00540CF5" w:rsidP="0054369C">
      <w:r>
        <w:separator/>
      </w:r>
    </w:p>
  </w:footnote>
  <w:footnote w:type="continuationSeparator" w:id="0">
    <w:p w:rsidR="00540CF5" w:rsidRDefault="00540CF5" w:rsidP="00543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7030930"/>
      <w:docPartObj>
        <w:docPartGallery w:val="Page Numbers (Top of Page)"/>
        <w:docPartUnique/>
      </w:docPartObj>
    </w:sdtPr>
    <w:sdtContent>
      <w:p w:rsidR="00A56E29" w:rsidRDefault="005C0273">
        <w:pPr>
          <w:pStyle w:val="a6"/>
          <w:jc w:val="center"/>
        </w:pPr>
        <w:r>
          <w:fldChar w:fldCharType="begin"/>
        </w:r>
        <w:r w:rsidR="00A56E29">
          <w:instrText>PAGE   \* MERGEFORMAT</w:instrText>
        </w:r>
        <w:r>
          <w:fldChar w:fldCharType="separate"/>
        </w:r>
        <w:r w:rsidR="00FD44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6E29" w:rsidRDefault="00A56E2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037E"/>
    <w:multiLevelType w:val="multilevel"/>
    <w:tmpl w:val="70E8DA30"/>
    <w:lvl w:ilvl="0">
      <w:start w:val="201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B1732BB"/>
    <w:multiLevelType w:val="hybridMultilevel"/>
    <w:tmpl w:val="F8F6AE80"/>
    <w:lvl w:ilvl="0" w:tplc="D4F8C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1066C"/>
    <w:multiLevelType w:val="hybridMultilevel"/>
    <w:tmpl w:val="EF342A10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46E98"/>
    <w:multiLevelType w:val="hybridMultilevel"/>
    <w:tmpl w:val="29C84F20"/>
    <w:lvl w:ilvl="0" w:tplc="4A68D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B2463"/>
    <w:multiLevelType w:val="hybridMultilevel"/>
    <w:tmpl w:val="1C428B66"/>
    <w:lvl w:ilvl="0" w:tplc="2ED29EA2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108"/>
    <w:rsid w:val="00002890"/>
    <w:rsid w:val="00011035"/>
    <w:rsid w:val="00015F84"/>
    <w:rsid w:val="00027B0F"/>
    <w:rsid w:val="00045C4C"/>
    <w:rsid w:val="00053F87"/>
    <w:rsid w:val="000546C6"/>
    <w:rsid w:val="000752B7"/>
    <w:rsid w:val="00082D73"/>
    <w:rsid w:val="00084BB7"/>
    <w:rsid w:val="000A0488"/>
    <w:rsid w:val="000A255B"/>
    <w:rsid w:val="000A561D"/>
    <w:rsid w:val="000B1ECE"/>
    <w:rsid w:val="000B30B4"/>
    <w:rsid w:val="000B3EA0"/>
    <w:rsid w:val="000B78B4"/>
    <w:rsid w:val="000C13BF"/>
    <w:rsid w:val="000E6B69"/>
    <w:rsid w:val="000F401B"/>
    <w:rsid w:val="00105146"/>
    <w:rsid w:val="00105BD8"/>
    <w:rsid w:val="0011317E"/>
    <w:rsid w:val="001224E8"/>
    <w:rsid w:val="00122768"/>
    <w:rsid w:val="00124D3C"/>
    <w:rsid w:val="0014454A"/>
    <w:rsid w:val="00146AA3"/>
    <w:rsid w:val="00151173"/>
    <w:rsid w:val="0015772A"/>
    <w:rsid w:val="0016521A"/>
    <w:rsid w:val="00173CC2"/>
    <w:rsid w:val="001759D3"/>
    <w:rsid w:val="001779A3"/>
    <w:rsid w:val="001829FC"/>
    <w:rsid w:val="00182C88"/>
    <w:rsid w:val="001840A7"/>
    <w:rsid w:val="001A305A"/>
    <w:rsid w:val="001B7406"/>
    <w:rsid w:val="001B75AF"/>
    <w:rsid w:val="001C4B74"/>
    <w:rsid w:val="001D35A0"/>
    <w:rsid w:val="001D77F3"/>
    <w:rsid w:val="001E3CA5"/>
    <w:rsid w:val="001E4287"/>
    <w:rsid w:val="001F1175"/>
    <w:rsid w:val="00201FB4"/>
    <w:rsid w:val="002075C9"/>
    <w:rsid w:val="00223AAE"/>
    <w:rsid w:val="00230A82"/>
    <w:rsid w:val="00233A14"/>
    <w:rsid w:val="0023529E"/>
    <w:rsid w:val="0024774E"/>
    <w:rsid w:val="00251910"/>
    <w:rsid w:val="00267716"/>
    <w:rsid w:val="00270B58"/>
    <w:rsid w:val="00272D6C"/>
    <w:rsid w:val="00272EB8"/>
    <w:rsid w:val="00273DF3"/>
    <w:rsid w:val="00276096"/>
    <w:rsid w:val="0027724E"/>
    <w:rsid w:val="00277FCA"/>
    <w:rsid w:val="00280C5C"/>
    <w:rsid w:val="00284031"/>
    <w:rsid w:val="00295C8C"/>
    <w:rsid w:val="00297089"/>
    <w:rsid w:val="002B3EB5"/>
    <w:rsid w:val="002B7521"/>
    <w:rsid w:val="002C10AC"/>
    <w:rsid w:val="002C796D"/>
    <w:rsid w:val="002D7E37"/>
    <w:rsid w:val="002E324D"/>
    <w:rsid w:val="002E35BD"/>
    <w:rsid w:val="002E4A00"/>
    <w:rsid w:val="002F0FB7"/>
    <w:rsid w:val="002F1332"/>
    <w:rsid w:val="002F1EB6"/>
    <w:rsid w:val="002F6656"/>
    <w:rsid w:val="00300ED4"/>
    <w:rsid w:val="003156C7"/>
    <w:rsid w:val="00333C26"/>
    <w:rsid w:val="00342141"/>
    <w:rsid w:val="00342B15"/>
    <w:rsid w:val="0034687D"/>
    <w:rsid w:val="0035255C"/>
    <w:rsid w:val="00375F10"/>
    <w:rsid w:val="00383E4B"/>
    <w:rsid w:val="00397BBE"/>
    <w:rsid w:val="003A3B8F"/>
    <w:rsid w:val="003A498A"/>
    <w:rsid w:val="003A67D8"/>
    <w:rsid w:val="003B4541"/>
    <w:rsid w:val="003B527B"/>
    <w:rsid w:val="003C19E0"/>
    <w:rsid w:val="003C3722"/>
    <w:rsid w:val="003C4715"/>
    <w:rsid w:val="003D081B"/>
    <w:rsid w:val="003D3244"/>
    <w:rsid w:val="003D53E8"/>
    <w:rsid w:val="003E0674"/>
    <w:rsid w:val="003F46C3"/>
    <w:rsid w:val="00410EE7"/>
    <w:rsid w:val="004301A8"/>
    <w:rsid w:val="0044403A"/>
    <w:rsid w:val="00446084"/>
    <w:rsid w:val="00454B98"/>
    <w:rsid w:val="00463FF9"/>
    <w:rsid w:val="00475561"/>
    <w:rsid w:val="0048562E"/>
    <w:rsid w:val="00485C64"/>
    <w:rsid w:val="004972EF"/>
    <w:rsid w:val="004A07C3"/>
    <w:rsid w:val="004A353B"/>
    <w:rsid w:val="004B4466"/>
    <w:rsid w:val="004B7E72"/>
    <w:rsid w:val="004C7517"/>
    <w:rsid w:val="004D2887"/>
    <w:rsid w:val="004D495D"/>
    <w:rsid w:val="004E2316"/>
    <w:rsid w:val="004E7C4A"/>
    <w:rsid w:val="004F159F"/>
    <w:rsid w:val="004F20E1"/>
    <w:rsid w:val="004F2324"/>
    <w:rsid w:val="004F3326"/>
    <w:rsid w:val="005045D1"/>
    <w:rsid w:val="0051459E"/>
    <w:rsid w:val="0051692E"/>
    <w:rsid w:val="00517BDF"/>
    <w:rsid w:val="005213D7"/>
    <w:rsid w:val="00540CF5"/>
    <w:rsid w:val="0054369C"/>
    <w:rsid w:val="005476B6"/>
    <w:rsid w:val="00554BCA"/>
    <w:rsid w:val="005576A5"/>
    <w:rsid w:val="0056319B"/>
    <w:rsid w:val="005847F0"/>
    <w:rsid w:val="00584897"/>
    <w:rsid w:val="00585D5D"/>
    <w:rsid w:val="00597E39"/>
    <w:rsid w:val="005B4783"/>
    <w:rsid w:val="005B71E9"/>
    <w:rsid w:val="005C0273"/>
    <w:rsid w:val="005C055B"/>
    <w:rsid w:val="005C5113"/>
    <w:rsid w:val="005E03F0"/>
    <w:rsid w:val="005E40F0"/>
    <w:rsid w:val="005E71A3"/>
    <w:rsid w:val="005F4A58"/>
    <w:rsid w:val="00610EBE"/>
    <w:rsid w:val="00610FE9"/>
    <w:rsid w:val="00612E17"/>
    <w:rsid w:val="00625E1B"/>
    <w:rsid w:val="006272E7"/>
    <w:rsid w:val="00650E5B"/>
    <w:rsid w:val="00652846"/>
    <w:rsid w:val="006533AB"/>
    <w:rsid w:val="00656E35"/>
    <w:rsid w:val="0066496A"/>
    <w:rsid w:val="00664CEE"/>
    <w:rsid w:val="0067658A"/>
    <w:rsid w:val="00682E83"/>
    <w:rsid w:val="006831FE"/>
    <w:rsid w:val="00692C95"/>
    <w:rsid w:val="00692EDC"/>
    <w:rsid w:val="00696051"/>
    <w:rsid w:val="006963DD"/>
    <w:rsid w:val="006A7D37"/>
    <w:rsid w:val="006B1F55"/>
    <w:rsid w:val="006B60BC"/>
    <w:rsid w:val="006C24BC"/>
    <w:rsid w:val="006D3C1C"/>
    <w:rsid w:val="006D4B02"/>
    <w:rsid w:val="006E47F9"/>
    <w:rsid w:val="006E48BF"/>
    <w:rsid w:val="006F7976"/>
    <w:rsid w:val="00706B51"/>
    <w:rsid w:val="00711806"/>
    <w:rsid w:val="00715D87"/>
    <w:rsid w:val="007532EE"/>
    <w:rsid w:val="00753679"/>
    <w:rsid w:val="00753D2A"/>
    <w:rsid w:val="00761A18"/>
    <w:rsid w:val="007671A6"/>
    <w:rsid w:val="007720C4"/>
    <w:rsid w:val="00772FBD"/>
    <w:rsid w:val="00793EA1"/>
    <w:rsid w:val="007B6317"/>
    <w:rsid w:val="007C30BC"/>
    <w:rsid w:val="007D4D3D"/>
    <w:rsid w:val="007D6108"/>
    <w:rsid w:val="007E076C"/>
    <w:rsid w:val="007E7B34"/>
    <w:rsid w:val="00801662"/>
    <w:rsid w:val="00807CCE"/>
    <w:rsid w:val="00815559"/>
    <w:rsid w:val="0083099E"/>
    <w:rsid w:val="00833504"/>
    <w:rsid w:val="00835326"/>
    <w:rsid w:val="00837734"/>
    <w:rsid w:val="00841F7C"/>
    <w:rsid w:val="008819D8"/>
    <w:rsid w:val="00886781"/>
    <w:rsid w:val="008B16B0"/>
    <w:rsid w:val="008D0F2F"/>
    <w:rsid w:val="008D219B"/>
    <w:rsid w:val="008D2BB3"/>
    <w:rsid w:val="008D48BF"/>
    <w:rsid w:val="008F22D8"/>
    <w:rsid w:val="00912DD9"/>
    <w:rsid w:val="009136FA"/>
    <w:rsid w:val="0091500B"/>
    <w:rsid w:val="009168F4"/>
    <w:rsid w:val="0092280F"/>
    <w:rsid w:val="00926AF8"/>
    <w:rsid w:val="00927A66"/>
    <w:rsid w:val="00930B36"/>
    <w:rsid w:val="00942537"/>
    <w:rsid w:val="0094468A"/>
    <w:rsid w:val="009507AA"/>
    <w:rsid w:val="009511DC"/>
    <w:rsid w:val="00957B7B"/>
    <w:rsid w:val="009715BB"/>
    <w:rsid w:val="009722BC"/>
    <w:rsid w:val="0097470C"/>
    <w:rsid w:val="00976601"/>
    <w:rsid w:val="009A0BFE"/>
    <w:rsid w:val="009A4008"/>
    <w:rsid w:val="009A5953"/>
    <w:rsid w:val="009B5154"/>
    <w:rsid w:val="009C07E3"/>
    <w:rsid w:val="009C359C"/>
    <w:rsid w:val="009C6B84"/>
    <w:rsid w:val="009D3D86"/>
    <w:rsid w:val="009D7B6A"/>
    <w:rsid w:val="009F3B20"/>
    <w:rsid w:val="009F42B9"/>
    <w:rsid w:val="009F52DC"/>
    <w:rsid w:val="009F5BC7"/>
    <w:rsid w:val="00A02F79"/>
    <w:rsid w:val="00A06439"/>
    <w:rsid w:val="00A129B4"/>
    <w:rsid w:val="00A24E8D"/>
    <w:rsid w:val="00A26728"/>
    <w:rsid w:val="00A26C2F"/>
    <w:rsid w:val="00A34EC0"/>
    <w:rsid w:val="00A36C2E"/>
    <w:rsid w:val="00A54036"/>
    <w:rsid w:val="00A56E29"/>
    <w:rsid w:val="00A63404"/>
    <w:rsid w:val="00A930BA"/>
    <w:rsid w:val="00AA176C"/>
    <w:rsid w:val="00AA3CE1"/>
    <w:rsid w:val="00AA3E04"/>
    <w:rsid w:val="00AB4B9A"/>
    <w:rsid w:val="00AB4C16"/>
    <w:rsid w:val="00AD540F"/>
    <w:rsid w:val="00AD65A9"/>
    <w:rsid w:val="00AE13F8"/>
    <w:rsid w:val="00AE183D"/>
    <w:rsid w:val="00AE4EB1"/>
    <w:rsid w:val="00B05F7E"/>
    <w:rsid w:val="00B14E09"/>
    <w:rsid w:val="00B15B30"/>
    <w:rsid w:val="00B17684"/>
    <w:rsid w:val="00B2369E"/>
    <w:rsid w:val="00B255DF"/>
    <w:rsid w:val="00B25634"/>
    <w:rsid w:val="00B30EDB"/>
    <w:rsid w:val="00B32D6F"/>
    <w:rsid w:val="00B35C21"/>
    <w:rsid w:val="00B45174"/>
    <w:rsid w:val="00B6686F"/>
    <w:rsid w:val="00B67303"/>
    <w:rsid w:val="00B835CE"/>
    <w:rsid w:val="00B84B69"/>
    <w:rsid w:val="00B86312"/>
    <w:rsid w:val="00B9081F"/>
    <w:rsid w:val="00B95878"/>
    <w:rsid w:val="00B96309"/>
    <w:rsid w:val="00B96AE5"/>
    <w:rsid w:val="00BA3111"/>
    <w:rsid w:val="00BC7D8F"/>
    <w:rsid w:val="00BD0757"/>
    <w:rsid w:val="00BE767F"/>
    <w:rsid w:val="00C05FA6"/>
    <w:rsid w:val="00C20E3C"/>
    <w:rsid w:val="00C23C7F"/>
    <w:rsid w:val="00C3336B"/>
    <w:rsid w:val="00C340D7"/>
    <w:rsid w:val="00C36309"/>
    <w:rsid w:val="00C378CB"/>
    <w:rsid w:val="00C44324"/>
    <w:rsid w:val="00C51AB4"/>
    <w:rsid w:val="00C61A17"/>
    <w:rsid w:val="00C61A60"/>
    <w:rsid w:val="00C6419A"/>
    <w:rsid w:val="00C64A22"/>
    <w:rsid w:val="00C6705C"/>
    <w:rsid w:val="00C70ECE"/>
    <w:rsid w:val="00C96FBB"/>
    <w:rsid w:val="00CA218A"/>
    <w:rsid w:val="00CB61F7"/>
    <w:rsid w:val="00CC3018"/>
    <w:rsid w:val="00CE576B"/>
    <w:rsid w:val="00D14919"/>
    <w:rsid w:val="00D24868"/>
    <w:rsid w:val="00D24A86"/>
    <w:rsid w:val="00D3203A"/>
    <w:rsid w:val="00D3497A"/>
    <w:rsid w:val="00D375CC"/>
    <w:rsid w:val="00D37C17"/>
    <w:rsid w:val="00D47ADF"/>
    <w:rsid w:val="00D51A43"/>
    <w:rsid w:val="00D56706"/>
    <w:rsid w:val="00D6472C"/>
    <w:rsid w:val="00D66A2B"/>
    <w:rsid w:val="00D6784D"/>
    <w:rsid w:val="00D710D7"/>
    <w:rsid w:val="00D774AB"/>
    <w:rsid w:val="00D82051"/>
    <w:rsid w:val="00D82645"/>
    <w:rsid w:val="00D8503D"/>
    <w:rsid w:val="00DA0FF2"/>
    <w:rsid w:val="00DB231D"/>
    <w:rsid w:val="00DB4B5D"/>
    <w:rsid w:val="00E05904"/>
    <w:rsid w:val="00E07B3A"/>
    <w:rsid w:val="00E1134E"/>
    <w:rsid w:val="00E23126"/>
    <w:rsid w:val="00E3197C"/>
    <w:rsid w:val="00E33134"/>
    <w:rsid w:val="00E421E8"/>
    <w:rsid w:val="00E46A70"/>
    <w:rsid w:val="00E50973"/>
    <w:rsid w:val="00E536BC"/>
    <w:rsid w:val="00E566A1"/>
    <w:rsid w:val="00E747E9"/>
    <w:rsid w:val="00E74ECF"/>
    <w:rsid w:val="00E8374D"/>
    <w:rsid w:val="00EA1D18"/>
    <w:rsid w:val="00EB159E"/>
    <w:rsid w:val="00ED109D"/>
    <w:rsid w:val="00ED7827"/>
    <w:rsid w:val="00EF48B0"/>
    <w:rsid w:val="00EF5867"/>
    <w:rsid w:val="00F038A1"/>
    <w:rsid w:val="00F05D89"/>
    <w:rsid w:val="00F1154D"/>
    <w:rsid w:val="00F14816"/>
    <w:rsid w:val="00F17550"/>
    <w:rsid w:val="00F21C72"/>
    <w:rsid w:val="00F27872"/>
    <w:rsid w:val="00F477F8"/>
    <w:rsid w:val="00F52AC8"/>
    <w:rsid w:val="00F530B4"/>
    <w:rsid w:val="00F5325C"/>
    <w:rsid w:val="00F5744C"/>
    <w:rsid w:val="00F67E65"/>
    <w:rsid w:val="00F70151"/>
    <w:rsid w:val="00F717C4"/>
    <w:rsid w:val="00F81181"/>
    <w:rsid w:val="00F85FC5"/>
    <w:rsid w:val="00F87F73"/>
    <w:rsid w:val="00F93FEF"/>
    <w:rsid w:val="00FB15DB"/>
    <w:rsid w:val="00FB7C2F"/>
    <w:rsid w:val="00FB7CDF"/>
    <w:rsid w:val="00FC0787"/>
    <w:rsid w:val="00FD44EF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6C7"/>
    <w:pPr>
      <w:ind w:left="720"/>
      <w:contextualSpacing/>
    </w:pPr>
  </w:style>
  <w:style w:type="table" w:styleId="a4">
    <w:name w:val="Table Grid"/>
    <w:basedOn w:val="a1"/>
    <w:rsid w:val="00315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B740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543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69C"/>
    <w:rPr>
      <w:sz w:val="24"/>
      <w:szCs w:val="24"/>
    </w:rPr>
  </w:style>
  <w:style w:type="paragraph" w:styleId="a8">
    <w:name w:val="footer"/>
    <w:basedOn w:val="a"/>
    <w:link w:val="a9"/>
    <w:uiPriority w:val="99"/>
    <w:rsid w:val="00543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69C"/>
    <w:rPr>
      <w:sz w:val="24"/>
      <w:szCs w:val="24"/>
    </w:rPr>
  </w:style>
  <w:style w:type="paragraph" w:styleId="aa">
    <w:name w:val="footnote text"/>
    <w:basedOn w:val="a"/>
    <w:link w:val="ab"/>
    <w:rsid w:val="00E23126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E23126"/>
  </w:style>
  <w:style w:type="character" w:styleId="ac">
    <w:name w:val="footnote reference"/>
    <w:basedOn w:val="a0"/>
    <w:rsid w:val="00E23126"/>
    <w:rPr>
      <w:vertAlign w:val="superscript"/>
    </w:rPr>
  </w:style>
  <w:style w:type="paragraph" w:styleId="ad">
    <w:name w:val="Balloon Text"/>
    <w:basedOn w:val="a"/>
    <w:link w:val="ae"/>
    <w:semiHidden/>
    <w:unhideWhenUsed/>
    <w:rsid w:val="0065284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65284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A0F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">
    <w:name w:val="Body Text"/>
    <w:basedOn w:val="a"/>
    <w:link w:val="af0"/>
    <w:uiPriority w:val="1"/>
    <w:qFormat/>
    <w:rsid w:val="00DA0FF2"/>
    <w:pPr>
      <w:widowControl w:val="0"/>
      <w:ind w:left="118"/>
    </w:pPr>
    <w:rPr>
      <w:rFonts w:cstheme="minorBidi"/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rsid w:val="00DA0FF2"/>
    <w:rPr>
      <w:rFonts w:cstheme="minorBidi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B11C6-8E2C-4E64-B5AE-DE73B6A2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Лариса</cp:lastModifiedBy>
  <cp:revision>51</cp:revision>
  <cp:lastPrinted>2019-02-11T10:37:00Z</cp:lastPrinted>
  <dcterms:created xsi:type="dcterms:W3CDTF">2019-02-04T06:06:00Z</dcterms:created>
  <dcterms:modified xsi:type="dcterms:W3CDTF">2019-03-20T15:35:00Z</dcterms:modified>
</cp:coreProperties>
</file>