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АНКЕТА № </w:t>
      </w:r>
      <w:r>
        <w:rPr>
          <w:rFonts w:ascii="Times New Roman" w:hAnsi="Times New Roman"/>
          <w:b w:val="1"/>
          <w:sz w:val="28"/>
        </w:rPr>
        <w:t>2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(для субъектов Российской Федерации, в которых </w:t>
      </w:r>
      <w:r>
        <w:rPr>
          <w:rFonts w:ascii="Times New Roman" w:hAnsi="Times New Roman"/>
          <w:b w:val="1"/>
          <w:sz w:val="24"/>
        </w:rPr>
        <w:t>в настоящее время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осуществляются перевозки </w:t>
      </w:r>
      <w:r>
        <w:rPr>
          <w:rFonts w:ascii="Times New Roman" w:hAnsi="Times New Roman"/>
          <w:b w:val="1"/>
          <w:sz w:val="24"/>
        </w:rPr>
        <w:t xml:space="preserve"> трамва</w:t>
      </w:r>
      <w:r>
        <w:rPr>
          <w:rFonts w:ascii="Times New Roman" w:hAnsi="Times New Roman"/>
          <w:b w:val="1"/>
          <w:sz w:val="24"/>
        </w:rPr>
        <w:t>ями</w:t>
      </w:r>
      <w:r>
        <w:rPr>
          <w:rFonts w:ascii="Times New Roman" w:hAnsi="Times New Roman"/>
          <w:b w:val="1"/>
          <w:sz w:val="24"/>
        </w:rPr>
        <w:t xml:space="preserve"> и </w:t>
      </w:r>
      <w:r>
        <w:rPr>
          <w:rFonts w:ascii="Times New Roman" w:hAnsi="Times New Roman"/>
          <w:b w:val="1"/>
          <w:sz w:val="24"/>
        </w:rPr>
        <w:t>отсутствуют</w:t>
      </w:r>
      <w:r>
        <w:rPr>
          <w:rFonts w:ascii="Times New Roman" w:hAnsi="Times New Roman"/>
          <w:b w:val="1"/>
          <w:sz w:val="24"/>
        </w:rPr>
        <w:t xml:space="preserve"> перевозки </w:t>
      </w:r>
      <w:r>
        <w:rPr>
          <w:rFonts w:ascii="Times New Roman" w:hAnsi="Times New Roman"/>
          <w:b w:val="1"/>
          <w:sz w:val="24"/>
        </w:rPr>
        <w:t>метрополитен</w:t>
      </w:r>
      <w:r>
        <w:rPr>
          <w:rFonts w:ascii="Times New Roman" w:hAnsi="Times New Roman"/>
          <w:b w:val="1"/>
          <w:sz w:val="24"/>
        </w:rPr>
        <w:t>ом</w:t>
      </w:r>
      <w:r>
        <w:rPr>
          <w:rFonts w:ascii="Times New Roman" w:hAnsi="Times New Roman"/>
          <w:b w:val="1"/>
          <w:sz w:val="24"/>
        </w:rPr>
        <w:t>)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___</w:t>
      </w:r>
      <w:r>
        <w:rPr>
          <w:rFonts w:ascii="Times New Roman" w:hAnsi="Times New Roman"/>
          <w:b w:val="1"/>
          <w:sz w:val="28"/>
        </w:rPr>
        <w:t>_________________________</w:t>
      </w:r>
      <w:r>
        <w:rPr>
          <w:rFonts w:ascii="Times New Roman" w:hAnsi="Times New Roman"/>
          <w:b w:val="1"/>
          <w:sz w:val="28"/>
        </w:rPr>
        <w:t xml:space="preserve">                 _____________________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субъекта Российской Федерации)                                       (</w:t>
      </w:r>
      <w:r>
        <w:rPr>
          <w:rFonts w:ascii="Times New Roman" w:hAnsi="Times New Roman"/>
          <w:sz w:val="20"/>
        </w:rPr>
        <w:t>наименование города)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tbl>
      <w:tblPr>
        <w:tblStyle w:val="Style_1"/>
        <w:tblInd w:type="dxa" w:w="-743"/>
      </w:tblPr>
      <w:tblGrid>
        <w:gridCol w:w="425"/>
        <w:gridCol w:w="5671"/>
        <w:gridCol w:w="2126"/>
        <w:gridCol w:w="2410"/>
      </w:tblGrid>
      <w:tr>
        <w:tc>
          <w:tcPr>
            <w:tcW w:type="dxa" w:w="425"/>
            <w:vMerge w:val="restart"/>
            <w:vAlign w:val="center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</w:t>
            </w:r>
          </w:p>
        </w:tc>
        <w:tc>
          <w:tcPr>
            <w:tcW w:type="dxa" w:w="5671"/>
            <w:vMerge w:val="restart"/>
            <w:vAlign w:val="center"/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вопроса</w:t>
            </w:r>
          </w:p>
        </w:tc>
        <w:tc>
          <w:tcPr>
            <w:tcW w:type="dxa" w:w="4536"/>
            <w:gridSpan w:val="2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вида транспорта</w:t>
            </w:r>
          </w:p>
        </w:tc>
      </w:tr>
      <w:tr>
        <w:tc>
          <w:tcPr>
            <w:tcW w:type="dxa" w:w="425"/>
            <w:gridSpan w:val="1"/>
            <w:vMerge w:val="continue"/>
            <w:vAlign w:val="center"/>
          </w:tcPr>
          <w:p/>
        </w:tc>
        <w:tc>
          <w:tcPr>
            <w:tcW w:type="dxa" w:w="5671"/>
            <w:gridSpan w:val="1"/>
            <w:vMerge w:val="continue"/>
            <w:vAlign w:val="center"/>
          </w:tcPr>
          <w:p/>
        </w:tc>
        <w:tc>
          <w:tcPr>
            <w:tcW w:type="dxa" w:w="2126"/>
          </w:tcPr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трамвай</w:t>
            </w:r>
          </w:p>
        </w:tc>
        <w:tc>
          <w:tcPr>
            <w:tcW w:type="dxa" w:w="2410"/>
          </w:tcPr>
          <w:p w14:paraId="0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метрополитен</w:t>
            </w:r>
          </w:p>
        </w:tc>
      </w:tr>
      <w:tr>
        <w:tc>
          <w:tcPr>
            <w:tcW w:type="dxa" w:w="425"/>
          </w:tcPr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671"/>
          </w:tcPr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Возрастная структура </w:t>
            </w:r>
            <w:r>
              <w:rPr>
                <w:rFonts w:ascii="Times New Roman" w:hAnsi="Times New Roman"/>
                <w:sz w:val="24"/>
              </w:rPr>
              <w:t xml:space="preserve">имеющегося </w:t>
            </w:r>
            <w:r>
              <w:rPr>
                <w:rFonts w:ascii="Times New Roman" w:hAnsi="Times New Roman"/>
                <w:sz w:val="24"/>
              </w:rPr>
              <w:t>подвижного состава:</w:t>
            </w:r>
          </w:p>
        </w:tc>
        <w:tc>
          <w:tcPr>
            <w:tcW w:type="dxa" w:w="2126"/>
          </w:tcPr>
          <w:p w14:paraId="0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не заполняется</w:t>
            </w:r>
          </w:p>
        </w:tc>
      </w:tr>
      <w:tr>
        <w:tc>
          <w:tcPr>
            <w:tcW w:type="dxa" w:w="425"/>
          </w:tcPr>
          <w:p w14:paraId="1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1"/>
          </w:tcPr>
          <w:p w14:paraId="1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0-10 лет, </w:t>
            </w: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type="dxa" w:w="2126"/>
          </w:tcPr>
          <w:p w14:paraId="1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не заполняется</w:t>
            </w:r>
          </w:p>
        </w:tc>
      </w:tr>
      <w:tr>
        <w:tc>
          <w:tcPr>
            <w:tcW w:type="dxa" w:w="425"/>
          </w:tcPr>
          <w:p w14:paraId="1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1"/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11-15 лет, </w:t>
            </w: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type="dxa" w:w="2126"/>
          </w:tcPr>
          <w:p w14:paraId="1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не заполняется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425"/>
          </w:tcPr>
          <w:p w14:paraId="1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1"/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16-20 </w:t>
            </w:r>
            <w:r>
              <w:rPr>
                <w:rFonts w:ascii="Times New Roman" w:hAnsi="Times New Roman"/>
                <w:sz w:val="24"/>
              </w:rPr>
              <w:t>лет</w:t>
            </w:r>
            <w:r>
              <w:rPr>
                <w:rFonts w:ascii="Times New Roman" w:hAnsi="Times New Roman"/>
                <w:sz w:val="24"/>
              </w:rPr>
              <w:t>,е</w:t>
            </w:r>
            <w:r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type="dxa" w:w="2126"/>
          </w:tcPr>
          <w:p w14:paraId="1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не заполняется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425"/>
          </w:tcPr>
          <w:p w14:paraId="1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1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21-25 лет, </w:t>
            </w: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type="dxa" w:w="2126"/>
          </w:tcPr>
          <w:p w14:paraId="1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не заполняется</w:t>
            </w:r>
          </w:p>
        </w:tc>
      </w:tr>
      <w:tr>
        <w:tc>
          <w:tcPr>
            <w:tcW w:type="dxa" w:w="425"/>
          </w:tcPr>
          <w:p w14:paraId="2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1"/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свыше 25 лет, </w:t>
            </w: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type="dxa" w:w="2126"/>
          </w:tcPr>
          <w:p w14:paraId="2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не заполняется</w:t>
            </w:r>
          </w:p>
        </w:tc>
      </w:tr>
      <w:tr>
        <w:tc>
          <w:tcPr>
            <w:tcW w:type="dxa" w:w="425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671"/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Требуемый объем закупок подвижного состава в случае целесообразности его сохранения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ед.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-------------------------------------------------------------</w:t>
            </w:r>
          </w:p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Дополнительно т</w:t>
            </w:r>
            <w:r>
              <w:rPr>
                <w:rFonts w:ascii="Times New Roman" w:hAnsi="Times New Roman"/>
                <w:sz w:val="24"/>
              </w:rPr>
              <w:t xml:space="preserve">ребуемый объем закупок подвижного состава в случае целесообразности его </w:t>
            </w:r>
            <w:r>
              <w:rPr>
                <w:rFonts w:ascii="Times New Roman" w:hAnsi="Times New Roman"/>
                <w:b w:val="1"/>
                <w:sz w:val="24"/>
              </w:rPr>
              <w:t>развития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2126"/>
          </w:tcPr>
          <w:p w14:paraId="28000000">
            <w:pPr>
              <w:rPr>
                <w:rFonts w:ascii="Times New Roman" w:hAnsi="Times New Roman"/>
                <w:sz w:val="24"/>
              </w:rPr>
            </w:pPr>
          </w:p>
          <w:p w14:paraId="29000000">
            <w:pPr>
              <w:rPr>
                <w:rFonts w:ascii="Times New Roman" w:hAnsi="Times New Roman"/>
                <w:sz w:val="24"/>
              </w:rPr>
            </w:pPr>
          </w:p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----------------------</w:t>
            </w:r>
          </w:p>
        </w:tc>
        <w:tc>
          <w:tcPr>
            <w:tcW w:type="dxa" w:w="2410"/>
          </w:tcPr>
          <w:p w14:paraId="2B000000">
            <w:pPr>
              <w:rPr>
                <w:rFonts w:ascii="Times New Roman" w:hAnsi="Times New Roman"/>
                <w:sz w:val="24"/>
              </w:rPr>
            </w:pPr>
          </w:p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не заполняется</w:t>
            </w:r>
          </w:p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--------------------------</w:t>
            </w:r>
          </w:p>
        </w:tc>
      </w:tr>
      <w:tr>
        <w:tc>
          <w:tcPr>
            <w:tcW w:type="dxa" w:w="425"/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type="dxa" w:w="5671"/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Требуемый объем денежных средств на закупку подвижного состава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z w:val="24"/>
              </w:rPr>
              <w:t xml:space="preserve"> целесообразности его сохранения</w:t>
            </w:r>
            <w:r>
              <w:rPr>
                <w:rFonts w:ascii="Times New Roman" w:hAnsi="Times New Roman"/>
                <w:sz w:val="24"/>
              </w:rPr>
              <w:t>, тыс. рублей</w:t>
            </w:r>
          </w:p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-------------------------------------------------------------</w:t>
            </w:r>
          </w:p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Дополнительно требуемый объем денежных средств на закупку подвижного состава в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z w:val="24"/>
              </w:rPr>
              <w:t xml:space="preserve"> целесообразности его </w:t>
            </w:r>
            <w:r>
              <w:rPr>
                <w:rFonts w:ascii="Times New Roman" w:hAnsi="Times New Roman"/>
                <w:b w:val="1"/>
                <w:sz w:val="24"/>
              </w:rPr>
              <w:t>развития</w:t>
            </w:r>
            <w:r>
              <w:rPr>
                <w:rFonts w:ascii="Times New Roman" w:hAnsi="Times New Roman"/>
                <w:sz w:val="24"/>
              </w:rPr>
              <w:t>, тыс. рублей</w:t>
            </w:r>
          </w:p>
        </w:tc>
        <w:tc>
          <w:tcPr>
            <w:tcW w:type="dxa" w:w="2126"/>
          </w:tcPr>
          <w:p w14:paraId="32000000">
            <w:pPr>
              <w:rPr>
                <w:rFonts w:ascii="Times New Roman" w:hAnsi="Times New Roman"/>
                <w:sz w:val="24"/>
              </w:rPr>
            </w:pPr>
          </w:p>
          <w:p w14:paraId="33000000">
            <w:pPr>
              <w:rPr>
                <w:rFonts w:ascii="Times New Roman" w:hAnsi="Times New Roman"/>
                <w:sz w:val="24"/>
              </w:rPr>
            </w:pPr>
          </w:p>
          <w:p w14:paraId="34000000">
            <w:pPr>
              <w:rPr>
                <w:rFonts w:ascii="Times New Roman" w:hAnsi="Times New Roman"/>
                <w:sz w:val="24"/>
              </w:rPr>
            </w:pPr>
          </w:p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</w:t>
            </w:r>
          </w:p>
        </w:tc>
        <w:tc>
          <w:tcPr>
            <w:tcW w:type="dxa" w:w="2410"/>
          </w:tcPr>
          <w:p w14:paraId="36000000">
            <w:pPr>
              <w:rPr>
                <w:rFonts w:ascii="Times New Roman" w:hAnsi="Times New Roman"/>
                <w:sz w:val="24"/>
              </w:rPr>
            </w:pPr>
          </w:p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не заполняется</w:t>
            </w:r>
          </w:p>
          <w:p w14:paraId="38000000">
            <w:pPr>
              <w:rPr>
                <w:rFonts w:ascii="Times New Roman" w:hAnsi="Times New Roman"/>
                <w:sz w:val="24"/>
              </w:rPr>
            </w:pPr>
          </w:p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--------------------------</w:t>
            </w:r>
          </w:p>
        </w:tc>
      </w:tr>
      <w:tr>
        <w:tc>
          <w:tcPr>
            <w:tcW w:type="dxa" w:w="425"/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type="dxa" w:w="5671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Требуемый объем денежных средств на ремонт, поддержание в рабочем состоянии инфраструктуры (подстанций, депо, путей и </w:t>
            </w:r>
            <w:r>
              <w:rPr>
                <w:rFonts w:ascii="Times New Roman" w:hAnsi="Times New Roman"/>
                <w:sz w:val="24"/>
              </w:rPr>
              <w:t>др</w:t>
            </w:r>
            <w:r>
              <w:rPr>
                <w:rFonts w:ascii="Times New Roman" w:hAnsi="Times New Roman"/>
                <w:sz w:val="24"/>
              </w:rPr>
              <w:t>), тыс. рублей</w:t>
            </w:r>
          </w:p>
          <w:p w14:paraId="3C000000">
            <w:r>
              <w:rPr>
                <w:rFonts w:ascii="Times New Roman" w:hAnsi="Times New Roman"/>
                <w:sz w:val="24"/>
              </w:rPr>
              <w:t xml:space="preserve"> -----------------------------------------------------------------</w:t>
            </w:r>
            <w:r>
              <w:t xml:space="preserve"> </w:t>
            </w:r>
          </w:p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Дополнительно </w:t>
            </w:r>
            <w:r>
              <w:rPr>
                <w:rFonts w:ascii="Times New Roman" w:hAnsi="Times New Roman"/>
                <w:sz w:val="24"/>
              </w:rPr>
              <w:t>требуемый</w:t>
            </w:r>
            <w:r>
              <w:rPr>
                <w:rFonts w:ascii="Times New Roman" w:hAnsi="Times New Roman"/>
                <w:sz w:val="24"/>
              </w:rPr>
              <w:t xml:space="preserve"> объем денежных средств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z w:val="24"/>
              </w:rPr>
              <w:t xml:space="preserve"> целесообразности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 xml:space="preserve">инфраструктуры </w:t>
            </w:r>
            <w:r>
              <w:rPr>
                <w:rFonts w:ascii="Times New Roman" w:hAnsi="Times New Roman"/>
                <w:sz w:val="24"/>
              </w:rPr>
              <w:t xml:space="preserve">(строительство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новых </w:t>
            </w:r>
            <w:r>
              <w:rPr>
                <w:rFonts w:ascii="Times New Roman" w:hAnsi="Times New Roman"/>
                <w:sz w:val="24"/>
              </w:rPr>
              <w:t>подстанций, депо, путей</w:t>
            </w:r>
            <w:r>
              <w:rPr>
                <w:rFonts w:ascii="Times New Roman" w:hAnsi="Times New Roman"/>
                <w:sz w:val="24"/>
              </w:rPr>
              <w:t>, станций</w:t>
            </w:r>
            <w:r>
              <w:rPr>
                <w:rFonts w:ascii="Times New Roman" w:hAnsi="Times New Roman"/>
                <w:sz w:val="24"/>
              </w:rPr>
              <w:t xml:space="preserve"> и др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), тыс. рублей</w:t>
            </w:r>
          </w:p>
        </w:tc>
        <w:tc>
          <w:tcPr>
            <w:tcW w:type="dxa" w:w="2126"/>
          </w:tcPr>
          <w:p w14:paraId="3E000000">
            <w:pPr>
              <w:rPr>
                <w:rFonts w:ascii="Times New Roman" w:hAnsi="Times New Roman"/>
                <w:sz w:val="24"/>
              </w:rPr>
            </w:pPr>
          </w:p>
          <w:p w14:paraId="3F000000">
            <w:pPr>
              <w:rPr>
                <w:rFonts w:ascii="Times New Roman" w:hAnsi="Times New Roman"/>
                <w:sz w:val="24"/>
              </w:rPr>
            </w:pPr>
          </w:p>
          <w:p w14:paraId="40000000">
            <w:pPr>
              <w:rPr>
                <w:rFonts w:ascii="Times New Roman" w:hAnsi="Times New Roman"/>
                <w:sz w:val="24"/>
              </w:rPr>
            </w:pPr>
          </w:p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----------------------</w:t>
            </w:r>
          </w:p>
        </w:tc>
        <w:tc>
          <w:tcPr>
            <w:tcW w:type="dxa" w:w="2410"/>
          </w:tcPr>
          <w:p w14:paraId="42000000">
            <w:pPr>
              <w:rPr>
                <w:rFonts w:ascii="Times New Roman" w:hAnsi="Times New Roman"/>
                <w:sz w:val="24"/>
              </w:rPr>
            </w:pPr>
          </w:p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не заполняется</w:t>
            </w:r>
          </w:p>
          <w:p w14:paraId="44000000">
            <w:pPr>
              <w:rPr>
                <w:rFonts w:ascii="Times New Roman" w:hAnsi="Times New Roman"/>
                <w:sz w:val="24"/>
              </w:rPr>
            </w:pPr>
          </w:p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--------------------------</w:t>
            </w:r>
          </w:p>
          <w:p w14:paraId="46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"/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5671"/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альтернативных видов транспорта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type="dxa" w:w="4536"/>
            <w:gridSpan w:val="2"/>
          </w:tcPr>
          <w:p w14:paraId="4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граф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указать альтернативн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вид </w:t>
            </w:r>
            <w:r>
              <w:rPr>
                <w:rFonts w:ascii="Times New Roman" w:hAnsi="Times New Roman"/>
                <w:sz w:val="20"/>
              </w:rPr>
              <w:t>транспорта</w:t>
            </w:r>
          </w:p>
          <w:p w14:paraId="4A000000">
            <w:pPr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(если рассматрива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>тся несколько видов, то разбить соответствующее количество столбцов)</w:t>
            </w:r>
          </w:p>
        </w:tc>
      </w:tr>
      <w:tr>
        <w:tc>
          <w:tcPr>
            <w:tcW w:type="dxa" w:w="425"/>
          </w:tcPr>
          <w:p w14:paraId="4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1"/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требуемый объем закупок подвижного состава альтернативного вида транспорта, </w:t>
            </w: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4536"/>
            <w:gridSpan w:val="2"/>
          </w:tcPr>
          <w:p w14:paraId="4D000000">
            <w:pPr>
              <w:rPr>
                <w:sz w:val="24"/>
              </w:rPr>
            </w:pPr>
          </w:p>
        </w:tc>
      </w:tr>
      <w:tr>
        <w:tc>
          <w:tcPr>
            <w:tcW w:type="dxa" w:w="425"/>
          </w:tcPr>
          <w:p w14:paraId="4E000000">
            <w:pPr>
              <w:rPr>
                <w:sz w:val="24"/>
              </w:rPr>
            </w:pPr>
          </w:p>
        </w:tc>
        <w:tc>
          <w:tcPr>
            <w:tcW w:type="dxa" w:w="5671"/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требуемый объем денежных средств на закупку подвижного состава альтернативного вида транспорта, тыс. рублей</w:t>
            </w:r>
          </w:p>
        </w:tc>
        <w:tc>
          <w:tcPr>
            <w:tcW w:type="dxa" w:w="4536"/>
            <w:gridSpan w:val="2"/>
          </w:tcPr>
          <w:p w14:paraId="50000000">
            <w:pPr>
              <w:rPr>
                <w:sz w:val="24"/>
              </w:rPr>
            </w:pPr>
          </w:p>
        </w:tc>
      </w:tr>
      <w:tr>
        <w:tc>
          <w:tcPr>
            <w:tcW w:type="dxa" w:w="425"/>
          </w:tcPr>
          <w:p w14:paraId="51000000">
            <w:pPr>
              <w:rPr>
                <w:sz w:val="24"/>
              </w:rPr>
            </w:pPr>
          </w:p>
        </w:tc>
        <w:tc>
          <w:tcPr>
            <w:tcW w:type="dxa" w:w="5671"/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ребуемый объем денежных средств на </w:t>
            </w:r>
            <w:r>
              <w:rPr>
                <w:rFonts w:ascii="Times New Roman" w:hAnsi="Times New Roman"/>
                <w:sz w:val="24"/>
              </w:rPr>
              <w:t>создание всей инфраструктуры</w:t>
            </w:r>
            <w:r>
              <w:rPr>
                <w:rFonts w:ascii="Times New Roman" w:hAnsi="Times New Roman"/>
                <w:sz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</w:rPr>
              <w:t xml:space="preserve"> альтернативных видов транспорта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др</w:t>
            </w:r>
            <w:r>
              <w:rPr>
                <w:rFonts w:ascii="Times New Roman" w:hAnsi="Times New Roman"/>
                <w:sz w:val="24"/>
              </w:rPr>
              <w:t>, тыс. рублей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4536"/>
            <w:gridSpan w:val="2"/>
          </w:tcPr>
          <w:p w14:paraId="53000000">
            <w:pPr>
              <w:rPr>
                <w:sz w:val="24"/>
              </w:rPr>
            </w:pPr>
          </w:p>
        </w:tc>
      </w:tr>
      <w:tr>
        <w:tc>
          <w:tcPr>
            <w:tcW w:type="dxa" w:w="425"/>
          </w:tcPr>
          <w:p w14:paraId="54000000">
            <w:pPr>
              <w:rPr>
                <w:sz w:val="24"/>
              </w:rPr>
            </w:pPr>
          </w:p>
        </w:tc>
        <w:tc>
          <w:tcPr>
            <w:tcW w:type="dxa" w:w="5671"/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Вывод о целесообразности/нецелесообразности сохранения/развития трамваев, метрополитена в увязке с развитием иных альтернативных видов транспорта (исходя из анализа затраты/выгоды,</w:t>
            </w:r>
          </w:p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необходимости, с доп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обоснованиями)</w:t>
            </w:r>
          </w:p>
        </w:tc>
        <w:tc>
          <w:tcPr>
            <w:tcW w:type="dxa" w:w="4536"/>
            <w:gridSpan w:val="2"/>
          </w:tcPr>
          <w:p w14:paraId="57000000">
            <w:pPr>
              <w:rPr>
                <w:sz w:val="24"/>
              </w:rPr>
            </w:pPr>
          </w:p>
        </w:tc>
      </w:tr>
    </w:tbl>
    <w:p w14:paraId="58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59000000">
      <w:pPr>
        <w:rPr>
          <w:rFonts w:ascii="Times New Roman" w:hAnsi="Times New Roman"/>
          <w:sz w:val="28"/>
        </w:rPr>
      </w:pPr>
    </w:p>
    <w:sectPr>
      <w:pgSz w:h="16838" w:w="11906"/>
      <w:pgMar w:bottom="538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rPr>
      <w:rFonts w:ascii="XO Thames" w:hAnsi="XO Thames"/>
      <w:color w:val="757575"/>
      <w:sz w:val="20"/>
    </w:rPr>
  </w:style>
  <w:style w:styleId="Style_13_ch" w:type="character">
    <w:name w:val="Footnote"/>
    <w:link w:val="Style_13"/>
    <w:rPr>
      <w:rFonts w:ascii="XO Thames" w:hAnsi="XO Thames"/>
      <w:color w:val="757575"/>
      <w:sz w:val="20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