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Анкета</w:t>
      </w:r>
      <w:r>
        <w:rPr>
          <w:rFonts w:ascii="Times New Roman" w:hAnsi="Times New Roman"/>
          <w:sz w:val="28"/>
        </w:rPr>
        <w:t xml:space="preserve"> «Функционирование систем электронной оплаты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проезда при осуществлении перевозок по муниципальным маршрутам регулярных перевозок транспортом общего пользования (автобусами, троллейбусами, трамваями, метрополитеном)»</w:t>
      </w:r>
    </w:p>
    <w:p w14:paraId="02000000">
      <w:pPr>
        <w:pStyle w:val="Style_1"/>
        <w:rPr>
          <w:rFonts w:ascii="Times New Roman" w:hAnsi="Times New Roman"/>
          <w:sz w:val="28"/>
        </w:rPr>
      </w:pPr>
    </w:p>
    <w:tbl>
      <w:tblPr>
        <w:tblStyle w:val="Style_2"/>
        <w:tblInd w:type="dxa" w:w="846"/>
      </w:tblPr>
      <w:tblGrid>
        <w:gridCol w:w="1043"/>
        <w:gridCol w:w="5336"/>
        <w:gridCol w:w="8047"/>
      </w:tblGrid>
      <w:tr>
        <w:trPr>
          <w:trHeight w:hRule="atLeast" w:val="356"/>
        </w:trPr>
        <w:tc>
          <w:tcPr>
            <w:tcW w:type="dxa" w:w="1043"/>
            <w:vAlign w:val="center"/>
          </w:tcPr>
          <w:p w14:paraId="0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5336"/>
            <w:vAlign w:val="center"/>
          </w:tcPr>
          <w:p w14:paraId="0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</w:t>
            </w:r>
          </w:p>
        </w:tc>
        <w:tc>
          <w:tcPr>
            <w:tcW w:type="dxa" w:w="8047"/>
            <w:vAlign w:val="center"/>
          </w:tcPr>
          <w:p w14:paraId="0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</w:t>
            </w:r>
          </w:p>
        </w:tc>
      </w:tr>
      <w:tr>
        <w:trPr>
          <w:trHeight w:hRule="atLeast" w:val="356"/>
        </w:trPr>
        <w:tc>
          <w:tcPr>
            <w:tcW w:type="dxa" w:w="14426"/>
            <w:gridSpan w:val="3"/>
            <w:vAlign w:val="center"/>
          </w:tcPr>
          <w:p w14:paraId="0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Оснащенность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средствами безналичной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оплаты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проезда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транспортных средств</w:t>
            </w:r>
          </w:p>
        </w:tc>
      </w:tr>
      <w:tr>
        <w:trPr>
          <w:trHeight w:hRule="atLeast" w:val="596"/>
        </w:trPr>
        <w:tc>
          <w:tcPr>
            <w:tcW w:type="dxa" w:w="1043"/>
            <w:vAlign w:val="center"/>
          </w:tcPr>
          <w:p w14:paraId="0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336"/>
            <w:vAlign w:val="center"/>
          </w:tcPr>
          <w:p w14:paraId="0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Какое количеств</w:t>
            </w:r>
            <w:r>
              <w:rPr>
                <w:rFonts w:ascii="Times New Roman" w:hAnsi="Times New Roman"/>
                <w:sz w:val="24"/>
              </w:rPr>
              <w:t xml:space="preserve">о транспортных средств, осуществляющих транспортное обслуживание населения на муниципальных маршрутах, оснащены средствами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безналичной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оплаты проезда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type="dxa" w:w="8047"/>
            <w:vAlign w:val="center"/>
          </w:tcPr>
          <w:p w14:paraId="0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Количество транспортных средств, осуществляющих транспортное обслуживание населения на муниципальных маршрутах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по регулируемым тарифам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i w:val="1"/>
                <w:sz w:val="24"/>
              </w:rPr>
              <w:t>апишите точное количество</w:t>
            </w:r>
          </w:p>
          <w:p w14:paraId="0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Количество транспортных средств, осуществляющих транспортное обслуживание населения на муниципальных маршрутах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по нерегулируемым тарифам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i w:val="1"/>
                <w:sz w:val="24"/>
              </w:rPr>
              <w:t>апишите точное количество</w:t>
            </w:r>
          </w:p>
        </w:tc>
      </w:tr>
      <w:tr>
        <w:trPr>
          <w:trHeight w:hRule="atLeast" w:val="896"/>
        </w:trPr>
        <w:tc>
          <w:tcPr>
            <w:tcW w:type="dxa" w:w="1043"/>
            <w:vAlign w:val="center"/>
          </w:tcPr>
          <w:p w14:paraId="0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336"/>
            <w:vAlign w:val="center"/>
          </w:tcPr>
          <w:p w14:paraId="0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доля транспортных средств, осуществляющих транспортное обслуживание населения на муниципальных маршрутах</w:t>
            </w:r>
            <w:r>
              <w:rPr>
                <w:rFonts w:ascii="Times New Roman" w:hAnsi="Times New Roman"/>
                <w:sz w:val="24"/>
              </w:rPr>
              <w:t xml:space="preserve"> (по регулируемым и нерегулируемым тарифам)</w:t>
            </w:r>
            <w:r>
              <w:rPr>
                <w:rFonts w:ascii="Times New Roman" w:hAnsi="Times New Roman"/>
                <w:sz w:val="24"/>
              </w:rPr>
              <w:t>, от общего количества</w:t>
            </w:r>
            <w:r>
              <w:rPr>
                <w:rFonts w:ascii="Times New Roman" w:hAnsi="Times New Roman"/>
                <w:sz w:val="24"/>
              </w:rPr>
              <w:t xml:space="preserve"> транспортных средств, осуществляющих транспортное обслуживание населения на муниципальных маршрутах</w:t>
            </w:r>
            <w:r>
              <w:rPr>
                <w:rFonts w:ascii="Times New Roman" w:hAnsi="Times New Roman"/>
                <w:sz w:val="24"/>
              </w:rPr>
              <w:t xml:space="preserve">, оснащены средствами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безналичной</w:t>
            </w:r>
            <w:r>
              <w:rPr>
                <w:rFonts w:ascii="Times New Roman" w:hAnsi="Times New Roman"/>
                <w:sz w:val="24"/>
              </w:rPr>
              <w:t xml:space="preserve"> оплаты проезда?</w:t>
            </w:r>
          </w:p>
        </w:tc>
        <w:tc>
          <w:tcPr>
            <w:tcW w:type="dxa" w:w="8047"/>
            <w:vAlign w:val="center"/>
          </w:tcPr>
          <w:p w14:paraId="0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Напишите %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по регулируемым тарифам</w:t>
            </w:r>
          </w:p>
          <w:p w14:paraId="0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Напишите %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по нерегулируемым тарифам</w:t>
            </w:r>
          </w:p>
          <w:p w14:paraId="0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99"/>
        </w:trPr>
        <w:tc>
          <w:tcPr>
            <w:tcW w:type="dxa" w:w="1043"/>
            <w:vAlign w:val="center"/>
          </w:tcPr>
          <w:p w14:paraId="1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336"/>
            <w:vAlign w:val="center"/>
          </w:tcPr>
          <w:p w14:paraId="1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Какое </w:t>
            </w:r>
            <w:r>
              <w:rPr>
                <w:rFonts w:ascii="Times New Roman" w:hAnsi="Times New Roman"/>
                <w:sz w:val="24"/>
              </w:rPr>
              <w:t xml:space="preserve">оборудование </w:t>
            </w:r>
            <w:r>
              <w:rPr>
                <w:rFonts w:ascii="Times New Roman" w:hAnsi="Times New Roman"/>
                <w:sz w:val="24"/>
              </w:rPr>
              <w:t xml:space="preserve">(средства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безналичной</w:t>
            </w:r>
            <w:r>
              <w:rPr>
                <w:rFonts w:ascii="Times New Roman" w:hAnsi="Times New Roman"/>
                <w:sz w:val="24"/>
              </w:rPr>
              <w:t xml:space="preserve"> оплаты проезда</w:t>
            </w:r>
            <w:r>
              <w:rPr>
                <w:rFonts w:ascii="Times New Roman" w:hAnsi="Times New Roman"/>
                <w:sz w:val="24"/>
              </w:rPr>
              <w:t xml:space="preserve">) </w:t>
            </w:r>
            <w:r>
              <w:rPr>
                <w:rFonts w:ascii="Times New Roman" w:hAnsi="Times New Roman"/>
                <w:sz w:val="24"/>
              </w:rPr>
              <w:t>используется</w:t>
            </w:r>
            <w:r>
              <w:rPr>
                <w:rFonts w:ascii="Times New Roman" w:hAnsi="Times New Roman"/>
                <w:sz w:val="24"/>
              </w:rPr>
              <w:t xml:space="preserve"> на транспортных средствах?</w:t>
            </w:r>
          </w:p>
        </w:tc>
        <w:tc>
          <w:tcPr>
            <w:tcW w:type="dxa" w:w="8047"/>
            <w:vAlign w:val="center"/>
          </w:tcPr>
          <w:p w14:paraId="1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Отметьте все подходящие варианты:</w:t>
            </w:r>
          </w:p>
          <w:p w14:paraId="13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Базовый </w:t>
            </w:r>
            <w:r>
              <w:rPr>
                <w:rFonts w:ascii="Times New Roman" w:hAnsi="Times New Roman"/>
                <w:sz w:val="24"/>
                <w:highlight w:val="white"/>
              </w:rPr>
              <w:t>валидатор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бесконтактных чиповых карточек</w:t>
            </w:r>
          </w:p>
          <w:p w14:paraId="14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Валидатор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с </w:t>
            </w:r>
            <w:r>
              <w:rPr>
                <w:rFonts w:ascii="Times New Roman" w:hAnsi="Times New Roman"/>
                <w:sz w:val="24"/>
                <w:highlight w:val="white"/>
              </w:rPr>
              <w:t>можностью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печати проездного документа</w:t>
            </w:r>
          </w:p>
          <w:p w14:paraId="15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Карточный </w:t>
            </w:r>
            <w:r>
              <w:rPr>
                <w:rFonts w:ascii="Times New Roman" w:hAnsi="Times New Roman"/>
                <w:sz w:val="24"/>
                <w:highlight w:val="white"/>
              </w:rPr>
              <w:t>валидатор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с маркировкой билетов</w:t>
            </w:r>
          </w:p>
          <w:p w14:paraId="16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Электронный компостер бумажных билетов</w:t>
            </w:r>
          </w:p>
          <w:p w14:paraId="17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Карточный </w:t>
            </w:r>
            <w:r>
              <w:rPr>
                <w:rFonts w:ascii="Times New Roman" w:hAnsi="Times New Roman"/>
                <w:sz w:val="24"/>
                <w:highlight w:val="white"/>
              </w:rPr>
              <w:t>валидатор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со встроенной передачей данных</w:t>
            </w:r>
          </w:p>
          <w:p w14:paraId="18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Мобильные </w:t>
            </w:r>
            <w:r>
              <w:rPr>
                <w:rFonts w:ascii="Times New Roman" w:hAnsi="Times New Roman"/>
                <w:sz w:val="24"/>
                <w:highlight w:val="white"/>
              </w:rPr>
              <w:t>валидаторы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для кондукторов и водителей</w:t>
            </w:r>
          </w:p>
          <w:p w14:paraId="19000000">
            <w:pPr>
              <w:pStyle w:val="Style_1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Иное (указать свой вариант)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1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336"/>
            <w:vAlign w:val="center"/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Какая доля транспортных средств, осуществляющих транспортное обслуживание населения на муниципальных маршрутах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 регулируемым и нерегулируемым тарифам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, от </w:t>
            </w:r>
            <w:r>
              <w:rPr>
                <w:rFonts w:ascii="Times New Roman" w:hAnsi="Times New Roman"/>
                <w:sz w:val="24"/>
              </w:rPr>
              <w:t xml:space="preserve">общего количества транспортных средств, оснащенных </w:t>
            </w:r>
            <w:r>
              <w:rPr>
                <w:rFonts w:ascii="Times New Roman" w:hAnsi="Times New Roman"/>
                <w:sz w:val="24"/>
              </w:rPr>
              <w:t xml:space="preserve">средствами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безналичной</w:t>
            </w:r>
            <w:r>
              <w:rPr>
                <w:rFonts w:ascii="Times New Roman" w:hAnsi="Times New Roman"/>
                <w:sz w:val="24"/>
              </w:rPr>
              <w:t xml:space="preserve"> оплаты проезда</w:t>
            </w:r>
            <w:r>
              <w:rPr>
                <w:rFonts w:ascii="Times New Roman" w:hAnsi="Times New Roman"/>
                <w:sz w:val="24"/>
              </w:rPr>
              <w:t>, оснащены стационарными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highlight w:val="white"/>
              </w:rPr>
              <w:t>валидаторами?</w:t>
            </w:r>
          </w:p>
          <w:p w14:paraId="1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47"/>
            <w:vAlign w:val="center"/>
          </w:tcPr>
          <w:p w14:paraId="1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Напишите %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по регулируемым тарифам</w:t>
            </w:r>
          </w:p>
          <w:p w14:paraId="1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Напишите %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по нерегулируемым тарифам</w:t>
            </w:r>
          </w:p>
          <w:p w14:paraId="1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677"/>
        </w:trPr>
        <w:tc>
          <w:tcPr>
            <w:tcW w:type="dxa" w:w="1043"/>
            <w:vAlign w:val="center"/>
          </w:tcPr>
          <w:p w14:paraId="2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336"/>
            <w:vAlign w:val="center"/>
          </w:tcPr>
          <w:p w14:paraId="2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Какое количество </w:t>
            </w:r>
            <w:r>
              <w:rPr>
                <w:rFonts w:ascii="Times New Roman" w:hAnsi="Times New Roman"/>
                <w:sz w:val="24"/>
              </w:rPr>
              <w:t>валидаторов</w:t>
            </w:r>
            <w:r>
              <w:rPr>
                <w:rFonts w:ascii="Times New Roman" w:hAnsi="Times New Roman"/>
                <w:sz w:val="24"/>
              </w:rPr>
              <w:t xml:space="preserve"> (стационарных и мобильных) используется на различных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</w:rPr>
              <w:t xml:space="preserve">ах </w:t>
            </w:r>
            <w:r>
              <w:rPr>
                <w:rFonts w:ascii="Times New Roman" w:hAnsi="Times New Roman"/>
                <w:sz w:val="24"/>
              </w:rPr>
              <w:t xml:space="preserve">транспортных средств? </w:t>
            </w:r>
          </w:p>
        </w:tc>
        <w:tc>
          <w:tcPr>
            <w:tcW w:type="dxa" w:w="8047"/>
            <w:vAlign w:val="center"/>
          </w:tcPr>
          <w:p w14:paraId="2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особо малый – </w:t>
            </w:r>
            <w:r>
              <w:rPr>
                <w:rFonts w:ascii="Times New Roman" w:hAnsi="Times New Roman"/>
                <w:i w:val="1"/>
                <w:sz w:val="24"/>
              </w:rPr>
              <w:t xml:space="preserve">напишите количество </w:t>
            </w:r>
            <w:r>
              <w:rPr>
                <w:rFonts w:ascii="Times New Roman" w:hAnsi="Times New Roman"/>
                <w:i w:val="1"/>
                <w:sz w:val="24"/>
              </w:rPr>
              <w:t>валидаторов</w:t>
            </w:r>
          </w:p>
          <w:p w14:paraId="2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малый - </w:t>
            </w:r>
            <w:r>
              <w:rPr>
                <w:rFonts w:ascii="Times New Roman" w:hAnsi="Times New Roman"/>
                <w:i w:val="1"/>
                <w:sz w:val="24"/>
              </w:rPr>
              <w:t xml:space="preserve">напишите количество </w:t>
            </w:r>
            <w:r>
              <w:rPr>
                <w:rFonts w:ascii="Times New Roman" w:hAnsi="Times New Roman"/>
                <w:i w:val="1"/>
                <w:sz w:val="24"/>
              </w:rPr>
              <w:t>валидаторов</w:t>
            </w:r>
          </w:p>
          <w:p w14:paraId="2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средний - </w:t>
            </w:r>
            <w:r>
              <w:rPr>
                <w:rFonts w:ascii="Times New Roman" w:hAnsi="Times New Roman"/>
                <w:i w:val="1"/>
                <w:sz w:val="24"/>
              </w:rPr>
              <w:t xml:space="preserve">напишите количество </w:t>
            </w:r>
            <w:r>
              <w:rPr>
                <w:rFonts w:ascii="Times New Roman" w:hAnsi="Times New Roman"/>
                <w:i w:val="1"/>
                <w:sz w:val="24"/>
              </w:rPr>
              <w:t>валидаторов</w:t>
            </w:r>
          </w:p>
          <w:p w14:paraId="2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большой - </w:t>
            </w:r>
            <w:r>
              <w:rPr>
                <w:rFonts w:ascii="Times New Roman" w:hAnsi="Times New Roman"/>
                <w:i w:val="1"/>
                <w:sz w:val="24"/>
              </w:rPr>
              <w:t xml:space="preserve">напишите количество </w:t>
            </w:r>
            <w:r>
              <w:rPr>
                <w:rFonts w:ascii="Times New Roman" w:hAnsi="Times New Roman"/>
                <w:i w:val="1"/>
                <w:sz w:val="24"/>
              </w:rPr>
              <w:t>валидаторов</w:t>
            </w:r>
          </w:p>
          <w:p w14:paraId="2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особо большой - </w:t>
            </w:r>
            <w:r>
              <w:rPr>
                <w:rFonts w:ascii="Times New Roman" w:hAnsi="Times New Roman"/>
                <w:i w:val="1"/>
                <w:sz w:val="24"/>
              </w:rPr>
              <w:t xml:space="preserve">напишите количество </w:t>
            </w:r>
            <w:r>
              <w:rPr>
                <w:rFonts w:ascii="Times New Roman" w:hAnsi="Times New Roman"/>
                <w:i w:val="1"/>
                <w:sz w:val="24"/>
              </w:rPr>
              <w:t>валидаторов</w:t>
            </w:r>
          </w:p>
        </w:tc>
      </w:tr>
      <w:tr>
        <w:trPr>
          <w:trHeight w:hRule="atLeast" w:val="1677"/>
        </w:trPr>
        <w:tc>
          <w:tcPr>
            <w:tcW w:type="dxa" w:w="1043"/>
            <w:vAlign w:val="center"/>
          </w:tcPr>
          <w:p w14:paraId="2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336"/>
            <w:vAlign w:val="center"/>
          </w:tcPr>
          <w:p w14:paraId="2800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Какая доля транспортных средств, осуществляющих транспортное обслуживание населения на муниципальных маршрутах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 регулируемым и нерегулируемым тарифам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, от общего количества транспортных средств, оснащенных </w:t>
            </w:r>
            <w:r>
              <w:rPr>
                <w:rFonts w:ascii="Times New Roman" w:hAnsi="Times New Roman"/>
                <w:sz w:val="24"/>
              </w:rPr>
              <w:t xml:space="preserve">средствами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безналичной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оплаты проезда, оснащены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мобильными </w:t>
            </w:r>
            <w:r>
              <w:rPr>
                <w:rFonts w:ascii="Times New Roman" w:hAnsi="Times New Roman"/>
                <w:sz w:val="24"/>
                <w:highlight w:val="white"/>
              </w:rPr>
              <w:t>валидаторами?</w:t>
            </w:r>
          </w:p>
          <w:p w14:paraId="2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047"/>
            <w:vAlign w:val="center"/>
          </w:tcPr>
          <w:p w14:paraId="2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Напишите %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по регулируемым тарифам</w:t>
            </w:r>
          </w:p>
          <w:p w14:paraId="2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Напишите %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по нерегулируемым тарифам</w:t>
            </w:r>
          </w:p>
          <w:p w14:paraId="2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8"/>
        </w:trPr>
        <w:tc>
          <w:tcPr>
            <w:tcW w:type="dxa" w:w="14426"/>
            <w:gridSpan w:val="3"/>
            <w:vAlign w:val="center"/>
          </w:tcPr>
          <w:p w14:paraId="2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Использование безналичной оплаты пассажирами</w:t>
            </w:r>
          </w:p>
        </w:tc>
      </w:tr>
      <w:tr>
        <w:trPr>
          <w:trHeight w:hRule="atLeast" w:val="1677"/>
        </w:trPr>
        <w:tc>
          <w:tcPr>
            <w:tcW w:type="dxa" w:w="1043"/>
            <w:vAlign w:val="center"/>
          </w:tcPr>
          <w:p w14:paraId="2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336"/>
            <w:vAlign w:val="center"/>
          </w:tcPr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Какая доля поездок от общего числа поездок на транспорте общего пользования совершается с использованием безналичной оплаты?</w:t>
            </w:r>
          </w:p>
          <w:p w14:paraId="3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Какова динамика этой доли за последние 3 года?</w:t>
            </w:r>
          </w:p>
        </w:tc>
        <w:tc>
          <w:tcPr>
            <w:tcW w:type="dxa" w:w="8047"/>
            <w:vAlign w:val="center"/>
          </w:tcPr>
          <w:p w14:paraId="3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Напишите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абсолютное значение и долю (</w:t>
            </w:r>
            <w:r>
              <w:rPr>
                <w:rFonts w:ascii="Times New Roman" w:hAnsi="Times New Roman"/>
                <w:i w:val="1"/>
                <w:sz w:val="24"/>
              </w:rPr>
              <w:t>%</w:t>
            </w:r>
            <w:r>
              <w:rPr>
                <w:rFonts w:ascii="Times New Roman" w:hAnsi="Times New Roman"/>
                <w:i w:val="1"/>
                <w:sz w:val="24"/>
              </w:rPr>
              <w:t>) за 2016, 2017, 2018 гг.</w:t>
            </w:r>
          </w:p>
        </w:tc>
      </w:tr>
      <w:tr>
        <w:trPr>
          <w:trHeight w:hRule="atLeast" w:val="1134"/>
        </w:trPr>
        <w:tc>
          <w:tcPr>
            <w:tcW w:type="dxa" w:w="1043"/>
            <w:vAlign w:val="center"/>
          </w:tcPr>
          <w:p w14:paraId="3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336"/>
            <w:vAlign w:val="center"/>
          </w:tcPr>
          <w:p w14:paraId="33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 случае значения доли ниже 35%</w:t>
            </w:r>
            <w:r>
              <w:rPr>
                <w:rFonts w:ascii="Times New Roman" w:hAnsi="Times New Roman"/>
                <w:i w:val="1"/>
                <w:sz w:val="24"/>
              </w:rPr>
              <w:t xml:space="preserve"> за 2018 г.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связи  с чем безналичная оплата проезда не пользуется спросом у населения?</w:t>
            </w:r>
          </w:p>
        </w:tc>
        <w:tc>
          <w:tcPr>
            <w:tcW w:type="dxa" w:w="8047"/>
            <w:vAlign w:val="center"/>
          </w:tcPr>
          <w:p w14:paraId="3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100"/>
        </w:trPr>
        <w:tc>
          <w:tcPr>
            <w:tcW w:type="dxa" w:w="14426"/>
            <w:gridSpan w:val="3"/>
            <w:vAlign w:val="center"/>
          </w:tcPr>
          <w:p w14:paraId="3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Эквайринг</w:t>
            </w:r>
          </w:p>
        </w:tc>
      </w:tr>
      <w:tr>
        <w:trPr>
          <w:trHeight w:hRule="atLeast" w:val="100"/>
        </w:trPr>
        <w:tc>
          <w:tcPr>
            <w:tcW w:type="dxa" w:w="1043"/>
            <w:vAlign w:val="center"/>
          </w:tcPr>
          <w:p w14:paraId="3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336"/>
            <w:vAlign w:val="center"/>
          </w:tcPr>
          <w:p w14:paraId="3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является оператором с</w:t>
            </w:r>
            <w:r>
              <w:rPr>
                <w:rFonts w:ascii="Times New Roman" w:hAnsi="Times New Roman"/>
                <w:sz w:val="24"/>
              </w:rPr>
              <w:t xml:space="preserve">истемы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безналичной</w:t>
            </w:r>
            <w:r>
              <w:rPr>
                <w:rFonts w:ascii="Times New Roman" w:hAnsi="Times New Roman"/>
                <w:sz w:val="24"/>
              </w:rPr>
              <w:t xml:space="preserve"> оплаты проезда на муниципальных маршрутах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type="dxa" w:w="8047"/>
            <w:vAlign w:val="center"/>
          </w:tcPr>
          <w:p w14:paraId="39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Штрих-М</w:t>
            </w:r>
          </w:p>
          <w:p w14:paraId="3A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Золотая корона</w:t>
            </w:r>
          </w:p>
          <w:p w14:paraId="3B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Удобный маршрут</w:t>
            </w:r>
          </w:p>
          <w:p w14:paraId="3C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PayPractic</w:t>
            </w:r>
          </w:p>
          <w:p w14:paraId="3D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Бенток</w:t>
            </w:r>
            <w:r>
              <w:rPr>
                <w:rFonts w:ascii="Times New Roman" w:hAnsi="Times New Roman"/>
                <w:sz w:val="24"/>
              </w:rPr>
              <w:t>- Смоленск</w:t>
            </w:r>
          </w:p>
          <w:p w14:paraId="3E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ЭЛСИ</w:t>
            </w:r>
          </w:p>
          <w:p w14:paraId="3F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Ситикард</w:t>
            </w:r>
          </w:p>
          <w:p w14:paraId="40000000">
            <w:pPr>
              <w:pStyle w:val="Style_1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Иное (указать)</w:t>
            </w:r>
          </w:p>
        </w:tc>
      </w:tr>
      <w:tr>
        <w:trPr>
          <w:trHeight w:hRule="atLeast" w:val="100"/>
        </w:trPr>
        <w:tc>
          <w:tcPr>
            <w:tcW w:type="dxa" w:w="1043"/>
            <w:vAlign w:val="center"/>
          </w:tcPr>
          <w:p w14:paraId="4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336"/>
            <w:vAlign w:val="center"/>
          </w:tcPr>
          <w:p w14:paraId="4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Какой процент от стоимости билета составляет плата за транзакцию  (плата оператору)?</w:t>
            </w:r>
          </w:p>
        </w:tc>
        <w:tc>
          <w:tcPr>
            <w:tcW w:type="dxa" w:w="8047"/>
            <w:vAlign w:val="center"/>
          </w:tcPr>
          <w:p w14:paraId="4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- 0-1%</w:t>
            </w:r>
          </w:p>
          <w:p w14:paraId="4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-1-2%</w:t>
            </w:r>
          </w:p>
          <w:p w14:paraId="4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-2-3%</w:t>
            </w:r>
          </w:p>
          <w:p w14:paraId="4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-3-4%</w:t>
            </w:r>
          </w:p>
          <w:p w14:paraId="4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-4-5%</w:t>
            </w:r>
          </w:p>
          <w:p w14:paraId="4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-5-6%</w:t>
            </w:r>
          </w:p>
          <w:p w14:paraId="4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-6-7%</w:t>
            </w:r>
          </w:p>
          <w:p w14:paraId="4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-7-8%</w:t>
            </w:r>
          </w:p>
          <w:p w14:paraId="4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-8-9%</w:t>
            </w:r>
          </w:p>
          <w:p w14:paraId="4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-9-10%</w:t>
            </w:r>
          </w:p>
          <w:p w14:paraId="4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 Иное (указать свой вариант)</w:t>
            </w:r>
          </w:p>
        </w:tc>
      </w:tr>
      <w:tr>
        <w:trPr>
          <w:trHeight w:hRule="atLeast" w:val="100"/>
        </w:trPr>
        <w:tc>
          <w:tcPr>
            <w:tcW w:type="dxa" w:w="1043"/>
            <w:vAlign w:val="center"/>
          </w:tcPr>
          <w:p w14:paraId="4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336"/>
            <w:vAlign w:val="center"/>
          </w:tcPr>
          <w:p w14:paraId="4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Какой процент от стоимости билета составляет плата за транзакцию  (банковский </w:t>
            </w:r>
            <w:r>
              <w:rPr>
                <w:rFonts w:ascii="Times New Roman" w:hAnsi="Times New Roman"/>
                <w:sz w:val="24"/>
              </w:rPr>
              <w:t>эквайринг</w:t>
            </w:r>
            <w:r>
              <w:rPr>
                <w:rFonts w:ascii="Times New Roman" w:hAnsi="Times New Roman"/>
                <w:sz w:val="24"/>
              </w:rPr>
              <w:t>)?</w:t>
            </w:r>
          </w:p>
        </w:tc>
        <w:tc>
          <w:tcPr>
            <w:tcW w:type="dxa" w:w="8047"/>
            <w:vAlign w:val="center"/>
          </w:tcPr>
          <w:p w14:paraId="5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- 0-1%</w:t>
            </w:r>
          </w:p>
          <w:p w14:paraId="5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-1-2%</w:t>
            </w:r>
          </w:p>
          <w:p w14:paraId="5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-2-3%</w:t>
            </w:r>
          </w:p>
          <w:p w14:paraId="5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-3-4%</w:t>
            </w:r>
          </w:p>
          <w:p w14:paraId="5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-4-5%</w:t>
            </w:r>
          </w:p>
          <w:p w14:paraId="5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-5-6%</w:t>
            </w:r>
          </w:p>
          <w:p w14:paraId="5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-6-7%</w:t>
            </w:r>
          </w:p>
          <w:p w14:paraId="5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 Иное (указать свой вариант)</w:t>
            </w:r>
          </w:p>
        </w:tc>
      </w:tr>
      <w:tr>
        <w:trPr>
          <w:trHeight w:hRule="atLeast" w:val="100"/>
        </w:trPr>
        <w:tc>
          <w:tcPr>
            <w:tcW w:type="dxa" w:w="1043"/>
            <w:vAlign w:val="center"/>
          </w:tcPr>
          <w:p w14:paraId="5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336"/>
            <w:vAlign w:val="center"/>
          </w:tcPr>
          <w:p w14:paraId="5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оказывает </w:t>
            </w:r>
            <w:r>
              <w:rPr>
                <w:rFonts w:ascii="Times New Roman" w:hAnsi="Times New Roman"/>
                <w:sz w:val="24"/>
              </w:rPr>
              <w:t>эквайринговые</w:t>
            </w:r>
            <w:r>
              <w:rPr>
                <w:rFonts w:ascii="Times New Roman" w:hAnsi="Times New Roman"/>
                <w:sz w:val="24"/>
              </w:rPr>
              <w:t xml:space="preserve"> услуги по осуществлению платежей </w:t>
            </w:r>
            <w:r>
              <w:rPr>
                <w:rFonts w:ascii="Times New Roman" w:hAnsi="Times New Roman"/>
                <w:sz w:val="24"/>
              </w:rPr>
              <w:t xml:space="preserve">посредством системы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б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езналичной</w:t>
            </w:r>
            <w:r>
              <w:rPr>
                <w:rFonts w:ascii="Times New Roman" w:hAnsi="Times New Roman"/>
                <w:sz w:val="24"/>
              </w:rPr>
              <w:t xml:space="preserve"> оплаты проезда?</w:t>
            </w:r>
          </w:p>
        </w:tc>
        <w:tc>
          <w:tcPr>
            <w:tcW w:type="dxa" w:w="8047"/>
            <w:vAlign w:val="center"/>
          </w:tcPr>
          <w:p w14:paraId="5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Напишите наименования оператора (</w:t>
            </w:r>
            <w:r>
              <w:rPr>
                <w:rFonts w:ascii="Times New Roman" w:hAnsi="Times New Roman"/>
                <w:i w:val="1"/>
                <w:sz w:val="24"/>
              </w:rPr>
              <w:t>ов</w:t>
            </w:r>
            <w:r>
              <w:rPr>
                <w:rFonts w:ascii="Times New Roman" w:hAnsi="Times New Roman"/>
                <w:i w:val="1"/>
                <w:sz w:val="24"/>
              </w:rPr>
              <w:t xml:space="preserve">)  </w:t>
            </w:r>
            <w:r>
              <w:rPr>
                <w:rFonts w:ascii="Times New Roman" w:hAnsi="Times New Roman"/>
                <w:i w:val="1"/>
                <w:sz w:val="24"/>
              </w:rPr>
              <w:t>эквайринговых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услуг с указанием города (банковские организации)</w:t>
            </w:r>
          </w:p>
        </w:tc>
      </w:tr>
      <w:tr>
        <w:trPr>
          <w:trHeight w:hRule="atLeast" w:val="265"/>
        </w:trPr>
        <w:tc>
          <w:tcPr>
            <w:tcW w:type="dxa" w:w="14426"/>
            <w:gridSpan w:val="3"/>
            <w:vAlign w:val="center"/>
          </w:tcPr>
          <w:p w14:paraId="5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Архитектура </w:t>
            </w:r>
            <w:r>
              <w:rPr>
                <w:rFonts w:ascii="Times New Roman" w:hAnsi="Times New Roman"/>
                <w:i w:val="1"/>
                <w:sz w:val="24"/>
              </w:rPr>
              <w:t xml:space="preserve">и особенности функционирования </w:t>
            </w:r>
            <w:r>
              <w:rPr>
                <w:rFonts w:ascii="Times New Roman" w:hAnsi="Times New Roman"/>
                <w:i w:val="1"/>
                <w:sz w:val="24"/>
              </w:rPr>
              <w:t>системы</w:t>
            </w:r>
          </w:p>
        </w:tc>
      </w:tr>
      <w:tr>
        <w:trPr>
          <w:trHeight w:hRule="atLeast" w:val="256"/>
        </w:trPr>
        <w:tc>
          <w:tcPr>
            <w:tcW w:type="dxa" w:w="1043"/>
            <w:vAlign w:val="center"/>
          </w:tcPr>
          <w:p w14:paraId="5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336"/>
            <w:vAlign w:val="center"/>
          </w:tcPr>
          <w:p w14:paraId="5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часто и каким образом осуществляется передача информации от оборудования в транспортном средстве в единый процессинговый центр?</w:t>
            </w:r>
          </w:p>
        </w:tc>
        <w:tc>
          <w:tcPr>
            <w:tcW w:type="dxa" w:w="8047"/>
            <w:vAlign w:val="center"/>
          </w:tcPr>
          <w:p w14:paraId="5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56"/>
        </w:trPr>
        <w:tc>
          <w:tcPr>
            <w:tcW w:type="dxa" w:w="1043"/>
            <w:vAlign w:val="center"/>
          </w:tcPr>
          <w:p w14:paraId="5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336"/>
            <w:vAlign w:val="center"/>
          </w:tcPr>
          <w:p w14:paraId="6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</w:t>
            </w:r>
            <w:r>
              <w:rPr>
                <w:rFonts w:ascii="Times New Roman" w:hAnsi="Times New Roman"/>
                <w:sz w:val="24"/>
              </w:rPr>
              <w:t xml:space="preserve">и каким образом </w:t>
            </w:r>
            <w:r>
              <w:rPr>
                <w:rFonts w:ascii="Times New Roman" w:hAnsi="Times New Roman"/>
                <w:sz w:val="24"/>
              </w:rPr>
              <w:t>осуществляет сбор данных об осуществленных транзакциях?</w:t>
            </w:r>
          </w:p>
        </w:tc>
        <w:tc>
          <w:tcPr>
            <w:tcW w:type="dxa" w:w="8047"/>
            <w:vAlign w:val="center"/>
          </w:tcPr>
          <w:p w14:paraId="6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56"/>
        </w:trPr>
        <w:tc>
          <w:tcPr>
            <w:tcW w:type="dxa" w:w="1043"/>
            <w:vAlign w:val="center"/>
          </w:tcPr>
          <w:p w14:paraId="6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336"/>
            <w:vAlign w:val="center"/>
          </w:tcPr>
          <w:p w14:paraId="6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</w:t>
            </w:r>
            <w:r>
              <w:rPr>
                <w:rFonts w:ascii="Times New Roman" w:hAnsi="Times New Roman"/>
                <w:sz w:val="24"/>
              </w:rPr>
              <w:t>и каким образом</w:t>
            </w:r>
            <w:r>
              <w:rPr>
                <w:rFonts w:ascii="Times New Roman" w:hAnsi="Times New Roman"/>
                <w:sz w:val="24"/>
              </w:rPr>
              <w:t xml:space="preserve"> осуществляет хранение данных об осуществленных транзакциях?</w:t>
            </w:r>
          </w:p>
        </w:tc>
        <w:tc>
          <w:tcPr>
            <w:tcW w:type="dxa" w:w="8047"/>
            <w:vAlign w:val="center"/>
          </w:tcPr>
          <w:p w14:paraId="6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56"/>
        </w:trPr>
        <w:tc>
          <w:tcPr>
            <w:tcW w:type="dxa" w:w="1043"/>
            <w:vAlign w:val="center"/>
          </w:tcPr>
          <w:p w14:paraId="6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336"/>
            <w:vAlign w:val="center"/>
          </w:tcPr>
          <w:p w14:paraId="6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</w:t>
            </w:r>
            <w:r>
              <w:rPr>
                <w:rFonts w:ascii="Times New Roman" w:hAnsi="Times New Roman"/>
                <w:sz w:val="24"/>
              </w:rPr>
              <w:t>и каким образом</w:t>
            </w:r>
            <w:r>
              <w:rPr>
                <w:rFonts w:ascii="Times New Roman" w:hAnsi="Times New Roman"/>
                <w:sz w:val="24"/>
              </w:rPr>
              <w:t xml:space="preserve"> осуществляет защиту данных об осуществленных транзакциях?</w:t>
            </w:r>
          </w:p>
        </w:tc>
        <w:tc>
          <w:tcPr>
            <w:tcW w:type="dxa" w:w="8047"/>
            <w:vAlign w:val="center"/>
          </w:tcPr>
          <w:p w14:paraId="6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56"/>
        </w:trPr>
        <w:tc>
          <w:tcPr>
            <w:tcW w:type="dxa" w:w="1043"/>
            <w:vAlign w:val="center"/>
          </w:tcPr>
          <w:p w14:paraId="6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336"/>
            <w:vAlign w:val="center"/>
          </w:tcPr>
          <w:p w14:paraId="6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Какие данные собирают системы оплаты проезда?</w:t>
            </w:r>
          </w:p>
        </w:tc>
        <w:tc>
          <w:tcPr>
            <w:tcW w:type="dxa" w:w="8047"/>
            <w:vAlign w:val="center"/>
          </w:tcPr>
          <w:p w14:paraId="6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92"/>
        </w:trPr>
        <w:tc>
          <w:tcPr>
            <w:tcW w:type="dxa" w:w="1043"/>
            <w:vAlign w:val="center"/>
          </w:tcPr>
          <w:p w14:paraId="6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336"/>
            <w:vAlign w:val="center"/>
          </w:tcPr>
          <w:p w14:paraId="6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имеет доступ к информации об осуществленных транзакциях?</w:t>
            </w:r>
          </w:p>
        </w:tc>
        <w:tc>
          <w:tcPr>
            <w:tcW w:type="dxa" w:w="8047"/>
            <w:vAlign w:val="center"/>
          </w:tcPr>
          <w:p w14:paraId="6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92"/>
        </w:trPr>
        <w:tc>
          <w:tcPr>
            <w:tcW w:type="dxa" w:w="1043"/>
            <w:vAlign w:val="center"/>
          </w:tcPr>
          <w:p w14:paraId="6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336"/>
            <w:vAlign w:val="center"/>
          </w:tcPr>
          <w:p w14:paraId="6F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осуществляется доступ организатора перевозок к информации об проведенных транзакциях?</w:t>
            </w:r>
          </w:p>
        </w:tc>
        <w:tc>
          <w:tcPr>
            <w:tcW w:type="dxa" w:w="8047"/>
            <w:vAlign w:val="center"/>
          </w:tcPr>
          <w:p w14:paraId="7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92"/>
        </w:trPr>
        <w:tc>
          <w:tcPr>
            <w:tcW w:type="dxa" w:w="1043"/>
            <w:vAlign w:val="center"/>
          </w:tcPr>
          <w:p w14:paraId="7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336"/>
            <w:vAlign w:val="center"/>
          </w:tcPr>
          <w:p w14:paraId="72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долго хранится информация об осуществленных транзакциях в системе?</w:t>
            </w:r>
          </w:p>
        </w:tc>
        <w:tc>
          <w:tcPr>
            <w:tcW w:type="dxa" w:w="8047"/>
            <w:vAlign w:val="center"/>
          </w:tcPr>
          <w:p w14:paraId="7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1072"/>
        </w:trPr>
        <w:tc>
          <w:tcPr>
            <w:tcW w:type="dxa" w:w="1043"/>
            <w:tcBorders>
              <w:bottom w:color="000000" w:sz="4" w:val="single"/>
            </w:tcBorders>
            <w:vAlign w:val="center"/>
          </w:tcPr>
          <w:p w14:paraId="7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336"/>
            <w:tcBorders>
              <w:bottom w:color="000000" w:sz="4" w:val="single"/>
            </w:tcBorders>
            <w:vAlign w:val="center"/>
          </w:tcPr>
          <w:p w14:paraId="75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 случае функционирования на территории муниципалитета нескольких операторов:</w:t>
            </w:r>
          </w:p>
          <w:p w14:paraId="7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осуществляется обмен данными между системами от различных операторов?</w:t>
            </w:r>
          </w:p>
        </w:tc>
        <w:tc>
          <w:tcPr>
            <w:tcW w:type="dxa" w:w="8047"/>
            <w:tcBorders>
              <w:bottom w:color="000000" w:sz="4" w:val="single"/>
            </w:tcBorders>
            <w:vAlign w:val="center"/>
          </w:tcPr>
          <w:p w14:paraId="77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100"/>
        </w:trPr>
        <w:tc>
          <w:tcPr>
            <w:tcW w:type="dxa" w:w="14426"/>
            <w:gridSpan w:val="3"/>
            <w:tcBorders>
              <w:top w:color="000000" w:sz="4" w:val="single"/>
            </w:tcBorders>
            <w:vAlign w:val="center"/>
          </w:tcPr>
          <w:p w14:paraId="7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Оборудование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7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336"/>
            <w:vAlign w:val="center"/>
          </w:tcPr>
          <w:p w14:paraId="7A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Кто и на каких условиях поставляет оборудование в транспортные средства, осуществляющие транспортное обслуживание населения </w:t>
            </w:r>
            <w:r>
              <w:rPr>
                <w:rFonts w:ascii="Times New Roman" w:hAnsi="Times New Roman"/>
                <w:i w:val="1"/>
                <w:sz w:val="24"/>
              </w:rPr>
              <w:t>на муниципальных маршрутах? Есть ли разница между условиями для муниципальных маршрутов, осуществляемых по регулируемым тарифам и по нерегулируемым тарифам?</w:t>
            </w:r>
          </w:p>
        </w:tc>
        <w:tc>
          <w:tcPr>
            <w:tcW w:type="dxa" w:w="8047"/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250"/>
        </w:trPr>
        <w:tc>
          <w:tcPr>
            <w:tcW w:type="dxa" w:w="14426"/>
            <w:gridSpan w:val="3"/>
            <w:vAlign w:val="center"/>
          </w:tcPr>
          <w:p w14:paraId="7C000000">
            <w:pPr>
              <w:pStyle w:val="Style_1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Финансовые отношения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7D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336"/>
            <w:vAlign w:val="center"/>
          </w:tcPr>
          <w:p w14:paraId="7E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и каким образом осуществляет распространение транспортных карт среди пассажиров?</w:t>
            </w:r>
          </w:p>
        </w:tc>
        <w:tc>
          <w:tcPr>
            <w:tcW w:type="dxa" w:w="8047"/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80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336"/>
            <w:vAlign w:val="center"/>
          </w:tcPr>
          <w:p w14:paraId="81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сколько (в абсолютном и относительном выражении) отличается стоимость разового проезда по транспортной карте и стоимость разового билета, приобретенного у водителя?</w:t>
            </w:r>
          </w:p>
        </w:tc>
        <w:tc>
          <w:tcPr>
            <w:tcW w:type="dxa" w:w="8047"/>
            <w:vAlign w:val="center"/>
          </w:tcPr>
          <w:p w14:paraId="82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83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336"/>
            <w:vAlign w:val="center"/>
          </w:tcPr>
          <w:p w14:paraId="84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часто и каким образом осуществляется перечисление средств от безналичной оплаты проезда перевозчикам?</w:t>
            </w:r>
          </w:p>
        </w:tc>
        <w:tc>
          <w:tcPr>
            <w:tcW w:type="dxa" w:w="8047"/>
            <w:vAlign w:val="center"/>
          </w:tcPr>
          <w:p w14:paraId="85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86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383"/>
            <w:gridSpan w:val="2"/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Заинтересованность перевозчиков в установке оборудования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88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336"/>
            <w:vAlign w:val="center"/>
          </w:tcPr>
          <w:p w14:paraId="89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Насколько перевозчики заинтересованы в установке специализированного оборудования в транспортные средства?</w:t>
            </w:r>
          </w:p>
        </w:tc>
        <w:tc>
          <w:tcPr>
            <w:tcW w:type="dxa" w:w="8047"/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  <w:tr>
        <w:trPr>
          <w:trHeight w:hRule="atLeast" w:val="407"/>
        </w:trPr>
        <w:tc>
          <w:tcPr>
            <w:tcW w:type="dxa" w:w="1043"/>
            <w:vAlign w:val="center"/>
          </w:tcPr>
          <w:p w14:paraId="8B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336"/>
            <w:vAlign w:val="center"/>
          </w:tcPr>
          <w:p w14:paraId="8C000000">
            <w:pPr>
              <w:pStyle w:val="Style_1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 ли различия в заинтересованности между перевозчиками, осуществляющими регулярные перевозки по регулируемым тарифам и нерегулируемым тарифам? Почему?</w:t>
            </w:r>
          </w:p>
        </w:tc>
        <w:tc>
          <w:tcPr>
            <w:tcW w:type="dxa" w:w="8047"/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Описательный ответ</w:t>
            </w:r>
          </w:p>
        </w:tc>
      </w:tr>
    </w:tbl>
    <w:p w14:paraId="8E000000">
      <w:pPr>
        <w:pStyle w:val="Style_1"/>
        <w:rPr>
          <w:rFonts w:ascii="Times New Roman" w:hAnsi="Times New Roman"/>
          <w:sz w:val="24"/>
        </w:rPr>
      </w:pPr>
    </w:p>
    <w:sectPr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annotation reference"/>
    <w:basedOn w:val="Style_9"/>
    <w:link w:val="Style_8_ch"/>
    <w:rPr>
      <w:sz w:val="16"/>
    </w:rPr>
  </w:style>
  <w:style w:styleId="Style_8_ch" w:type="character">
    <w:name w:val="annotation reference"/>
    <w:basedOn w:val="Style_9_ch"/>
    <w:link w:val="Style_8"/>
    <w:rPr>
      <w:sz w:val="16"/>
    </w:rPr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Balloon Text"/>
    <w:basedOn w:val="Style_3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3_ch"/>
    <w:link w:val="Style_12"/>
    <w:rPr>
      <w:rFonts w:ascii="Segoe UI" w:hAnsi="Segoe UI"/>
      <w:sz w:val="18"/>
    </w:rPr>
  </w:style>
  <w:style w:styleId="Style_13" w:type="paragraph">
    <w:name w:val="heading 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4" w:type="paragraph">
    <w:name w:val="heading 1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  <w:color w:val="757575"/>
      <w:sz w:val="20"/>
    </w:rPr>
  </w:style>
  <w:style w:styleId="Style_16_ch" w:type="character">
    <w:name w:val="Footnote"/>
    <w:link w:val="Style_16"/>
    <w:rPr>
      <w:rFonts w:ascii="XO Thames" w:hAnsi="XO Thames"/>
      <w:color w:val="757575"/>
      <w:sz w:val="20"/>
    </w:rPr>
  </w:style>
  <w:style w:styleId="Style_17" w:type="paragraph">
    <w:name w:val="toc 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annotation subject"/>
    <w:basedOn w:val="Style_22"/>
    <w:next w:val="Style_22"/>
    <w:link w:val="Style_21_ch"/>
    <w:rPr>
      <w:b w:val="1"/>
    </w:rPr>
  </w:style>
  <w:style w:styleId="Style_21_ch" w:type="character">
    <w:name w:val="annotation subject"/>
    <w:basedOn w:val="Style_22_ch"/>
    <w:link w:val="Style_21"/>
    <w:rPr>
      <w:b w:val="1"/>
    </w:rPr>
  </w:style>
  <w:style w:styleId="Style_23" w:type="paragraph">
    <w:name w:val="toc 5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styleId="Style_22" w:type="paragraph">
    <w:name w:val="annotation text"/>
    <w:basedOn w:val="Style_3"/>
    <w:link w:val="Style_22_ch"/>
    <w:pPr>
      <w:spacing w:line="240" w:lineRule="auto"/>
      <w:ind/>
    </w:pPr>
    <w:rPr>
      <w:sz w:val="20"/>
    </w:rPr>
  </w:style>
  <w:style w:styleId="Style_22_ch" w:type="character">
    <w:name w:val="annotation text"/>
    <w:basedOn w:val="Style_3_ch"/>
    <w:link w:val="Style_22"/>
    <w:rPr>
      <w:sz w:val="20"/>
    </w:rPr>
  </w:style>
  <w:style w:styleId="Style_2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</a:gradFill>
        <a:gradFill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