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04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исключении из реестра остановочных пунктов по межрегиональным маршрутам регуляр</w:t>
      </w:r>
      <w:r>
        <w:rPr>
          <w:rFonts w:ascii="Times New Roman" w:hAnsi="Times New Roman"/>
          <w:sz w:val="28"/>
        </w:rPr>
        <w:t>ных перевозок по состоянию на 29 октября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2018 года</w:t>
      </w:r>
    </w:p>
    <w:p w14:paraId="05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14:paraId="06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«КП с. Архангельское» (регистрационный номер 02022); </w:t>
      </w:r>
    </w:p>
    <w:p w14:paraId="07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«КП с. Бурибай» (регистрационный номер 02013); </w:t>
      </w:r>
    </w:p>
    <w:p w14:paraId="08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«КП с. Кушнаренково» (регистрационный номер 02125); </w:t>
      </w:r>
    </w:p>
    <w:p w14:paraId="09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«КП с. Аскино» (регистрационный номер 02024);</w:t>
      </w:r>
    </w:p>
    <w:p w14:paraId="0A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«ДКП с. Калинино» (регистрационный номер 21012); </w:t>
      </w:r>
    </w:p>
    <w:p w14:paraId="0B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«АС «Канавинская» (регистрационный номер 52016);</w:t>
      </w:r>
    </w:p>
    <w:p w14:paraId="0C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«АС с. Решма» (регистрационный номер 37008); </w:t>
      </w:r>
    </w:p>
    <w:p w14:paraId="0D000000">
      <w:pPr>
        <w:tabs>
          <w:tab w:leader="none" w:pos="712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«ОП с. Беседино» (регистрационный номер 46005).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tabs>
          <w:tab w:leader="none" w:pos="836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1" w:type="default"/>
      <w:pgSz w:h="16838" w:w="11906"/>
      <w:pgMar w:bottom="1276" w:footer="709" w:gutter="0" w:header="709" w:left="1134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>
    <w:pPr>
      <w:pStyle w:val="Style_1"/>
    </w:pPr>
  </w:p>
  <w:p xmlns:p1="http://schemas.microsoft.com/office/word/2010/wordml" p1:paraId="02000000">
    <w:pPr>
      <w:pStyle w:val="Style_1"/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Прижатый влево"/>
    <w:basedOn w:val="Style_3"/>
    <w:next w:val="Style_3"/>
    <w:link w:val="Style_10_ch"/>
    <w:pPr>
      <w:spacing w:after="0" w:line="240" w:lineRule="auto"/>
      <w:ind/>
    </w:pPr>
    <w:rPr>
      <w:rFonts w:ascii="Arial" w:hAnsi="Arial"/>
      <w:sz w:val="24"/>
    </w:rPr>
  </w:style>
  <w:style w:styleId="Style_10_ch" w:type="character">
    <w:name w:val="Прижатый влево"/>
    <w:basedOn w:val="Style_3_ch"/>
    <w:link w:val="Style_10"/>
    <w:rPr>
      <w:rFonts w:ascii="Arial" w:hAnsi="Arial"/>
      <w:sz w:val="24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Hyperlink"/>
    <w:basedOn w:val="Style_15"/>
    <w:link w:val="Style_14_ch"/>
  </w:style>
  <w:style w:styleId="Style_14_ch" w:type="character">
    <w:name w:val="Hyperlink"/>
    <w:basedOn w:val="Style_15_ch"/>
    <w:link w:val="Style_14"/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styleId="Style_2" w:type="paragraph">
    <w:name w:val="msonormal_mailru_css_attribute_postfix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msonormal_mailru_css_attribute_postfix"/>
    <w:basedOn w:val="Style_3_ch"/>
    <w:link w:val="Style_2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