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A865FE" w:rsidP="00805484">
      <w:pPr>
        <w:jc w:val="center"/>
        <w:rPr>
          <w:b/>
          <w:color w:val="0000FF"/>
          <w:sz w:val="32"/>
          <w:szCs w:val="32"/>
        </w:rPr>
      </w:pPr>
      <w:r>
        <w:rPr>
          <w:b/>
          <w:color w:val="0000FF"/>
          <w:sz w:val="32"/>
          <w:szCs w:val="32"/>
        </w:rPr>
        <w:t>22</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E46EE3">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E46EE3">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010021">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E46EE3">
      <w:pPr>
        <w:jc w:val="both"/>
      </w:pPr>
    </w:p>
    <w:p w:rsidR="00254465" w:rsidRPr="00254465" w:rsidRDefault="00254465" w:rsidP="00E46EE3">
      <w:pPr>
        <w:pStyle w:val="3"/>
        <w:jc w:val="both"/>
        <w:rPr>
          <w:rFonts w:ascii="Times New Roman" w:hAnsi="Times New Roman"/>
          <w:sz w:val="24"/>
          <w:szCs w:val="24"/>
        </w:rPr>
      </w:pPr>
      <w:bookmarkStart w:id="1" w:name="_Toc527960985"/>
      <w:r w:rsidRPr="00254465">
        <w:rPr>
          <w:rFonts w:ascii="Times New Roman" w:hAnsi="Times New Roman"/>
          <w:sz w:val="24"/>
          <w:szCs w:val="24"/>
        </w:rPr>
        <w:t xml:space="preserve">РИА НОВОСТИ ПРАЙМ; 2018.10.19; БОЛЕЕ 90 МЛРД РУБ БУДЕТ НАПРАВЛЕНО В 2019 Г НА ПРОЕКТЫ </w:t>
      </w:r>
      <w:r w:rsidR="00E46EE3">
        <w:rPr>
          <w:rFonts w:ascii="Times New Roman" w:hAnsi="Times New Roman"/>
          <w:sz w:val="24"/>
          <w:szCs w:val="24"/>
        </w:rPr>
        <w:t>«</w:t>
      </w:r>
      <w:r w:rsidRPr="00254465">
        <w:rPr>
          <w:rFonts w:ascii="Times New Roman" w:hAnsi="Times New Roman"/>
          <w:sz w:val="24"/>
          <w:szCs w:val="24"/>
        </w:rPr>
        <w:t>ЦИФРОВОЙ ЭКОНОМИКИ</w:t>
      </w:r>
      <w:r w:rsidR="00E46EE3">
        <w:rPr>
          <w:rFonts w:ascii="Times New Roman" w:hAnsi="Times New Roman"/>
          <w:sz w:val="24"/>
          <w:szCs w:val="24"/>
        </w:rPr>
        <w:t>»</w:t>
      </w:r>
      <w:r w:rsidRPr="00254465">
        <w:rPr>
          <w:rFonts w:ascii="Times New Roman" w:hAnsi="Times New Roman"/>
          <w:sz w:val="24"/>
          <w:szCs w:val="24"/>
        </w:rPr>
        <w:t xml:space="preserve"> - ЭКСПЕРТ</w:t>
      </w:r>
      <w:bookmarkEnd w:id="1"/>
    </w:p>
    <w:p w:rsidR="00E46EE3" w:rsidRDefault="00254465" w:rsidP="00E46EE3">
      <w:pPr>
        <w:jc w:val="both"/>
      </w:pPr>
      <w:r>
        <w:t xml:space="preserve">Более 90 миллиардов рублей бюджетных средств будет направлено в 2019 году на реализацию мероприятий и проектов по национальной программе </w:t>
      </w:r>
      <w:r w:rsidR="00E46EE3">
        <w:t>«</w:t>
      </w:r>
      <w:r>
        <w:t>Цифровая экономика</w:t>
      </w:r>
      <w:r w:rsidR="00E46EE3">
        <w:t>»</w:t>
      </w:r>
      <w:r>
        <w:t>, рассказал РИА Новости руководитель проектного офиса по реализации данной программы при Аналитическом центре при правительстве РФ Владимир Месропян.</w:t>
      </w:r>
    </w:p>
    <w:p w:rsidR="00E46EE3" w:rsidRDefault="00E46EE3" w:rsidP="00E46EE3">
      <w:pPr>
        <w:jc w:val="both"/>
      </w:pPr>
      <w:r>
        <w:t>«</w:t>
      </w:r>
      <w:r w:rsidR="00254465">
        <w:t xml:space="preserve">По сути, все треки, которые заложены в нашей программе, стартуют в 2019 году. Только в 2019 году более 90 миллиардов рублей будет направлено на реализацию мероприятий национальной программы </w:t>
      </w:r>
      <w:r>
        <w:t>«</w:t>
      </w:r>
      <w:r w:rsidR="00254465">
        <w:t>Цифровая экономика Российской Федерации</w:t>
      </w:r>
      <w:r>
        <w:t>»</w:t>
      </w:r>
      <w:r w:rsidR="00254465">
        <w:t xml:space="preserve">, </w:t>
      </w:r>
      <w:r>
        <w:t>–</w:t>
      </w:r>
      <w:r w:rsidR="00254465">
        <w:t xml:space="preserve"> сообщил он в интервью в рамках московского международного форума </w:t>
      </w:r>
      <w:r>
        <w:t>«</w:t>
      </w:r>
      <w:r w:rsidR="00254465">
        <w:t>Открытые инновации</w:t>
      </w:r>
      <w:r>
        <w:t>»</w:t>
      </w:r>
      <w:r w:rsidR="00254465">
        <w:t>.</w:t>
      </w:r>
    </w:p>
    <w:p w:rsidR="00E46EE3" w:rsidRDefault="00254465" w:rsidP="00E46EE3">
      <w:pPr>
        <w:jc w:val="both"/>
      </w:pPr>
      <w:r>
        <w:t>Крупнейшие инициативы в 2019 году, по его словам, будут реализованы в сфере информационной инфраструктуры. В первую очередь, речь идет о проведении широкополосного доступа в интернет.</w:t>
      </w:r>
    </w:p>
    <w:p w:rsidR="00E46EE3" w:rsidRDefault="00E46EE3" w:rsidP="00E46EE3">
      <w:pPr>
        <w:jc w:val="both"/>
      </w:pPr>
      <w:r>
        <w:t>«</w:t>
      </w:r>
      <w:r w:rsidR="00254465">
        <w:t xml:space="preserve">Большой блок связан именно с подключением к широкополосному доступу социально значимых объектов в городах России: это больницы, школы, поликлиники, фельдшерско-акушерские пункты, а также инфраструктура, связанная с деятельностью органов государственной власти. Наша задача </w:t>
      </w:r>
      <w:r>
        <w:t>–</w:t>
      </w:r>
      <w:r w:rsidR="00254465">
        <w:t xml:space="preserve"> обеспечить повсеместный высокоскоростной доступ в интернет для всех и возможность получать комплексные госуслуги по типовым жизненным ситуациям в цифровом виде</w:t>
      </w:r>
      <w:r>
        <w:t>»</w:t>
      </w:r>
      <w:r w:rsidR="00254465">
        <w:t xml:space="preserve">, </w:t>
      </w:r>
      <w:r>
        <w:t>–</w:t>
      </w:r>
      <w:r w:rsidR="00254465">
        <w:t xml:space="preserve"> отметил Месропян.</w:t>
      </w:r>
    </w:p>
    <w:p w:rsidR="00E46EE3" w:rsidRDefault="00254465" w:rsidP="00E46EE3">
      <w:pPr>
        <w:jc w:val="both"/>
      </w:pPr>
      <w:r>
        <w:t>Вместе с тем, в 2019 году начнется реализация комплексных мероприятий по поддержке исследовательских проектов по направлениям сквозных цифровых технологий. Поддержка будет оказана как вузам и научным организациям, так и компаниям, чтобы результаты их интеллектуальной деятельности попадали на рынки и были доступны потребителям в виде продуктов, платформенных решений и сервисов.</w:t>
      </w:r>
    </w:p>
    <w:p w:rsidR="00254465" w:rsidRPr="008A024D" w:rsidRDefault="00E46EE3" w:rsidP="00E46EE3">
      <w:pPr>
        <w:jc w:val="both"/>
      </w:pPr>
      <w:r>
        <w:t>«</w:t>
      </w:r>
      <w:r w:rsidR="00254465">
        <w:t xml:space="preserve">Проекты будут отбираться по направлениям девяти сквозных технологий </w:t>
      </w:r>
      <w:r>
        <w:t>–</w:t>
      </w:r>
      <w:r w:rsidR="00254465">
        <w:t xml:space="preserve"> big data, искусственный интеллект, квантовые технологии, сенсорика, робототехника и других- в основных отраслях экономики и социальной сферы: здравоохранение, образование, энергетика, транспорт, городское хозяйство, сельское хозяйство, промышленность, строительство, финансовые услуги, высокопроизводительные экспортно-ориентированные сектора</w:t>
      </w:r>
      <w:r>
        <w:t>»</w:t>
      </w:r>
      <w:r w:rsidR="00254465">
        <w:t xml:space="preserve">, </w:t>
      </w:r>
      <w:r>
        <w:t>–</w:t>
      </w:r>
      <w:r w:rsidR="00254465">
        <w:t xml:space="preserve"> указал он.</w:t>
      </w:r>
    </w:p>
    <w:p w:rsidR="0077016A" w:rsidRPr="0077016A" w:rsidRDefault="0077016A" w:rsidP="00E46EE3">
      <w:pPr>
        <w:pStyle w:val="3"/>
        <w:jc w:val="both"/>
        <w:rPr>
          <w:rFonts w:ascii="Times New Roman" w:hAnsi="Times New Roman"/>
          <w:sz w:val="24"/>
          <w:szCs w:val="24"/>
        </w:rPr>
      </w:pPr>
      <w:bookmarkStart w:id="2" w:name="_Toc527960986"/>
      <w:r w:rsidRPr="0077016A">
        <w:rPr>
          <w:rFonts w:ascii="Times New Roman" w:hAnsi="Times New Roman"/>
          <w:sz w:val="24"/>
          <w:szCs w:val="24"/>
        </w:rPr>
        <w:t>ТАСС; 2018.10.19; ТРУТНЕВ: ОБРУШЕННЫЙ МОСТ В АМУРСКОЙ ОБЛАСТИ ДОЛЖНЫ ВОССТАНОВИТЬ РОССИЙСКИЕ ЖЕЛЕЗНЫЕ ДОРОГИ</w:t>
      </w:r>
      <w:bookmarkEnd w:id="2"/>
    </w:p>
    <w:p w:rsidR="00E46EE3" w:rsidRDefault="00E46EE3" w:rsidP="00E46EE3">
      <w:pPr>
        <w:jc w:val="both"/>
      </w:pPr>
      <w:r>
        <w:t>«</w:t>
      </w:r>
      <w:r w:rsidR="0077016A">
        <w:t>Российские железные дороги</w:t>
      </w:r>
      <w:r>
        <w:t>»</w:t>
      </w:r>
      <w:r w:rsidR="0077016A">
        <w:t xml:space="preserve"> (РЖД) должны заняться восстановлением и эксплуатацией автомобильного моста в городе Свободном Амурской области, который 9 октября обрушился на пути Транссибирской магистрали. Об этом заявил вице-премьер Юрий Трутнев в ходе совещания в Свободном.</w:t>
      </w:r>
    </w:p>
    <w:p w:rsidR="00E46EE3" w:rsidRDefault="00E46EE3" w:rsidP="00E46EE3">
      <w:pPr>
        <w:jc w:val="both"/>
      </w:pPr>
      <w:r>
        <w:t>«</w:t>
      </w:r>
      <w:r w:rsidR="0077016A">
        <w:t>Если это мост, от прочности и содержания которого зависит движение по Транссибу, так его должна и содержать железная дорога. Потому что у бюджета муниципального образования на это денег нет</w:t>
      </w:r>
      <w:r>
        <w:t>»</w:t>
      </w:r>
      <w:r w:rsidR="0077016A">
        <w:t>, - передает слова Трутнева пресс-служба правительства Амурской области.</w:t>
      </w:r>
    </w:p>
    <w:p w:rsidR="00E46EE3" w:rsidRDefault="0077016A" w:rsidP="00E46EE3">
      <w:pPr>
        <w:jc w:val="both"/>
      </w:pPr>
      <w:r>
        <w:lastRenderedPageBreak/>
        <w:t xml:space="preserve">Вице-премьер поручил готовиться к приемке моста на баланс РЖД. </w:t>
      </w:r>
      <w:r w:rsidR="00E46EE3">
        <w:t>«</w:t>
      </w:r>
      <w:r>
        <w:t xml:space="preserve">Я такое поручение дам </w:t>
      </w:r>
      <w:r w:rsidRPr="00E46EE3">
        <w:rPr>
          <w:b/>
        </w:rPr>
        <w:t>Минтрансу</w:t>
      </w:r>
      <w:r>
        <w:t xml:space="preserve"> и РЖД. Во-первых, его надо быстро восстановить, а во-вторых, необходимо сделать так, чтобы он больше никогда не падал</w:t>
      </w:r>
      <w:r w:rsidR="00E46EE3">
        <w:t>»</w:t>
      </w:r>
      <w:r>
        <w:t>, - отметил Трутнев.</w:t>
      </w:r>
    </w:p>
    <w:p w:rsidR="00E46EE3" w:rsidRDefault="0077016A" w:rsidP="00E46EE3">
      <w:pPr>
        <w:jc w:val="both"/>
      </w:pPr>
      <w:r>
        <w:t>Вице-премьер пояснил, что средств на строительство нового путепровода у Приамурья нет, поэтому его будут восстанавливать либо за счет средств РЖД, либо за счет федерального бюджета.</w:t>
      </w:r>
    </w:p>
    <w:p w:rsidR="00E46EE3" w:rsidRDefault="0077016A" w:rsidP="00E46EE3">
      <w:pPr>
        <w:jc w:val="both"/>
      </w:pPr>
      <w:r>
        <w:t>Ранее сообщалось, что власти области не собирались восстанавливать обрушенный мост. Предварительная стоимость строительства нового - около 2 млрд рублей, срок - около 2 лет.</w:t>
      </w:r>
    </w:p>
    <w:p w:rsidR="008A024D" w:rsidRDefault="0077016A" w:rsidP="00E46EE3">
      <w:pPr>
        <w:jc w:val="both"/>
      </w:pPr>
      <w:r>
        <w:t xml:space="preserve">9 октября на участок Транссиба в Свободном упали два пролета автомобильного моста, связывающего две части города - залинейную, в которой проживает около 15 тыс. человек, и центральную. При обрушении повредились два пустых полувагона товарного состава. Возбуждено уголовное дело по статье </w:t>
      </w:r>
      <w:r w:rsidR="00E46EE3">
        <w:t>«</w:t>
      </w:r>
      <w:r>
        <w:t>Халатность</w:t>
      </w:r>
      <w:r w:rsidR="00E46EE3">
        <w:t>»</w:t>
      </w:r>
      <w:r>
        <w:t>.</w:t>
      </w:r>
    </w:p>
    <w:p w:rsidR="00E46EE3" w:rsidRDefault="006870B5" w:rsidP="00E46EE3">
      <w:pPr>
        <w:jc w:val="both"/>
      </w:pPr>
      <w:hyperlink r:id="rId6" w:history="1">
        <w:r w:rsidR="0077016A" w:rsidRPr="000241D0">
          <w:rPr>
            <w:rStyle w:val="a9"/>
          </w:rPr>
          <w:t>https://tass.ru/ekonomika/5694135</w:t>
        </w:r>
      </w:hyperlink>
    </w:p>
    <w:p w:rsidR="00E46EE3" w:rsidRDefault="00E46EE3" w:rsidP="00E46EE3">
      <w:pPr>
        <w:pStyle w:val="3"/>
        <w:jc w:val="both"/>
        <w:rPr>
          <w:rFonts w:ascii="Times New Roman" w:hAnsi="Times New Roman"/>
          <w:sz w:val="24"/>
          <w:szCs w:val="24"/>
        </w:rPr>
      </w:pPr>
      <w:bookmarkStart w:id="3" w:name="_Toc527960988"/>
      <w:r w:rsidRPr="00103290">
        <w:rPr>
          <w:rFonts w:ascii="Times New Roman" w:hAnsi="Times New Roman"/>
          <w:sz w:val="24"/>
          <w:szCs w:val="24"/>
        </w:rPr>
        <w:t>ПАРЛАМЕНТСКАЯ ГАЗЕТА; 2018.10.19; АФОНСКИЙ РАССКАЗАЛ, КТО БУДЕТ ПРОВОДИТЬ ДОРОЖНЫЙ АУДИТ</w:t>
      </w:r>
      <w:bookmarkEnd w:id="3"/>
    </w:p>
    <w:p w:rsidR="00E46EE3" w:rsidRDefault="00E46EE3" w:rsidP="00E46EE3">
      <w:pPr>
        <w:jc w:val="both"/>
      </w:pPr>
      <w:r>
        <w:t xml:space="preserve">Оценку характеристик безопасности дорожного движения при проектировании, строительстве и ремонте дорог будет давать уполномоченный орган </w:t>
      </w:r>
      <w:r w:rsidRPr="00E46EE3">
        <w:rPr>
          <w:b/>
        </w:rPr>
        <w:t>Минтранса</w:t>
      </w:r>
      <w:r>
        <w:t xml:space="preserve"> совместно с органами региональной и муниципальной власти, рассказал «Парламентской газете» член Комитета Госдумы по транспорту и строительству Владимир Афонский.</w:t>
      </w:r>
    </w:p>
    <w:p w:rsidR="00E46EE3" w:rsidRDefault="00E46EE3" w:rsidP="00E46EE3">
      <w:pPr>
        <w:jc w:val="both"/>
      </w:pPr>
      <w:r>
        <w:t xml:space="preserve">«Сейчас в Госдуме готовится ко второму чтению правительственный законопроект о дорожном аудите, который предполагает независимый детальный систематический анализ и оценку характеристик безопасности дорожного движения при проектировании, строительстве, реконструкции, ремонте и содержании дорог. Осуществлять дорожный аудит будет уполномоченный орган </w:t>
      </w:r>
      <w:r w:rsidRPr="00E46EE3">
        <w:rPr>
          <w:b/>
        </w:rPr>
        <w:t>Минтранса</w:t>
      </w:r>
      <w:r>
        <w:t xml:space="preserve"> во взаимодействии с органами муниципальной и региональной власти – в зависимости от того, на чьём балансе состоит та или иная дорога», – сказал депутат.</w:t>
      </w:r>
    </w:p>
    <w:p w:rsidR="00E46EE3" w:rsidRDefault="00E46EE3" w:rsidP="00E46EE3">
      <w:pPr>
        <w:jc w:val="both"/>
      </w:pPr>
      <w:r>
        <w:t>Афонский напомнил, что законопроект был принят в первом чтении в январе 2018 года.</w:t>
      </w:r>
    </w:p>
    <w:p w:rsidR="00E46EE3" w:rsidRDefault="00E46EE3" w:rsidP="00E46EE3">
      <w:pPr>
        <w:jc w:val="both"/>
      </w:pPr>
      <w:r>
        <w:t>По его словам, ключевая задача документа – повысить безопасность дорожного движения и уменьшить число ДТП. «Поэтому важно, чтобы аудит был независимым», – отметил депутат.</w:t>
      </w:r>
    </w:p>
    <w:p w:rsidR="00E46EE3" w:rsidRDefault="006870B5" w:rsidP="00E46EE3">
      <w:pPr>
        <w:jc w:val="both"/>
      </w:pPr>
      <w:hyperlink r:id="rId7" w:history="1">
        <w:r w:rsidR="00E46EE3" w:rsidRPr="000241D0">
          <w:rPr>
            <w:rStyle w:val="a9"/>
          </w:rPr>
          <w:t>https://www.pnp.ru/politics/afonskiy-rasskazal-kto-budet-provodit-dorozhnyy-audit.html</w:t>
        </w:r>
      </w:hyperlink>
    </w:p>
    <w:p w:rsidR="00E46EE3" w:rsidRPr="00103290" w:rsidRDefault="00E46EE3" w:rsidP="00E46EE3">
      <w:pPr>
        <w:pStyle w:val="3"/>
        <w:jc w:val="both"/>
        <w:rPr>
          <w:rFonts w:ascii="Times New Roman" w:hAnsi="Times New Roman"/>
          <w:sz w:val="24"/>
          <w:szCs w:val="24"/>
        </w:rPr>
      </w:pPr>
      <w:bookmarkStart w:id="4" w:name="_Toc527960989"/>
      <w:r w:rsidRPr="00103290">
        <w:rPr>
          <w:rFonts w:ascii="Times New Roman" w:hAnsi="Times New Roman"/>
          <w:sz w:val="24"/>
          <w:szCs w:val="24"/>
        </w:rPr>
        <w:t xml:space="preserve">ТАСС; 2018.10.19; </w:t>
      </w:r>
      <w:r>
        <w:rPr>
          <w:rFonts w:ascii="Times New Roman" w:hAnsi="Times New Roman"/>
          <w:sz w:val="24"/>
          <w:szCs w:val="24"/>
        </w:rPr>
        <w:t>«</w:t>
      </w:r>
      <w:r w:rsidRPr="00103290">
        <w:rPr>
          <w:rFonts w:ascii="Times New Roman" w:hAnsi="Times New Roman"/>
          <w:sz w:val="24"/>
          <w:szCs w:val="24"/>
        </w:rPr>
        <w:t>Ъ</w:t>
      </w:r>
      <w:r>
        <w:rPr>
          <w:rFonts w:ascii="Times New Roman" w:hAnsi="Times New Roman"/>
          <w:sz w:val="24"/>
          <w:szCs w:val="24"/>
        </w:rPr>
        <w:t>»</w:t>
      </w:r>
      <w:r w:rsidRPr="00103290">
        <w:rPr>
          <w:rFonts w:ascii="Times New Roman" w:hAnsi="Times New Roman"/>
          <w:sz w:val="24"/>
          <w:szCs w:val="24"/>
        </w:rPr>
        <w:t xml:space="preserve">: </w:t>
      </w:r>
      <w:r w:rsidRPr="00E46EE3">
        <w:rPr>
          <w:rFonts w:ascii="Times New Roman" w:hAnsi="Times New Roman"/>
          <w:sz w:val="24"/>
          <w:szCs w:val="24"/>
        </w:rPr>
        <w:t>РОСАВТОДОР</w:t>
      </w:r>
      <w:r w:rsidRPr="00103290">
        <w:rPr>
          <w:rFonts w:ascii="Times New Roman" w:hAnsi="Times New Roman"/>
          <w:sz w:val="24"/>
          <w:szCs w:val="24"/>
        </w:rPr>
        <w:t xml:space="preserve"> ОПРЕДЕЛИЛ ПОДРЯДЧИКА ПО СОДЕРЖАНИЮ КАД ДО 2023 ГОДА</w:t>
      </w:r>
      <w:bookmarkEnd w:id="4"/>
    </w:p>
    <w:p w:rsidR="00E46EE3" w:rsidRDefault="00E46EE3" w:rsidP="00E46EE3">
      <w:pPr>
        <w:jc w:val="both"/>
      </w:pPr>
      <w:r>
        <w:t xml:space="preserve">Строительно-производственная компания «Зеленый город» должна будет содержать Кольцевую автодорогу (КАД) в Санкт-Петербурге в период с 1 января 2019 года по 30 июня 2023 года, сообщает газета «Коммерсантъ» со ссылкой на конкурсную документацию ФКУ «Упрдор «Северо-Запад»« (входит в </w:t>
      </w:r>
      <w:r w:rsidRPr="00E46EE3">
        <w:rPr>
          <w:b/>
        </w:rPr>
        <w:t>Росавтодор</w:t>
      </w:r>
      <w:r>
        <w:t>).</w:t>
      </w:r>
    </w:p>
    <w:p w:rsidR="00E46EE3" w:rsidRDefault="00E46EE3" w:rsidP="00E46EE3">
      <w:pPr>
        <w:jc w:val="both"/>
      </w:pPr>
      <w:r>
        <w:t>Тендер стоимостью 2,9 млрд рублей выиграл единственный участник конкурса - «Зеленый город».</w:t>
      </w:r>
    </w:p>
    <w:p w:rsidR="00E46EE3" w:rsidRDefault="00E46EE3" w:rsidP="00E46EE3">
      <w:pPr>
        <w:jc w:val="both"/>
      </w:pPr>
      <w:r>
        <w:t>Источником финансирования выступит федеральный бюджет. Подрядчик получит в 2019 году 619 млн рублей, в 2020 году - 639 млн рублей, в 2021 году - 651 млн рублей, в 2022 году - 664 млн рублей, в 2023 году - 339 млн рублей, говорится в публикации.</w:t>
      </w:r>
    </w:p>
    <w:p w:rsidR="00E46EE3" w:rsidRDefault="00E46EE3" w:rsidP="00E46EE3">
      <w:pPr>
        <w:jc w:val="both"/>
      </w:pPr>
      <w:r>
        <w:t xml:space="preserve">Компания выигрывала тендеры </w:t>
      </w:r>
      <w:r w:rsidRPr="00E46EE3">
        <w:rPr>
          <w:b/>
        </w:rPr>
        <w:t>Росавтодор</w:t>
      </w:r>
      <w:r>
        <w:t>а на содержание КАД в 2014 и 2016 году.</w:t>
      </w:r>
    </w:p>
    <w:p w:rsidR="00E46EE3" w:rsidRDefault="00E46EE3" w:rsidP="00E46EE3">
      <w:pPr>
        <w:jc w:val="both"/>
      </w:pPr>
      <w:r>
        <w:t>Также ФКУ «Упрдор «Северо-Запад»« ищет подрядчика на содержание искусственных дорожных сооружений на КАД. Итоги конкурса, оцененного в 3,8 млрд рублей, планируется подвести в конце ноября.</w:t>
      </w:r>
    </w:p>
    <w:p w:rsidR="00E46EE3" w:rsidRDefault="006870B5" w:rsidP="00E46EE3">
      <w:pPr>
        <w:jc w:val="both"/>
      </w:pPr>
      <w:hyperlink r:id="rId8" w:history="1">
        <w:r w:rsidR="00E46EE3" w:rsidRPr="000241D0">
          <w:rPr>
            <w:rStyle w:val="a9"/>
          </w:rPr>
          <w:t>https://tass.ru/ekonomika/5694655</w:t>
        </w:r>
      </w:hyperlink>
    </w:p>
    <w:p w:rsidR="00103290" w:rsidRPr="00103290" w:rsidRDefault="00103290" w:rsidP="00E46EE3">
      <w:pPr>
        <w:pStyle w:val="3"/>
        <w:jc w:val="both"/>
        <w:rPr>
          <w:rFonts w:ascii="Times New Roman" w:hAnsi="Times New Roman"/>
          <w:sz w:val="24"/>
          <w:szCs w:val="24"/>
        </w:rPr>
      </w:pPr>
      <w:bookmarkStart w:id="5" w:name="_Toc527960990"/>
      <w:r w:rsidRPr="00103290">
        <w:rPr>
          <w:rFonts w:ascii="Times New Roman" w:hAnsi="Times New Roman"/>
          <w:sz w:val="24"/>
          <w:szCs w:val="24"/>
        </w:rPr>
        <w:lastRenderedPageBreak/>
        <w:t>ТАСС; 2018.10.19; ВЛАСТИ УДМУРТИИ ПЛАНИРУЮТ ОТРЕМОНТИРОВАТЬ ПРОБЛЕМНЫЕ ДОРОГИ В РЕГИОНЕ К 2020 ГОДУ; ОБЩАЯ ПРОТЯЖЕННОСТЬ ПРОБЛЕМНЫХ ДОРОГ В РЕГИОНЕ СОСТАВЛЯЕТ ПОЧТИ 600 КМ</w:t>
      </w:r>
      <w:bookmarkEnd w:id="5"/>
    </w:p>
    <w:p w:rsidR="00E46EE3" w:rsidRDefault="00103290" w:rsidP="00E46EE3">
      <w:pPr>
        <w:jc w:val="both"/>
      </w:pPr>
      <w:r>
        <w:t>Власти Удмуртии планируют к 2020 году потратить 4,6 млрд рублей на ремонт проблемных дорог в регионе, общая протяженность которых в регионе составляет почти 600 км. Об этом сообщил журналистам в пятницу председатель правительства республики Ярослав Семенов.</w:t>
      </w:r>
    </w:p>
    <w:p w:rsidR="00E46EE3" w:rsidRDefault="00E46EE3" w:rsidP="00E46EE3">
      <w:pPr>
        <w:jc w:val="both"/>
      </w:pPr>
      <w:r>
        <w:t>«</w:t>
      </w:r>
      <w:r w:rsidR="00103290">
        <w:t>Полностью решить эту проблему мы планируем к 2020 году, бюджет оценили в 4,6 млрд рублей… Но даже на тех дорогах, которые будут полноценно отремонтированы к 2020 году, в текущем году будет полностью обеспечен проезд в рамках госконтрактов на их содержание</w:t>
      </w:r>
      <w:r>
        <w:t>»</w:t>
      </w:r>
      <w:r w:rsidR="00103290">
        <w:t>, - сказал Семенов в ходе рабочей поездки в Казань.</w:t>
      </w:r>
    </w:p>
    <w:p w:rsidR="00103290" w:rsidRDefault="00103290" w:rsidP="00E46EE3">
      <w:pPr>
        <w:jc w:val="both"/>
      </w:pPr>
      <w:r>
        <w:t xml:space="preserve">Также Семенов уточнил, что уже в 2018 году в нормативное состояние посредством реконструкции и ремонта будет приведен 21 участок. </w:t>
      </w:r>
      <w:r w:rsidR="00E46EE3">
        <w:t>«</w:t>
      </w:r>
      <w:r>
        <w:t>Таким образом будет обеспечен проезд протяженностью 90 км, потрачено будет 607 млн рублей</w:t>
      </w:r>
      <w:r w:rsidR="00E46EE3">
        <w:t>»</w:t>
      </w:r>
      <w:r>
        <w:t>, - добавил он.</w:t>
      </w:r>
    </w:p>
    <w:p w:rsidR="008A024D" w:rsidRDefault="006870B5" w:rsidP="00E46EE3">
      <w:pPr>
        <w:jc w:val="both"/>
      </w:pPr>
      <w:hyperlink r:id="rId9" w:history="1">
        <w:r w:rsidR="00103290" w:rsidRPr="000241D0">
          <w:rPr>
            <w:rStyle w:val="a9"/>
          </w:rPr>
          <w:t>https://tass.ru/v-strane/5695370</w:t>
        </w:r>
      </w:hyperlink>
    </w:p>
    <w:p w:rsidR="00103290" w:rsidRPr="00103290" w:rsidRDefault="00103290" w:rsidP="00E46EE3">
      <w:pPr>
        <w:pStyle w:val="3"/>
        <w:jc w:val="both"/>
        <w:rPr>
          <w:rFonts w:ascii="Times New Roman" w:hAnsi="Times New Roman"/>
          <w:sz w:val="24"/>
          <w:szCs w:val="24"/>
        </w:rPr>
      </w:pPr>
      <w:bookmarkStart w:id="6" w:name="_Toc527960991"/>
      <w:r w:rsidRPr="00103290">
        <w:rPr>
          <w:rFonts w:ascii="Times New Roman" w:hAnsi="Times New Roman"/>
          <w:sz w:val="24"/>
          <w:szCs w:val="24"/>
        </w:rPr>
        <w:t>ТАСС; 2018.10.19; КУРСКАЯ АГЛОМЕРАЦИЯ В 2019 ГОДУ ДОПОЛНИТЕЛЬНО ПОЛУЧИТ 720 МЛН РУБЛЕЙ НА РЕМОНТ ДОРОГ</w:t>
      </w:r>
      <w:bookmarkEnd w:id="6"/>
    </w:p>
    <w:p w:rsidR="00E46EE3" w:rsidRDefault="00103290" w:rsidP="00E46EE3">
      <w:pPr>
        <w:jc w:val="both"/>
      </w:pPr>
      <w:r>
        <w:t xml:space="preserve">Курск и Курский район в составе агломерации в следующем году дополнительно получат 720 млн рублей из бюджетов всех уровней в рамках реализации программы </w:t>
      </w:r>
      <w:r w:rsidR="00E46EE3">
        <w:t>«</w:t>
      </w:r>
      <w:r>
        <w:t>Безопасные и качественные дороги</w:t>
      </w:r>
      <w:r w:rsidR="00E46EE3">
        <w:t>»</w:t>
      </w:r>
      <w:r>
        <w:t xml:space="preserve">. Об этом сообщил в пятницу врио губернатора региона </w:t>
      </w:r>
      <w:r w:rsidRPr="00E46EE3">
        <w:rPr>
          <w:b/>
        </w:rPr>
        <w:t>Роман Старовойт</w:t>
      </w:r>
      <w:r>
        <w:t xml:space="preserve"> в ходе первой рабочей поездки по областному центру.</w:t>
      </w:r>
    </w:p>
    <w:p w:rsidR="00E46EE3" w:rsidRDefault="00E46EE3" w:rsidP="00E46EE3">
      <w:pPr>
        <w:jc w:val="both"/>
      </w:pPr>
      <w:r>
        <w:t>«</w:t>
      </w:r>
      <w:r w:rsidR="00103290">
        <w:t xml:space="preserve">Я буквально вчера вернулся из Казани, где делегация Курской области принимала участие в международной выставке </w:t>
      </w:r>
      <w:r>
        <w:t>«</w:t>
      </w:r>
      <w:r w:rsidR="00103290">
        <w:t>Дорога 2018</w:t>
      </w:r>
      <w:r>
        <w:t>»</w:t>
      </w:r>
      <w:r w:rsidR="00103290">
        <w:t xml:space="preserve">. Пообщался со своими коллегами бывшими, с руководством </w:t>
      </w:r>
      <w:r w:rsidR="00103290" w:rsidRPr="00E46EE3">
        <w:rPr>
          <w:b/>
        </w:rPr>
        <w:t>Федерального дорожного агентства</w:t>
      </w:r>
      <w:r w:rsidR="00103290">
        <w:t xml:space="preserve">, </w:t>
      </w:r>
      <w:r w:rsidR="00103290" w:rsidRPr="00E46EE3">
        <w:rPr>
          <w:b/>
        </w:rPr>
        <w:t>Министерства транспорта</w:t>
      </w:r>
      <w:r w:rsidR="00103290">
        <w:t xml:space="preserve"> РФ. Мы уже конкретно проговариваем реализацию проекта </w:t>
      </w:r>
      <w:r>
        <w:t>«</w:t>
      </w:r>
      <w:r w:rsidR="00103290">
        <w:t>Безопасные и качественные автомобильные дороги</w:t>
      </w:r>
      <w:r>
        <w:t>»</w:t>
      </w:r>
      <w:r w:rsidR="00103290">
        <w:t>. В следующем году на Курскую агломерацию предусмотрено 720 млн рублей из бюджетов всех уровней в дополнение к тем средствам, которые сегодня есть и планируются в следующем году</w:t>
      </w:r>
      <w:r>
        <w:t>»</w:t>
      </w:r>
      <w:r w:rsidR="00103290">
        <w:t xml:space="preserve">, - сказал </w:t>
      </w:r>
      <w:r w:rsidR="00103290" w:rsidRPr="00E46EE3">
        <w:rPr>
          <w:b/>
        </w:rPr>
        <w:t>Старовойт</w:t>
      </w:r>
      <w:r w:rsidR="00103290">
        <w:t>.</w:t>
      </w:r>
    </w:p>
    <w:p w:rsidR="00E46EE3" w:rsidRDefault="00103290" w:rsidP="00E46EE3">
      <w:pPr>
        <w:jc w:val="both"/>
      </w:pPr>
      <w:r>
        <w:t xml:space="preserve">Прежде всего, по словам врио главы региона, реализация проекта в Курске будет нацелена на ликвидацию самых проблемных вопросов уличной дорожной сети. </w:t>
      </w:r>
      <w:r w:rsidR="00E46EE3">
        <w:t>«</w:t>
      </w:r>
      <w:r>
        <w:t>Если говорить про Курскую агломерацию, почти 40 улиц вошли в проект. Мы согласовали на сегодняшний день паспорт проекта, сейчас разрабатывается ресурс открытых данных, чтобы каждый житель области, любой желающий мог в режиме реального времени посмотреть, какой проект когда будет реализован</w:t>
      </w:r>
      <w:r w:rsidR="00E46EE3">
        <w:t>»</w:t>
      </w:r>
      <w:r>
        <w:t xml:space="preserve">, - отметил </w:t>
      </w:r>
      <w:r w:rsidRPr="00E46EE3">
        <w:rPr>
          <w:b/>
        </w:rPr>
        <w:t>Старовойт</w:t>
      </w:r>
      <w:r>
        <w:t>.</w:t>
      </w:r>
    </w:p>
    <w:p w:rsidR="00103290" w:rsidRDefault="00103290" w:rsidP="00E46EE3">
      <w:pPr>
        <w:jc w:val="both"/>
      </w:pPr>
      <w:r>
        <w:t xml:space="preserve">Врио главы Курской области добавил, что на территории Курской агломерации будут использованы лучшие практики и опыт других регионов в реализации проекта </w:t>
      </w:r>
      <w:r w:rsidR="00E46EE3">
        <w:t>«</w:t>
      </w:r>
      <w:r>
        <w:t>Безопасные и качественные дороги</w:t>
      </w:r>
      <w:r w:rsidR="00E46EE3">
        <w:t>»</w:t>
      </w:r>
      <w:r>
        <w:t xml:space="preserve"> по итогам прошлого года. В частности, рассматривается вариант установки веб-камер на дорожно-строительную технику.</w:t>
      </w:r>
    </w:p>
    <w:p w:rsidR="0077016A" w:rsidRDefault="006870B5" w:rsidP="00E46EE3">
      <w:pPr>
        <w:jc w:val="both"/>
      </w:pPr>
      <w:hyperlink r:id="rId10" w:history="1">
        <w:r w:rsidR="00103290" w:rsidRPr="000241D0">
          <w:rPr>
            <w:rStyle w:val="a9"/>
          </w:rPr>
          <w:t>https://tass.ru/ekonomika/5695627</w:t>
        </w:r>
      </w:hyperlink>
    </w:p>
    <w:p w:rsidR="00B5197B" w:rsidRPr="00103290" w:rsidRDefault="00103290" w:rsidP="00E46EE3">
      <w:pPr>
        <w:pStyle w:val="3"/>
        <w:jc w:val="both"/>
        <w:rPr>
          <w:rFonts w:ascii="Times New Roman" w:hAnsi="Times New Roman"/>
          <w:sz w:val="24"/>
          <w:szCs w:val="24"/>
        </w:rPr>
      </w:pPr>
      <w:bookmarkStart w:id="7" w:name="_Toc527960992"/>
      <w:r w:rsidRPr="00103290">
        <w:rPr>
          <w:rFonts w:ascii="Times New Roman" w:hAnsi="Times New Roman"/>
          <w:sz w:val="24"/>
          <w:szCs w:val="24"/>
        </w:rPr>
        <w:t xml:space="preserve">ТАСС; 2018.10.19; В КИРОВЕ БЫВШЕЕ РУКОВОДСТВО </w:t>
      </w:r>
      <w:r w:rsidR="00E46EE3">
        <w:rPr>
          <w:rFonts w:ascii="Times New Roman" w:hAnsi="Times New Roman"/>
          <w:sz w:val="24"/>
          <w:szCs w:val="24"/>
        </w:rPr>
        <w:t>«</w:t>
      </w:r>
      <w:r w:rsidRPr="00103290">
        <w:rPr>
          <w:rFonts w:ascii="Times New Roman" w:hAnsi="Times New Roman"/>
          <w:sz w:val="24"/>
          <w:szCs w:val="24"/>
        </w:rPr>
        <w:t>ВЯТАВТОДОРА</w:t>
      </w:r>
      <w:r w:rsidR="00E46EE3">
        <w:rPr>
          <w:rFonts w:ascii="Times New Roman" w:hAnsi="Times New Roman"/>
          <w:sz w:val="24"/>
          <w:szCs w:val="24"/>
        </w:rPr>
        <w:t>»</w:t>
      </w:r>
      <w:r w:rsidRPr="00103290">
        <w:rPr>
          <w:rFonts w:ascii="Times New Roman" w:hAnsi="Times New Roman"/>
          <w:sz w:val="24"/>
          <w:szCs w:val="24"/>
        </w:rPr>
        <w:t xml:space="preserve"> ПОДОЗРЕВАЮТ В ХИЩЕНИИ ОКОЛО 10 МЛН РУБЛЕЙ</w:t>
      </w:r>
      <w:bookmarkEnd w:id="7"/>
    </w:p>
    <w:p w:rsidR="00E46EE3" w:rsidRDefault="00B5197B" w:rsidP="00E46EE3">
      <w:pPr>
        <w:jc w:val="both"/>
      </w:pPr>
      <w:r>
        <w:t xml:space="preserve">Два бывших сотрудника предприятия </w:t>
      </w:r>
      <w:r w:rsidR="00E46EE3">
        <w:t>«</w:t>
      </w:r>
      <w:r>
        <w:t>Вятавтодор</w:t>
      </w:r>
      <w:r w:rsidR="00E46EE3">
        <w:t>»</w:t>
      </w:r>
      <w:r>
        <w:t xml:space="preserve"> Кировской области, которое занимается ремонтом и содержанием дорог в регионе, заключены под стражу в рамках расследования уголовного дела о хищении около 10 млн рублей. Об этом в пятницу сообщили ТАСС в пресс-службе регионального УМВД.</w:t>
      </w:r>
    </w:p>
    <w:p w:rsidR="00B5197B" w:rsidRDefault="00E46EE3" w:rsidP="00E46EE3">
      <w:pPr>
        <w:jc w:val="both"/>
      </w:pPr>
      <w:r>
        <w:t>«</w:t>
      </w:r>
      <w:r w:rsidR="00B5197B">
        <w:t xml:space="preserve">Судом принято решение о заключении под стражу двух бывших должностных лиц КОГП </w:t>
      </w:r>
      <w:r>
        <w:t>«</w:t>
      </w:r>
      <w:r w:rsidR="00B5197B">
        <w:t>Вятавтодор</w:t>
      </w:r>
      <w:r>
        <w:t>»</w:t>
      </w:r>
      <w:r w:rsidR="00B5197B">
        <w:t xml:space="preserve"> - генерального директора и советника - в рамках расследования уголовного дела, возбужденного ранее по ч. 4 ст. 160 УК РФ </w:t>
      </w:r>
      <w:r>
        <w:t>«</w:t>
      </w:r>
      <w:r w:rsidR="00B5197B">
        <w:t>Присвоение или растрата</w:t>
      </w:r>
      <w:r>
        <w:t>»</w:t>
      </w:r>
      <w:r w:rsidR="00B5197B">
        <w:t xml:space="preserve">. По данным </w:t>
      </w:r>
      <w:r w:rsidR="00B5197B">
        <w:lastRenderedPageBreak/>
        <w:t>следствия, речь идет о хищении порядка 10 млн рублей</w:t>
      </w:r>
      <w:r>
        <w:t>»</w:t>
      </w:r>
      <w:r w:rsidR="00B5197B">
        <w:t>, - сообщили ТАСС в пресс-службе.</w:t>
      </w:r>
    </w:p>
    <w:p w:rsidR="0077016A" w:rsidRDefault="006870B5" w:rsidP="00E46EE3">
      <w:pPr>
        <w:jc w:val="both"/>
      </w:pPr>
      <w:hyperlink r:id="rId11" w:history="1">
        <w:r w:rsidR="00103290" w:rsidRPr="000241D0">
          <w:rPr>
            <w:rStyle w:val="a9"/>
          </w:rPr>
          <w:t>https://tass.ru/proisshestviya/5696316</w:t>
        </w:r>
      </w:hyperlink>
    </w:p>
    <w:p w:rsidR="0077016A" w:rsidRPr="0077016A" w:rsidRDefault="0077016A" w:rsidP="00E46EE3">
      <w:pPr>
        <w:pStyle w:val="3"/>
        <w:jc w:val="both"/>
        <w:rPr>
          <w:rFonts w:ascii="Times New Roman" w:hAnsi="Times New Roman"/>
          <w:sz w:val="24"/>
          <w:szCs w:val="24"/>
        </w:rPr>
      </w:pPr>
      <w:bookmarkStart w:id="8" w:name="_Toc527960993"/>
      <w:r w:rsidRPr="0077016A">
        <w:rPr>
          <w:rFonts w:ascii="Times New Roman" w:hAnsi="Times New Roman"/>
          <w:sz w:val="24"/>
          <w:szCs w:val="24"/>
        </w:rPr>
        <w:t>ТАСС; РУСТАМ КИЛЬСИНБАЕВ; 2018.10.19; ЯНДЕКС</w:t>
      </w:r>
      <w:r w:rsidR="00E46EE3">
        <w:rPr>
          <w:rFonts w:ascii="Times New Roman" w:hAnsi="Times New Roman"/>
          <w:sz w:val="24"/>
          <w:szCs w:val="24"/>
        </w:rPr>
        <w:t>»</w:t>
      </w:r>
      <w:r w:rsidRPr="0077016A">
        <w:rPr>
          <w:rFonts w:ascii="Times New Roman" w:hAnsi="Times New Roman"/>
          <w:sz w:val="24"/>
          <w:szCs w:val="24"/>
        </w:rPr>
        <w:t xml:space="preserve"> В 10 РАЗ УВЕЛИЧИТ ПАРК БЕСПИЛОТНЫХ АВТОМОБИЛЕЙ В 2019 ГОДУ; В КОМПАНИИ СООБЩИЛИ, ЧТО ТАКИМ ОБРАЗОМ ХОТЯТ ПРОДЕМОНСТРИРОВАТЬ БЕЗОПАСНОСТЬ БЕСПИЛОТНИКОВ НА ЦИФРАХ</w:t>
      </w:r>
      <w:bookmarkEnd w:id="8"/>
    </w:p>
    <w:p w:rsidR="00E46EE3" w:rsidRDefault="0077016A" w:rsidP="00E46EE3">
      <w:pPr>
        <w:jc w:val="both"/>
      </w:pPr>
      <w:r>
        <w:t xml:space="preserve">Компания </w:t>
      </w:r>
      <w:r w:rsidR="00E46EE3">
        <w:t>«</w:t>
      </w:r>
      <w:r>
        <w:t>Яндекс</w:t>
      </w:r>
      <w:r w:rsidR="00E46EE3">
        <w:t>»</w:t>
      </w:r>
      <w:r>
        <w:t xml:space="preserve"> намерена увеличить количество своих беспилотных автомобилей в 10 раз в ближайшие 9 месяцев, сообщил ТАСС директор по развитию бизнеса беспилотных автомобилей </w:t>
      </w:r>
      <w:r w:rsidR="00E46EE3">
        <w:t>«</w:t>
      </w:r>
      <w:r>
        <w:t>Яндекса</w:t>
      </w:r>
      <w:r w:rsidR="00E46EE3">
        <w:t>»</w:t>
      </w:r>
      <w:r>
        <w:t xml:space="preserve"> Артём Фокин.</w:t>
      </w:r>
    </w:p>
    <w:p w:rsidR="00E46EE3" w:rsidRDefault="00E46EE3" w:rsidP="00E46EE3">
      <w:pPr>
        <w:jc w:val="both"/>
      </w:pPr>
      <w:r>
        <w:t>«</w:t>
      </w:r>
      <w:r w:rsidR="0077016A">
        <w:t>Яндекс</w:t>
      </w:r>
      <w:r>
        <w:t>»</w:t>
      </w:r>
      <w:r w:rsidR="0077016A">
        <w:t xml:space="preserve"> работает над технологией беспилотного авто с 2016 года. В июне 2017 года </w:t>
      </w:r>
      <w:r>
        <w:t>«</w:t>
      </w:r>
      <w:r w:rsidR="0077016A">
        <w:t>Яндекс.Такси</w:t>
      </w:r>
      <w:r>
        <w:t>»</w:t>
      </w:r>
      <w:r w:rsidR="0077016A">
        <w:t xml:space="preserve"> провело закрытое испытание беспилотного автомобиля, вскоре - в феврале 2018 года - беспилотный автомобиль </w:t>
      </w:r>
      <w:r>
        <w:t>«</w:t>
      </w:r>
      <w:r w:rsidR="0077016A">
        <w:t>Яндекса</w:t>
      </w:r>
      <w:r>
        <w:t>»</w:t>
      </w:r>
      <w:r w:rsidR="0077016A">
        <w:t xml:space="preserve"> впервые проехал по Москве, а в июне - преодолел почти 800 км от Москвы до Казани.</w:t>
      </w:r>
    </w:p>
    <w:p w:rsidR="00E46EE3" w:rsidRDefault="0077016A" w:rsidP="00E46EE3">
      <w:pPr>
        <w:jc w:val="both"/>
      </w:pPr>
      <w:r>
        <w:t xml:space="preserve">Всего у компании 10 беспилотных автомобилей: два из них находятся в Иннополисе, где, как и в Москве, велись испытания, а восемь - в Москве. </w:t>
      </w:r>
      <w:r w:rsidR="00E46EE3">
        <w:t>«</w:t>
      </w:r>
      <w:r>
        <w:t>Их количество будет расти, в ближайшие деявть месяцев мы увеличим количество минимум на порядок, в 10 раз</w:t>
      </w:r>
      <w:r w:rsidR="00E46EE3">
        <w:t>»</w:t>
      </w:r>
      <w:r>
        <w:t>, - заявил Фокин ТАСС.</w:t>
      </w:r>
    </w:p>
    <w:p w:rsidR="00E46EE3" w:rsidRDefault="0077016A" w:rsidP="00E46EE3">
      <w:pPr>
        <w:jc w:val="both"/>
      </w:pPr>
      <w:r>
        <w:t xml:space="preserve">Компания будет расширять парк, чтобы продемонстрировать безопасность беспилотников. </w:t>
      </w:r>
      <w:r w:rsidR="00E46EE3">
        <w:t>«</w:t>
      </w:r>
      <w:r>
        <w:t>Чтобы флот беспилотников был больше, количество проезжаемых нами километров было больше и у нас была возможность на цифрах продемонстрировать всем, что наша технология осуществляет перевозку пассажиров безопаснее, чем средний водитель</w:t>
      </w:r>
      <w:r w:rsidR="00E46EE3">
        <w:t>»</w:t>
      </w:r>
      <w:r>
        <w:t>, - объяснил он.</w:t>
      </w:r>
    </w:p>
    <w:p w:rsidR="0077016A" w:rsidRDefault="0077016A" w:rsidP="00E46EE3">
      <w:pPr>
        <w:jc w:val="both"/>
      </w:pPr>
    </w:p>
    <w:p w:rsidR="00E46EE3" w:rsidRDefault="00E46EE3" w:rsidP="00E46EE3">
      <w:pPr>
        <w:jc w:val="both"/>
      </w:pPr>
      <w:r>
        <w:t>«</w:t>
      </w:r>
      <w:r w:rsidR="0077016A">
        <w:t xml:space="preserve">Мы должны проехать несколько миллионов километров и показать, что статистически у обычного человека возникает как минимум одна авария на </w:t>
      </w:r>
      <w:r>
        <w:t>«</w:t>
      </w:r>
      <w:r w:rsidR="0077016A">
        <w:t>Х</w:t>
      </w:r>
      <w:r>
        <w:t>»</w:t>
      </w:r>
      <w:r w:rsidR="0077016A">
        <w:t xml:space="preserve"> млн километров, а мы проехали больше, чем среднестатистический человек без аварии</w:t>
      </w:r>
      <w:r>
        <w:t>»</w:t>
      </w:r>
      <w:r w:rsidR="0077016A">
        <w:t>, - считает Фокин.</w:t>
      </w:r>
    </w:p>
    <w:p w:rsidR="0077016A" w:rsidRDefault="0077016A" w:rsidP="00E46EE3">
      <w:pPr>
        <w:jc w:val="both"/>
      </w:pPr>
      <w:r>
        <w:t>Не только в специальных зонах</w:t>
      </w:r>
    </w:p>
    <w:p w:rsidR="00E46EE3" w:rsidRDefault="0077016A" w:rsidP="00E46EE3">
      <w:pPr>
        <w:jc w:val="both"/>
      </w:pPr>
      <w:r>
        <w:t xml:space="preserve">Летом </w:t>
      </w:r>
      <w:r w:rsidR="00E46EE3">
        <w:t>«</w:t>
      </w:r>
      <w:r>
        <w:t>Яндекс</w:t>
      </w:r>
      <w:r w:rsidR="00E46EE3">
        <w:t>»</w:t>
      </w:r>
      <w:r>
        <w:t xml:space="preserve"> в тестовом режиме запустил сервис беспилотного такси в Иннополисе в Татарстане, а в октябре эксперимент начался в Сколково. Количество площадок для тестирования такси без водителя будет расти, говорит Фокин: </w:t>
      </w:r>
      <w:r w:rsidR="00E46EE3">
        <w:t>«</w:t>
      </w:r>
      <w:r>
        <w:t>Таких территорий будет больше. Мы начали с Иннополиса - в первую очередь благодаря энтузиазму администрации Иннополиса. Они очень хотели, чтобы если беспилотный транспорт когда-то начнет появляться в нашей стране, он начнет с Иннополиса</w:t>
      </w:r>
      <w:r w:rsidR="00E46EE3">
        <w:t>»</w:t>
      </w:r>
      <w:r>
        <w:t>.</w:t>
      </w:r>
    </w:p>
    <w:p w:rsidR="00E46EE3" w:rsidRDefault="0077016A" w:rsidP="00E46EE3">
      <w:pPr>
        <w:jc w:val="both"/>
      </w:pPr>
      <w:r>
        <w:t xml:space="preserve">Фокин не стал уточнять, где еще появятся беспилотные сервисы </w:t>
      </w:r>
      <w:r w:rsidR="00E46EE3">
        <w:t>«</w:t>
      </w:r>
      <w:r>
        <w:t>Яндекса</w:t>
      </w:r>
      <w:r w:rsidR="00E46EE3">
        <w:t>»</w:t>
      </w:r>
      <w:r>
        <w:t xml:space="preserve">. </w:t>
      </w:r>
      <w:r w:rsidR="00E46EE3">
        <w:t>«</w:t>
      </w:r>
      <w:r>
        <w:t>Есть же какие-то аналогичные территории, которые сфокусированы на IT, на развитии высоких технологий</w:t>
      </w:r>
      <w:r w:rsidR="00E46EE3">
        <w:t>»</w:t>
      </w:r>
      <w:r>
        <w:t>, - сказал он.</w:t>
      </w:r>
    </w:p>
    <w:p w:rsidR="00E46EE3" w:rsidRDefault="0077016A" w:rsidP="00E46EE3">
      <w:pPr>
        <w:jc w:val="both"/>
      </w:pPr>
      <w:r>
        <w:t xml:space="preserve">Для использования беспилотных автомобилей в городской среде необходимо изменить законодательную базу. </w:t>
      </w:r>
      <w:r w:rsidR="00E46EE3">
        <w:t>«</w:t>
      </w:r>
      <w:r>
        <w:t xml:space="preserve">Мы активно сотрудничаем с различными законодательными органами в рамках ряда инициатив, в частности инициативы </w:t>
      </w:r>
      <w:r w:rsidR="00E46EE3">
        <w:t>«</w:t>
      </w:r>
      <w:r>
        <w:t>Автонет</w:t>
      </w:r>
      <w:r w:rsidR="00E46EE3">
        <w:t>»</w:t>
      </w:r>
      <w:r>
        <w:t xml:space="preserve">, где мы с некоторым кругом заинтересованных законодательных, исполнительных органов взаимодействуем, чтобы внести поправки в существующее законодательство и определить такую категорию, как </w:t>
      </w:r>
      <w:r w:rsidR="00E46EE3">
        <w:t>«</w:t>
      </w:r>
      <w:r>
        <w:t>транспортное средство с высокой степенью автономности</w:t>
      </w:r>
      <w:r w:rsidR="00E46EE3">
        <w:t>»</w:t>
      </w:r>
      <w:r>
        <w:t xml:space="preserve"> и сформулировать простые понятные правила о допуске таких средств на дороги общего пользования</w:t>
      </w:r>
      <w:r w:rsidR="00E46EE3">
        <w:t>»</w:t>
      </w:r>
      <w:r>
        <w:t xml:space="preserve">, - объяснил директор по развитию бизнеса беспилотных автомобилей </w:t>
      </w:r>
      <w:r w:rsidR="00E46EE3">
        <w:t>«</w:t>
      </w:r>
      <w:r>
        <w:t>Яндекса</w:t>
      </w:r>
      <w:r w:rsidR="00E46EE3">
        <w:t>»</w:t>
      </w:r>
      <w:r>
        <w:t>.</w:t>
      </w:r>
    </w:p>
    <w:p w:rsidR="00E46EE3" w:rsidRDefault="0077016A" w:rsidP="00E46EE3">
      <w:pPr>
        <w:jc w:val="both"/>
      </w:pPr>
      <w:r>
        <w:t>Важно, чтобы беспилотники могли ездить везде, а не только в специальных экономических зонах, считает он.</w:t>
      </w:r>
    </w:p>
    <w:p w:rsidR="0077016A" w:rsidRDefault="0077016A" w:rsidP="00E46EE3">
      <w:pPr>
        <w:jc w:val="both"/>
      </w:pPr>
      <w:r>
        <w:t xml:space="preserve">Беспилотники </w:t>
      </w:r>
      <w:r w:rsidR="00E46EE3">
        <w:t>«</w:t>
      </w:r>
      <w:r>
        <w:t>Яндекса</w:t>
      </w:r>
      <w:r w:rsidR="00E46EE3">
        <w:t>»</w:t>
      </w:r>
    </w:p>
    <w:p w:rsidR="00E46EE3" w:rsidRDefault="0077016A" w:rsidP="00E46EE3">
      <w:pPr>
        <w:jc w:val="both"/>
      </w:pPr>
      <w:r>
        <w:lastRenderedPageBreak/>
        <w:t xml:space="preserve">Беспилотники </w:t>
      </w:r>
      <w:r w:rsidR="00E46EE3">
        <w:t>«</w:t>
      </w:r>
      <w:r>
        <w:t>Яндекса</w:t>
      </w:r>
      <w:r w:rsidR="00E46EE3">
        <w:t>»</w:t>
      </w:r>
      <w:r>
        <w:t xml:space="preserve"> умеют сами следовать по заданному маршруту, а также определять и объезжать препятствия, в том числе - другие автомобили и людей. Если препятствие объехать нельзя, машина останавливается.</w:t>
      </w:r>
    </w:p>
    <w:p w:rsidR="00E46EE3" w:rsidRDefault="0077016A" w:rsidP="00E46EE3">
      <w:pPr>
        <w:jc w:val="both"/>
      </w:pPr>
      <w:r>
        <w:t xml:space="preserve">В испытаниях беспилотников </w:t>
      </w:r>
      <w:r w:rsidR="00E46EE3">
        <w:t>«</w:t>
      </w:r>
      <w:r>
        <w:t>Яндекса</w:t>
      </w:r>
      <w:r w:rsidR="00E46EE3">
        <w:t>»</w:t>
      </w:r>
      <w:r>
        <w:t xml:space="preserve"> участвовали два прототипа - машины с установленными датчиками (собирают информацию о самом автомобиле и окружающей обстановке), а также со специальным программным обеспечением (обрабатывает данные с датчиков и определяет, как именно должна двигаться машина).</w:t>
      </w:r>
    </w:p>
    <w:p w:rsidR="0077016A" w:rsidRDefault="0077016A" w:rsidP="00E46EE3">
      <w:pPr>
        <w:jc w:val="both"/>
      </w:pPr>
      <w:r>
        <w:t xml:space="preserve">Запуская в октябре беспилотный сервис такси в Сколково, компания признала, что в перспективе видит </w:t>
      </w:r>
      <w:r w:rsidR="00E46EE3">
        <w:t>«</w:t>
      </w:r>
      <w:r>
        <w:t>беспилотные автомобили массовым городским транспортом, будничным явлением повседневной жизни</w:t>
      </w:r>
      <w:r w:rsidR="00E46EE3">
        <w:t>»</w:t>
      </w:r>
      <w:r>
        <w:t>.</w:t>
      </w:r>
    </w:p>
    <w:p w:rsidR="0077016A" w:rsidRDefault="006870B5" w:rsidP="00E46EE3">
      <w:pPr>
        <w:jc w:val="both"/>
      </w:pPr>
      <w:hyperlink r:id="rId12" w:history="1">
        <w:r w:rsidR="0077016A" w:rsidRPr="000241D0">
          <w:rPr>
            <w:rStyle w:val="a9"/>
          </w:rPr>
          <w:t>https://tass.ru/ekonomika/5696700</w:t>
        </w:r>
      </w:hyperlink>
    </w:p>
    <w:p w:rsidR="00E46EE3" w:rsidRPr="00E46EE3" w:rsidRDefault="00E46EE3" w:rsidP="00E46EE3">
      <w:pPr>
        <w:pStyle w:val="3"/>
        <w:jc w:val="both"/>
        <w:rPr>
          <w:rFonts w:ascii="Times New Roman" w:hAnsi="Times New Roman"/>
          <w:sz w:val="24"/>
          <w:szCs w:val="24"/>
        </w:rPr>
      </w:pPr>
      <w:bookmarkStart w:id="9" w:name="_Toc527960994"/>
      <w:r w:rsidRPr="00E46EE3">
        <w:rPr>
          <w:rFonts w:ascii="Times New Roman" w:hAnsi="Times New Roman"/>
          <w:sz w:val="24"/>
          <w:szCs w:val="24"/>
        </w:rPr>
        <w:t>РИА НОВОСТИ; 2018.10.19; СРЕДИ ПОСТРАДАВШИХ В ДТП ПОД НОРИЛЬСКОМ НЕ ОКАЗАЛОСЬ ТЯЖЕЛО РАНЕНЫХ</w:t>
      </w:r>
      <w:bookmarkEnd w:id="9"/>
    </w:p>
    <w:p w:rsidR="00E46EE3" w:rsidRDefault="00E46EE3" w:rsidP="00E46EE3">
      <w:pPr>
        <w:jc w:val="both"/>
      </w:pPr>
      <w:r>
        <w:t>Пострадавшие в ДТП с рейсовым автобусом и легковым автомобилем на трассе под Норильском доставлены в больницу города, тяжело раненых среди них нет, сообщила РИА Новости официальный представитель Минздрава Красноярского края Зоя Масленникова.</w:t>
      </w:r>
    </w:p>
    <w:p w:rsidR="00E46EE3" w:rsidRDefault="00E46EE3" w:rsidP="00E46EE3">
      <w:pPr>
        <w:jc w:val="both"/>
      </w:pPr>
      <w:r>
        <w:t>Ранее МВД региона сообщило, что утром на трассе Норильск-Алыкель водитель иномарки не справилась с управлением и, выехав на встречную полосу, столкнулась со служебным автобусом. В результате женщина-водитель погибла, пострадали 10 пассажиров автобуса.</w:t>
      </w:r>
    </w:p>
    <w:p w:rsidR="00E46EE3" w:rsidRDefault="00E46EE3" w:rsidP="00E46EE3">
      <w:pPr>
        <w:jc w:val="both"/>
      </w:pPr>
      <w:r>
        <w:t>«Семь пострадавших доставлены в больницу, им оказывается вся необходимая помощь. «Тяжелых» пациентов нет», – сказала Масленникова.</w:t>
      </w:r>
    </w:p>
    <w:p w:rsidR="00E46EE3" w:rsidRDefault="00E46EE3" w:rsidP="00E46EE3">
      <w:pPr>
        <w:jc w:val="both"/>
      </w:pPr>
      <w:r>
        <w:t>Она уточнила, что за помощью обратились семь человек. Автобус перевозил сотрудников аэропорта.</w:t>
      </w:r>
    </w:p>
    <w:p w:rsidR="00E46EE3" w:rsidRDefault="006870B5" w:rsidP="00E46EE3">
      <w:pPr>
        <w:jc w:val="both"/>
      </w:pPr>
      <w:hyperlink r:id="rId13" w:history="1">
        <w:r w:rsidR="00E46EE3" w:rsidRPr="000241D0">
          <w:rPr>
            <w:rStyle w:val="a9"/>
          </w:rPr>
          <w:t>https://ria.ru/incidents/20181019/1531018068.html</w:t>
        </w:r>
      </w:hyperlink>
    </w:p>
    <w:p w:rsidR="0077016A" w:rsidRPr="0077016A" w:rsidRDefault="0077016A" w:rsidP="00E46EE3">
      <w:pPr>
        <w:pStyle w:val="3"/>
        <w:jc w:val="both"/>
        <w:rPr>
          <w:rFonts w:ascii="Times New Roman" w:hAnsi="Times New Roman"/>
          <w:sz w:val="24"/>
          <w:szCs w:val="24"/>
        </w:rPr>
      </w:pPr>
      <w:bookmarkStart w:id="10" w:name="_Toc527960995"/>
      <w:r w:rsidRPr="0077016A">
        <w:rPr>
          <w:rFonts w:ascii="Times New Roman" w:hAnsi="Times New Roman"/>
          <w:sz w:val="24"/>
          <w:szCs w:val="24"/>
        </w:rPr>
        <w:t>РИА НОВОСТИ; 2018.10.21; В ХАБАРОВСКЕ ПЯТЬ ЧЕЛОВЕК ПОСТРАДАЛИ ПРИ ДТП С АВТОБУСОМ</w:t>
      </w:r>
      <w:bookmarkEnd w:id="10"/>
    </w:p>
    <w:p w:rsidR="00E46EE3" w:rsidRDefault="0077016A" w:rsidP="00E46EE3">
      <w:pPr>
        <w:jc w:val="both"/>
      </w:pPr>
      <w:r>
        <w:t>Пять человек пострадали при столкновении внедорожника и автобуса в Хабаровске, сообщил РИА Новости представитель краевого УГИБДД.</w:t>
      </w:r>
    </w:p>
    <w:p w:rsidR="00E46EE3" w:rsidRDefault="0077016A" w:rsidP="00E46EE3">
      <w:pPr>
        <w:jc w:val="both"/>
      </w:pPr>
      <w:r>
        <w:t>Он уточнил, что авария произошла поздно вечером в пятницу.</w:t>
      </w:r>
    </w:p>
    <w:p w:rsidR="00E46EE3" w:rsidRDefault="00E46EE3" w:rsidP="00E46EE3">
      <w:pPr>
        <w:jc w:val="both"/>
      </w:pPr>
      <w:r>
        <w:t>«</w:t>
      </w:r>
      <w:r w:rsidR="0077016A">
        <w:t>Водитель Toyota Highlander на нерегулируемом перекрестке улицы Волочаевской и Уссурийского бульвара не уступил дорогу автобусу, который двигался по улице Волочаевской, и столкнулся с ним. После удара автобус опрокинулся за пределы проезжей части, из-за чего был поврежден дорожный знак и рекламный щит. Пострадали водитель иномарки и четыре пассажира автобуса</w:t>
      </w:r>
      <w:r>
        <w:t>»</w:t>
      </w:r>
      <w:r w:rsidR="0077016A">
        <w:t xml:space="preserve">, </w:t>
      </w:r>
      <w:r>
        <w:t>–</w:t>
      </w:r>
      <w:r w:rsidR="0077016A">
        <w:t xml:space="preserve"> сказал собеседник.</w:t>
      </w:r>
    </w:p>
    <w:p w:rsidR="00E46EE3" w:rsidRDefault="0077016A" w:rsidP="00E46EE3">
      <w:pPr>
        <w:jc w:val="both"/>
      </w:pPr>
      <w:r>
        <w:t>Он отметил, что у водителя внедорожника незначительная травма головы, у пострадавших пассажиров медики диагностировали перелом руки, сотрясение мозга, ушибы и ссадины.</w:t>
      </w:r>
    </w:p>
    <w:p w:rsidR="00F909DF" w:rsidRDefault="00E46EE3" w:rsidP="00E46EE3">
      <w:pPr>
        <w:jc w:val="both"/>
      </w:pPr>
      <w:r>
        <w:t>«</w:t>
      </w:r>
      <w:r w:rsidR="0077016A">
        <w:t>По факту ДТП идет проверка. По предварительным данным, виноват в аварии водитель Toyota Highlander</w:t>
      </w:r>
      <w:r>
        <w:t>»</w:t>
      </w:r>
      <w:r w:rsidR="0077016A">
        <w:t xml:space="preserve">, </w:t>
      </w:r>
      <w:r>
        <w:t>–</w:t>
      </w:r>
      <w:r w:rsidR="0077016A">
        <w:t xml:space="preserve"> сказал собеседник.</w:t>
      </w:r>
    </w:p>
    <w:p w:rsidR="0077016A" w:rsidRDefault="006870B5" w:rsidP="00E46EE3">
      <w:pPr>
        <w:jc w:val="both"/>
      </w:pPr>
      <w:hyperlink r:id="rId14" w:history="1">
        <w:r w:rsidR="0077016A" w:rsidRPr="000241D0">
          <w:rPr>
            <w:rStyle w:val="a9"/>
          </w:rPr>
          <w:t>https://ria.ru/incidents/20181021/1531124703.html</w:t>
        </w:r>
      </w:hyperlink>
    </w:p>
    <w:p w:rsidR="0011749B" w:rsidRPr="0077016A" w:rsidRDefault="0077016A" w:rsidP="00E46EE3">
      <w:pPr>
        <w:pStyle w:val="3"/>
        <w:jc w:val="both"/>
        <w:rPr>
          <w:rFonts w:ascii="Times New Roman" w:hAnsi="Times New Roman"/>
          <w:sz w:val="24"/>
          <w:szCs w:val="24"/>
        </w:rPr>
      </w:pPr>
      <w:bookmarkStart w:id="11" w:name="_Toc527960996"/>
      <w:r w:rsidRPr="0077016A">
        <w:rPr>
          <w:rFonts w:ascii="Times New Roman" w:hAnsi="Times New Roman"/>
          <w:sz w:val="24"/>
          <w:szCs w:val="24"/>
        </w:rPr>
        <w:t>РИА НОВОСТИ; 2018.10.21; В МВД НАЗВАЛИ ВОЗМОЖНУЮ ПРИЧИНУ ДТП С МИКРОАВТОБУСОМ В КРЫМУ</w:t>
      </w:r>
      <w:bookmarkEnd w:id="11"/>
    </w:p>
    <w:p w:rsidR="00E46EE3" w:rsidRDefault="0011749B" w:rsidP="00E46EE3">
      <w:pPr>
        <w:jc w:val="both"/>
      </w:pPr>
      <w:r>
        <w:t>Причиной ДТП с микроавтобусом в пригороде крымского города Судак, по предварительной информации, могла стать скользкая дорога, сообщила РИА Новости начальник отдела информации и общественных связей МВД по республике Ольга Кондрашова.</w:t>
      </w:r>
    </w:p>
    <w:p w:rsidR="00E46EE3" w:rsidRDefault="0011749B" w:rsidP="00E46EE3">
      <w:pPr>
        <w:jc w:val="both"/>
      </w:pPr>
      <w:r>
        <w:lastRenderedPageBreak/>
        <w:t>Ранее сообщалось, что микроавтобус Volkswagen по маршруту Керчь-Симферополь не справился с управлением и съехал в кювет в пригороде Судака. Всего в микроавтобусе находилось десять человек. По предварительной информации, пострадало четверо, погибших нет.</w:t>
      </w:r>
    </w:p>
    <w:p w:rsidR="00E46EE3" w:rsidRDefault="00E46EE3" w:rsidP="00E46EE3">
      <w:pPr>
        <w:jc w:val="both"/>
      </w:pPr>
      <w:r>
        <w:t>«</w:t>
      </w:r>
      <w:r w:rsidR="0011749B">
        <w:t>По предварительной информации, микроавтобус Volkswagen на скользкой дороге опрокинулся на обочину. Водитель не справился с управлением</w:t>
      </w:r>
      <w:r>
        <w:t>»</w:t>
      </w:r>
      <w:r w:rsidR="0011749B">
        <w:t xml:space="preserve">, </w:t>
      </w:r>
      <w:r>
        <w:t>–</w:t>
      </w:r>
      <w:r w:rsidR="0011749B">
        <w:t xml:space="preserve"> сказала Кондрашова.</w:t>
      </w:r>
    </w:p>
    <w:p w:rsidR="00F909DF" w:rsidRDefault="0011749B" w:rsidP="00E46EE3">
      <w:pPr>
        <w:jc w:val="both"/>
      </w:pPr>
      <w:r>
        <w:t>По ее словам, на месте работают сотрудники ГИБДД, которые выясняют обстоятельства происшествия.</w:t>
      </w:r>
    </w:p>
    <w:p w:rsidR="0077016A" w:rsidRDefault="006870B5" w:rsidP="00E46EE3">
      <w:pPr>
        <w:jc w:val="both"/>
      </w:pPr>
      <w:hyperlink r:id="rId15" w:history="1">
        <w:r w:rsidR="0077016A" w:rsidRPr="000241D0">
          <w:rPr>
            <w:rStyle w:val="a9"/>
          </w:rPr>
          <w:t>https://ria.ru/incidents/20181021/1531129888.html</w:t>
        </w:r>
      </w:hyperlink>
    </w:p>
    <w:p w:rsidR="0011749B" w:rsidRPr="0011749B" w:rsidRDefault="0011749B" w:rsidP="00E46EE3">
      <w:pPr>
        <w:pStyle w:val="3"/>
        <w:jc w:val="both"/>
        <w:rPr>
          <w:rFonts w:ascii="Times New Roman" w:hAnsi="Times New Roman"/>
          <w:sz w:val="24"/>
          <w:szCs w:val="24"/>
        </w:rPr>
      </w:pPr>
      <w:bookmarkStart w:id="12" w:name="_Toc527960997"/>
      <w:r w:rsidRPr="0011749B">
        <w:rPr>
          <w:rFonts w:ascii="Times New Roman" w:hAnsi="Times New Roman"/>
          <w:sz w:val="24"/>
          <w:szCs w:val="24"/>
        </w:rPr>
        <w:t>РОССИЙСКАЯ ГАЗЕТА; СЕРГЕЙ БАБКИН; 2018.10.22; ПОСЛЕДНИЙ РЕЙС; В АВАРИИ С АВТОБУСАМИ ПОД МОСКВОЙ ПОГИБЛИ ЛЮДИ</w:t>
      </w:r>
      <w:bookmarkEnd w:id="12"/>
    </w:p>
    <w:p w:rsidR="0011749B" w:rsidRDefault="0011749B" w:rsidP="00E46EE3">
      <w:pPr>
        <w:jc w:val="both"/>
      </w:pPr>
      <w:r>
        <w:t>Четыре человека погибли и 8 получили ранения в крупном ДТП в Подмосковье.</w:t>
      </w:r>
    </w:p>
    <w:p w:rsidR="00E46EE3" w:rsidRDefault="0011749B" w:rsidP="00E46EE3">
      <w:pPr>
        <w:jc w:val="both"/>
      </w:pPr>
      <w:r>
        <w:t xml:space="preserve">Как сообщили </w:t>
      </w:r>
      <w:r w:rsidR="00E46EE3">
        <w:t>«</w:t>
      </w:r>
      <w:r>
        <w:t>РГ</w:t>
      </w:r>
      <w:r w:rsidR="00E46EE3">
        <w:t>»</w:t>
      </w:r>
      <w:r>
        <w:t xml:space="preserve"> в пресс-службе регионального ГУ МВД, трагедия произошла на 48-м километре трассы А-108 (</w:t>
      </w:r>
      <w:r w:rsidR="00E46EE3">
        <w:t>«</w:t>
      </w:r>
      <w:r>
        <w:t>Большая бетонка</w:t>
      </w:r>
      <w:r w:rsidR="00E46EE3">
        <w:t>»</w:t>
      </w:r>
      <w:r>
        <w:t xml:space="preserve">). Около 17.40 </w:t>
      </w:r>
      <w:r w:rsidR="00E46EE3">
        <w:t>«</w:t>
      </w:r>
      <w:r>
        <w:t>ПАЗ</w:t>
      </w:r>
      <w:r w:rsidR="00E46EE3">
        <w:t>»</w:t>
      </w:r>
      <w:r>
        <w:t xml:space="preserve"> без пассажиров выехал на встречную полосу и врезался в микроавтобус Iveco местного перевозчика N 36, следовавшем из Дмитрова в село Рогачево.</w:t>
      </w:r>
    </w:p>
    <w:p w:rsidR="00E46EE3" w:rsidRDefault="0011749B" w:rsidP="00E46EE3">
      <w:pPr>
        <w:jc w:val="both"/>
      </w:pPr>
      <w:r>
        <w:t>В момент столкновения в маршрутке находились 14 пассажиров. Удар был такой силы, что Iveco съехал с дороги и опрокинулся на бок.</w:t>
      </w:r>
    </w:p>
    <w:p w:rsidR="00E46EE3" w:rsidRDefault="0011749B" w:rsidP="00E46EE3">
      <w:pPr>
        <w:jc w:val="both"/>
      </w:pPr>
      <w:r>
        <w:t>На место аварии немедленно прибыли четыре спецмашины и 21 спасатель, отметили в пресс-службе областного управления МЧС.</w:t>
      </w:r>
    </w:p>
    <w:p w:rsidR="00E46EE3" w:rsidRDefault="0011749B" w:rsidP="00E46EE3">
      <w:pPr>
        <w:jc w:val="both"/>
      </w:pPr>
      <w:r>
        <w:t>Пассажиры Iveco получили травмы разной степени. Все они были доставлены в Дмитровскую городскую больницу. Два человека госпитализированы в тяжелом состоянии, один - в состоянии средней тяжести.</w:t>
      </w:r>
    </w:p>
    <w:p w:rsidR="00E46EE3" w:rsidRDefault="0011749B" w:rsidP="00E46EE3">
      <w:pPr>
        <w:jc w:val="both"/>
      </w:pPr>
      <w:r>
        <w:t xml:space="preserve">Врачи оказывают им всю необходимую помощь. Остальные пострадавшие в госпитализации не нуждались и будут лечиться амбулаторно, рассказали </w:t>
      </w:r>
      <w:r w:rsidR="00E46EE3">
        <w:t>«</w:t>
      </w:r>
      <w:r>
        <w:t>РГ</w:t>
      </w:r>
      <w:r w:rsidR="00E46EE3">
        <w:t>»</w:t>
      </w:r>
      <w:r>
        <w:t xml:space="preserve"> в министерстве здравоохранения Московской области.</w:t>
      </w:r>
    </w:p>
    <w:p w:rsidR="00E46EE3" w:rsidRDefault="0011749B" w:rsidP="00E46EE3">
      <w:pPr>
        <w:jc w:val="both"/>
      </w:pPr>
      <w:r>
        <w:t xml:space="preserve">Сотрудники ГИБДД продолжают выяснять, почему </w:t>
      </w:r>
      <w:r w:rsidR="00E46EE3">
        <w:t>«</w:t>
      </w:r>
      <w:r>
        <w:t>ПАЗ</w:t>
      </w:r>
      <w:r w:rsidR="00E46EE3">
        <w:t>»</w:t>
      </w:r>
      <w:r>
        <w:t xml:space="preserve"> выехал на </w:t>
      </w:r>
      <w:r w:rsidR="00E46EE3">
        <w:t>«</w:t>
      </w:r>
      <w:r>
        <w:t>встречку</w:t>
      </w:r>
      <w:r w:rsidR="00E46EE3">
        <w:t>»</w:t>
      </w:r>
      <w:r>
        <w:t>, устанавливают все обстоятельства и причины аварии. По предварительным данным, водитель автобуса был трезв, он выехал на встречную полосу во время обгона, но столкнулся с микроавтобусом, что привело к гибели людей.</w:t>
      </w:r>
    </w:p>
    <w:p w:rsidR="00F909DF" w:rsidRDefault="0011749B" w:rsidP="00E46EE3">
      <w:pPr>
        <w:jc w:val="both"/>
      </w:pPr>
      <w:r>
        <w:t>Прокуратура Московской области организовала проверку в связи с ДТП.</w:t>
      </w:r>
    </w:p>
    <w:p w:rsidR="0011749B" w:rsidRDefault="006870B5" w:rsidP="00E46EE3">
      <w:pPr>
        <w:jc w:val="both"/>
      </w:pPr>
      <w:hyperlink r:id="rId16" w:history="1">
        <w:r w:rsidR="0011749B" w:rsidRPr="000241D0">
          <w:rPr>
            <w:rStyle w:val="a9"/>
          </w:rPr>
          <w:t>https://rg.ru/2018/10/21/reg-cfo/chetyre-cheloveka-pogibli-vosem-poluchili-raneniia-v-dtp-v-podmoskove.html</w:t>
        </w:r>
      </w:hyperlink>
    </w:p>
    <w:p w:rsidR="0011749B" w:rsidRDefault="0011749B" w:rsidP="00E46EE3">
      <w:pPr>
        <w:jc w:val="both"/>
      </w:pPr>
      <w:r>
        <w:t>На ту же тему:</w:t>
      </w:r>
    </w:p>
    <w:p w:rsidR="00E46EE3" w:rsidRDefault="006870B5" w:rsidP="00E46EE3">
      <w:pPr>
        <w:jc w:val="both"/>
      </w:pPr>
      <w:hyperlink r:id="rId17" w:history="1">
        <w:r w:rsidR="0011749B" w:rsidRPr="000241D0">
          <w:rPr>
            <w:rStyle w:val="a9"/>
          </w:rPr>
          <w:t>https://ria.ru/incidents/20181021/1531145536.html</w:t>
        </w:r>
      </w:hyperlink>
    </w:p>
    <w:p w:rsidR="00103290" w:rsidRPr="00103290" w:rsidRDefault="00103290" w:rsidP="00E46EE3">
      <w:pPr>
        <w:pStyle w:val="3"/>
        <w:jc w:val="both"/>
        <w:rPr>
          <w:rFonts w:ascii="Times New Roman" w:hAnsi="Times New Roman"/>
          <w:sz w:val="24"/>
          <w:szCs w:val="24"/>
        </w:rPr>
      </w:pPr>
      <w:bookmarkStart w:id="13" w:name="_Toc527960999"/>
      <w:r w:rsidRPr="00103290">
        <w:rPr>
          <w:rFonts w:ascii="Times New Roman" w:hAnsi="Times New Roman"/>
          <w:sz w:val="24"/>
          <w:szCs w:val="24"/>
        </w:rPr>
        <w:t>ТАСС; 2018.10.19; ПРАВИТЕЛЬСТВО РАЗРЕШИЛО РЖД ВЫПЛАЧИВАТЬ ДИВИДЕНДЫ ПО ОБЫКНОВЕННЫМ АКЦИЯМ ИМУЩЕСТВОМ</w:t>
      </w:r>
      <w:bookmarkEnd w:id="13"/>
    </w:p>
    <w:p w:rsidR="00E46EE3" w:rsidRDefault="00103290" w:rsidP="00E46EE3">
      <w:pPr>
        <w:jc w:val="both"/>
      </w:pPr>
      <w:r>
        <w:t xml:space="preserve">ОАО </w:t>
      </w:r>
      <w:r w:rsidR="00E46EE3">
        <w:t>«</w:t>
      </w:r>
      <w:r>
        <w:t>Российские железные дороги</w:t>
      </w:r>
      <w:r w:rsidR="00E46EE3">
        <w:t>»</w:t>
      </w:r>
      <w:r>
        <w:t xml:space="preserve"> сможет выплачивать дивиденды по обыкновенным акциям имуществом. Соответствующее постановление, подписанное премьер-министром РФ Дмитрием Медведевым, размещено на официальном портале правовой информации.</w:t>
      </w:r>
    </w:p>
    <w:p w:rsidR="00E46EE3" w:rsidRDefault="00E46EE3" w:rsidP="00E46EE3">
      <w:pPr>
        <w:jc w:val="both"/>
      </w:pPr>
      <w:r>
        <w:t>«</w:t>
      </w:r>
      <w:r w:rsidR="00103290">
        <w:t>Дивиденды выплачиваются обществом денежными средствами, за исключением случая, когда общее собрание акционеров примет решение о выплате дивидендов по обыкновенным акциям иным имуществом или иным имуществом и денежными средствами</w:t>
      </w:r>
      <w:r>
        <w:t>»</w:t>
      </w:r>
      <w:r w:rsidR="00103290">
        <w:t>, - говорится в документе, который предусматривает соответствующие изменения устава РЖД.</w:t>
      </w:r>
    </w:p>
    <w:p w:rsidR="00E46EE3" w:rsidRDefault="00103290" w:rsidP="00E46EE3">
      <w:pPr>
        <w:jc w:val="both"/>
      </w:pPr>
      <w:r>
        <w:t>Ранее глава РЖД Олег Белозеров говорил, что невозможность выплачивать дивиденды только по привилегированным акциям, направляя остальную прибыль на инвестиции, приведет к сокращению инвестпрограммы компании и невывозу около 300 млн т грузов.</w:t>
      </w:r>
    </w:p>
    <w:p w:rsidR="00E46EE3" w:rsidRDefault="00103290" w:rsidP="00E46EE3">
      <w:pPr>
        <w:jc w:val="both"/>
      </w:pPr>
      <w:r>
        <w:lastRenderedPageBreak/>
        <w:t>Монополия просила оставить прибыль на ее балансе, разрешив платить дивиденды только по привилегированным акциям. В этом случае, по словам первого заместителя генерального директора РЖД Вадима Михайлова, компании не потребуется государственная поддержка для реализации инвестиционных проектов.</w:t>
      </w:r>
    </w:p>
    <w:p w:rsidR="00103290" w:rsidRDefault="00103290" w:rsidP="00E46EE3">
      <w:pPr>
        <w:jc w:val="both"/>
      </w:pPr>
    </w:p>
    <w:p w:rsidR="00E46EE3" w:rsidRDefault="00103290" w:rsidP="00E46EE3">
      <w:pPr>
        <w:jc w:val="both"/>
      </w:pPr>
      <w:r>
        <w:t xml:space="preserve">Как пояснял Алан </w:t>
      </w:r>
      <w:r w:rsidRPr="00E46EE3">
        <w:rPr>
          <w:b/>
        </w:rPr>
        <w:t>Лушников</w:t>
      </w:r>
      <w:r>
        <w:t>, занимавший тогда пост зам</w:t>
      </w:r>
      <w:r w:rsidRPr="00E46EE3">
        <w:rPr>
          <w:b/>
        </w:rPr>
        <w:t>министра транспорта</w:t>
      </w:r>
      <w:r>
        <w:t>, речь идет о распределении прибыли в денежном выражении, тогда как дивиденды РЖД могут выплатить и в натуральной форме. В свою очередь, глава Росимущества Дмитрий Пристансков заявлял, что ведомство будет настаивать на выплатах дивидендов по всем видам акций.</w:t>
      </w:r>
    </w:p>
    <w:p w:rsidR="00E46EE3" w:rsidRDefault="00103290" w:rsidP="00E46EE3">
      <w:pPr>
        <w:jc w:val="both"/>
      </w:pPr>
      <w:r>
        <w:t>По итогам 2017 год РЖД направили на выплату дивидендов 50,03% чистой прибыли по российским стандартам бухгалтерского учета (РСБУ), или 8,755 млрд рублей, в том числе 8,75 млрд рублей на дивиденды по обыкновенным акциям и 5 млн руб. - по привилегированным. Оставить в распоряжении компании решено 44,97% прибыли, или 7 млрд 870 млн руб., которые будут направлены на модернизацию железнодорожной инфраструктуры Байкало-Амурской и Транссибирской магистралей. На эту сумму соответственно уменьшатся обязательства федерального бюджета по финансированию проекта.</w:t>
      </w:r>
    </w:p>
    <w:p w:rsidR="00297293" w:rsidRDefault="00103290" w:rsidP="00E46EE3">
      <w:pPr>
        <w:jc w:val="both"/>
      </w:pPr>
      <w:r>
        <w:t>Чистая прибыль РЖД по РСБУ в 2017 году выросла в 2,7 раза - до 17,5 млрд рублей.</w:t>
      </w:r>
    </w:p>
    <w:p w:rsidR="00103290" w:rsidRDefault="006870B5" w:rsidP="00E46EE3">
      <w:pPr>
        <w:jc w:val="both"/>
      </w:pPr>
      <w:hyperlink r:id="rId18" w:history="1">
        <w:r w:rsidR="00103290" w:rsidRPr="000241D0">
          <w:rPr>
            <w:rStyle w:val="a9"/>
          </w:rPr>
          <w:t>https://tass.ru/ekonomika/5696061</w:t>
        </w:r>
      </w:hyperlink>
    </w:p>
    <w:p w:rsidR="00103290" w:rsidRPr="00103290" w:rsidRDefault="00103290" w:rsidP="00E46EE3">
      <w:pPr>
        <w:pStyle w:val="3"/>
        <w:jc w:val="both"/>
        <w:rPr>
          <w:rFonts w:ascii="Times New Roman" w:hAnsi="Times New Roman"/>
          <w:sz w:val="24"/>
          <w:szCs w:val="24"/>
        </w:rPr>
      </w:pPr>
      <w:bookmarkStart w:id="14" w:name="_Toc527961000"/>
      <w:r w:rsidRPr="00103290">
        <w:rPr>
          <w:rFonts w:ascii="Times New Roman" w:hAnsi="Times New Roman"/>
          <w:sz w:val="24"/>
          <w:szCs w:val="24"/>
        </w:rPr>
        <w:t xml:space="preserve">ТАСС; 2018.10.19; </w:t>
      </w:r>
      <w:r w:rsidRPr="00E46EE3">
        <w:rPr>
          <w:rFonts w:ascii="Times New Roman" w:hAnsi="Times New Roman"/>
          <w:sz w:val="24"/>
          <w:szCs w:val="24"/>
        </w:rPr>
        <w:t>МИНТРАНС</w:t>
      </w:r>
      <w:r w:rsidRPr="00103290">
        <w:rPr>
          <w:rFonts w:ascii="Times New Roman" w:hAnsi="Times New Roman"/>
          <w:sz w:val="24"/>
          <w:szCs w:val="24"/>
        </w:rPr>
        <w:t xml:space="preserve"> ВНЕСЕТ В ПРОГРАММУ РАЗВИТИЯ РЖД ПЛАН ПО РАСШИРЕНИЮ ИНФРАСТРУКТУРЫ ДЛЯ ИНВАЛИДОВ</w:t>
      </w:r>
      <w:bookmarkEnd w:id="14"/>
    </w:p>
    <w:p w:rsidR="00E46EE3" w:rsidRDefault="00103290" w:rsidP="00E46EE3">
      <w:pPr>
        <w:jc w:val="both"/>
      </w:pPr>
      <w:r w:rsidRPr="00E46EE3">
        <w:rPr>
          <w:b/>
        </w:rPr>
        <w:t>Минтранс</w:t>
      </w:r>
      <w:r>
        <w:t xml:space="preserve"> РФ предложит включить в Долгосрочную программу развития (ДПР) ОАО </w:t>
      </w:r>
      <w:r w:rsidR="00E46EE3">
        <w:t>«</w:t>
      </w:r>
      <w:r>
        <w:t>РЖД</w:t>
      </w:r>
      <w:r w:rsidR="00E46EE3">
        <w:t>»</w:t>
      </w:r>
      <w:r>
        <w:t xml:space="preserve"> до 2025 года план по расширению безбарьерной среды для маломобильных граждан, сообщил ТАСС и.о. директора департамента программ развития </w:t>
      </w:r>
      <w:r w:rsidRPr="00E46EE3">
        <w:rPr>
          <w:b/>
        </w:rPr>
        <w:t>Министерства транспорта</w:t>
      </w:r>
      <w:r>
        <w:t xml:space="preserve"> России Сергей Егоршев в четверг в рамках XI международного форума </w:t>
      </w:r>
      <w:r w:rsidR="00E46EE3">
        <w:t>«</w:t>
      </w:r>
      <w:r>
        <w:t>Транспортный потенциал</w:t>
      </w:r>
      <w:r w:rsidR="00E46EE3">
        <w:t>»</w:t>
      </w:r>
      <w:r>
        <w:t xml:space="preserve"> в Санкт-Петербурге.</w:t>
      </w:r>
    </w:p>
    <w:p w:rsidR="00E46EE3" w:rsidRDefault="00E46EE3" w:rsidP="00E46EE3">
      <w:pPr>
        <w:jc w:val="both"/>
      </w:pPr>
      <w:r>
        <w:t>«</w:t>
      </w:r>
      <w:r w:rsidR="00103290" w:rsidRPr="00E46EE3">
        <w:rPr>
          <w:b/>
        </w:rPr>
        <w:t>Минтранс</w:t>
      </w:r>
      <w:r w:rsidR="00103290">
        <w:t xml:space="preserve"> РФ внесет в заключение по ДПР предложение включить в документ план по расширению списка объектов инфраструктуры, адаптированных для маломобильных граждан</w:t>
      </w:r>
      <w:r>
        <w:t>»</w:t>
      </w:r>
      <w:r w:rsidR="00103290">
        <w:t>, - отметил он.</w:t>
      </w:r>
    </w:p>
    <w:p w:rsidR="00E46EE3" w:rsidRDefault="00103290" w:rsidP="00E46EE3">
      <w:pPr>
        <w:jc w:val="both"/>
      </w:pPr>
      <w:r>
        <w:t xml:space="preserve">Долгосрочная программа развития ОАО </w:t>
      </w:r>
      <w:r w:rsidR="00E46EE3">
        <w:t>«</w:t>
      </w:r>
      <w:r>
        <w:t>РЖД</w:t>
      </w:r>
      <w:r w:rsidR="00E46EE3">
        <w:t>»</w:t>
      </w:r>
      <w:r>
        <w:t xml:space="preserve"> до 2025 года находится на согласовании в </w:t>
      </w:r>
      <w:r w:rsidRPr="00E46EE3">
        <w:rPr>
          <w:b/>
        </w:rPr>
        <w:t>Минтрансе</w:t>
      </w:r>
      <w:r>
        <w:t xml:space="preserve"> РФ, после согласования документ будет направлен на рассмотрение в правительство РФ, сообщил собеседник ТАСС.</w:t>
      </w:r>
    </w:p>
    <w:p w:rsidR="00E46EE3" w:rsidRDefault="00103290" w:rsidP="00E46EE3">
      <w:pPr>
        <w:jc w:val="both"/>
      </w:pPr>
      <w:r>
        <w:t xml:space="preserve">Также ведомство выступает за синхронизацию программы развития РЖД с разделом национальной программы </w:t>
      </w:r>
      <w:r w:rsidR="00E46EE3">
        <w:t>«</w:t>
      </w:r>
      <w:r>
        <w:t>Цифровая экономика Российской Федерации</w:t>
      </w:r>
      <w:r w:rsidR="00E46EE3">
        <w:t>»</w:t>
      </w:r>
      <w:r>
        <w:t xml:space="preserve">, посвященным транспортному развитию. </w:t>
      </w:r>
      <w:r w:rsidR="00E46EE3">
        <w:t>«</w:t>
      </w:r>
      <w:r>
        <w:t>Цифровизация железнодорожной отрасли является приоритетной задачей для России</w:t>
      </w:r>
      <w:r w:rsidR="00E46EE3">
        <w:t>»</w:t>
      </w:r>
      <w:r>
        <w:t>, - сказал Егоршев.</w:t>
      </w:r>
    </w:p>
    <w:p w:rsidR="00103290" w:rsidRDefault="00103290" w:rsidP="00E46EE3">
      <w:pPr>
        <w:jc w:val="both"/>
      </w:pPr>
      <w:r>
        <w:t xml:space="preserve">В июне ОАО </w:t>
      </w:r>
      <w:r w:rsidR="00E46EE3">
        <w:t>«</w:t>
      </w:r>
      <w:r>
        <w:t>РЖД</w:t>
      </w:r>
      <w:r w:rsidR="00E46EE3">
        <w:t>»</w:t>
      </w:r>
      <w:r>
        <w:t xml:space="preserve"> выпустило новую версию ДПР до 2025 года (ее текст имеется в распоряжении ТАСС), в соответствии с параметрами, установленными майским указом президента РФ. В частности, документ предусматривает рост чистой прибыли холдинга в 16 раз в сравнении с 2017 годом, до 282,5 млрд рублей, а увеличение погрузки к 2025 году на 35% к 2017 году, 1,7 млрд т.</w:t>
      </w:r>
    </w:p>
    <w:p w:rsidR="00254465" w:rsidRDefault="006870B5" w:rsidP="00E46EE3">
      <w:pPr>
        <w:jc w:val="both"/>
      </w:pPr>
      <w:hyperlink r:id="rId19" w:history="1">
        <w:r w:rsidR="00103290" w:rsidRPr="000241D0">
          <w:rPr>
            <w:rStyle w:val="a9"/>
          </w:rPr>
          <w:t>https://tass.ru/ekonomika/5693420</w:t>
        </w:r>
      </w:hyperlink>
    </w:p>
    <w:p w:rsidR="00254465" w:rsidRPr="00254465" w:rsidRDefault="00254465" w:rsidP="00E46EE3">
      <w:pPr>
        <w:pStyle w:val="3"/>
        <w:jc w:val="both"/>
        <w:rPr>
          <w:rFonts w:ascii="Times New Roman" w:hAnsi="Times New Roman"/>
          <w:sz w:val="24"/>
          <w:szCs w:val="24"/>
        </w:rPr>
      </w:pPr>
      <w:bookmarkStart w:id="15" w:name="_Toc527961001"/>
      <w:r w:rsidRPr="00254465">
        <w:rPr>
          <w:rFonts w:ascii="Times New Roman" w:hAnsi="Times New Roman"/>
          <w:sz w:val="24"/>
          <w:szCs w:val="24"/>
        </w:rPr>
        <w:t>РИА НОВОСТИ ПРАЙМ; 2018.10.19; ГОСБЮДЖЕТ В 2018 Г МОЖЕТ ДОБАВИТЬ РЖД 5,7 МЛРД РУБ НА ПРОЕКТЫ В МОСКОВСКОМ РЕГИОНЕ</w:t>
      </w:r>
      <w:bookmarkEnd w:id="15"/>
    </w:p>
    <w:p w:rsidR="00E46EE3" w:rsidRDefault="00254465" w:rsidP="00E46EE3">
      <w:pPr>
        <w:jc w:val="both"/>
      </w:pPr>
      <w:r>
        <w:t>Госбюджет в 2018 году может добавить РЖД 5,735 миллиарда рублей на проекты в Московском регионе, следует из проекта поправок в федеральный бюджет на 2018 год, опубликованного на федеральном портале проектов нормативных правовых актов.</w:t>
      </w:r>
    </w:p>
    <w:p w:rsidR="00E46EE3" w:rsidRDefault="00254465" w:rsidP="00E46EE3">
      <w:pPr>
        <w:jc w:val="both"/>
      </w:pPr>
      <w:r>
        <w:lastRenderedPageBreak/>
        <w:t>Прежний вариант предусматривал выделение в уставный капитал РЖД в 2018 году дополнительных средств госбюджета в размере до 5,250 миллиарда рублей при поступлении в федеральный бюджет субсидии из бюджета Москвы для строительства объектов железнодорожной инфраструктуры Киевского направления Московской железной дороги (МЖД).</w:t>
      </w:r>
    </w:p>
    <w:p w:rsidR="00E46EE3" w:rsidRDefault="00E46EE3" w:rsidP="00E46EE3">
      <w:pPr>
        <w:jc w:val="both"/>
      </w:pPr>
      <w:r>
        <w:t>«</w:t>
      </w:r>
      <w:r w:rsidR="00254465">
        <w:t xml:space="preserve">Установить, что в 2018 году… дополнительные средства федерального бюджета могут быть направлены в уставный капитал ОАО </w:t>
      </w:r>
      <w:r>
        <w:t>«</w:t>
      </w:r>
      <w:r w:rsidR="00254465">
        <w:t>РЖД</w:t>
      </w:r>
      <w:r>
        <w:t>»</w:t>
      </w:r>
      <w:r w:rsidR="00254465">
        <w:t xml:space="preserve"> при поступлении в федеральный бюджет… субсидий из бюджета города Москвы</w:t>
      </w:r>
      <w:r>
        <w:t>»</w:t>
      </w:r>
      <w:r w:rsidR="00254465">
        <w:t xml:space="preserve">, </w:t>
      </w:r>
      <w:r>
        <w:t>–</w:t>
      </w:r>
      <w:r w:rsidR="00254465">
        <w:t xml:space="preserve"> говорится в поправках.</w:t>
      </w:r>
    </w:p>
    <w:p w:rsidR="00E46EE3" w:rsidRDefault="00254465" w:rsidP="00E46EE3">
      <w:pPr>
        <w:jc w:val="both"/>
      </w:pPr>
      <w:r>
        <w:t>Помимо строительства объектов железнодорожной инфраструктуры Киевского направления с средствами в размере до 5,250 миллиарда рублей, там указаны: завершение проекта интеграции остановочных пунктов радиальных направлений Московского железнодорожного узла в Малое кольцо МЖД (сумма до 4,560 миллиарда рублей) и реконструкция путепровода через ул. Минская Смоленского направления МЖД (сумма до 1,175 миллиарда рублей).</w:t>
      </w:r>
    </w:p>
    <w:p w:rsidR="00E46EE3" w:rsidRDefault="00254465" w:rsidP="00E46EE3">
      <w:pPr>
        <w:jc w:val="both"/>
      </w:pPr>
      <w:r>
        <w:t>РЖД реализуют несколько проектов столичном регионе. Представитель РЖД в сентябре текущего года сообщал РИА Новости, что компания намерена развивать инфраструктуру Московского транспортного узла (МТУ) для пассажирских и грузовых перевозок.</w:t>
      </w:r>
    </w:p>
    <w:p w:rsidR="00254465" w:rsidRDefault="00254465" w:rsidP="00E46EE3">
      <w:pPr>
        <w:jc w:val="both"/>
      </w:pPr>
      <w:r>
        <w:t>Развитие внутригородских и пригородных перевозок требует усиления инфраструктуры МЦК для организации движения поездов с интервалом 4 минуты, Савеловского, Смоленского, Рижского и Курского направлений (проекты МЦД), других радиальных направлений и соединительных линий, развития конечных станций оборота электропоездов. Для приведения остановочных пунктов и ТПУ к современным стандартам запланировано развитие и реконструкция пассажирской инфраструктуры МТУ.</w:t>
      </w:r>
    </w:p>
    <w:p w:rsidR="00254465" w:rsidRPr="00254465" w:rsidRDefault="00254465" w:rsidP="00E46EE3">
      <w:pPr>
        <w:pStyle w:val="3"/>
        <w:jc w:val="both"/>
        <w:rPr>
          <w:rFonts w:ascii="Times New Roman" w:hAnsi="Times New Roman"/>
          <w:sz w:val="24"/>
          <w:szCs w:val="24"/>
        </w:rPr>
      </w:pPr>
      <w:bookmarkStart w:id="16" w:name="_Toc527961002"/>
      <w:r w:rsidRPr="00254465">
        <w:rPr>
          <w:rFonts w:ascii="Times New Roman" w:hAnsi="Times New Roman"/>
          <w:sz w:val="24"/>
          <w:szCs w:val="24"/>
        </w:rPr>
        <w:t>РИА НОВОСТИ ПРАЙМ; 2018.10.19; РЖД СНИЖАЮТ ЦЕНЫ НА БИЛЕТЫ МЕЖДУ РФ И ФИНЛЯНДИЕЙ НА ДЕКАБРЬ И 2019 ГОД В ПРЕДЕЛАХ 30%</w:t>
      </w:r>
      <w:bookmarkEnd w:id="16"/>
    </w:p>
    <w:p w:rsidR="00E46EE3" w:rsidRDefault="00254465" w:rsidP="00E46EE3">
      <w:pPr>
        <w:jc w:val="both"/>
      </w:pPr>
      <w:r>
        <w:t xml:space="preserve">РЖД снижают цены в пределах 30% на билеты на поезд </w:t>
      </w:r>
      <w:r w:rsidR="00E46EE3">
        <w:t>«</w:t>
      </w:r>
      <w:r>
        <w:t>Лев Толстой</w:t>
      </w:r>
      <w:r w:rsidR="00E46EE3">
        <w:t>»</w:t>
      </w:r>
      <w:r>
        <w:t xml:space="preserve"> между Москвой и Хельсинки отправлением в декабре 2018 года и в 2019 году, сообщает компания.</w:t>
      </w:r>
    </w:p>
    <w:p w:rsidR="00E46EE3" w:rsidRDefault="00E46EE3" w:rsidP="00E46EE3">
      <w:pPr>
        <w:jc w:val="both"/>
      </w:pPr>
      <w:r>
        <w:t>«</w:t>
      </w:r>
      <w:r w:rsidR="00254465">
        <w:t xml:space="preserve">Пассажиры, планирующие путешествия в Финляндию в декабре 2018 года и в течение 2019 года, смогут экономить до 30% от стоимости билетов на фирменный поезд № 32/31 </w:t>
      </w:r>
      <w:r>
        <w:t>«</w:t>
      </w:r>
      <w:r w:rsidR="00254465">
        <w:t>Лев Толстой</w:t>
      </w:r>
      <w:r>
        <w:t>»</w:t>
      </w:r>
      <w:r w:rsidR="00254465">
        <w:t xml:space="preserve"> сообщением Москва </w:t>
      </w:r>
      <w:r>
        <w:t>–</w:t>
      </w:r>
      <w:r w:rsidR="00254465">
        <w:t xml:space="preserve"> Хельсинки</w:t>
      </w:r>
      <w:r>
        <w:t>»</w:t>
      </w:r>
      <w:r w:rsidR="00254465">
        <w:t xml:space="preserve">, </w:t>
      </w:r>
      <w:r>
        <w:t>–</w:t>
      </w:r>
      <w:r w:rsidR="00254465">
        <w:t xml:space="preserve"> говорится в сообщении.</w:t>
      </w:r>
    </w:p>
    <w:p w:rsidR="00E46EE3" w:rsidRDefault="00254465" w:rsidP="00E46EE3">
      <w:pPr>
        <w:jc w:val="both"/>
      </w:pPr>
      <w:r>
        <w:t xml:space="preserve">Как отмечается, размер скидки определяется в зависимости от даты покупки билета и даты отправления поезда. Например, при заблаговременной покупке билетов на поезда </w:t>
      </w:r>
      <w:r w:rsidR="00E46EE3">
        <w:t>«</w:t>
      </w:r>
      <w:r>
        <w:t>Лев Толстой</w:t>
      </w:r>
      <w:r w:rsidR="00E46EE3">
        <w:t>»</w:t>
      </w:r>
      <w:r>
        <w:t xml:space="preserve"> отправлением с 9 января по 6 марта, с 11 марта по 25 апреля, с 13 по 30 мая, со 2 сентября по 1 ноября, а также с 6 ноября по 7 декабря 2019 года пассажиры смогут сэкономить до 30%.</w:t>
      </w:r>
    </w:p>
    <w:p w:rsidR="00E46EE3" w:rsidRDefault="00254465" w:rsidP="00E46EE3">
      <w:pPr>
        <w:jc w:val="both"/>
      </w:pPr>
      <w:r>
        <w:t xml:space="preserve">Ранее в октябре РЖД сообщали, что пассажиры, планирующие путешествие на поезде </w:t>
      </w:r>
      <w:r w:rsidR="00E46EE3">
        <w:t>«</w:t>
      </w:r>
      <w:r>
        <w:t>Лев Толстой</w:t>
      </w:r>
      <w:r w:rsidR="00E46EE3">
        <w:t>»</w:t>
      </w:r>
      <w:r>
        <w:t xml:space="preserve"> в октябре-декабре текущего года, могут сэкономить до 60% от стоимости билетов. Как отмечалось, оформить билеты со скидкой можно до 23 октября включительно, а совершить по ним поездку из Москвы </w:t>
      </w:r>
      <w:r w:rsidR="00E46EE3">
        <w:t>–</w:t>
      </w:r>
      <w:r>
        <w:t xml:space="preserve"> с 9 октября по 20 декабря, из Хельсинки </w:t>
      </w:r>
      <w:r w:rsidR="00E46EE3">
        <w:t>–</w:t>
      </w:r>
      <w:r>
        <w:t xml:space="preserve"> с 22 октября по 20 декабря. Размер скидки определяется в зависимости от даты покупки билета и общей стоимости проезда.</w:t>
      </w:r>
    </w:p>
    <w:p w:rsidR="00254465" w:rsidRDefault="00254465" w:rsidP="00E46EE3">
      <w:pPr>
        <w:jc w:val="both"/>
      </w:pPr>
      <w:r>
        <w:t>РЖД уточняют, что специальные цены действуют при оформлении билетов только в российско-финляндском сообщении и не распространяются на проезд во внутригосударственном сообщении по территории РФ или Финляндии. Скидки также не применяются при оформлении билетов по групповому тарифу.</w:t>
      </w:r>
    </w:p>
    <w:p w:rsidR="00297293" w:rsidRPr="00297293" w:rsidRDefault="00297293" w:rsidP="00E46EE3">
      <w:pPr>
        <w:pStyle w:val="3"/>
        <w:jc w:val="both"/>
        <w:rPr>
          <w:rFonts w:ascii="Times New Roman" w:hAnsi="Times New Roman"/>
          <w:sz w:val="24"/>
          <w:szCs w:val="24"/>
        </w:rPr>
      </w:pPr>
      <w:bookmarkStart w:id="17" w:name="_Toc527961003"/>
      <w:r w:rsidRPr="00297293">
        <w:rPr>
          <w:rFonts w:ascii="Times New Roman" w:hAnsi="Times New Roman"/>
          <w:sz w:val="24"/>
          <w:szCs w:val="24"/>
        </w:rPr>
        <w:lastRenderedPageBreak/>
        <w:t>РБК; ОЛЬГА ДУБРАВИЦКАЯ, ВАЛЕРИЯ КОМАРОВА, НАДЕЖДА ФЕДОРОВА; 2018.10.19; X5 ОПАЗДЫВАЕТ НА ВОКЗАЛЫ; ПОЧЕМУ КРУПНЕЙШИЙ РОССИЙСКИЙ РЕТЕЙЛЕР НЕ СМОГ ПОПАСТЬ В ТРАНСПОРТНЫЕ ХАБЫ</w:t>
      </w:r>
      <w:bookmarkEnd w:id="17"/>
    </w:p>
    <w:p w:rsidR="00E46EE3" w:rsidRDefault="00297293" w:rsidP="00E46EE3">
      <w:pPr>
        <w:jc w:val="both"/>
      </w:pPr>
      <w:r>
        <w:t xml:space="preserve">Крупнейший российский ретейлер X5 Retail Group (торговые сети </w:t>
      </w:r>
      <w:r w:rsidR="00E46EE3">
        <w:t>«</w:t>
      </w:r>
      <w:r>
        <w:t>Пятерочка</w:t>
      </w:r>
      <w:r w:rsidR="00E46EE3">
        <w:t>»</w:t>
      </w:r>
      <w:r>
        <w:t xml:space="preserve">, </w:t>
      </w:r>
      <w:r w:rsidR="00E46EE3">
        <w:t>«</w:t>
      </w:r>
      <w:r>
        <w:t>Перекресток</w:t>
      </w:r>
      <w:r w:rsidR="00E46EE3">
        <w:t>»</w:t>
      </w:r>
      <w:r>
        <w:t xml:space="preserve"> и </w:t>
      </w:r>
      <w:r w:rsidR="00E46EE3">
        <w:t>«</w:t>
      </w:r>
      <w:r>
        <w:t>Карусель</w:t>
      </w:r>
      <w:r w:rsidR="00E46EE3">
        <w:t>»</w:t>
      </w:r>
      <w:r>
        <w:t>) летом 2017 года</w:t>
      </w:r>
      <w:r w:rsidR="00E46EE3">
        <w:t xml:space="preserve"> </w:t>
      </w:r>
      <w:r>
        <w:t xml:space="preserve">объявил о запуске нового проекта </w:t>
      </w:r>
      <w:r w:rsidR="00E46EE3">
        <w:t>–</w:t>
      </w:r>
      <w:r>
        <w:t xml:space="preserve"> центров обслуживания пассажиров (ЦОП). Формат предполагал появление в районах автостанций, аэропортов и вокзалов комплексов </w:t>
      </w:r>
      <w:r w:rsidR="00E46EE3">
        <w:t>«</w:t>
      </w:r>
      <w:r>
        <w:t>современных услуг</w:t>
      </w:r>
      <w:r w:rsidR="00E46EE3">
        <w:t>»</w:t>
      </w:r>
      <w:r>
        <w:t xml:space="preserve">, где под одной крышей располагались бы продуктовые магазины ретейлера и другие сервисы (аптека, кафе, билетная касса, банкомат и т.д.). </w:t>
      </w:r>
      <w:r w:rsidR="00E46EE3">
        <w:t>«</w:t>
      </w:r>
      <w:r>
        <w:t>Расчеты Х5 показывают, что пассажиропоток вокруг авто- и железнодорожных станций может быть важным фактором формирования трафика продовольственных магазинов и пунктов общественного питания</w:t>
      </w:r>
      <w:r w:rsidR="00E46EE3">
        <w:t>»</w:t>
      </w:r>
      <w:r>
        <w:t xml:space="preserve">, </w:t>
      </w:r>
      <w:r w:rsidR="00E46EE3">
        <w:t>–</w:t>
      </w:r>
      <w:r>
        <w:t xml:space="preserve"> говорил тогда главный исполнительный директор X5 Игорь Шехтерман.</w:t>
      </w:r>
    </w:p>
    <w:p w:rsidR="00E46EE3" w:rsidRDefault="00297293" w:rsidP="00E46EE3">
      <w:pPr>
        <w:jc w:val="both"/>
      </w:pPr>
      <w:r>
        <w:t>Но спустя год с момента объявления о запуске ни одного центра так не открылось, рассказал РБК источник, знакомый с ходом реализации проекта, и подтвердил представитель X5 Retail Group. Почему крупнейшему российскому торговому гиганту пока не удалось найти себе место в крупных транспортных хабах, разбирался РБК. ​</w:t>
      </w:r>
    </w:p>
    <w:p w:rsidR="00E46EE3" w:rsidRDefault="00297293" w:rsidP="00E46EE3">
      <w:pPr>
        <w:jc w:val="both"/>
      </w:pPr>
      <w:r>
        <w:t xml:space="preserve">Согласно концепции проекта, в каждом ЦОПе должны были разместиться продуктовый магазин </w:t>
      </w:r>
      <w:r w:rsidR="00E46EE3">
        <w:t>«</w:t>
      </w:r>
      <w:r>
        <w:t>Пятерочка</w:t>
      </w:r>
      <w:r w:rsidR="00E46EE3">
        <w:t>»</w:t>
      </w:r>
      <w:r>
        <w:t xml:space="preserve">, аптеки (партнером называли сети </w:t>
      </w:r>
      <w:r w:rsidR="00E46EE3">
        <w:t>«</w:t>
      </w:r>
      <w:r>
        <w:t>Марафон Групп</w:t>
      </w:r>
      <w:r w:rsidR="00E46EE3">
        <w:t>»</w:t>
      </w:r>
      <w:r>
        <w:t xml:space="preserve">), точка общепита (за этот блок отвечал инвестфонд Acmero </w:t>
      </w:r>
      <w:r w:rsidR="00E46EE3">
        <w:t>–</w:t>
      </w:r>
      <w:r>
        <w:t xml:space="preserve"> совладелец сетей </w:t>
      </w:r>
      <w:r w:rsidR="00E46EE3">
        <w:t>«</w:t>
      </w:r>
      <w:r>
        <w:t>Шоколадница</w:t>
      </w:r>
      <w:r w:rsidR="00E46EE3">
        <w:t>»</w:t>
      </w:r>
      <w:r>
        <w:t xml:space="preserve"> и </w:t>
      </w:r>
      <w:r w:rsidR="00E46EE3">
        <w:t>«</w:t>
      </w:r>
      <w:r>
        <w:t>Кофе Хауз</w:t>
      </w:r>
      <w:r w:rsidR="00E46EE3">
        <w:t>»</w:t>
      </w:r>
      <w:r>
        <w:t>). К 2021 году было запланировано открытие 600–1000 центров.</w:t>
      </w:r>
    </w:p>
    <w:p w:rsidR="00E46EE3" w:rsidRDefault="00297293" w:rsidP="00E46EE3">
      <w:pPr>
        <w:jc w:val="both"/>
      </w:pPr>
      <w:r>
        <w:t xml:space="preserve">Представитель X5 Retail Group сообщил РБК, что в настоящий момент решение о дальнейшей судьбе проекта не принято, хотя работа с трафиком пассажиров остается интересной для компании. </w:t>
      </w:r>
      <w:r w:rsidR="00E46EE3">
        <w:t>«</w:t>
      </w:r>
      <w:r>
        <w:t>Проект активно не развивается, поскольку пока не удалось подобрать достаточное количество эффективных локаций</w:t>
      </w:r>
      <w:r w:rsidR="00E46EE3">
        <w:t>»</w:t>
      </w:r>
      <w:r>
        <w:t xml:space="preserve">, </w:t>
      </w:r>
      <w:r w:rsidR="00E46EE3">
        <w:t>–</w:t>
      </w:r>
      <w:r>
        <w:t xml:space="preserve"> объясняет представитель ретейлера. </w:t>
      </w:r>
      <w:r w:rsidR="00E46EE3">
        <w:t>«</w:t>
      </w:r>
      <w:r>
        <w:t xml:space="preserve">Инициатором проекта выступает X5 Retail Group, как якорный арендатор </w:t>
      </w:r>
      <w:r w:rsidR="00E46EE3">
        <w:t>–</w:t>
      </w:r>
      <w:r>
        <w:t xml:space="preserve"> организатор ЦОПа</w:t>
      </w:r>
      <w:r w:rsidR="00E46EE3">
        <w:t>»</w:t>
      </w:r>
      <w:r>
        <w:t xml:space="preserve">, </w:t>
      </w:r>
      <w:r w:rsidR="00E46EE3">
        <w:t>–</w:t>
      </w:r>
      <w:r>
        <w:t xml:space="preserve"> прокомментировал представитель </w:t>
      </w:r>
      <w:r w:rsidR="00E46EE3">
        <w:t>«</w:t>
      </w:r>
      <w:r>
        <w:t>Марафон Групп</w:t>
      </w:r>
      <w:r w:rsidR="00E46EE3">
        <w:t>»</w:t>
      </w:r>
      <w:r>
        <w:t xml:space="preserve">, отметив, что компания готова </w:t>
      </w:r>
      <w:r w:rsidR="00E46EE3">
        <w:t>«</w:t>
      </w:r>
      <w:r>
        <w:t>предложить ретейлеру или другим возможным организаторам аптечные точки под совместное размещение, поскольку в компании считают это направление крайне перспективным</w:t>
      </w:r>
      <w:r w:rsidR="00E46EE3">
        <w:t>»</w:t>
      </w:r>
      <w:r>
        <w:t>. В Acmero Capital Limited сообщили о солидарности c позицией X5 Retail Group. ​</w:t>
      </w:r>
    </w:p>
    <w:p w:rsidR="00E46EE3" w:rsidRDefault="00297293" w:rsidP="00E46EE3">
      <w:pPr>
        <w:jc w:val="both"/>
      </w:pPr>
      <w:r>
        <w:t>Почему не получилось?</w:t>
      </w:r>
    </w:p>
    <w:p w:rsidR="00E46EE3" w:rsidRDefault="00297293" w:rsidP="00E46EE3">
      <w:pPr>
        <w:jc w:val="both"/>
      </w:pPr>
      <w:r>
        <w:t xml:space="preserve">Представитель Дирекции железнодорожных вокзалов, которая управляет 349 вокзалами, сообщил РБК, что через них за прошлый год суммарно прошли более 660 млн человек. </w:t>
      </w:r>
      <w:r w:rsidR="00E46EE3">
        <w:t>«</w:t>
      </w:r>
      <w:r>
        <w:t>Спрос арендаторов на наши площадки сильно зависит от региона. Если мы говорим о крупных городах и столице, то спрос, конечно, очень большой</w:t>
      </w:r>
      <w:r w:rsidR="00E46EE3">
        <w:t>»</w:t>
      </w:r>
      <w:r>
        <w:t xml:space="preserve">, </w:t>
      </w:r>
      <w:r w:rsidR="00E46EE3">
        <w:t>–</w:t>
      </w:r>
      <w:r>
        <w:t xml:space="preserve"> подчеркнул представитель компании.</w:t>
      </w:r>
    </w:p>
    <w:p w:rsidR="00E46EE3" w:rsidRDefault="00297293" w:rsidP="00E46EE3">
      <w:pPr>
        <w:jc w:val="both"/>
      </w:pPr>
      <w:r>
        <w:t xml:space="preserve">Директор департамента торговой недвижимости компании ILM Егор Левченко говорит, что отказ от открытия ЦОПа может быть связан с тем, что ставки аренды на вокзалах оказались непривычно высоки для Х5 Retail Group. </w:t>
      </w:r>
      <w:r w:rsidR="00E46EE3">
        <w:t>«</w:t>
      </w:r>
      <w:r>
        <w:t xml:space="preserve">Основные арендаторы транспортных объектов </w:t>
      </w:r>
      <w:r w:rsidR="00E46EE3">
        <w:t>–</w:t>
      </w:r>
      <w:r>
        <w:t xml:space="preserve"> это магазины сотовой связи, общепит, банки, аптеки. Они платят арендные ставки существенно выше, чем продуктовый ретейл, </w:t>
      </w:r>
      <w:r w:rsidR="00E46EE3">
        <w:t>–</w:t>
      </w:r>
      <w:r>
        <w:t xml:space="preserve"> на 25% и более, </w:t>
      </w:r>
      <w:r w:rsidR="00E46EE3">
        <w:t>–</w:t>
      </w:r>
      <w:r>
        <w:t xml:space="preserve"> говорит Левченко. </w:t>
      </w:r>
      <w:r w:rsidR="00E46EE3">
        <w:t>–</w:t>
      </w:r>
      <w:r>
        <w:t xml:space="preserve"> Х5 могла на первом этапе поиска точек такого формата просто не выдержать конкуренции и отказаться от этой идеи</w:t>
      </w:r>
      <w:r w:rsidR="00E46EE3">
        <w:t>»</w:t>
      </w:r>
      <w:r>
        <w:t xml:space="preserve">. Еще одной причиной Левченко называет то, что за последний год конкуренты Х5 Retail Group ослабили фокус на развитие основных торговых форматов. </w:t>
      </w:r>
      <w:r w:rsidR="00E46EE3">
        <w:t>«</w:t>
      </w:r>
      <w:r>
        <w:t xml:space="preserve">Было много внутренних структурных изменений у конкурентов </w:t>
      </w:r>
      <w:r w:rsidR="00E46EE3">
        <w:t>–</w:t>
      </w:r>
      <w:r>
        <w:t xml:space="preserve"> оптимизация у </w:t>
      </w:r>
      <w:r w:rsidR="00E46EE3">
        <w:t>«</w:t>
      </w:r>
      <w:r>
        <w:t>Дикси</w:t>
      </w:r>
      <w:r w:rsidR="00E46EE3">
        <w:t>»</w:t>
      </w:r>
      <w:r>
        <w:t xml:space="preserve">, смена владельцев в </w:t>
      </w:r>
      <w:r w:rsidR="00E46EE3">
        <w:t>«</w:t>
      </w:r>
      <w:r>
        <w:t>Магните</w:t>
      </w:r>
      <w:r w:rsidR="00E46EE3">
        <w:t>»</w:t>
      </w:r>
      <w:r>
        <w:t>. На фоне этих новостей для руководства X5 Retail Group было логично развивать свои основные направления, укреплять бизнес по отношению к конкурентам, чем экспериментировать с новыми форматами</w:t>
      </w:r>
      <w:r w:rsidR="00E46EE3">
        <w:t>»</w:t>
      </w:r>
      <w:r>
        <w:t xml:space="preserve">, </w:t>
      </w:r>
      <w:r w:rsidR="00E46EE3">
        <w:t>–</w:t>
      </w:r>
      <w:r>
        <w:t xml:space="preserve"> рассуждает Левченко.</w:t>
      </w:r>
    </w:p>
    <w:p w:rsidR="00E46EE3" w:rsidRDefault="00297293" w:rsidP="00E46EE3">
      <w:pPr>
        <w:jc w:val="both"/>
      </w:pPr>
      <w:r>
        <w:t xml:space="preserve">Сама идея этого проекта была интересной, считает старший аналитик Газпромбанка Марат Ибрагимов, причины того, что он до сих пор не реализован, могут быть </w:t>
      </w:r>
      <w:r>
        <w:lastRenderedPageBreak/>
        <w:t xml:space="preserve">банальными </w:t>
      </w:r>
      <w:r w:rsidR="00E46EE3">
        <w:t>–</w:t>
      </w:r>
      <w:r>
        <w:t xml:space="preserve"> компании могло не хватить на него времени и </w:t>
      </w:r>
      <w:r w:rsidR="00E46EE3">
        <w:t>«</w:t>
      </w:r>
      <w:r>
        <w:t>свободных рук</w:t>
      </w:r>
      <w:r w:rsidR="00E46EE3">
        <w:t>»</w:t>
      </w:r>
      <w:r>
        <w:t>, он не является приоритетным. Ибрагимов отметил, что в то время как на железнодорожных вокзалах и в аэропортах действительно сложно найти локацию, на автовокзалах за пределами Москвы зачастую нет вообще никакой инфраструктуры, хотя существует спрос. Исходя из этого, можно считать сегмент перспективным, поскольку есть потребность и никто пока не заполнил эту нишу, отметил он.</w:t>
      </w:r>
    </w:p>
    <w:p w:rsidR="00E46EE3" w:rsidRDefault="00297293" w:rsidP="00E46EE3">
      <w:pPr>
        <w:jc w:val="both"/>
      </w:pPr>
      <w:r>
        <w:t xml:space="preserve">Иной позиции придерживается аналитик </w:t>
      </w:r>
      <w:r w:rsidR="00E46EE3">
        <w:t>«</w:t>
      </w:r>
      <w:r>
        <w:t>Открытие Брокер</w:t>
      </w:r>
      <w:r w:rsidR="00E46EE3">
        <w:t>»</w:t>
      </w:r>
      <w:r>
        <w:t xml:space="preserve"> Тимур Нигматуллин: по его словам, подобный формат было бы неуместно развивать в транспортных хабах. Во-первых, там достаточно сложно дождаться освобождения площадей, а ставки аренды высоки, поэтому и бизнес должен быть высокомаржинальным, отметил он. Во-вторых, такой проект был бы токсичным для уже существующих арендаторов </w:t>
      </w:r>
      <w:r w:rsidR="00E46EE3">
        <w:t>–</w:t>
      </w:r>
      <w:r>
        <w:t xml:space="preserve"> фастфуда, мелкорозничной торговли и сувенирных магазинов, чьих покупателей сразу же в значительной мере переманит </w:t>
      </w:r>
      <w:r w:rsidR="00E46EE3">
        <w:t>«</w:t>
      </w:r>
      <w:r>
        <w:t>Пятерочка</w:t>
      </w:r>
      <w:r w:rsidR="00E46EE3">
        <w:t>»</w:t>
      </w:r>
      <w:r>
        <w:t>. По его словам, с учетом масштабных инвестиций проект вряд ли в итоге был бы выгодным с точки зрения рентабельности инвестированного капитала.</w:t>
      </w:r>
    </w:p>
    <w:p w:rsidR="00E46EE3" w:rsidRDefault="00297293" w:rsidP="00E46EE3">
      <w:pPr>
        <w:jc w:val="both"/>
      </w:pPr>
      <w:r>
        <w:t>Зачем ретейлерам новые форматы?</w:t>
      </w:r>
    </w:p>
    <w:p w:rsidR="00E46EE3" w:rsidRDefault="00297293" w:rsidP="00E46EE3">
      <w:pPr>
        <w:jc w:val="both"/>
      </w:pPr>
      <w:r>
        <w:t xml:space="preserve">В условиях, когда обычные магазины не обеспечивают достаточной рентабельности, менеджмент должен найти новые проекты для инвестиций, в противном случае деньги по инициативе совета директоров пойдут на дивиденды или погашение долга, объясняет Нигматуллин из </w:t>
      </w:r>
      <w:r w:rsidR="00E46EE3">
        <w:t>«</w:t>
      </w:r>
      <w:r>
        <w:t>Открытие Брокер</w:t>
      </w:r>
      <w:r w:rsidR="00E46EE3">
        <w:t>»</w:t>
      </w:r>
      <w:r>
        <w:t>. Но то, что в текущих условиях компании ищут точки роста за пределами своего сегмента, вызывает беспокойство у инвесторов, отметил он.</w:t>
      </w:r>
    </w:p>
    <w:p w:rsidR="00E46EE3" w:rsidRDefault="00297293" w:rsidP="00E46EE3">
      <w:pPr>
        <w:jc w:val="both"/>
      </w:pPr>
      <w:r>
        <w:t xml:space="preserve">Нигматуллин заметил, что в других странах </w:t>
      </w:r>
      <w:r w:rsidR="00E46EE3">
        <w:t>–</w:t>
      </w:r>
      <w:r>
        <w:t xml:space="preserve"> с гораздо более сильной конкуренцией, менее фрагментированным рынком и жестким регулированием </w:t>
      </w:r>
      <w:r w:rsidR="00E46EE3">
        <w:t>–</w:t>
      </w:r>
      <w:r>
        <w:t xml:space="preserve"> бизнес развивает классические форматы, поэтому, по его словам, проблема кроется в недостаточном уровне работы над сокращением издержек, и особенно над извлечением преимуществ из эффекта масштаба и над программами удержания покупателей.</w:t>
      </w:r>
    </w:p>
    <w:p w:rsidR="00297293" w:rsidRDefault="00297293" w:rsidP="00E46EE3">
      <w:pPr>
        <w:jc w:val="both"/>
      </w:pPr>
      <w:r>
        <w:t xml:space="preserve">По мнению Ибрагимова, напротив, поиск новых точек роста для ретейлеров </w:t>
      </w:r>
      <w:r w:rsidR="00E46EE3">
        <w:t>–</w:t>
      </w:r>
      <w:r>
        <w:t xml:space="preserve"> логичный шаг, поскольку жизнь не стоит на месте, потребительский спрос меняется и компании ищут более удобные модели, в то время как старые, такие как, например, гипермаркеты, не растут. По мнению аналитика, для традиционного ретейла сегодня существует много сегментов, в которых есть потенциал для развития, </w:t>
      </w:r>
      <w:r w:rsidR="00E46EE3">
        <w:t>–</w:t>
      </w:r>
      <w:r>
        <w:t xml:space="preserve"> например, проект </w:t>
      </w:r>
      <w:r w:rsidR="00E46EE3">
        <w:t>«</w:t>
      </w:r>
      <w:r>
        <w:t>Магнита</w:t>
      </w:r>
      <w:r w:rsidR="00E46EE3">
        <w:t>»</w:t>
      </w:r>
      <w:r>
        <w:t xml:space="preserve"> с </w:t>
      </w:r>
      <w:r w:rsidR="00E46EE3">
        <w:t>«</w:t>
      </w:r>
      <w:r>
        <w:t>Почтой России</w:t>
      </w:r>
      <w:r w:rsidR="00E46EE3">
        <w:t>»</w:t>
      </w:r>
      <w:r>
        <w:t xml:space="preserve"> или открытие магазинов на автозаправках ЛУКОЙЛа.</w:t>
      </w:r>
    </w:p>
    <w:p w:rsidR="00297293" w:rsidRDefault="006870B5" w:rsidP="00E46EE3">
      <w:pPr>
        <w:jc w:val="both"/>
      </w:pPr>
      <w:hyperlink r:id="rId20" w:history="1">
        <w:r w:rsidR="00297293" w:rsidRPr="000241D0">
          <w:rPr>
            <w:rStyle w:val="a9"/>
          </w:rPr>
          <w:t>https://www.rbc.ru/newspaper/2018/10/19/5bc88ec29a79471cb2bc9cdd</w:t>
        </w:r>
      </w:hyperlink>
    </w:p>
    <w:p w:rsidR="00297293" w:rsidRPr="00297293" w:rsidRDefault="00297293" w:rsidP="00E46EE3">
      <w:pPr>
        <w:pStyle w:val="3"/>
        <w:jc w:val="both"/>
        <w:rPr>
          <w:rFonts w:ascii="Times New Roman" w:hAnsi="Times New Roman"/>
          <w:sz w:val="24"/>
          <w:szCs w:val="24"/>
        </w:rPr>
      </w:pPr>
      <w:bookmarkStart w:id="18" w:name="_Toc527961004"/>
      <w:r w:rsidRPr="00297293">
        <w:rPr>
          <w:rFonts w:ascii="Times New Roman" w:hAnsi="Times New Roman"/>
          <w:sz w:val="24"/>
          <w:szCs w:val="24"/>
        </w:rPr>
        <w:t>ВЕЛОМОСТИ; ОЛЬГА АДАМЧУК; ВЛАДИМИР ШТАНОВ; ЕЛЕНА МУХАМЕТШИНА,</w:t>
      </w:r>
      <w:r w:rsidR="00E46EE3">
        <w:rPr>
          <w:rFonts w:ascii="Times New Roman" w:hAnsi="Times New Roman"/>
          <w:sz w:val="24"/>
          <w:szCs w:val="24"/>
        </w:rPr>
        <w:t xml:space="preserve"> </w:t>
      </w:r>
      <w:r w:rsidRPr="00297293">
        <w:rPr>
          <w:rFonts w:ascii="Times New Roman" w:hAnsi="Times New Roman"/>
          <w:sz w:val="24"/>
          <w:szCs w:val="24"/>
        </w:rPr>
        <w:t>ЕКАТЕРИНА БРЫЗГАЛОВА,</w:t>
      </w:r>
      <w:r w:rsidR="00E46EE3">
        <w:rPr>
          <w:rFonts w:ascii="Times New Roman" w:hAnsi="Times New Roman"/>
          <w:sz w:val="24"/>
          <w:szCs w:val="24"/>
        </w:rPr>
        <w:t xml:space="preserve"> </w:t>
      </w:r>
      <w:r w:rsidRPr="00297293">
        <w:rPr>
          <w:rFonts w:ascii="Times New Roman" w:hAnsi="Times New Roman"/>
          <w:sz w:val="24"/>
          <w:szCs w:val="24"/>
        </w:rPr>
        <w:t>ВИТАЛИЙ ПЕТЛЕВОЙ; 2018.10.22; ПРОИГРАВШИЙ ВЫБОРЫ ЭКС-ГЛАВА ХАКАСИИ МОЖЕТ ПОЛУЧИТЬ ВЫСОКИЙ ПОСТ В РЖД</w:t>
      </w:r>
      <w:bookmarkEnd w:id="18"/>
    </w:p>
    <w:p w:rsidR="00297293" w:rsidRDefault="00297293" w:rsidP="00E46EE3">
      <w:pPr>
        <w:jc w:val="both"/>
      </w:pPr>
      <w:r>
        <w:t xml:space="preserve">Виктор Зимин подтвердил </w:t>
      </w:r>
      <w:r w:rsidR="00E46EE3">
        <w:t>«</w:t>
      </w:r>
      <w:r>
        <w:t>Ведомостям</w:t>
      </w:r>
      <w:r w:rsidR="00E46EE3">
        <w:t>»</w:t>
      </w:r>
      <w:r>
        <w:t>, что ему поступило предложение стать заместителем гендиректора компании</w:t>
      </w:r>
    </w:p>
    <w:p w:rsidR="00E46EE3" w:rsidRDefault="00297293" w:rsidP="00E46EE3">
      <w:pPr>
        <w:jc w:val="both"/>
      </w:pPr>
      <w:r>
        <w:t xml:space="preserve">Бывший глава Хакасии Виктор Зимин может получить высокий пост в РЖД, такое назначение обсуждается, сообщили </w:t>
      </w:r>
      <w:r w:rsidR="00E46EE3">
        <w:t>«</w:t>
      </w:r>
      <w:r>
        <w:t>Ведомостям</w:t>
      </w:r>
      <w:r w:rsidR="00E46EE3">
        <w:t>»</w:t>
      </w:r>
      <w:r>
        <w:t xml:space="preserve"> два человека, близких к администрации президента, и знакомый Зимина. Все собеседники говорят о должности заместителя гендиректора компании. По словам одного из них, предложение Зимину уже сделано и он согласен, однако в РЖД </w:t>
      </w:r>
      <w:r w:rsidR="00E46EE3">
        <w:t>«</w:t>
      </w:r>
      <w:r>
        <w:t>собеседоваться</w:t>
      </w:r>
      <w:r w:rsidR="00E46EE3">
        <w:t>»</w:t>
      </w:r>
      <w:r>
        <w:t xml:space="preserve"> еще не ездил. В новой должности экс-губернатор будет заниматься развитием госмонополии в Сибири, добавляет собеседник: </w:t>
      </w:r>
      <w:r w:rsidR="00E46EE3">
        <w:t>«</w:t>
      </w:r>
      <w:r>
        <w:t>Это очень серьезный проект с бюджетом около 500 млрд руб.</w:t>
      </w:r>
      <w:r w:rsidR="00E46EE3">
        <w:t>»</w:t>
      </w:r>
      <w:r>
        <w:t xml:space="preserve">. Второй собеседник говорит, что Зимин может получить такой пост, поскольку к нему хорошо относится президент Владимир Путин. Зимин еще в августе рассказывал Путину о возможности расширения южного коридора Транссиба, этим он и будет заниматься в </w:t>
      </w:r>
      <w:r>
        <w:lastRenderedPageBreak/>
        <w:t>РЖД, возможности там хорошие, рассказывает еще один знакомый бывшего главы Хакасии.</w:t>
      </w:r>
    </w:p>
    <w:p w:rsidR="00E46EE3" w:rsidRDefault="00297293" w:rsidP="00E46EE3">
      <w:pPr>
        <w:jc w:val="both"/>
      </w:pPr>
      <w:r>
        <w:t xml:space="preserve">Собеседник, близкий к руководству Хакасии, говорит, что Зимин может получить должность в одной из госкорпораций: </w:t>
      </w:r>
      <w:r w:rsidR="00E46EE3">
        <w:t>«</w:t>
      </w:r>
      <w:r>
        <w:t>Но объявлено об этом будет уже после выборов [главы Хакасии], чтобы это не сказалось на мнении ее жителей</w:t>
      </w:r>
      <w:r w:rsidR="00E46EE3">
        <w:t>»</w:t>
      </w:r>
      <w:r>
        <w:t>.</w:t>
      </w:r>
    </w:p>
    <w:p w:rsidR="00E46EE3" w:rsidRDefault="00297293" w:rsidP="00E46EE3">
      <w:pPr>
        <w:jc w:val="both"/>
      </w:pPr>
      <w:r>
        <w:t xml:space="preserve">Сам Зимин подтвердил </w:t>
      </w:r>
      <w:r w:rsidR="00E46EE3">
        <w:t>«</w:t>
      </w:r>
      <w:r>
        <w:t>Ведомостям</w:t>
      </w:r>
      <w:r w:rsidR="00E46EE3">
        <w:t>»</w:t>
      </w:r>
      <w:r>
        <w:t xml:space="preserve">, что ему поступило предложение выйти на пост заместителя гендиректора РЖД: </w:t>
      </w:r>
      <w:r w:rsidR="00E46EE3">
        <w:t>«</w:t>
      </w:r>
      <w:r>
        <w:t>Я принял предложение. Буду заниматься развитием Транссиба. Я же до этого возглавлял дирекцию, так что буду заниматься своим родным любимым делом</w:t>
      </w:r>
      <w:r w:rsidR="00E46EE3">
        <w:t>»</w:t>
      </w:r>
      <w:r>
        <w:t>. Уточнить, кто именно сделал ему предложение, Зимин отказался.</w:t>
      </w:r>
    </w:p>
    <w:p w:rsidR="00E46EE3" w:rsidRDefault="00297293" w:rsidP="00E46EE3">
      <w:pPr>
        <w:jc w:val="both"/>
      </w:pPr>
      <w:r>
        <w:t>Сейчас свободной позиции заместителя гендиректора в РЖД нет, говорит федеральный чиновник. В пресс-службе РЖД отказались от комментариев.</w:t>
      </w:r>
    </w:p>
    <w:p w:rsidR="00E46EE3" w:rsidRDefault="00297293" w:rsidP="00E46EE3">
      <w:pPr>
        <w:jc w:val="both"/>
      </w:pPr>
      <w:r>
        <w:t xml:space="preserve">В сентябре 2013 г. Зимин впервые избрался главой Хакасии на прямых выборах, получив 63,4% голосов, а в 2018 г. выдвинулся на новый срок, но проиграл в первом туре коммунисту Валентину Коновалову. Второй тур был назначен на 23 сентября, однако поздно вечером 21 сентября Зимин снял свою кандидатуру. Собеседники, близкие к администрации президента, еще до этого рассказывали </w:t>
      </w:r>
      <w:r w:rsidR="00E46EE3">
        <w:t>«</w:t>
      </w:r>
      <w:r>
        <w:t>Ведомостям</w:t>
      </w:r>
      <w:r w:rsidR="00E46EE3">
        <w:t>»</w:t>
      </w:r>
      <w:r>
        <w:t>, что сотрудники администрации уговаривали главу республики сняться со второго тура выборов. По словам одного из собеседников, Зимин отказывался, другой говорил, что перед снятием ему показали социологические опросы, по которым он проигрывал коммунисту.</w:t>
      </w:r>
    </w:p>
    <w:p w:rsidR="00E46EE3" w:rsidRDefault="00297293" w:rsidP="00E46EE3">
      <w:pPr>
        <w:jc w:val="both"/>
      </w:pPr>
      <w:r>
        <w:t xml:space="preserve">После этого голосование переносилось еще дважды из-за последовательного снятия кандидатов, занимавших место Зимина во втором туре. В итоге выборы назначены на 11 ноября, при этом в бюллетенях будет только фамилия Коновалова и две графы </w:t>
      </w:r>
      <w:r w:rsidR="00E46EE3">
        <w:t>–</w:t>
      </w:r>
      <w:r>
        <w:t xml:space="preserve"> </w:t>
      </w:r>
      <w:r w:rsidR="00E46EE3">
        <w:t>«</w:t>
      </w:r>
      <w:r>
        <w:t>за</w:t>
      </w:r>
      <w:r w:rsidR="00E46EE3">
        <w:t>»</w:t>
      </w:r>
      <w:r>
        <w:t xml:space="preserve"> и </w:t>
      </w:r>
      <w:r w:rsidR="00E46EE3">
        <w:t>«</w:t>
      </w:r>
      <w:r>
        <w:t>против</w:t>
      </w:r>
      <w:r w:rsidR="00E46EE3">
        <w:t>»</w:t>
      </w:r>
      <w:r>
        <w:t xml:space="preserve">. Для победы коммунисту необходимо набрать не менее 50% голосов </w:t>
      </w:r>
      <w:r w:rsidR="00E46EE3">
        <w:t>«</w:t>
      </w:r>
      <w:r>
        <w:t>за</w:t>
      </w:r>
      <w:r w:rsidR="00E46EE3">
        <w:t>»</w:t>
      </w:r>
      <w:r>
        <w:t xml:space="preserve"> от числа избирателей, пришедших на участки. Как говорили ранее </w:t>
      </w:r>
      <w:r w:rsidR="00E46EE3">
        <w:t>«</w:t>
      </w:r>
      <w:r>
        <w:t>Ведомостям</w:t>
      </w:r>
      <w:r w:rsidR="00E46EE3">
        <w:t>»</w:t>
      </w:r>
      <w:r>
        <w:t xml:space="preserve"> собеседники, близкие к администрации президента, там рассчитывают, что Коновалов не наберет 50% голосов.</w:t>
      </w:r>
    </w:p>
    <w:p w:rsidR="00E46EE3" w:rsidRDefault="00297293" w:rsidP="00E46EE3">
      <w:pPr>
        <w:jc w:val="both"/>
      </w:pPr>
      <w:r>
        <w:t xml:space="preserve">Бывших губернаторов принято трудоустраивать, если только они не уходят из-за подозрений в коррупции, говорит политолог Виталий </w:t>
      </w:r>
      <w:r w:rsidRPr="00E46EE3">
        <w:rPr>
          <w:b/>
        </w:rPr>
        <w:t>Иванов</w:t>
      </w:r>
      <w:r>
        <w:t xml:space="preserve">: </w:t>
      </w:r>
      <w:r w:rsidR="00E46EE3">
        <w:t>«</w:t>
      </w:r>
      <w:r>
        <w:t>Зимин до избрания в Госдуму в 2007 г. работал на железной дороге. Так что это логичное предложение</w:t>
      </w:r>
      <w:r w:rsidR="00E46EE3">
        <w:t>»</w:t>
      </w:r>
      <w:r>
        <w:t xml:space="preserve">. Зимин </w:t>
      </w:r>
      <w:r w:rsidR="00E46EE3">
        <w:t>–</w:t>
      </w:r>
      <w:r>
        <w:t xml:space="preserve"> опытный управленец, не самый удачливый в политическом управлении, но он с достоинством вышел из избирательной кампании, считает президент фонда </w:t>
      </w:r>
      <w:r w:rsidR="00E46EE3">
        <w:t>«</w:t>
      </w:r>
      <w:r>
        <w:t>Петербургская политика</w:t>
      </w:r>
      <w:r w:rsidR="00E46EE3">
        <w:t>»</w:t>
      </w:r>
      <w:r>
        <w:t xml:space="preserve"> Михаил Виноградов: </w:t>
      </w:r>
      <w:r w:rsidR="00E46EE3">
        <w:t>«</w:t>
      </w:r>
      <w:r>
        <w:t>Если обычно назначение уволенных губернаторов на какой-то номинальный пост часто было утешительным или даже по-своему унизительным, то в данном случае Зимин вышел из кампании без потери лица, при этом создал новый стиль немолчания после ухода. Поэтому интересно, будет ли реализовано его заявленное намерение остаться жить в Хакасии</w:t>
      </w:r>
      <w:r w:rsidR="00E46EE3">
        <w:t>»</w:t>
      </w:r>
      <w:r>
        <w:t xml:space="preserve">. Это лучше подчеркнутого забвения, добавляет эксперт: </w:t>
      </w:r>
      <w:r w:rsidR="00E46EE3">
        <w:t>«</w:t>
      </w:r>
      <w:r>
        <w:t xml:space="preserve">Проигрыш в политике </w:t>
      </w:r>
      <w:r w:rsidR="00E46EE3">
        <w:t>–</w:t>
      </w:r>
      <w:r>
        <w:t xml:space="preserve"> вещь естественная, логично не вытирать ноги о проигравших, поэтому мне такое решение не кажется скандальным</w:t>
      </w:r>
      <w:r w:rsidR="00E46EE3">
        <w:t>»</w:t>
      </w:r>
      <w:r>
        <w:t>.</w:t>
      </w:r>
    </w:p>
    <w:p w:rsidR="00E46EE3" w:rsidRDefault="00297293" w:rsidP="00E46EE3">
      <w:pPr>
        <w:jc w:val="both"/>
      </w:pPr>
      <w:r>
        <w:t xml:space="preserve">Должность заместителя гендиректора РЖД может быть как почетной пенсией, так и реальной работой, говорит руководитель фонда ИСЭПИ Дмитрий Бадовский: </w:t>
      </w:r>
      <w:r w:rsidR="00E46EE3">
        <w:t>«</w:t>
      </w:r>
      <w:r>
        <w:t xml:space="preserve">У РЖД в Сибири большие задачи, об этом довольно подробно говорилось в сентябре на ВЭФе с участием президента. Как раз Транссиб с расширением БАМа </w:t>
      </w:r>
      <w:r w:rsidR="00E46EE3">
        <w:t>–</w:t>
      </w:r>
      <w:r>
        <w:t xml:space="preserve"> это ключевой вопрос и по выводу монгольского экспорта к портам, и встречных перевозок Кореи и Китая, а также экономической обоснованности подготовки подходов к возможному проекту моста на Сахалин</w:t>
      </w:r>
      <w:r w:rsidR="00E46EE3">
        <w:t>»</w:t>
      </w:r>
      <w:r>
        <w:t>.</w:t>
      </w:r>
    </w:p>
    <w:p w:rsidR="00E46EE3" w:rsidRDefault="00297293" w:rsidP="00E46EE3">
      <w:pPr>
        <w:jc w:val="both"/>
      </w:pPr>
      <w:r>
        <w:t xml:space="preserve">В августе Путин встречался с Зиминым в Ново-Огареве, и на этой встрече тогда еще губернатор рассказывал президенту, что Хакасия становится вторым регионом в России по добыче энергетического угля. </w:t>
      </w:r>
      <w:r w:rsidR="00E46EE3">
        <w:t>«</w:t>
      </w:r>
      <w:r>
        <w:t xml:space="preserve">Нам нужны совместные усилия с Кузбассом. Большое спасибо за поручение, которое вы дали комиссии по ТЭКу. Проведена грандиозная работа как раз по </w:t>
      </w:r>
      <w:r w:rsidR="00E46EE3">
        <w:t>«</w:t>
      </w:r>
      <w:r>
        <w:t>расшивке</w:t>
      </w:r>
      <w:r w:rsidR="00E46EE3">
        <w:t>»</w:t>
      </w:r>
      <w:r>
        <w:t xml:space="preserve"> тех предложений, которые вынесут на ваш суд, что будем делать, </w:t>
      </w:r>
      <w:r>
        <w:lastRenderedPageBreak/>
        <w:t xml:space="preserve">как </w:t>
      </w:r>
      <w:r w:rsidR="00E46EE3">
        <w:t>«</w:t>
      </w:r>
      <w:r>
        <w:t>расшивать</w:t>
      </w:r>
      <w:r w:rsidR="00E46EE3">
        <w:t>»</w:t>
      </w:r>
      <w:r>
        <w:t xml:space="preserve"> Транссиб. Предложения все есть. Мы уверены. Мы защитили свои 30 млн т до 2025 г., а в целом выходим на 60 млн т</w:t>
      </w:r>
      <w:r w:rsidR="00E46EE3">
        <w:t>»</w:t>
      </w:r>
      <w:r>
        <w:t xml:space="preserve">, </w:t>
      </w:r>
      <w:r w:rsidR="00E46EE3">
        <w:t>–</w:t>
      </w:r>
      <w:r>
        <w:t xml:space="preserve"> говорил Зимин. По его словам, усилия Кузбасса и Хакасии дадут больше 2 трлн руб. частных инвестиций: </w:t>
      </w:r>
      <w:r w:rsidR="00E46EE3">
        <w:t>«</w:t>
      </w:r>
      <w:r>
        <w:t xml:space="preserve">Это </w:t>
      </w:r>
      <w:r w:rsidR="00E46EE3">
        <w:t>«</w:t>
      </w:r>
      <w:r>
        <w:t>расшивка</w:t>
      </w:r>
      <w:r w:rsidR="00E46EE3">
        <w:t>»</w:t>
      </w:r>
      <w:r>
        <w:t xml:space="preserve"> Транссиба, 600–700 млн, и везде практически частные инвестиции, плюс новые локомотивы, вагоностроение, металлургия</w:t>
      </w:r>
      <w:r w:rsidR="00E46EE3">
        <w:t>»</w:t>
      </w:r>
      <w:r>
        <w:t>.</w:t>
      </w:r>
    </w:p>
    <w:p w:rsidR="00E46EE3" w:rsidRDefault="00297293" w:rsidP="00E46EE3">
      <w:pPr>
        <w:jc w:val="both"/>
      </w:pPr>
      <w:r>
        <w:t xml:space="preserve">Через неделю после этого разговора Путин обсуждал ситуацию в отрасли на заседании Комиссии при президенте по вопросам стратегии развития ТЭКа и экологической безопасности. По словам президента, чтобы реализовать экспортные возможности, нужны повышение рентабельности и безопасности добывающих угольных мощностей, их модернизация как в традиционных районах угледобычи (Кемеровская область, Хакасия и Якутия), так и в новых (Восточная Сибирь и Дальний Восток). Путин также говорил о необходимости увеличить пропускную способность железнодорожных магистралей. Развитие восточного полигона железных дорог, </w:t>
      </w:r>
      <w:r w:rsidR="00E46EE3">
        <w:t>«</w:t>
      </w:r>
      <w:r>
        <w:t>расшивка</w:t>
      </w:r>
      <w:r w:rsidR="00E46EE3">
        <w:t>»</w:t>
      </w:r>
      <w:r>
        <w:t xml:space="preserve"> узких мест на БАМе и Транссибе обозначены как приоритетные цели развития транспортной инфраструктуры России на ближайшие годы, напомнил тогда президент: </w:t>
      </w:r>
      <w:r w:rsidR="00E46EE3">
        <w:t>«</w:t>
      </w:r>
      <w:r>
        <w:t>Должна действовать постоянная связка, стыковка планов угольных компаний по наращиванию добычи с программами развития РЖД, а также с инвестиционными проектами морских портов</w:t>
      </w:r>
      <w:r w:rsidR="00E46EE3">
        <w:t>»</w:t>
      </w:r>
      <w:r>
        <w:t>.</w:t>
      </w:r>
    </w:p>
    <w:p w:rsidR="00297293" w:rsidRDefault="00297293" w:rsidP="00E46EE3">
      <w:pPr>
        <w:jc w:val="both"/>
      </w:pPr>
      <w:r>
        <w:t xml:space="preserve">Зимин в 1980-е гг. работал в Дорстройтресте Красноярской железной дороги мастером, прорабом, начальником участка, с 1985 г. был главным инженером, начальником строительно-монтажного управления, а в 1992 г. стал заместителем начальника Абаканского отделения Красноярской железной дороги </w:t>
      </w:r>
      <w:r w:rsidR="00E46EE3">
        <w:t>–</w:t>
      </w:r>
      <w:r>
        <w:t xml:space="preserve"> начальником дирекции строящихся объектов. В 2004 г. Зимин был избран депутатом Верховного совета Хакасии от </w:t>
      </w:r>
      <w:r w:rsidR="00E46EE3">
        <w:t>«</w:t>
      </w:r>
      <w:r>
        <w:t>Единой России</w:t>
      </w:r>
      <w:r w:rsidR="00E46EE3">
        <w:t>»</w:t>
      </w:r>
      <w:r>
        <w:t>, в 2007 г. стал депутатом Госдумы, а в 2008 г. тогдашний президент Дмитрий Медведев внес в парламент Хакасии его кандидатуру на пост председателя правительства (главы) республики и депутаты утвердили его в этой должности.</w:t>
      </w:r>
    </w:p>
    <w:p w:rsidR="00E46EE3" w:rsidRDefault="006870B5" w:rsidP="00E46EE3">
      <w:pPr>
        <w:jc w:val="both"/>
      </w:pPr>
      <w:hyperlink r:id="rId21" w:history="1">
        <w:r w:rsidR="00297293" w:rsidRPr="000241D0">
          <w:rPr>
            <w:rStyle w:val="a9"/>
          </w:rPr>
          <w:t>https://www.vedomosti.ru/business/articles/2018/10/19/784116-proigravshii-vibori-eks-glava-hakasii</w:t>
        </w:r>
      </w:hyperlink>
    </w:p>
    <w:p w:rsidR="00E46EE3" w:rsidRPr="00254465" w:rsidRDefault="00E46EE3" w:rsidP="00E46EE3">
      <w:pPr>
        <w:pStyle w:val="3"/>
        <w:jc w:val="both"/>
        <w:rPr>
          <w:rFonts w:ascii="Times New Roman" w:hAnsi="Times New Roman"/>
          <w:sz w:val="24"/>
          <w:szCs w:val="24"/>
        </w:rPr>
      </w:pPr>
      <w:bookmarkStart w:id="19" w:name="_Toc527961005"/>
      <w:r w:rsidRPr="00254465">
        <w:rPr>
          <w:rFonts w:ascii="Times New Roman" w:hAnsi="Times New Roman"/>
          <w:sz w:val="24"/>
          <w:szCs w:val="24"/>
        </w:rPr>
        <w:t>РИА НОВОСТИ; 2018.10.19; ЭКС-МАШИНИСТ, ДОПУСТИВШИЙ СТОЛКНОВЕНИЕ ПОЕЗДОВ В МОСКВЕ В 2017 Г, ПРЕДСТАНЕТ ПЕРЕД СУДОМ</w:t>
      </w:r>
      <w:bookmarkEnd w:id="19"/>
    </w:p>
    <w:p w:rsidR="00E46EE3" w:rsidRDefault="00E46EE3" w:rsidP="00E46EE3">
      <w:pPr>
        <w:jc w:val="both"/>
      </w:pPr>
      <w:r>
        <w:t>Бывший машинист электрички, допустивший столкновение поездов на перегоне между железнодорожными станциями Фили и Кунцево-1 в Москве в 2017 году, предстанет перед судом, сообщила пресс-служба Московской межрегиональной транспортной прокуратуры.</w:t>
      </w:r>
    </w:p>
    <w:p w:rsidR="00E46EE3" w:rsidRDefault="00E46EE3" w:rsidP="00E46EE3">
      <w:pPr>
        <w:jc w:val="both"/>
      </w:pPr>
      <w:r>
        <w:t>По данным РЖД, 8 апреля 2017 года в 22.40 на перегоне Фили – Кунцево-1 произошло столкновение электропоезда Москва – Усово и пассажирского поезда Москва – Брест. В результате с рельсов сошли два вагона электрички и секция локомотива пассажирского поезда. За медпомощью обратились 30 человек с различными травмами.</w:t>
      </w:r>
    </w:p>
    <w:p w:rsidR="00E46EE3" w:rsidRDefault="00E46EE3" w:rsidP="00E46EE3">
      <w:pPr>
        <w:jc w:val="both"/>
      </w:pPr>
      <w:r>
        <w:t>Пресс-служба информирует, что заместитель Московско-Смоленского транспортного прокурора утвердил обвинительное заключение по уголовному делу в отношении бывшего машиниста электрички по статье «Нарушение правил безопасности движения и эксплуатации железнодорожного транспорта». Следствие считает, что обвиняемый допустил ряд нарушений должностных инструкций и правил безопасности, что привело к ЧП.</w:t>
      </w:r>
    </w:p>
    <w:p w:rsidR="00E46EE3" w:rsidRDefault="00E46EE3" w:rsidP="00E46EE3">
      <w:pPr>
        <w:jc w:val="both"/>
      </w:pPr>
      <w:r>
        <w:t>«Уголовное дело направлено для рассмотрения по существу в Дорогомиловский районный суд города Москвы», – говорится в сообщении.</w:t>
      </w:r>
    </w:p>
    <w:p w:rsidR="00E46EE3" w:rsidRDefault="00E46EE3" w:rsidP="00E46EE3">
      <w:pPr>
        <w:jc w:val="both"/>
      </w:pPr>
      <w:r>
        <w:t>По данным пресс-службы, ущерб от столкновения поездов составил более 14 миллионов рублей.</w:t>
      </w:r>
    </w:p>
    <w:p w:rsidR="00E46EE3" w:rsidRPr="00F909DF" w:rsidRDefault="00E46EE3" w:rsidP="00E46EE3">
      <w:pPr>
        <w:pStyle w:val="3"/>
        <w:jc w:val="both"/>
        <w:rPr>
          <w:rFonts w:ascii="Times New Roman" w:hAnsi="Times New Roman"/>
          <w:sz w:val="24"/>
          <w:szCs w:val="24"/>
        </w:rPr>
      </w:pPr>
      <w:bookmarkStart w:id="20" w:name="_Toc527961007"/>
      <w:r w:rsidRPr="00F909DF">
        <w:rPr>
          <w:rFonts w:ascii="Times New Roman" w:hAnsi="Times New Roman"/>
          <w:sz w:val="24"/>
          <w:szCs w:val="24"/>
        </w:rPr>
        <w:lastRenderedPageBreak/>
        <w:t>КОММЕРСАНТ; АНАСТАСИЯ ВЕДЕНЕЕВА, АЛЕКСАНДРА ДЖОРДЖЕВИЧ; 2018.10.22; ДЕНЬГИ НА СУХОГРУЗЫ ДОСТАЛИСЬ ГТЛК; ОСК ОСТАЕТСЯ РАССЧИТЫВАТЬ ЛИШЬ НА ИХ ПОСТРОЙКУ</w:t>
      </w:r>
      <w:bookmarkEnd w:id="20"/>
    </w:p>
    <w:p w:rsidR="00E46EE3" w:rsidRDefault="00E46EE3" w:rsidP="00E46EE3">
      <w:pPr>
        <w:jc w:val="both"/>
      </w:pPr>
      <w:r>
        <w:t>Государственная транспортная лизинговая компания (ГТЛК) получит в 2018 году дополнительно 6 млрд руб. из бюджета для строительства одиннадцати сухогрузов и двух судов на подводных крыльях «Комета». По данным “Ъ”, исходно предполагалось выдать эти средства «Гознак-лизингу» – кэптивной лизинговой компании Объединенной судостроительной корпорации (ОСК). Но, как отмечают собеседники “Ъ”, для строительства судов выделенных бюджетных средств недостаточно, а ГТЛК будет проще найти дополнительные деньги на рынке.</w:t>
      </w:r>
    </w:p>
    <w:p w:rsidR="00E46EE3" w:rsidRDefault="00E46EE3" w:rsidP="00E46EE3">
      <w:pPr>
        <w:jc w:val="both"/>
      </w:pPr>
      <w:r>
        <w:t xml:space="preserve">ГТЛК может получить в 2018 году дополнительно 5,9 млрд руб. на строительство судов, следует из опубликованного 19 октября на regulation.ru проекта закона, вносящего изменения в бюджет. Как пояснили “Ъ” в ГТЛК и подтвердили в </w:t>
      </w:r>
      <w:r w:rsidRPr="00E46EE3">
        <w:rPr>
          <w:b/>
        </w:rPr>
        <w:t>Минтрансе</w:t>
      </w:r>
      <w:r>
        <w:t xml:space="preserve">, деньги пойдут на строительство одиннадцати сухогрузов и двух пассажирских скоростных судов на подводных крыльях «Комета 120М», закладка запланирована на 2019 год. Источники “Ъ” рассказывают, что изначально эти деньги по бюджетной росписи должен был получить Минпромторг, чтобы затем передать их «Гознак-лизингу», дочерней лизинговой структуре ОСК. Но, по словам собеседников “Ъ”, в итоге бюджетным распорядителем этих средств стал </w:t>
      </w:r>
      <w:r w:rsidRPr="00E46EE3">
        <w:rPr>
          <w:b/>
        </w:rPr>
        <w:t>Минтранс</w:t>
      </w:r>
      <w:r>
        <w:t>. ОСК же, согласно тем же поправкам к бюджету, получит 545 млн руб. на собственный лизинг пассажирских судов.</w:t>
      </w:r>
    </w:p>
    <w:p w:rsidR="00E46EE3" w:rsidRDefault="00E46EE3" w:rsidP="00E46EE3">
      <w:pPr>
        <w:jc w:val="both"/>
      </w:pPr>
      <w:r>
        <w:t>Это решение было принято на фоне существующей конкуренции между ОСК и ГТЛК за средства бюджета, выделяемые на развитие лизинга судов. Так, ОСК разработала программу лизинга до 2030 года и предложила дать ей в уставный капитал 33 млрд руб. из бюджета на ее реализацию. А в начале 2017 года ГТЛК заявила, что тоже претендует на эти деньги и готова стать единым оператором лизинга (см. “Ъ” от 26 января 2017 года). Как отмечает один из собеседников “Ъ”, в данном случае выделенные 5,9 млрд руб. не покрывают всех затрат на строительство одиннадцати суxогрузов и двух «Комет», стоимость одного сухогруза – около 1 млрд руб. «ГТЛК проще найти дополнительное финансирование для этого проекта на рынке»,– поясняет он.</w:t>
      </w:r>
    </w:p>
    <w:p w:rsidR="00E46EE3" w:rsidRDefault="00E46EE3" w:rsidP="00E46EE3">
      <w:pPr>
        <w:jc w:val="both"/>
      </w:pPr>
      <w:r>
        <w:t xml:space="preserve">В ОСК “Ъ” сообщили, что, «несмотря на то что корпорация, к сожалению, не получила данные субсидии, хотя претендовала на них, ОСК рассчитывает на строительство судов за счет этих средств на своих верфях». В Минпромторге сказали “Ъ”, что в этом году средства бюджета на лизинг судов были выделены </w:t>
      </w:r>
      <w:r w:rsidRPr="00E46EE3">
        <w:rPr>
          <w:b/>
        </w:rPr>
        <w:t>Минтрансу</w:t>
      </w:r>
      <w:r>
        <w:t>, «минуя Минпромторг», при этом в 2019 году бюджетного финансирования лизинга ни для ГТЛК, ни для ОСК не предусмотрено.</w:t>
      </w:r>
    </w:p>
    <w:p w:rsidR="00E46EE3" w:rsidRDefault="00E46EE3" w:rsidP="00E46EE3">
      <w:pPr>
        <w:jc w:val="both"/>
      </w:pPr>
      <w:r>
        <w:t>По данным “Ъ”, две «Кометы» будут, скорее всего, строиться на заводе «Вымпел» (принадлежит концерну «Калашников»). Этот завод уже построил одну «Комету» (введена в эксплуатацию с 1 августа) и ведет строительство еще двух судов этого типа. В «Калашникове» “Ъ” заявили, что «готовы работать с любым лизингодателем». В «Калашникове» 25% принадлежат «Ростеху», остальные акции – у «ТКХ-Инвеста». Согласно материалам СПАРК, 50% в «ТКХ-Инвесте», принадлежащие экс-гендиректору «Калашникова» Алексею Криворучко, в июне назначенному замминистра обороны РФ, сейчас находятся в доверительном управлении Аркадия Привалова. Другие 50% принадлежат самому «ТКХ-Инвесту».</w:t>
      </w:r>
    </w:p>
    <w:p w:rsidR="00E46EE3" w:rsidRDefault="00E46EE3" w:rsidP="00E46EE3">
      <w:pPr>
        <w:jc w:val="both"/>
      </w:pPr>
      <w:r>
        <w:t>Что касается сухогрузов, то источники “Ъ” считают основным претендентом верфь «Красное Сормово», входящую в ОСК. Заказчиком сухогрузов (проект RSD59), по данным “Ъ”, может стать «Пола Райз» (50% принадлежит кипрскому офшору «Капстанс Холдинг Лимитед», по 25% – у Ришата Багаутдинова и Анатолия Белозерова). В конце сентября «Красное Сормово» передало «Поле Райз» последний из серии пяти таких же сухогрузов проекта RSD59, построенных по контракту с ГТЛК.</w:t>
      </w:r>
    </w:p>
    <w:p w:rsidR="00E46EE3" w:rsidRDefault="00E46EE3" w:rsidP="00E46EE3">
      <w:pPr>
        <w:jc w:val="both"/>
      </w:pPr>
      <w:r>
        <w:lastRenderedPageBreak/>
        <w:t>Глава «Infoline-Аналитики» Михаил Бурмистров называет решение о передаче бюджетных средств ГТЛК экономическим, отмечая, что у ГТЛК несопоставимо большие возможности по привлечению денег по сравнению с «Гознак-лизингом». По мнению эксперта, если бы размер бюджетных средств составлял хотя бы 75–80% от суммы заказа, можно было бы обсуждать кэптивную компанию ОСК, но при текущей ситуации привлечение с рынка около 5 млрд руб. для ОСК крайне затруднительно.</w:t>
      </w:r>
    </w:p>
    <w:p w:rsidR="00E46EE3" w:rsidRDefault="006870B5" w:rsidP="00E46EE3">
      <w:pPr>
        <w:jc w:val="both"/>
      </w:pPr>
      <w:hyperlink r:id="rId22" w:history="1">
        <w:r w:rsidR="00E46EE3" w:rsidRPr="000241D0">
          <w:rPr>
            <w:rStyle w:val="a9"/>
          </w:rPr>
          <w:t>https://www.kommersant.ru/doc/3777685</w:t>
        </w:r>
      </w:hyperlink>
    </w:p>
    <w:p w:rsidR="00E46EE3" w:rsidRPr="00254465" w:rsidRDefault="00E46EE3" w:rsidP="00E46EE3">
      <w:pPr>
        <w:pStyle w:val="3"/>
        <w:jc w:val="both"/>
        <w:rPr>
          <w:rFonts w:ascii="Times New Roman" w:hAnsi="Times New Roman"/>
          <w:sz w:val="24"/>
          <w:szCs w:val="24"/>
        </w:rPr>
      </w:pPr>
      <w:bookmarkStart w:id="21" w:name="_Toc527961008"/>
      <w:r w:rsidRPr="00254465">
        <w:rPr>
          <w:rFonts w:ascii="Times New Roman" w:hAnsi="Times New Roman"/>
          <w:sz w:val="24"/>
          <w:szCs w:val="24"/>
        </w:rPr>
        <w:t>РИА НОВОСТИ ПРАЙМ; 2018.10.19; ГЛАВГОСЭКСПЕРТИЗА ОДОБРИЛА УВЕЛИЧЕНИЕ МОЩНОСТИ ЗЕРНОВОГО ТЕРМИНАЛА КСК ДО 4 МЛН ТОНН В ГОД</w:t>
      </w:r>
      <w:bookmarkEnd w:id="21"/>
    </w:p>
    <w:p w:rsidR="00E46EE3" w:rsidRDefault="00E46EE3" w:rsidP="00E46EE3">
      <w:pPr>
        <w:jc w:val="both"/>
      </w:pPr>
      <w:r>
        <w:t>Главгосэкспертиза России выдала положительное заключение на проект реконструкции зернового терминала КСК, предусматривающий увеличение его мощности до 4 миллионов тонн в год, сообщает ведомство.</w:t>
      </w:r>
    </w:p>
    <w:p w:rsidR="00E46EE3" w:rsidRDefault="00E46EE3" w:rsidP="00E46EE3">
      <w:pPr>
        <w:jc w:val="both"/>
      </w:pPr>
      <w:r>
        <w:t>«Представленный после корректировки проект реконструкции терминала изучили эксперты Главгосэкспертизы России. По итогам рассмотрения выдано положительное заключение. Реконструируемый зерновой терминал расположен в восточной части Цемесской бухты порта Новороссийск, на территории АО «КСК» - глубоководного зернового терминала компании DeloPorts, осуществляющего перевалку грузов в порту Новороссийска», – говорится в сообщении.</w:t>
      </w:r>
    </w:p>
    <w:p w:rsidR="00E46EE3" w:rsidRDefault="00E46EE3" w:rsidP="00E46EE3">
      <w:pPr>
        <w:jc w:val="both"/>
      </w:pPr>
      <w:r>
        <w:t>Отмечается, что в настоящее время на территории КСК работает зерновой терминал, который осуществляет перегрузку зерновых грузов объемом 2,25 миллиона тонн в экспортном направлении. Так как объем перевалки зерна на объекте постоянно растет и на данный момент превышает заложенную при его создании мощность, проектной документацией предусмотрено увеличение грузооборота до 4 миллионов тонн в год.</w:t>
      </w:r>
    </w:p>
    <w:p w:rsidR="00E46EE3" w:rsidRDefault="00E46EE3" w:rsidP="00E46EE3">
      <w:pPr>
        <w:jc w:val="both"/>
      </w:pPr>
      <w:r>
        <w:t>Проектом запланировано выполнение работ на береговой и морской части территории предприятия, при этом они будут проводиться в условиях действующего порта. В ходе реализации проекта в береговой части реконструируются сооружения для приема зерна с железнодорожного и автомобильного транспорта, береговая транспортная галерея и трансформаторные подстанции. Также на участке строятся зернохранилища вместимостью 96 тысяч и 6,6 тысячи тонн, зерносушилка и зерноочистка, бункеры отходов, влажного и сухого зерна, транспортерные эстакады и другие объекты.</w:t>
      </w:r>
    </w:p>
    <w:p w:rsidR="00E46EE3" w:rsidRDefault="00E46EE3" w:rsidP="00E46EE3">
      <w:pPr>
        <w:jc w:val="both"/>
      </w:pPr>
      <w:r>
        <w:t>В морской части предусматривается строительство нового причала и технологической площадки, а также реконструкция двух существующих причалов и оградительного мола. Для возможности приема судов с большей грузоподъемностью будут проведены дноуглубительные работы у существующих причалов. Площадь участка строительства составляет 9,8 га.</w:t>
      </w:r>
    </w:p>
    <w:p w:rsidR="00103290" w:rsidRPr="00103290" w:rsidRDefault="00103290" w:rsidP="00E46EE3">
      <w:pPr>
        <w:pStyle w:val="3"/>
        <w:jc w:val="both"/>
        <w:rPr>
          <w:rFonts w:ascii="Times New Roman" w:hAnsi="Times New Roman"/>
          <w:sz w:val="24"/>
          <w:szCs w:val="24"/>
        </w:rPr>
      </w:pPr>
      <w:bookmarkStart w:id="22" w:name="_Toc527961009"/>
      <w:r w:rsidRPr="00103290">
        <w:rPr>
          <w:rFonts w:ascii="Times New Roman" w:hAnsi="Times New Roman"/>
          <w:sz w:val="24"/>
          <w:szCs w:val="24"/>
        </w:rPr>
        <w:t>ТАСС; 2018.10.19; МОРСКАЯ НАВИГАЦИЯ В АРКТИЧЕСКОМ ПОРТУ АМДЕРМА ЗАВЕРШИТСЯ 20 ОКТЯБРЯ</w:t>
      </w:r>
      <w:bookmarkEnd w:id="22"/>
    </w:p>
    <w:p w:rsidR="00E46EE3" w:rsidRDefault="00103290" w:rsidP="00E46EE3">
      <w:pPr>
        <w:jc w:val="both"/>
      </w:pPr>
      <w:r>
        <w:t>Морская навигация в арктическом порту Амдерма в Ненецком автономном округе завершится 20 октября, распоряжение об этом подписано в пятницу, сообщает пресс-служба администрации региона.</w:t>
      </w:r>
    </w:p>
    <w:p w:rsidR="00E46EE3" w:rsidRDefault="00E46EE3" w:rsidP="00E46EE3">
      <w:pPr>
        <w:jc w:val="both"/>
      </w:pPr>
      <w:r>
        <w:t>«</w:t>
      </w:r>
      <w:r w:rsidR="00103290">
        <w:t xml:space="preserve">В связи понижением температуры воздуха до минусовых значений, появлением льдообразований на акватории порта и отсутствием ледокольного и буксирного обеспечения с 00:00 мск 20 октября закрывается морская навигация в удаленном терминале </w:t>
      </w:r>
      <w:r>
        <w:t>«</w:t>
      </w:r>
      <w:r w:rsidR="00103290">
        <w:t>Амдерма</w:t>
      </w:r>
      <w:r>
        <w:t>»</w:t>
      </w:r>
      <w:r w:rsidR="00103290">
        <w:t>. После этого плавание по акватории удаленного терминала и на подходах к нему всем типам судов запрещается... Распоряжение подписал и.о. капитана морского порта Нарьян-Мар Виталий Малеев</w:t>
      </w:r>
      <w:r>
        <w:t>»</w:t>
      </w:r>
      <w:r w:rsidR="00103290">
        <w:t>, - говорится в сообщении.</w:t>
      </w:r>
    </w:p>
    <w:p w:rsidR="00E46EE3" w:rsidRDefault="00103290" w:rsidP="00E46EE3">
      <w:pPr>
        <w:jc w:val="both"/>
      </w:pPr>
      <w:r>
        <w:t xml:space="preserve">Как сказала ТАСС представитель Гидрометцентра Северного управления по гидрометеорологии и мониторингу окружающей среды Елена Скрипник, лед на море в </w:t>
      </w:r>
      <w:r>
        <w:lastRenderedPageBreak/>
        <w:t xml:space="preserve">районе Амдермы только начал появляться. </w:t>
      </w:r>
      <w:r w:rsidR="00E46EE3">
        <w:t>«</w:t>
      </w:r>
      <w:r>
        <w:t>В этот район подошел холод, сейчас там минус 12 градусов, но на море лед только начал появляться, было тепло. Для моря нужно 15-20 дней, чтобы оно остыло и встал лед. Но закрытие навигации - это правильное решение</w:t>
      </w:r>
      <w:r w:rsidR="00E46EE3">
        <w:t>»</w:t>
      </w:r>
      <w:r>
        <w:t>, - отметила Скрипник, пояснив, что вода в море уже холодная и работать в акватории уже небезопасно.</w:t>
      </w:r>
    </w:p>
    <w:p w:rsidR="00103290" w:rsidRDefault="00103290" w:rsidP="00E46EE3">
      <w:pPr>
        <w:jc w:val="both"/>
      </w:pPr>
      <w:r>
        <w:t xml:space="preserve">Морская навигация открылась в Амдерме 31 июля. Удаленный морской терминал </w:t>
      </w:r>
      <w:r w:rsidR="00E46EE3">
        <w:t>«</w:t>
      </w:r>
      <w:r>
        <w:t>Амдерма</w:t>
      </w:r>
      <w:r w:rsidR="00E46EE3">
        <w:t>»</w:t>
      </w:r>
      <w:r>
        <w:t xml:space="preserve"> входит в состав морского порта Нарьян-Мара, является замерзающим и расположен на южном побережье Карского моря. Навигация в морском порту Амдермы осуществляется в период летней навигации с июля по октябрь.</w:t>
      </w:r>
    </w:p>
    <w:p w:rsidR="00103290" w:rsidRDefault="006870B5" w:rsidP="00E46EE3">
      <w:pPr>
        <w:jc w:val="both"/>
      </w:pPr>
      <w:hyperlink r:id="rId23" w:history="1">
        <w:r w:rsidR="00103290" w:rsidRPr="000241D0">
          <w:rPr>
            <w:rStyle w:val="a9"/>
          </w:rPr>
          <w:t>https://tass.ru/obschestvo/5695459</w:t>
        </w:r>
      </w:hyperlink>
    </w:p>
    <w:p w:rsidR="0077016A" w:rsidRPr="0077016A" w:rsidRDefault="0077016A" w:rsidP="00E46EE3">
      <w:pPr>
        <w:pStyle w:val="3"/>
        <w:jc w:val="both"/>
        <w:rPr>
          <w:rFonts w:ascii="Times New Roman" w:hAnsi="Times New Roman"/>
          <w:sz w:val="24"/>
          <w:szCs w:val="24"/>
        </w:rPr>
      </w:pPr>
      <w:bookmarkStart w:id="23" w:name="_Toc527961010"/>
      <w:r w:rsidRPr="0077016A">
        <w:rPr>
          <w:rFonts w:ascii="Times New Roman" w:hAnsi="Times New Roman"/>
          <w:sz w:val="24"/>
          <w:szCs w:val="24"/>
        </w:rPr>
        <w:t xml:space="preserve">RNS; 2018.10.19; УКРАИНА ИЗЪЯЛА РОССИЙСКОЕ СУДНО </w:t>
      </w:r>
      <w:r w:rsidR="00E46EE3">
        <w:rPr>
          <w:rFonts w:ascii="Times New Roman" w:hAnsi="Times New Roman"/>
          <w:sz w:val="24"/>
          <w:szCs w:val="24"/>
        </w:rPr>
        <w:t>«</w:t>
      </w:r>
      <w:r w:rsidRPr="0077016A">
        <w:rPr>
          <w:rFonts w:ascii="Times New Roman" w:hAnsi="Times New Roman"/>
          <w:sz w:val="24"/>
          <w:szCs w:val="24"/>
        </w:rPr>
        <w:t>НОРД</w:t>
      </w:r>
      <w:r w:rsidR="00E46EE3">
        <w:rPr>
          <w:rFonts w:ascii="Times New Roman" w:hAnsi="Times New Roman"/>
          <w:sz w:val="24"/>
          <w:szCs w:val="24"/>
        </w:rPr>
        <w:t>»</w:t>
      </w:r>
      <w:bookmarkEnd w:id="23"/>
    </w:p>
    <w:p w:rsidR="00E46EE3" w:rsidRDefault="0077016A" w:rsidP="00E46EE3">
      <w:pPr>
        <w:jc w:val="both"/>
      </w:pPr>
      <w:r>
        <w:t xml:space="preserve">Прокуратура Украины изъяла задержанное российское судно </w:t>
      </w:r>
      <w:r w:rsidR="00E46EE3">
        <w:t>«</w:t>
      </w:r>
      <w:r>
        <w:t>Норд</w:t>
      </w:r>
      <w:r w:rsidR="00E46EE3">
        <w:t>»</w:t>
      </w:r>
      <w:r>
        <w:t>, сообщает пресс-служба ведомства.</w:t>
      </w:r>
    </w:p>
    <w:p w:rsidR="00E46EE3" w:rsidRDefault="00E46EE3" w:rsidP="00E46EE3">
      <w:pPr>
        <w:jc w:val="both"/>
      </w:pPr>
      <w:r>
        <w:t>«</w:t>
      </w:r>
      <w:r w:rsidR="0077016A">
        <w:t xml:space="preserve">Судно </w:t>
      </w:r>
      <w:r>
        <w:t>«</w:t>
      </w:r>
      <w:r w:rsidR="0077016A">
        <w:t>Норд</w:t>
      </w:r>
      <w:r>
        <w:t>»</w:t>
      </w:r>
      <w:r w:rsidR="0077016A">
        <w:t xml:space="preserve"> передано Национальному агентству по вопросам выявления, розыска и управления активами, полученными от коррупционных и других преступлений</w:t>
      </w:r>
      <w:r>
        <w:t>»</w:t>
      </w:r>
      <w:r w:rsidR="0077016A">
        <w:t xml:space="preserve">, </w:t>
      </w:r>
      <w:r>
        <w:t>–</w:t>
      </w:r>
      <w:r w:rsidR="0077016A">
        <w:t xml:space="preserve"> говорится в сообщении.</w:t>
      </w:r>
    </w:p>
    <w:p w:rsidR="00E46EE3" w:rsidRDefault="0077016A" w:rsidP="00E46EE3">
      <w:pPr>
        <w:jc w:val="both"/>
      </w:pPr>
      <w:r>
        <w:t xml:space="preserve">Отмечается, что такое решение принято для сохранения бюджетных средств, которые расходуются на содержание арестованного судна на территории морского порта </w:t>
      </w:r>
      <w:r w:rsidR="00E46EE3">
        <w:t>«</w:t>
      </w:r>
      <w:r>
        <w:t>Бердянск</w:t>
      </w:r>
      <w:r w:rsidR="00E46EE3">
        <w:t>»</w:t>
      </w:r>
      <w:r>
        <w:t>.</w:t>
      </w:r>
    </w:p>
    <w:p w:rsidR="00F909DF" w:rsidRDefault="0077016A" w:rsidP="00E46EE3">
      <w:pPr>
        <w:jc w:val="both"/>
      </w:pPr>
      <w:r>
        <w:t xml:space="preserve">25 марта рыболовецкое судно </w:t>
      </w:r>
      <w:r w:rsidR="00E46EE3">
        <w:t>«</w:t>
      </w:r>
      <w:r>
        <w:t>Норд</w:t>
      </w:r>
      <w:r w:rsidR="00E46EE3">
        <w:t>»</w:t>
      </w:r>
      <w:r>
        <w:t xml:space="preserve"> из Крыма было задержано украинскими пограничниками, а затем арестовано судом. Херсонский городской суд 6 апреля постановил арестовать капитана судна Владимира Горбенко на два месяца с правом внести залог. Залог был внесен адвокатами. 11 апреля Херсонский суд отпустил Горбенко под личное обязательство с </w:t>
      </w:r>
      <w:r w:rsidR="00E46EE3">
        <w:t>«</w:t>
      </w:r>
      <w:r>
        <w:t>запретом посещать Крым</w:t>
      </w:r>
      <w:r w:rsidR="00E46EE3">
        <w:t>»</w:t>
      </w:r>
      <w:r>
        <w:t>.</w:t>
      </w:r>
    </w:p>
    <w:p w:rsidR="0077016A" w:rsidRDefault="006870B5" w:rsidP="00E46EE3">
      <w:pPr>
        <w:jc w:val="both"/>
      </w:pPr>
      <w:hyperlink r:id="rId24" w:history="1">
        <w:r w:rsidR="0077016A" w:rsidRPr="000241D0">
          <w:rPr>
            <w:rStyle w:val="a9"/>
          </w:rPr>
          <w:t>https://rns.online/transport/Ukraina-izyala-rossiiskoe-sudno-Nord-2018-10-19/</w:t>
        </w:r>
      </w:hyperlink>
    </w:p>
    <w:p w:rsidR="0077016A" w:rsidRPr="0077016A" w:rsidRDefault="0077016A" w:rsidP="00E46EE3">
      <w:pPr>
        <w:pStyle w:val="3"/>
        <w:jc w:val="both"/>
        <w:rPr>
          <w:rFonts w:ascii="Times New Roman" w:hAnsi="Times New Roman"/>
          <w:sz w:val="24"/>
          <w:szCs w:val="24"/>
        </w:rPr>
      </w:pPr>
      <w:bookmarkStart w:id="24" w:name="_Toc527961012"/>
      <w:r w:rsidRPr="0077016A">
        <w:rPr>
          <w:rFonts w:ascii="Times New Roman" w:hAnsi="Times New Roman"/>
          <w:sz w:val="24"/>
          <w:szCs w:val="24"/>
        </w:rPr>
        <w:t>ИНТЕРФАКС; 2018.10.19; ГТЛК ПОЛУЧИТ 5,9 МЛРД РУБ. СУБСИДИЙ НА ЛИЗИНГ РЕЧНЫХ СУДОВ</w:t>
      </w:r>
      <w:bookmarkEnd w:id="24"/>
    </w:p>
    <w:p w:rsidR="00E46EE3" w:rsidRDefault="0077016A" w:rsidP="00E46EE3">
      <w:pPr>
        <w:jc w:val="both"/>
      </w:pPr>
      <w:r>
        <w:t xml:space="preserve">ПАО </w:t>
      </w:r>
      <w:r w:rsidR="00E46EE3">
        <w:t>«</w:t>
      </w:r>
      <w:r>
        <w:t>Государственная транспортная лизинговая компания</w:t>
      </w:r>
      <w:r w:rsidR="00E46EE3">
        <w:t>»</w:t>
      </w:r>
      <w:r>
        <w:t xml:space="preserve"> (ГТЛК) в 2018 году получит от государства ещё один взнос в уставный капитал, следует из поправок в бюджет, опубликованных на официальном портале нормативных правовых актов.</w:t>
      </w:r>
    </w:p>
    <w:p w:rsidR="00E46EE3" w:rsidRDefault="0077016A" w:rsidP="00E46EE3">
      <w:pPr>
        <w:jc w:val="both"/>
      </w:pPr>
      <w:r>
        <w:t>Согласно документу, на эти цели планируется направить 5,9 млрд руб. субсидий для лизинга гражданских судов водного транспорта.</w:t>
      </w:r>
    </w:p>
    <w:p w:rsidR="00E46EE3" w:rsidRDefault="0077016A" w:rsidP="00E46EE3">
      <w:pPr>
        <w:jc w:val="both"/>
      </w:pPr>
      <w:r>
        <w:t xml:space="preserve">Ранее в этом году ГТЛК получила от государства 9 млрд руб. субсидий на закупку вертолетов Ми-8 и </w:t>
      </w:r>
      <w:r w:rsidR="00E46EE3">
        <w:t>«</w:t>
      </w:r>
      <w:r>
        <w:t>Ансат</w:t>
      </w:r>
      <w:r w:rsidR="00E46EE3">
        <w:t>»</w:t>
      </w:r>
      <w:r>
        <w:t xml:space="preserve"> (производства АО </w:t>
      </w:r>
      <w:r w:rsidR="00E46EE3">
        <w:t>«</w:t>
      </w:r>
      <w:r>
        <w:t>Вертолеты России</w:t>
      </w:r>
      <w:r w:rsidR="00E46EE3">
        <w:t>»</w:t>
      </w:r>
      <w:r>
        <w:t xml:space="preserve">), а также легких лайнеров L-410 (локализованы на площадке </w:t>
      </w:r>
      <w:r w:rsidR="00E46EE3">
        <w:t>«</w:t>
      </w:r>
      <w:r>
        <w:t>Уральского завода гражданской авиации</w:t>
      </w:r>
      <w:r w:rsidR="00E46EE3">
        <w:t>»</w:t>
      </w:r>
      <w:r>
        <w:t xml:space="preserve"> </w:t>
      </w:r>
      <w:r w:rsidR="00E46EE3">
        <w:t>«</w:t>
      </w:r>
      <w:r>
        <w:t>Ростеха</w:t>
      </w:r>
      <w:r w:rsidR="00E46EE3">
        <w:t>»</w:t>
      </w:r>
      <w:r>
        <w:t>). Для поддержки продаж самолетов Sukhoi Superjet 100 ГТЛК досталось 9,8 млрд руб.</w:t>
      </w:r>
    </w:p>
    <w:p w:rsidR="008A024D" w:rsidRDefault="00E46EE3" w:rsidP="00E46EE3">
      <w:pPr>
        <w:jc w:val="both"/>
      </w:pPr>
      <w:r>
        <w:t>«</w:t>
      </w:r>
      <w:r w:rsidR="0077016A">
        <w:t>Государственная транспортная лизинговая компания</w:t>
      </w:r>
      <w:r>
        <w:t>»</w:t>
      </w:r>
      <w:r w:rsidR="0077016A">
        <w:t xml:space="preserve"> поставляет в лизинг технику и оборудование для авиационных, транспортных компаний и других отраслей. Единственный акционер компании - РФ, управление осуществляет </w:t>
      </w:r>
      <w:r w:rsidR="0077016A" w:rsidRPr="00E46EE3">
        <w:rPr>
          <w:b/>
        </w:rPr>
        <w:t>Минтранс</w:t>
      </w:r>
      <w:r w:rsidR="0077016A">
        <w:t>.</w:t>
      </w:r>
    </w:p>
    <w:p w:rsidR="00E46EE3" w:rsidRPr="00D849A8" w:rsidRDefault="00E46EE3" w:rsidP="00E46EE3">
      <w:pPr>
        <w:pStyle w:val="3"/>
        <w:jc w:val="both"/>
        <w:rPr>
          <w:rFonts w:ascii="Times New Roman" w:hAnsi="Times New Roman"/>
          <w:sz w:val="24"/>
          <w:szCs w:val="24"/>
        </w:rPr>
      </w:pPr>
      <w:bookmarkStart w:id="25" w:name="_Toc527961014"/>
      <w:r w:rsidRPr="00D849A8">
        <w:rPr>
          <w:rFonts w:ascii="Times New Roman" w:hAnsi="Times New Roman"/>
          <w:sz w:val="24"/>
          <w:szCs w:val="24"/>
        </w:rPr>
        <w:t xml:space="preserve">ВЕДОМОСТИ; АЛЕКСАНДР ВОРОБЬЕВ; 2018.10.22; S7 ПРЕДУПРЕДИЛА ВЛАСТИ ОБ УГРОЗЕ ОСТАНОВКИ РАБОТЫ РОССИЙСКИХ АВИАКОМПАНИЙ; ПРИЧИНА – ПЛАНЫ </w:t>
      </w:r>
      <w:r w:rsidRPr="00E46EE3">
        <w:rPr>
          <w:rFonts w:ascii="Times New Roman" w:hAnsi="Times New Roman"/>
          <w:sz w:val="24"/>
          <w:szCs w:val="24"/>
        </w:rPr>
        <w:t>МИНТРАНСА</w:t>
      </w:r>
      <w:r w:rsidRPr="00D849A8">
        <w:rPr>
          <w:rFonts w:ascii="Times New Roman" w:hAnsi="Times New Roman"/>
          <w:sz w:val="24"/>
          <w:szCs w:val="24"/>
        </w:rPr>
        <w:t xml:space="preserve"> ПЕРЕНЕСТИ В РОССИЮ СЕРВЕРЫ ДЛЯ БРОНИРОВАНИЯ И ПРОДАЖИ БИЛЕТОВ, А ТАКЖЕ ДЛЯ РЕГИСТРАЦИИ НА РЕЙС</w:t>
      </w:r>
      <w:bookmarkEnd w:id="25"/>
    </w:p>
    <w:p w:rsidR="00E46EE3" w:rsidRDefault="00E46EE3" w:rsidP="00E46EE3">
      <w:pPr>
        <w:jc w:val="both"/>
      </w:pPr>
      <w:r w:rsidRPr="00E46EE3">
        <w:rPr>
          <w:b/>
        </w:rPr>
        <w:t>Минтранс</w:t>
      </w:r>
      <w:r>
        <w:t xml:space="preserve"> разработал проект постановления правительства «Требования к автоматизированной информационной системе оформления воздушных перевозок». Он предусматривает, что с 1 января 2020 г. серверы и базы данных, обеспечивающие </w:t>
      </w:r>
      <w:r>
        <w:lastRenderedPageBreak/>
        <w:t>бронирование и продажу внутрироссийских авиаперевозок, а также регистрацию на рейс, должны быть размещены в России. Провайдер системы бронирования должен быть российским юридическим лицом.</w:t>
      </w:r>
    </w:p>
    <w:p w:rsidR="00E46EE3" w:rsidRDefault="00E46EE3" w:rsidP="00E46EE3">
      <w:pPr>
        <w:jc w:val="both"/>
      </w:pPr>
      <w:r>
        <w:t>Применение этого документа на практике может привести к полной остановке деятельности российских авиакомпаний и/или длительной (2–4 года) и затратной миграции в другие системы бронирования, говорится в июльском письме гендиректора авиакомпании «Сибирь» (входит в S7 Group) Владимира Объедкова президенту Ассоциации эксплуатантов воздушного транспорта (АЭВТ) Владимиру Тасуну. «Ведомости» ознакомились с его текстом, подлинность подтвердили два человека, знающие о письме от сотрудников S7.</w:t>
      </w:r>
    </w:p>
    <w:p w:rsidR="00E46EE3" w:rsidRDefault="00E46EE3" w:rsidP="00E46EE3">
      <w:pPr>
        <w:jc w:val="both"/>
      </w:pPr>
      <w:r>
        <w:t>У трех крупнейших российских авиакомпаний иностранные провайдеры: американская Sabre у «Аэрофлота», швейцарская SITA у S7 (в этом году начала переход в Amadeus), испанская Amadeus у «Уральских авиалиний». Четвертый игрок – Utair и почти все остальные российские авиакомпании работают с российской «Сирена-трэвел». Исключения: лоукостер «Победа» – с американской Navitair, авиакомпания «Азимут» – c Национальной системой бронирования (НСБ), разработанной «Ростехом» совместно с аэропортом «Внуково».</w:t>
      </w:r>
    </w:p>
    <w:p w:rsidR="00E46EE3" w:rsidRDefault="00E46EE3" w:rsidP="00E46EE3">
      <w:pPr>
        <w:jc w:val="both"/>
      </w:pPr>
      <w:r>
        <w:t>Sabre и Amadeus – глобальные лидеры этого рынка, они могут не захотеть инвестировать сотни миллионов долларов в выполнение постановления ради российского бизнеса, согласен топ-менеджер иностранного провайдера. Топ-менеджер авиакомпании – клиента Amadeus говорит, что этот провайдер рассматривает возможность локализации в России.</w:t>
      </w:r>
    </w:p>
    <w:p w:rsidR="00E46EE3" w:rsidRDefault="00E46EE3" w:rsidP="00E46EE3">
      <w:pPr>
        <w:jc w:val="both"/>
      </w:pPr>
      <w:r>
        <w:t>В то же время российские провайдеры не отвечают требованиям авиакомпаний, продолжает Объедков. «Уральские авиалинии» и «Победа» могут легко перейти к российскому провайдеру, но «Аэрофлот» и S7 входят в глобальные авиационные альянсы (Sky Team и One World соответственно), а российские системы пока не имеют функционала, чтобы обеспечить работу в альянсах, рассказывали менеджеры «Сирена-трэвел» и НСБ. Но в течение года, если будет заказ, системы можно доработать, утверждают они.</w:t>
      </w:r>
    </w:p>
    <w:p w:rsidR="00E46EE3" w:rsidRDefault="00E46EE3" w:rsidP="00E46EE3">
      <w:pPr>
        <w:jc w:val="both"/>
      </w:pPr>
      <w:r>
        <w:t>Представитель «Аэрофлота» от комментариев отказался. Тасун, представители S7, Sabre и Amadeus на запросы «Ведомостей» не ответили.</w:t>
      </w:r>
    </w:p>
    <w:p w:rsidR="00E46EE3" w:rsidRDefault="00E46EE3" w:rsidP="00E46EE3">
      <w:pPr>
        <w:jc w:val="both"/>
      </w:pPr>
      <w:r>
        <w:t>Будут и другие последствия, предупреждает Объедков: полностью исчезнет возможность взаимодействовать с партнерами по One World, иностранные авиакомпании-партнеры не смогут продавать билеты на внутренние рейсы S7 – в год S7 потеряет не менее 5 млрд руб. выручки.</w:t>
      </w:r>
    </w:p>
    <w:p w:rsidR="00E46EE3" w:rsidRDefault="00E46EE3" w:rsidP="00E46EE3">
      <w:pPr>
        <w:jc w:val="both"/>
      </w:pPr>
      <w:r w:rsidRPr="00E46EE3">
        <w:rPr>
          <w:b/>
        </w:rPr>
        <w:t>Минтранс</w:t>
      </w:r>
      <w:r>
        <w:t xml:space="preserve"> проводит работу совместно с ведущими авиакомпаниями и АЭВТ по уточнению требований к системе оформления воздушных перевозок, заявил представитель министерства. При этом регулируется только оформление внутренних перевозок, международные перевозки будут по-прежнему выполняться в соответствии с установленными международными правилами, говорит он.</w:t>
      </w:r>
    </w:p>
    <w:p w:rsidR="00E46EE3" w:rsidRDefault="00E46EE3" w:rsidP="00E46EE3">
      <w:pPr>
        <w:jc w:val="both"/>
      </w:pPr>
      <w:r>
        <w:t>За бронирование каждого сегмента провайдер инвенторной системы получает от авиакомпании определенную плату. В России это примерно 100 руб. за сегмент, рассказывал топ-менеджер одного из провайдеров. Исходя из количества пассажиров (105 млн в 2017 г.) объем российского рынка инвенторных систем составляет около 10 млрд руб.</w:t>
      </w:r>
    </w:p>
    <w:p w:rsidR="00E46EE3" w:rsidRDefault="006870B5" w:rsidP="00E46EE3">
      <w:pPr>
        <w:jc w:val="both"/>
      </w:pPr>
      <w:hyperlink r:id="rId25" w:history="1">
        <w:r w:rsidR="00E46EE3" w:rsidRPr="000241D0">
          <w:rPr>
            <w:rStyle w:val="a9"/>
          </w:rPr>
          <w:t>https://www.vedomosti.ru/business/articles/2018/10/21/784228-s7-predupredila-ob-ugroze-ostanovki-raboti-rossiiskih-aviakompanii</w:t>
        </w:r>
      </w:hyperlink>
    </w:p>
    <w:p w:rsidR="00E46EE3" w:rsidRDefault="00E46EE3" w:rsidP="00E46EE3">
      <w:pPr>
        <w:jc w:val="both"/>
      </w:pPr>
      <w:r>
        <w:t>На ту же тему:</w:t>
      </w:r>
    </w:p>
    <w:p w:rsidR="00E46EE3" w:rsidRDefault="006870B5" w:rsidP="00E46EE3">
      <w:pPr>
        <w:jc w:val="both"/>
      </w:pPr>
      <w:hyperlink r:id="rId26" w:history="1">
        <w:r w:rsidR="00E46EE3" w:rsidRPr="000241D0">
          <w:rPr>
            <w:rStyle w:val="a9"/>
          </w:rPr>
          <w:t>https://www.kommersant.ru/doc/3777961</w:t>
        </w:r>
      </w:hyperlink>
    </w:p>
    <w:p w:rsidR="00E46EE3" w:rsidRPr="0011749B" w:rsidRDefault="00E46EE3" w:rsidP="00E46EE3">
      <w:pPr>
        <w:pStyle w:val="3"/>
        <w:jc w:val="both"/>
        <w:rPr>
          <w:rFonts w:ascii="Times New Roman" w:hAnsi="Times New Roman"/>
          <w:sz w:val="24"/>
          <w:szCs w:val="24"/>
        </w:rPr>
      </w:pPr>
      <w:bookmarkStart w:id="26" w:name="_Toc527961015"/>
      <w:r w:rsidRPr="0011749B">
        <w:rPr>
          <w:rFonts w:ascii="Times New Roman" w:hAnsi="Times New Roman"/>
          <w:sz w:val="24"/>
          <w:szCs w:val="24"/>
        </w:rPr>
        <w:lastRenderedPageBreak/>
        <w:t>РОССИЙСКАЯ ГАЗЕТА; 2018.10.22; МОСКВА НЕ В СЧЕТ; МИНФИН СОГЛАСИЛСЯ ОБНУЛИТЬ НДС НА ПОЛЕТЫ ВНУТРИ РОССИИ</w:t>
      </w:r>
      <w:bookmarkEnd w:id="26"/>
    </w:p>
    <w:p w:rsidR="00E46EE3" w:rsidRDefault="00E46EE3" w:rsidP="00E46EE3">
      <w:pPr>
        <w:jc w:val="both"/>
      </w:pPr>
      <w:r>
        <w:t>Минфин согласился на бессрочное обнуление НДС при перевозках пассажиров и багажа на внутренних рейсах, за исключением тех, что совершаются через Московский авиационный узел (МАУ).</w:t>
      </w:r>
    </w:p>
    <w:p w:rsidR="00E46EE3" w:rsidRDefault="00E46EE3" w:rsidP="00E46EE3">
      <w:pPr>
        <w:jc w:val="both"/>
      </w:pPr>
      <w:r>
        <w:t xml:space="preserve">Проект поправок об этом в Налоговый кодекс опубликован для общественного обсуждения, оно продлится до ноября. </w:t>
      </w:r>
      <w:r w:rsidRPr="00E46EE3">
        <w:rPr>
          <w:b/>
        </w:rPr>
        <w:t>Минтранс</w:t>
      </w:r>
      <w:r>
        <w:t xml:space="preserve"> выступал за это на протяжении нескольких лет, ведь полеты за рубеж не облагаются НДС.</w:t>
      </w:r>
    </w:p>
    <w:p w:rsidR="00E46EE3" w:rsidRDefault="00E46EE3" w:rsidP="00E46EE3">
      <w:pPr>
        <w:jc w:val="both"/>
      </w:pPr>
      <w:r>
        <w:t>Решение позволит развивать региональные рейсы в обход Московского авиационного узла, в то же время оно не приведет к снижению объема перевозок через МАУ, если, конечно, действующая льготная 10-процентная ставка будет продлена правительством и на период после 2020 года.</w:t>
      </w:r>
    </w:p>
    <w:p w:rsidR="00E46EE3" w:rsidRDefault="00E46EE3" w:rsidP="00E46EE3">
      <w:pPr>
        <w:jc w:val="both"/>
      </w:pPr>
      <w:r>
        <w:t>Сегодня через МАУ проходит три четверти всех внутрироссийских перевозок. Доходит до того, что приходится лететь через Москву из одного сибирского города в другой. Почему? Региональные маршруты для авиакомпаний не очень выгодны, там небольшой пассажиропоток. По расчетам НИУ «Высшая школа экономики», при НДС в 10 процентов для МАУ и нулевом для региональных полетов ожидается рост спроса на внутрироссийские перевозки на 7 процентов, а на региональных линиях - почти на 19 процентов. Число пассажиров на последних увеличится примерно на 2,37 миллиона человек в год. Помимо прочего, это повлечет за собой и рост спроса на российские региональные самолеты.</w:t>
      </w:r>
    </w:p>
    <w:p w:rsidR="00E46EE3" w:rsidRDefault="00E46EE3" w:rsidP="00E46EE3">
      <w:pPr>
        <w:jc w:val="both"/>
      </w:pPr>
      <w:r>
        <w:t>Нулевой НДС будет применяться для полетов из столицы только для рейсов в Крым, Калининградскую область или Дальневосточный федеральный округ. Льготная налоговая ставка на этих маршрутах действует до 1 января 2025 года, рейсы по этим направлениям субсидирует федеральный бюджет.</w:t>
      </w:r>
    </w:p>
    <w:p w:rsidR="00E46EE3" w:rsidRDefault="006870B5" w:rsidP="00E46EE3">
      <w:pPr>
        <w:jc w:val="both"/>
      </w:pPr>
      <w:hyperlink r:id="rId27" w:history="1">
        <w:r w:rsidR="00E46EE3" w:rsidRPr="000241D0">
          <w:rPr>
            <w:rStyle w:val="a9"/>
          </w:rPr>
          <w:t>https://rg.ru/2018/10/21/reg-cfo/minfin-soglasilsia-obnulit-nds-na-polety-vnutri-rossii.html</w:t>
        </w:r>
      </w:hyperlink>
    </w:p>
    <w:p w:rsidR="00E46EE3" w:rsidRPr="00F909DF" w:rsidRDefault="00E46EE3" w:rsidP="00E46EE3">
      <w:pPr>
        <w:pStyle w:val="3"/>
        <w:jc w:val="both"/>
        <w:rPr>
          <w:rFonts w:ascii="Times New Roman" w:hAnsi="Times New Roman"/>
          <w:sz w:val="24"/>
          <w:szCs w:val="24"/>
        </w:rPr>
      </w:pPr>
      <w:bookmarkStart w:id="27" w:name="_Toc527961016"/>
      <w:r w:rsidRPr="00F909DF">
        <w:rPr>
          <w:rFonts w:ascii="Times New Roman" w:hAnsi="Times New Roman"/>
          <w:sz w:val="24"/>
          <w:szCs w:val="24"/>
        </w:rPr>
        <w:t xml:space="preserve">КОММЕРСАНТ; 2018.10.22; У КОНКУРСА </w:t>
      </w:r>
      <w:r>
        <w:rPr>
          <w:rFonts w:ascii="Times New Roman" w:hAnsi="Times New Roman"/>
          <w:sz w:val="24"/>
          <w:szCs w:val="24"/>
        </w:rPr>
        <w:t>«</w:t>
      </w:r>
      <w:r w:rsidRPr="00F909DF">
        <w:rPr>
          <w:rFonts w:ascii="Times New Roman" w:hAnsi="Times New Roman"/>
          <w:sz w:val="24"/>
          <w:szCs w:val="24"/>
        </w:rPr>
        <w:t>ВЕЛИКИЕ ИМЕНА РОССИИ</w:t>
      </w:r>
      <w:r>
        <w:rPr>
          <w:rFonts w:ascii="Times New Roman" w:hAnsi="Times New Roman"/>
          <w:sz w:val="24"/>
          <w:szCs w:val="24"/>
        </w:rPr>
        <w:t>»</w:t>
      </w:r>
      <w:r w:rsidRPr="00F909DF">
        <w:rPr>
          <w:rFonts w:ascii="Times New Roman" w:hAnsi="Times New Roman"/>
          <w:sz w:val="24"/>
          <w:szCs w:val="24"/>
        </w:rPr>
        <w:t xml:space="preserve"> ЗАВЕРШИЛСЯ ПЕРВЫЙ ЭТАП</w:t>
      </w:r>
      <w:bookmarkEnd w:id="27"/>
    </w:p>
    <w:p w:rsidR="00E46EE3" w:rsidRDefault="00E46EE3" w:rsidP="00E46EE3">
      <w:pPr>
        <w:jc w:val="both"/>
      </w:pPr>
      <w:r>
        <w:t>Вчера завершился первый этап проекта «Великие имена России», в рамках которого будут выбраны имена выдающихся соотечественников для 45 аэропортов РФ. Региональные Общественные палаты (ОП) должны были направить в федеральную ОП списки из десяти претендентов. Некоторые субъекты предложили назвать аэропорты в честь бывших или действующих губернаторов. А аэропорт в Челябинске предложили назвать именем Владимира Путина. Губернаторы нескольких регионов высказались против проекта.</w:t>
      </w:r>
    </w:p>
    <w:p w:rsidR="00E46EE3" w:rsidRDefault="00E46EE3" w:rsidP="00E46EE3">
      <w:pPr>
        <w:jc w:val="both"/>
      </w:pPr>
      <w:r>
        <w:t>В рамках первого этапа конкурса «Великие имена России» региональные ОП должны были сформировать список из десяти фамилий, которые предлагается добавить к нынешним названиям 45 аэропортов. При этом с 22 по 28 октября граждане субъектов смогут предложить свой вариант на сайте проекта (ВеликиеИмена.рф), и, если он наберет 500 голосов, его добавят к списку региональной ОП. До 7 ноября ВЦИОМ сформирует шорт-листы «не более чем из трех имен» для каждого субъекта на основе соцопросов. А уже с 8 по 30 ноября будет запущено общенациональное голосование по принципу «один голос–один аэропорт–одно имя». Победителей объявят 5 декабря. Как писал “Ъ” 11 октября, инициатива должна «увеличить интерес к регионам» и способствовать «гордости за малую родину» у их жителей.</w:t>
      </w:r>
    </w:p>
    <w:p w:rsidR="00E46EE3" w:rsidRDefault="00E46EE3" w:rsidP="00E46EE3">
      <w:pPr>
        <w:jc w:val="both"/>
      </w:pPr>
      <w:r>
        <w:t xml:space="preserve">Однако не все регионы руководствовались такой логикой при отборе кандидатур. Например, на заседании челябинского штаба «Союза добровольцев России» было поддержано предложение назвать челябинский аэропорт именем Владимира Путина. Об этом в соцсетях сообщил глава отделения Владимир Корнев. Всего в ОП Челябинской области, по словам ее председателя Олега Дубровина, поступило 95 вариантов. Три самых популярных имени – создатель мирного атома Игорь Курчатов, шестикратная </w:t>
      </w:r>
      <w:r>
        <w:lastRenderedPageBreak/>
        <w:t>олимпийская чемпионка Лидия Скобликова и губернатор Челябинской области в 1996–2010 годах Петр Сумин.</w:t>
      </w:r>
    </w:p>
    <w:p w:rsidR="00E46EE3" w:rsidRDefault="00E46EE3" w:rsidP="00E46EE3">
      <w:pPr>
        <w:jc w:val="both"/>
      </w:pPr>
      <w:r>
        <w:t>Ранее секретарь ОП Валерий Фадеев говорил, что общественности предоставлена возможность предлагать также и выдающиеся политические фигуры XX столетия. Несколько регионов решили этим воспользоваться и «увековечить» имена бывших и действующих губернаторов. Например, в Республике Алтай название аэропорта предлагают дополнить фамилиями местного художника Григория Чорос-Гуркина, летчика Евгения Трофимова, исследователя Чуйского тракта Вячеслава Шишкова, императрицы Елизаветы Петровны, при правлении которой регион вошел в состав Российского государства, художника Николая Рериха, богатыря Сартакпая. Конкуренцию им составляет действующий губернатор Александр Бердников. «Нужно, чтобы это была консолидирующая фигура, а не чтобы все передрались между собой»,– говорит глава местной ОП Татьяна Кончева.</w:t>
      </w:r>
    </w:p>
    <w:p w:rsidR="00E46EE3" w:rsidRDefault="00E46EE3" w:rsidP="00E46EE3">
      <w:pPr>
        <w:jc w:val="both"/>
      </w:pPr>
      <w:r>
        <w:t>Свердловская область обсуждает кандидатуру экс-губернатора Эдуарда Росселя (руководил регионом с 1991 по 2009 год). На круглом столе 18 октября глава ОП области Александр Левин сообщил, что в общественных опросах лидируют писатели Павел Бажов и Дмитрий Мамин-Сибиряк, заводчики Демидовы. Сам глава ОП поддерживает кандидатуру Эдуарда Росселя (в этом году отметил 81-й день рождения): «Именно он сделал все возможное и невозможное, чтобы Кольцово появился в таком виде, который мы сейчас наблюдаем. Я с ним вместе работал и знаю, сколько он здесь ходил по пустырю, болотинам, по заброшенным территориям, где сегодня находятся корпуса международного аэропорта».</w:t>
      </w:r>
    </w:p>
    <w:p w:rsidR="00E46EE3" w:rsidRDefault="00E46EE3" w:rsidP="00E46EE3">
      <w:pPr>
        <w:jc w:val="both"/>
      </w:pPr>
      <w:r>
        <w:t>Среди выдающихся жителей Республики Коми соседствуют олимпийская чемпионка по лыжным гонкам Раиса Сметанина, бывший глава Коми Юрий Спиридонов (уже умер), авиатор Николай Банбан, социолог Питирим Сорокин, святитель и первый епископ края Коми Стефан Пермский, основоположник литературы Коми Иван Куратов. «Для конкурса было бы логично брать легко запоминаемые персоны – по возможности с недлинными и легко транскрибируемыми фамилиями. Но вместо этого регионы либо пытаются реализовать собственные представления о прекрасном, либо пытаются угадывать желания центра, часто не осознавая, что необходимо создавать сильный бренд»,– говорит политолог Михаил Виноградов. По его мнению, «уровень субъектности регионов неодинаков – соответственно, и неодинаково отношение их жителей к собственной истории: где-то это важная часть идентичности, где-то – малоизвестный и не слишком актуальный пласт знаний».</w:t>
      </w:r>
    </w:p>
    <w:p w:rsidR="00E46EE3" w:rsidRDefault="00E46EE3" w:rsidP="00E46EE3">
      <w:pPr>
        <w:jc w:val="both"/>
      </w:pPr>
      <w:r>
        <w:t>Впрочем, в некоторых субъектах подбор кандидатур для лонг-листа проходил очень широко. По словам секретаря новосибирской ОП Галины Гридневой, проводились не только круглые столы с общественными объединениями, лидерами мнений, но и был организован поезд «За духовное возрождение России», который следует по районам области и собирает предложения жителей, организовано ток-шоу на телевидении, в котором приняли участие студенты новосибирских вузов.</w:t>
      </w:r>
    </w:p>
    <w:p w:rsidR="00E46EE3" w:rsidRDefault="00E46EE3" w:rsidP="00E46EE3">
      <w:pPr>
        <w:jc w:val="both"/>
      </w:pPr>
      <w:r>
        <w:t xml:space="preserve">В других субъектах, наоборот, выступили против конкурса. О том, что в Пермском крае власти не намерены проводить голосование по переименованию аэропорта Большое Савино, заявил губернатор Максим Решетников: «Мы буквально в прошлом году использовали практику обращения к жителям для выбора названия новому аэровокзальному комплексу, проводили консультации с экспертами, пермяки голосовали через портал «Управляем вместе», через СМИ и соцсети. На голосование тогда были предложены в том числе и имена наших известных земляков – Соловьев, Дягилев. Но в итоге более чем из 12 тыс. голосов 44% пермяки отдали за традиционное название «Большое Савино». Проведенная нами социология этот выбор подтвердила». В пресс-службе губернатора Иркутской области Сергея Левченко сказали “Ъ”, что, по его мнению, сейчас преждевременно заниматься конкурсом, потому что в Иркутске началось </w:t>
      </w:r>
      <w:r>
        <w:lastRenderedPageBreak/>
        <w:t>строительство нового терминала аэропорта: «Позиция губернатора такова, что через два года появится новый терминал, тогда и вернемся к этому вопросу. Сейчас в этом нет смысла».</w:t>
      </w:r>
    </w:p>
    <w:p w:rsidR="00E46EE3" w:rsidRDefault="006870B5" w:rsidP="00E46EE3">
      <w:pPr>
        <w:jc w:val="both"/>
      </w:pPr>
      <w:hyperlink r:id="rId28" w:history="1">
        <w:r w:rsidR="00E46EE3" w:rsidRPr="000241D0">
          <w:rPr>
            <w:rStyle w:val="a9"/>
          </w:rPr>
          <w:t>https://www.kommersant.ru/doc/3777862</w:t>
        </w:r>
      </w:hyperlink>
    </w:p>
    <w:p w:rsidR="00E46EE3" w:rsidRPr="0077016A" w:rsidRDefault="00E46EE3" w:rsidP="00E46EE3">
      <w:pPr>
        <w:pStyle w:val="3"/>
        <w:jc w:val="both"/>
        <w:rPr>
          <w:rFonts w:ascii="Times New Roman" w:hAnsi="Times New Roman"/>
          <w:sz w:val="24"/>
          <w:szCs w:val="24"/>
        </w:rPr>
      </w:pPr>
      <w:bookmarkStart w:id="28" w:name="_Toc527961017"/>
      <w:r w:rsidRPr="0077016A">
        <w:rPr>
          <w:rFonts w:ascii="Times New Roman" w:hAnsi="Times New Roman"/>
          <w:sz w:val="24"/>
          <w:szCs w:val="24"/>
        </w:rPr>
        <w:t>ТАСС; 2018.10.19; МВД ГОТОВО ПРОВОДИТЬ В АЭРОПОРТАХ РФ ДАКТИЛОСКОПИЧЕСКУЮ ЭКСПЕРТИЗУ ВСЕХ ИНОСТРАНЦЕВ</w:t>
      </w:r>
      <w:bookmarkEnd w:id="28"/>
    </w:p>
    <w:p w:rsidR="00E46EE3" w:rsidRDefault="00E46EE3" w:rsidP="00E46EE3">
      <w:pPr>
        <w:jc w:val="both"/>
      </w:pPr>
      <w:r>
        <w:t>МВД России готово проводить дактилоскопическую экспертизу всех въезжающих иностранцев в аэропортах страны. Как сообщил в интервью ТАСС замглавы МВД Виталий Шулика, для этого имеется необходимая техника.</w:t>
      </w:r>
    </w:p>
    <w:p w:rsidR="00E46EE3" w:rsidRDefault="00E46EE3" w:rsidP="00E46EE3">
      <w:pPr>
        <w:jc w:val="both"/>
      </w:pPr>
      <w:r>
        <w:t>«В настоящее время утвержден порядок проведения идентификации личности человека по отпечаткам пальцев рук в режиме реального времени с использованием централизованной интегрированной автоматизированной дактилоскопической информационной системой МВД России. Специальная техника для этого имеется. МВД готово обеспечить введение дактилоскопического учета въезжающих в Россию иностранных граждан при наличии соответствующих нормативных правовых оснований», - сказал он.</w:t>
      </w:r>
    </w:p>
    <w:p w:rsidR="00E46EE3" w:rsidRDefault="00E46EE3" w:rsidP="00E46EE3">
      <w:pPr>
        <w:jc w:val="both"/>
      </w:pPr>
      <w:r>
        <w:t>Дактилоскопию в настоящее время в обязательном порядке должны проходить иностранные граждане, которые приехали в Россию в поисках убежища, лица, подавшие заявления о признании их гражданами РФ или приеме в гражданство России, а также граждане, которые обратились за получением разрешения на временное проживание, разрешения на работу или патента.</w:t>
      </w:r>
    </w:p>
    <w:p w:rsidR="00E46EE3" w:rsidRDefault="00E46EE3" w:rsidP="00E46EE3">
      <w:pPr>
        <w:jc w:val="both"/>
      </w:pPr>
      <w:r>
        <w:t>Ранее в Главном управлении по вопросам миграции МВД России сообщали, что МВД совместно с заинтересованными федеральными органами исполнительной власти прорабатывает вопрос дальнейшего совершенствования законодательства в части проведения обязательной дактилоскопической регистрации иностранных граждан и лиц без гражданства. Рассматриваются несколько возможных механизмов этой работы с учетом как отечественного, так и международного опыта - это проведение дактилоскопии в пунктах пропуска через государственную границу РФ или непосредственно на территории страны уже после прибытия иностранного гражданина.</w:t>
      </w:r>
    </w:p>
    <w:p w:rsidR="00E46EE3" w:rsidRDefault="006870B5" w:rsidP="00E46EE3">
      <w:pPr>
        <w:jc w:val="both"/>
      </w:pPr>
      <w:hyperlink r:id="rId29" w:history="1">
        <w:r w:rsidR="00E46EE3" w:rsidRPr="000241D0">
          <w:rPr>
            <w:rStyle w:val="a9"/>
          </w:rPr>
          <w:t>https://tass.ru/obschestvo/5694221</w:t>
        </w:r>
      </w:hyperlink>
    </w:p>
    <w:p w:rsidR="00103290" w:rsidRPr="00103290" w:rsidRDefault="00103290" w:rsidP="00E46EE3">
      <w:pPr>
        <w:pStyle w:val="3"/>
        <w:jc w:val="both"/>
        <w:rPr>
          <w:rFonts w:ascii="Times New Roman" w:hAnsi="Times New Roman"/>
          <w:sz w:val="24"/>
          <w:szCs w:val="24"/>
        </w:rPr>
      </w:pPr>
      <w:bookmarkStart w:id="29" w:name="_Toc527961018"/>
      <w:r w:rsidRPr="00103290">
        <w:rPr>
          <w:rFonts w:ascii="Times New Roman" w:hAnsi="Times New Roman"/>
          <w:sz w:val="24"/>
          <w:szCs w:val="24"/>
        </w:rPr>
        <w:t xml:space="preserve">ТАСС; 2018.10.19; АВИАКОМПАНИЮ </w:t>
      </w:r>
      <w:r w:rsidR="00E46EE3">
        <w:rPr>
          <w:rFonts w:ascii="Times New Roman" w:hAnsi="Times New Roman"/>
          <w:sz w:val="24"/>
          <w:szCs w:val="24"/>
        </w:rPr>
        <w:t>«</w:t>
      </w:r>
      <w:r w:rsidRPr="00103290">
        <w:rPr>
          <w:rFonts w:ascii="Times New Roman" w:hAnsi="Times New Roman"/>
          <w:sz w:val="24"/>
          <w:szCs w:val="24"/>
        </w:rPr>
        <w:t>ЯКУТИЯ</w:t>
      </w:r>
      <w:r w:rsidR="00E46EE3">
        <w:rPr>
          <w:rFonts w:ascii="Times New Roman" w:hAnsi="Times New Roman"/>
          <w:sz w:val="24"/>
          <w:szCs w:val="24"/>
        </w:rPr>
        <w:t>»</w:t>
      </w:r>
      <w:r w:rsidRPr="00103290">
        <w:rPr>
          <w:rFonts w:ascii="Times New Roman" w:hAnsi="Times New Roman"/>
          <w:sz w:val="24"/>
          <w:szCs w:val="24"/>
        </w:rPr>
        <w:t xml:space="preserve"> ПРИЗВАЛИ СДЕЛАТЬ БЕЗОПАСНОСТЬ ПОЛЕТОВ ПРИОРИТЕТОМ</w:t>
      </w:r>
      <w:bookmarkEnd w:id="29"/>
    </w:p>
    <w:p w:rsidR="00E46EE3" w:rsidRDefault="00103290" w:rsidP="00E46EE3">
      <w:pPr>
        <w:jc w:val="both"/>
      </w:pPr>
      <w:r>
        <w:t xml:space="preserve">Власти Якутии считают приоритетными задачами для нового руководителя авиакомпании </w:t>
      </w:r>
      <w:r w:rsidR="00E46EE3">
        <w:t>«</w:t>
      </w:r>
      <w:r>
        <w:t>Якутия</w:t>
      </w:r>
      <w:r w:rsidR="00E46EE3">
        <w:t>»</w:t>
      </w:r>
      <w:r>
        <w:t xml:space="preserve"> Владимира Горбунова повышение производственных показателей и обеспечение мер безопасности. Об этом сообщает пресс-служба компании со ссылкой на первого зампреда кабмина республики Алексея Колодезникова.</w:t>
      </w:r>
    </w:p>
    <w:p w:rsidR="00E46EE3" w:rsidRDefault="00103290" w:rsidP="00E46EE3">
      <w:pPr>
        <w:jc w:val="both"/>
      </w:pPr>
      <w:r>
        <w:t xml:space="preserve">Ранее сообщалось, что внеплановая проверка </w:t>
      </w:r>
      <w:r w:rsidRPr="00E46EE3">
        <w:rPr>
          <w:b/>
        </w:rPr>
        <w:t>Росавиаци</w:t>
      </w:r>
      <w:r>
        <w:t xml:space="preserve">и в сентябре выявила в авиакомпании </w:t>
      </w:r>
      <w:r w:rsidR="00E46EE3">
        <w:t>«</w:t>
      </w:r>
      <w:r>
        <w:t>грубые нарушения, непосредственно влияющие на безопасность полетов</w:t>
      </w:r>
      <w:r w:rsidR="00E46EE3">
        <w:t>»</w:t>
      </w:r>
      <w:r>
        <w:t xml:space="preserve">. Горбунов в октябре сменил на посту гендиректора </w:t>
      </w:r>
      <w:r w:rsidR="00E46EE3">
        <w:t>«</w:t>
      </w:r>
      <w:r>
        <w:t>Якутии</w:t>
      </w:r>
      <w:r w:rsidR="00E46EE3">
        <w:t>»</w:t>
      </w:r>
      <w:r>
        <w:t xml:space="preserve"> Ольгу Федорову, которая руководила компанией с 2014 года и ушла в отставку после инцидента с лайнером в аэропорту Якутска. Горбунов ранее возглавлял авиакомпанию </w:t>
      </w:r>
      <w:r w:rsidR="00E46EE3">
        <w:t>«</w:t>
      </w:r>
      <w:r>
        <w:t>Нордавиа</w:t>
      </w:r>
      <w:r w:rsidR="00E46EE3">
        <w:t>»</w:t>
      </w:r>
      <w:r>
        <w:t xml:space="preserve">, под его руководством были запущены лоукостеры </w:t>
      </w:r>
      <w:r w:rsidR="00E46EE3">
        <w:t>«</w:t>
      </w:r>
      <w:r>
        <w:t>Авианова</w:t>
      </w:r>
      <w:r w:rsidR="00E46EE3">
        <w:t>»</w:t>
      </w:r>
      <w:r>
        <w:t xml:space="preserve"> и </w:t>
      </w:r>
      <w:r w:rsidR="00E46EE3">
        <w:t>«</w:t>
      </w:r>
      <w:r>
        <w:t>Добролет</w:t>
      </w:r>
      <w:r w:rsidR="00E46EE3">
        <w:t>»</w:t>
      </w:r>
      <w:r>
        <w:t>.</w:t>
      </w:r>
    </w:p>
    <w:p w:rsidR="00E46EE3" w:rsidRDefault="00E46EE3" w:rsidP="00E46EE3">
      <w:pPr>
        <w:jc w:val="both"/>
      </w:pPr>
      <w:r>
        <w:t>«</w:t>
      </w:r>
      <w:r w:rsidR="00103290">
        <w:t>Якутия</w:t>
      </w:r>
      <w:r>
        <w:t>»</w:t>
      </w:r>
      <w:r w:rsidR="00103290">
        <w:t xml:space="preserve"> - компания стратегическая, входит в двадцатку российских авиапредприятий, мы однозначно будем ее поддерживать. &lt;…&gt; Сейчас нужно сделать все возможное, чтобы компания была успешной и занимала первые места только по положительным показателям. Обеспечивая при этом, в первую очередь, безопасность полетов, ведь от вас напрямую зависит жизнь людей</w:t>
      </w:r>
      <w:r>
        <w:t>»</w:t>
      </w:r>
      <w:r w:rsidR="00103290">
        <w:t>, - цитирует пресс-служба Колодезникова.</w:t>
      </w:r>
    </w:p>
    <w:p w:rsidR="00E46EE3" w:rsidRDefault="00103290" w:rsidP="00E46EE3">
      <w:pPr>
        <w:jc w:val="both"/>
      </w:pPr>
      <w:r>
        <w:t>Он также отметил, что необходимо провести рефинансирование краткосрочной ссудной задолженности в долгосрочную. Это позволит добиться повышения финансовой устойчивости авиакомпании, считает первый зампред кабмина.</w:t>
      </w:r>
    </w:p>
    <w:p w:rsidR="00E46EE3" w:rsidRDefault="00103290" w:rsidP="00E46EE3">
      <w:pPr>
        <w:jc w:val="both"/>
      </w:pPr>
      <w:r>
        <w:lastRenderedPageBreak/>
        <w:t>Инцидент с самолетом авиакомпании, выполнявшим рейс Улан-Удэ - Якутск, произошел 9 октября. Лайнер выкатился за пределы взлетно-посадочной полосы после приземления, в результате у самолета подломились основные опоры шасси. На его борту находился 91 пассажир и пять членов экипажа, которые были эвакуированы при помощи аварийных трапов. Никто серьезно не пострадал.</w:t>
      </w:r>
    </w:p>
    <w:p w:rsidR="00103290" w:rsidRDefault="00103290" w:rsidP="00E46EE3">
      <w:pPr>
        <w:jc w:val="both"/>
      </w:pPr>
      <w:r>
        <w:t xml:space="preserve">Авиакомпания </w:t>
      </w:r>
      <w:r w:rsidR="00E46EE3">
        <w:t>«</w:t>
      </w:r>
      <w:r>
        <w:t>Якутия</w:t>
      </w:r>
      <w:r w:rsidR="00E46EE3">
        <w:t>»</w:t>
      </w:r>
      <w:r>
        <w:t xml:space="preserve"> на 100% принадлежит правительству Якутии. Ранее у компании были финансовые проблемы из-за лизинговых платежей на обновление воздушного пака. Власти региона заявляли, что в целом финансовая ситуация у перевозчика стабилизировалась.</w:t>
      </w:r>
    </w:p>
    <w:p w:rsidR="00D56F3F" w:rsidRDefault="006870B5" w:rsidP="00E46EE3">
      <w:pPr>
        <w:jc w:val="both"/>
      </w:pPr>
      <w:hyperlink r:id="rId30" w:history="1">
        <w:r w:rsidR="00103290" w:rsidRPr="000241D0">
          <w:rPr>
            <w:rStyle w:val="a9"/>
          </w:rPr>
          <w:t>https://tass.ru/ekonomika/5695178</w:t>
        </w:r>
      </w:hyperlink>
    </w:p>
    <w:p w:rsidR="00E46EE3" w:rsidRPr="00254465" w:rsidRDefault="00E46EE3" w:rsidP="00E46EE3">
      <w:pPr>
        <w:pStyle w:val="3"/>
        <w:jc w:val="both"/>
        <w:rPr>
          <w:rFonts w:ascii="Times New Roman" w:hAnsi="Times New Roman"/>
          <w:sz w:val="24"/>
          <w:szCs w:val="24"/>
        </w:rPr>
      </w:pPr>
      <w:bookmarkStart w:id="30" w:name="_Toc527961019"/>
      <w:r w:rsidRPr="00254465">
        <w:rPr>
          <w:rFonts w:ascii="Times New Roman" w:hAnsi="Times New Roman"/>
          <w:sz w:val="24"/>
          <w:szCs w:val="24"/>
        </w:rPr>
        <w:t>РИА НОВОСТИ ПРАЙМ; 2018.10.19; АВИАКОМПАНИИ ГРУППЫ S7 В СЕНТЯБРЕ УВЕЛИЧИЛИ ПЕРЕВОЗКИ НА 13,4%, ДО 1,6 МЛН ПАССАЖИРОВ</w:t>
      </w:r>
      <w:bookmarkEnd w:id="30"/>
    </w:p>
    <w:p w:rsidR="00E46EE3" w:rsidRDefault="00E46EE3" w:rsidP="00E46EE3">
      <w:pPr>
        <w:jc w:val="both"/>
      </w:pPr>
      <w:r>
        <w:t>Авиакомпании «Сибирь» и «Глобус» (входят в S7 Group) в сентябре 2018 года увеличили перевозки пассажиров в годовом выражении на 13,4% - до 1,6 миллиона человек, сообщила группа.</w:t>
      </w:r>
    </w:p>
    <w:p w:rsidR="00E46EE3" w:rsidRDefault="00E46EE3" w:rsidP="00E46EE3">
      <w:pPr>
        <w:jc w:val="both"/>
      </w:pPr>
      <w:r>
        <w:t>«Авиакомпании группы S7 подвели итоги производственной деятельности за сентябрь 2018 года. За прошедший месяц авиакомпании перевезли 1,592 миллиона пассажиров, на 13,4% больше, чем в сентябре 2017 года», – говорится в сообщении.</w:t>
      </w:r>
    </w:p>
    <w:p w:rsidR="00E46EE3" w:rsidRDefault="00E46EE3" w:rsidP="00E46EE3">
      <w:pPr>
        <w:jc w:val="both"/>
      </w:pPr>
      <w:r>
        <w:t>Рейсами S7 по России воспользовалось 1,097 миллиона пассажиров, на 10% больше, чем в сентябре 2017 года. Рост на международных направлениях составил 22%. В сентябре 2018 года на международных рейсах авиакомпании перевезли 494,611 тысячи пассажиров. Пассажирооборот за месяц вырос на 13,1% и составил 3,404 миллиарда пассажиро-километров.</w:t>
      </w:r>
    </w:p>
    <w:p w:rsidR="00E46EE3" w:rsidRDefault="00E46EE3" w:rsidP="00E46EE3">
      <w:pPr>
        <w:jc w:val="both"/>
      </w:pPr>
      <w:r>
        <w:t>«В сентябре, в разгар бархатного сезона, пассажиры S7 Airlines выбирали для отдыха направления, которые стали новинками этого летнего сезона, – Сардинию, Бари, Тенерифе. Путешественники из Санкт-Петербурга часто летали в Аликанте, а из Новосибирска – в Ларнаку. В то же время возобновление активного делового сезона отразилось на росте пассажиропотока на внутренних направлениях», – отмечает коммерческий директор S7 Group Игорь Веретенников.</w:t>
      </w:r>
    </w:p>
    <w:p w:rsidR="00E46EE3" w:rsidRDefault="00E46EE3" w:rsidP="00E46EE3">
      <w:pPr>
        <w:jc w:val="both"/>
      </w:pPr>
      <w:r>
        <w:t>Кроме того, теперь у пассажиров S7 есть возможность самостоятельно зарегистрировать и сдать багаж в аэропорту «Домодедово». Услуга доступна путешественникам, прошедшим онлайн-регистрацию на рейс на сайте или в мобильном приложении авиакомпании.</w:t>
      </w:r>
    </w:p>
    <w:p w:rsidR="00103290" w:rsidRPr="00103290" w:rsidRDefault="00103290" w:rsidP="00E46EE3">
      <w:pPr>
        <w:pStyle w:val="3"/>
        <w:jc w:val="both"/>
        <w:rPr>
          <w:rFonts w:ascii="Times New Roman" w:hAnsi="Times New Roman"/>
          <w:sz w:val="24"/>
          <w:szCs w:val="24"/>
        </w:rPr>
      </w:pPr>
      <w:bookmarkStart w:id="31" w:name="_Toc527961020"/>
      <w:r w:rsidRPr="00103290">
        <w:rPr>
          <w:rFonts w:ascii="Times New Roman" w:hAnsi="Times New Roman"/>
          <w:sz w:val="24"/>
          <w:szCs w:val="24"/>
        </w:rPr>
        <w:t>ТАСС; 2018.10.19; ПАССАЖИРОПОТОК В АЭРОПОРТУ БАЙКАЛ ЗА 9 МЕСЯЦЕВ 2018 ГОДА ПРЕВЫСИЛ ПОКАЗАТЕЛИ 2017 ГОДА</w:t>
      </w:r>
      <w:bookmarkEnd w:id="31"/>
    </w:p>
    <w:p w:rsidR="00E46EE3" w:rsidRDefault="00103290" w:rsidP="00E46EE3">
      <w:pPr>
        <w:jc w:val="both"/>
      </w:pPr>
      <w:r>
        <w:t>Пассажиропоток в аэропорту Байкал в Улан-Удэ по итогам 9 месяцев 2018 года превысил годовой прошлогодний показатель. Об этом сообщил ТАСС гендиректор аэропорта Евгений Сивцов.</w:t>
      </w:r>
    </w:p>
    <w:p w:rsidR="00E46EE3" w:rsidRDefault="00103290" w:rsidP="00E46EE3">
      <w:pPr>
        <w:jc w:val="both"/>
      </w:pPr>
      <w:r>
        <w:t xml:space="preserve">В 2017 году аэропорт Байкал сменил собственника, ранее им была ГК </w:t>
      </w:r>
      <w:r w:rsidR="00E46EE3">
        <w:t>«</w:t>
      </w:r>
      <w:r>
        <w:t>Метрополь</w:t>
      </w:r>
      <w:r w:rsidR="00E46EE3">
        <w:t>»</w:t>
      </w:r>
      <w:r>
        <w:t xml:space="preserve">, сейчас - владелец холдинга </w:t>
      </w:r>
      <w:r w:rsidR="00E46EE3">
        <w:t>«</w:t>
      </w:r>
      <w:r>
        <w:t>Новапорт</w:t>
      </w:r>
      <w:r w:rsidR="00E46EE3">
        <w:t>»</w:t>
      </w:r>
      <w:r>
        <w:t xml:space="preserve"> Роман Троценко. Пассажиропоток в аэропорту в 2014 году составил 313 тыс. человек, в 2015 году - 293 тыс., в 2016 году аэропорт обслужил 243 тыс. пассажиров, в 2017 году - 267 тыс. пассажиров.</w:t>
      </w:r>
    </w:p>
    <w:p w:rsidR="00E46EE3" w:rsidRDefault="00E46EE3" w:rsidP="00E46EE3">
      <w:pPr>
        <w:jc w:val="both"/>
      </w:pPr>
      <w:r>
        <w:t>«</w:t>
      </w:r>
      <w:r w:rsidR="00103290">
        <w:t>Мы динамично развиваемся. Девять месяцев мы закончили с результатом 280 тыс. пассажиров. В прошлом году у нас за все 12 месяцев было порядка 270 тысяч</w:t>
      </w:r>
      <w:r>
        <w:t>»</w:t>
      </w:r>
      <w:r w:rsidR="00103290">
        <w:t>, - сказал он.</w:t>
      </w:r>
    </w:p>
    <w:p w:rsidR="00E46EE3" w:rsidRDefault="00103290" w:rsidP="00E46EE3">
      <w:pPr>
        <w:jc w:val="both"/>
      </w:pPr>
      <w:r>
        <w:t xml:space="preserve">Сивцов добавил, что по итогам 2018 года рост пассажиропотока ожидается на уровне 40%. </w:t>
      </w:r>
      <w:r w:rsidR="00E46EE3">
        <w:t>«</w:t>
      </w:r>
      <w:r>
        <w:t xml:space="preserve">Ожидаем около 380 тыс. пассажиров за год, то есть ожидаем рост пассажиропотока около 40%, - пояснил он. - Это обусловлено заходом новых рейсов, ряд направлений впервые открыты в этом году, например, Усть-Кут, плюс у нас на регулярной основе </w:t>
      </w:r>
      <w:r>
        <w:lastRenderedPageBreak/>
        <w:t>субсидируются некоторые рейсы - это Красноярск, Якутск, Хабаровск. Самолеты летают полные, пассажиры довольные, цена приемлемая, мы получаем рост пассажиропотока</w:t>
      </w:r>
      <w:r w:rsidR="00E46EE3">
        <w:t>»</w:t>
      </w:r>
      <w:r>
        <w:t>.</w:t>
      </w:r>
    </w:p>
    <w:p w:rsidR="00E46EE3" w:rsidRDefault="00103290" w:rsidP="00E46EE3">
      <w:pPr>
        <w:jc w:val="both"/>
      </w:pPr>
      <w:r>
        <w:t>Одним из важных новшеств в аэропорту Байкал в этом году - запуск монгольской авиакомпанией Hunnu Аir первого международного транзитного рейса через Бурятию по маршруту Улан-Батор - Улан-Удэ - Маньчжурия (КНР). Это стало возможным благодаря присвоению в 2017 году улан-удэнскому аэропорту статуса открытого неба пятой степени свободы воздуха. Это позволяет воздушной гавани принимать самолеты иностранных компаний для транзитных рейсов [в России такой статус имеют аэропорты Владивостока, Сочи и Калининграда].</w:t>
      </w:r>
    </w:p>
    <w:p w:rsidR="00B5197B" w:rsidRDefault="00103290" w:rsidP="00E46EE3">
      <w:pPr>
        <w:jc w:val="both"/>
      </w:pPr>
      <w:r>
        <w:t xml:space="preserve">Аэропорт Байкал является внутрироссийским узловым аэропортом федерального значения и имеет статус международного, одним из его преимуществ является географическое расположение и возможность принимать рейсы из стран Азиатско-Тихоокеанского региона для технической посадки, дозаправки и наземного обслуживания. В 2018 году в аэропорту планируется завершить строительство новой взлетно- посадочной полосы (ВПП) длиной 3,4 км и шириной 45 м, она будет способна принимать все типы воздушных судов, включая многотонные Boeing и тяжеловесные самолеты типа Ан-124 </w:t>
      </w:r>
      <w:r w:rsidR="00E46EE3">
        <w:t>«</w:t>
      </w:r>
      <w:r>
        <w:t>Руслан</w:t>
      </w:r>
      <w:r w:rsidR="00E46EE3">
        <w:t>»</w:t>
      </w:r>
      <w:r>
        <w:t>. В 2019 году в воздушной гавани Улан-Удэ планируется начать строительно-монтажные работы по проекту возведения нового международного терминала.</w:t>
      </w:r>
    </w:p>
    <w:p w:rsidR="00103290" w:rsidRDefault="006870B5" w:rsidP="00E46EE3">
      <w:pPr>
        <w:jc w:val="both"/>
      </w:pPr>
      <w:hyperlink r:id="rId31" w:history="1">
        <w:r w:rsidR="00103290" w:rsidRPr="000241D0">
          <w:rPr>
            <w:rStyle w:val="a9"/>
          </w:rPr>
          <w:t>https://tass.ru/sibir-news/5694739</w:t>
        </w:r>
      </w:hyperlink>
    </w:p>
    <w:p w:rsidR="00103290" w:rsidRPr="00103290" w:rsidRDefault="00103290" w:rsidP="00E46EE3">
      <w:pPr>
        <w:pStyle w:val="3"/>
        <w:jc w:val="both"/>
        <w:rPr>
          <w:rFonts w:ascii="Times New Roman" w:hAnsi="Times New Roman"/>
          <w:sz w:val="24"/>
          <w:szCs w:val="24"/>
        </w:rPr>
      </w:pPr>
      <w:bookmarkStart w:id="32" w:name="_Toc527961021"/>
      <w:r w:rsidRPr="00103290">
        <w:rPr>
          <w:rFonts w:ascii="Times New Roman" w:hAnsi="Times New Roman"/>
          <w:sz w:val="24"/>
          <w:szCs w:val="24"/>
        </w:rPr>
        <w:t>ТАСС; 2018.10.19; РОСТУРИЗМ: АВИАКОМПАНИИ СОКРАТИЛИ В 2018 ГОДУ ДОЛЮ ЗАДЕРЖАННЫХ ЧАРТЕРОВ ДО 3-4%</w:t>
      </w:r>
      <w:bookmarkEnd w:id="32"/>
    </w:p>
    <w:p w:rsidR="00E46EE3" w:rsidRDefault="00103290" w:rsidP="00E46EE3">
      <w:pPr>
        <w:jc w:val="both"/>
      </w:pPr>
      <w:r>
        <w:t xml:space="preserve">Российские авиакомпании сократили в 2018 году, после введения регламента </w:t>
      </w:r>
      <w:r w:rsidRPr="00E46EE3">
        <w:rPr>
          <w:b/>
        </w:rPr>
        <w:t>Минтранса</w:t>
      </w:r>
      <w:r>
        <w:t xml:space="preserve"> России, задержки чартерных рейсов с 30% до 3-4% по сравнению с показателями 2017 года. Об этом сообщил ТАСС советник главы Ростуризма по транспорту Дмитрий Горин.</w:t>
      </w:r>
    </w:p>
    <w:p w:rsidR="00E46EE3" w:rsidRDefault="00E46EE3" w:rsidP="00E46EE3">
      <w:pPr>
        <w:jc w:val="both"/>
      </w:pPr>
      <w:r>
        <w:t>«</w:t>
      </w:r>
      <w:r w:rsidR="00103290">
        <w:t xml:space="preserve">В прошлом году задержки чартерных рейсов были 30% в месяц, сейчас они 3-4%, и ни одна компания не нарушает регламента по резервным самолетам. За всю историю российской авиации такого прекрасного года не было вообще. За период действия нового регламента </w:t>
      </w:r>
      <w:r w:rsidR="00103290" w:rsidRPr="00E46EE3">
        <w:rPr>
          <w:b/>
        </w:rPr>
        <w:t>Росавиаци</w:t>
      </w:r>
      <w:r w:rsidR="00103290">
        <w:t>и, по которому авиакомпаниям, задерживающим более 10% рейсов больше, чем на два часа, ограничиваются чартеры. Второе условие - обязательно всегда должен быть один самолет резервный</w:t>
      </w:r>
      <w:r>
        <w:t>»</w:t>
      </w:r>
      <w:r w:rsidR="00103290">
        <w:t>, - пояснил он.</w:t>
      </w:r>
    </w:p>
    <w:p w:rsidR="00E46EE3" w:rsidRDefault="00103290" w:rsidP="00E46EE3">
      <w:pPr>
        <w:jc w:val="both"/>
      </w:pPr>
      <w:r>
        <w:t xml:space="preserve">Практика принудительного сокращения чартерных рейсов была введена </w:t>
      </w:r>
      <w:r w:rsidRPr="00E46EE3">
        <w:rPr>
          <w:b/>
        </w:rPr>
        <w:t>Росавиаци</w:t>
      </w:r>
      <w:r>
        <w:t xml:space="preserve">ей после краха в прошлом году авиаперевозчика </w:t>
      </w:r>
      <w:r w:rsidR="00E46EE3">
        <w:t>«</w:t>
      </w:r>
      <w:r>
        <w:t>ВИМ-Авиа</w:t>
      </w:r>
      <w:r w:rsidR="00E46EE3">
        <w:t>»</w:t>
      </w:r>
      <w:r>
        <w:t>, который после серии задержек рейсов из российских и зарубежных аэропортов прекратил полеты из-за нехватки средств.</w:t>
      </w:r>
    </w:p>
    <w:p w:rsidR="00B5197B" w:rsidRDefault="00103290" w:rsidP="00E46EE3">
      <w:pPr>
        <w:jc w:val="both"/>
      </w:pPr>
      <w:r>
        <w:t>Горин добавил, что по этому регламенту за 2018 год существенно улучшилась пунктуальность чартерных авиакомпаний. При этом свыше 4000 рейсов ежедневно выполняются именно чартерными перевозчиками на курорты, подчеркнул советник главы Ростуризма.</w:t>
      </w:r>
    </w:p>
    <w:p w:rsidR="00103290" w:rsidRDefault="006870B5" w:rsidP="00E46EE3">
      <w:pPr>
        <w:jc w:val="both"/>
      </w:pPr>
      <w:hyperlink r:id="rId32" w:history="1">
        <w:r w:rsidR="00103290" w:rsidRPr="000241D0">
          <w:rPr>
            <w:rStyle w:val="a9"/>
          </w:rPr>
          <w:t>https://tass.ru/ekonomika/5695824</w:t>
        </w:r>
      </w:hyperlink>
    </w:p>
    <w:p w:rsidR="00B5197B" w:rsidRPr="00B5197B" w:rsidRDefault="00B5197B" w:rsidP="00E46EE3">
      <w:pPr>
        <w:pStyle w:val="3"/>
        <w:jc w:val="both"/>
        <w:rPr>
          <w:rFonts w:ascii="Times New Roman" w:hAnsi="Times New Roman"/>
          <w:sz w:val="24"/>
          <w:szCs w:val="24"/>
        </w:rPr>
      </w:pPr>
      <w:bookmarkStart w:id="33" w:name="_Toc527961022"/>
      <w:r w:rsidRPr="00B5197B">
        <w:rPr>
          <w:rFonts w:ascii="Times New Roman" w:hAnsi="Times New Roman"/>
          <w:sz w:val="24"/>
          <w:szCs w:val="24"/>
        </w:rPr>
        <w:t>РИА НОВОСТИ ПРАЙМ; 2018.10.19; ТУРОПЕРАТОРЫ ПОСЛЕ ОТКРЫТИЯ ЧАРТЕРОВ В ЕГИПЕТ ПРЕДОСТАВЯТ КАЧЕСТВЕННЫЕ УСЛУГИ - РОСТУРИЗМ</w:t>
      </w:r>
      <w:bookmarkEnd w:id="33"/>
    </w:p>
    <w:p w:rsidR="00E46EE3" w:rsidRDefault="00B5197B" w:rsidP="00E46EE3">
      <w:pPr>
        <w:jc w:val="both"/>
      </w:pPr>
      <w:r>
        <w:t xml:space="preserve">Российские туроператоры готовы к моменту возобновления чартерного авиасообщения с Египтом разработать и </w:t>
      </w:r>
      <w:r w:rsidR="00E46EE3">
        <w:t>«</w:t>
      </w:r>
      <w:r>
        <w:t>высококачественный турпродукт</w:t>
      </w:r>
      <w:r w:rsidR="00E46EE3">
        <w:t>»</w:t>
      </w:r>
      <w:r>
        <w:t>, заявил РИА Новости глава Ростуризма Олег Сафонов.</w:t>
      </w:r>
    </w:p>
    <w:p w:rsidR="00E46EE3" w:rsidRDefault="00E46EE3" w:rsidP="00E46EE3">
      <w:pPr>
        <w:jc w:val="both"/>
      </w:pPr>
      <w:r>
        <w:t>«</w:t>
      </w:r>
      <w:r w:rsidR="00B5197B">
        <w:t>Хочу сказать, что туроператорская отрасль РФ готова, после того как будет принято решение о возобновлении чартерного авиационного сообщения с основными туристскими зонами в Египте, разработать и предоставить высококачественный турпродукт для наших российских граждан</w:t>
      </w:r>
      <w:r>
        <w:t>»</w:t>
      </w:r>
      <w:r w:rsidR="00B5197B">
        <w:t xml:space="preserve">, </w:t>
      </w:r>
      <w:r>
        <w:t>–</w:t>
      </w:r>
      <w:r w:rsidR="00B5197B">
        <w:t xml:space="preserve"> сказал он.</w:t>
      </w:r>
    </w:p>
    <w:p w:rsidR="00E46EE3" w:rsidRDefault="00B5197B" w:rsidP="00E46EE3">
      <w:pPr>
        <w:jc w:val="both"/>
      </w:pPr>
      <w:r>
        <w:lastRenderedPageBreak/>
        <w:t xml:space="preserve">Сафонов при этом отметил, что не делает прогнозов относительно возможных сроков возобновления чартеров, потому что этот вопрос не лежит в компетенции его ведомства. </w:t>
      </w:r>
      <w:r w:rsidR="00E46EE3">
        <w:t>«</w:t>
      </w:r>
      <w:r>
        <w:t xml:space="preserve">Вопрос надо обсуждать, наверное, с коллегами из </w:t>
      </w:r>
      <w:r w:rsidRPr="00E46EE3">
        <w:rPr>
          <w:b/>
        </w:rPr>
        <w:t>министерства транспорта</w:t>
      </w:r>
      <w:r>
        <w:t xml:space="preserve">, </w:t>
      </w:r>
      <w:r w:rsidRPr="00E46EE3">
        <w:rPr>
          <w:b/>
        </w:rPr>
        <w:t>Росавиаци</w:t>
      </w:r>
      <w:r>
        <w:t>и, в первую очередь, с египетскими коллегами</w:t>
      </w:r>
      <w:r w:rsidR="00E46EE3">
        <w:t>»</w:t>
      </w:r>
      <w:r>
        <w:t xml:space="preserve">, </w:t>
      </w:r>
      <w:r w:rsidR="00E46EE3">
        <w:t>–</w:t>
      </w:r>
      <w:r>
        <w:t xml:space="preserve"> заключил он.</w:t>
      </w:r>
    </w:p>
    <w:p w:rsidR="00E46EE3" w:rsidRDefault="00B5197B" w:rsidP="00E46EE3">
      <w:pPr>
        <w:jc w:val="both"/>
      </w:pPr>
      <w:r>
        <w:t>В среду президент России Владимир Путин сообщил, что договорился с египетским коллегой Абдель Фаттахом ас-Сиси восстановить регулярное авиасообщение между двумя странами в полном объеме, отметив, что Египет делает все необходимое для обеспечения безопасности в авиасфере. Он отметил, что в ходе состоявшейся встречи лидеры двух стран обсудили проблематику чартерных полетов на популярных у россиян туристических направлениях в Хургаду и Шарм-эш-Шейх.</w:t>
      </w:r>
    </w:p>
    <w:p w:rsidR="00B5197B" w:rsidRDefault="00B5197B" w:rsidP="00E46EE3">
      <w:pPr>
        <w:jc w:val="both"/>
      </w:pPr>
      <w:r>
        <w:t xml:space="preserve">После катастрофы самолета с российскими туристами над Синайским полуостровом в конце октября 2015 года Россия приостановила полеты в Египет, что привело к углублению кризиса в египетской туристической отрасли, </w:t>
      </w:r>
      <w:r w:rsidR="00E46EE3">
        <w:t>«</w:t>
      </w:r>
      <w:r>
        <w:t>заточенной</w:t>
      </w:r>
      <w:r w:rsidR="00E46EE3">
        <w:t>»</w:t>
      </w:r>
      <w:r>
        <w:t xml:space="preserve"> под российских туристов. Каир проделал огромную работу для усиления мер безопасности в своих аэропортах и на курортах Красного моря. В апреле было восстановлено регулярное авиасообщение между Каиром и Москвой, сообщалось, что затем последуют переговоры о восстановлении чартерного сообщения с Хургадой и Шарм-эш-Шейхом.</w:t>
      </w:r>
    </w:p>
    <w:p w:rsidR="00254465" w:rsidRPr="00254465" w:rsidRDefault="00254465" w:rsidP="00E46EE3">
      <w:pPr>
        <w:pStyle w:val="3"/>
        <w:jc w:val="both"/>
        <w:rPr>
          <w:rFonts w:ascii="Times New Roman" w:hAnsi="Times New Roman"/>
          <w:sz w:val="24"/>
          <w:szCs w:val="24"/>
        </w:rPr>
      </w:pPr>
      <w:bookmarkStart w:id="34" w:name="_Toc527961023"/>
      <w:r w:rsidRPr="00254465">
        <w:rPr>
          <w:rFonts w:ascii="Times New Roman" w:hAnsi="Times New Roman"/>
          <w:sz w:val="24"/>
          <w:szCs w:val="24"/>
        </w:rPr>
        <w:t xml:space="preserve">ИНТЕРФАКС; 2018.10.19; S7 ОТКАЗАЛАСЬ ОТ РЕЙСОВ МОСКВА </w:t>
      </w:r>
      <w:r w:rsidR="00E46EE3">
        <w:rPr>
          <w:rFonts w:ascii="Times New Roman" w:hAnsi="Times New Roman"/>
          <w:sz w:val="24"/>
          <w:szCs w:val="24"/>
        </w:rPr>
        <w:t>–</w:t>
      </w:r>
      <w:r w:rsidRPr="00254465">
        <w:rPr>
          <w:rFonts w:ascii="Times New Roman" w:hAnsi="Times New Roman"/>
          <w:sz w:val="24"/>
          <w:szCs w:val="24"/>
        </w:rPr>
        <w:t xml:space="preserve"> ГОМЕЛЬ</w:t>
      </w:r>
      <w:bookmarkEnd w:id="34"/>
    </w:p>
    <w:p w:rsidR="00E46EE3" w:rsidRDefault="00254465" w:rsidP="00E46EE3">
      <w:pPr>
        <w:jc w:val="both"/>
      </w:pPr>
      <w:r>
        <w:t xml:space="preserve">S7 Airlines (бренд авиакомпании </w:t>
      </w:r>
      <w:r w:rsidR="00E46EE3">
        <w:t>«</w:t>
      </w:r>
      <w:r>
        <w:t>Сибирь</w:t>
      </w:r>
      <w:r w:rsidR="00E46EE3">
        <w:t>»</w:t>
      </w:r>
      <w:r>
        <w:t xml:space="preserve">) отказалась от допуска к регулярным рейсам Москва </w:t>
      </w:r>
      <w:r w:rsidR="00E46EE3">
        <w:t>–</w:t>
      </w:r>
      <w:r>
        <w:t xml:space="preserve"> Гомель, свидетельствуют материалы </w:t>
      </w:r>
      <w:r w:rsidRPr="00E46EE3">
        <w:rPr>
          <w:b/>
        </w:rPr>
        <w:t>Росавиаци</w:t>
      </w:r>
      <w:r>
        <w:t>и.</w:t>
      </w:r>
    </w:p>
    <w:p w:rsidR="00E46EE3" w:rsidRDefault="00254465" w:rsidP="00E46EE3">
      <w:pPr>
        <w:jc w:val="both"/>
      </w:pPr>
      <w:r>
        <w:t xml:space="preserve">Полеты между Москвой и Гомелем </w:t>
      </w:r>
      <w:r w:rsidR="00E46EE3">
        <w:t>–</w:t>
      </w:r>
      <w:r>
        <w:t xml:space="preserve"> вторым по численности населения городом Белоруссии </w:t>
      </w:r>
      <w:r w:rsidR="00E46EE3">
        <w:t>–</w:t>
      </w:r>
      <w:r>
        <w:t xml:space="preserve"> S7 начала 1 июня. До этого авиасообщения между городами не было. Рейсы S7 выполнялись три раза в неделю на самолетах Embraer.</w:t>
      </w:r>
    </w:p>
    <w:p w:rsidR="00E46EE3" w:rsidRDefault="00254465" w:rsidP="00E46EE3">
      <w:pPr>
        <w:jc w:val="both"/>
      </w:pPr>
      <w:r>
        <w:t xml:space="preserve">Согласно материалам </w:t>
      </w:r>
      <w:r w:rsidRPr="00E46EE3">
        <w:rPr>
          <w:b/>
        </w:rPr>
        <w:t>Росавиаци</w:t>
      </w:r>
      <w:r>
        <w:t>и, компания самостоятельно отозвала допуск, позволявший ей совершать до семи полетов в неделю. На сайте S7 информации о рейсах в Гомель сейчас нет.</w:t>
      </w:r>
    </w:p>
    <w:p w:rsidR="00E46EE3" w:rsidRDefault="00254465" w:rsidP="00E46EE3">
      <w:pPr>
        <w:jc w:val="both"/>
      </w:pPr>
      <w:r>
        <w:t xml:space="preserve">Ранее начать полеты по этому маршруту хотела другая российская авиакомпания </w:t>
      </w:r>
      <w:r w:rsidR="00E46EE3">
        <w:t>–</w:t>
      </w:r>
      <w:r>
        <w:t xml:space="preserve"> </w:t>
      </w:r>
      <w:r w:rsidR="00E46EE3">
        <w:t>«</w:t>
      </w:r>
      <w:r>
        <w:t>Победа</w:t>
      </w:r>
      <w:r w:rsidR="00E46EE3">
        <w:t>»</w:t>
      </w:r>
      <w:r>
        <w:t xml:space="preserve"> (входит в группу </w:t>
      </w:r>
      <w:r w:rsidR="00E46EE3">
        <w:t>«</w:t>
      </w:r>
      <w:r>
        <w:t>Аэрофлот</w:t>
      </w:r>
      <w:r w:rsidR="00E46EE3">
        <w:t>»</w:t>
      </w:r>
      <w:r>
        <w:t xml:space="preserve">). Перевозчик получил соответствующие разрешения как от </w:t>
      </w:r>
      <w:r w:rsidRPr="00E46EE3">
        <w:rPr>
          <w:b/>
        </w:rPr>
        <w:t>Росавиаци</w:t>
      </w:r>
      <w:r>
        <w:t>и, так и со стороны авиавластей Белоруссии, но рейс в результате так и не открыл. О причинах отказа от гомельского направления компания не сообщала.</w:t>
      </w:r>
    </w:p>
    <w:p w:rsidR="0077016A" w:rsidRDefault="00E46EE3" w:rsidP="00E46EE3">
      <w:pPr>
        <w:jc w:val="both"/>
      </w:pPr>
      <w:r>
        <w:t>«</w:t>
      </w:r>
      <w:r w:rsidR="00254465">
        <w:t>Сибирь</w:t>
      </w:r>
      <w:r>
        <w:t>»</w:t>
      </w:r>
      <w:r w:rsidR="00254465">
        <w:t xml:space="preserve"> </w:t>
      </w:r>
      <w:r>
        <w:t>–</w:t>
      </w:r>
      <w:r w:rsidR="00254465">
        <w:t xml:space="preserve"> вторая крупнейшая авиакомпания РФ, входит в группу S7, принадлежащую супругам Владиславу и Наталии Филевым.</w:t>
      </w:r>
    </w:p>
    <w:p w:rsidR="0077016A" w:rsidRPr="0077016A" w:rsidRDefault="0077016A" w:rsidP="00E46EE3">
      <w:pPr>
        <w:pStyle w:val="3"/>
        <w:jc w:val="both"/>
        <w:rPr>
          <w:rFonts w:ascii="Times New Roman" w:hAnsi="Times New Roman"/>
          <w:sz w:val="24"/>
          <w:szCs w:val="24"/>
        </w:rPr>
      </w:pPr>
      <w:bookmarkStart w:id="35" w:name="_Toc527961024"/>
      <w:r w:rsidRPr="0077016A">
        <w:rPr>
          <w:rFonts w:ascii="Times New Roman" w:hAnsi="Times New Roman"/>
          <w:sz w:val="24"/>
          <w:szCs w:val="24"/>
        </w:rPr>
        <w:t xml:space="preserve">ИНТЕРФАКС; 2018.10.19; СТРУКТУРА ХОЛДИНГА </w:t>
      </w:r>
      <w:r w:rsidR="00E46EE3">
        <w:rPr>
          <w:rFonts w:ascii="Times New Roman" w:hAnsi="Times New Roman"/>
          <w:sz w:val="24"/>
          <w:szCs w:val="24"/>
        </w:rPr>
        <w:t>«</w:t>
      </w:r>
      <w:r w:rsidRPr="0077016A">
        <w:rPr>
          <w:rFonts w:ascii="Times New Roman" w:hAnsi="Times New Roman"/>
          <w:sz w:val="24"/>
          <w:szCs w:val="24"/>
        </w:rPr>
        <w:t>ЕВРОСИБ</w:t>
      </w:r>
      <w:r w:rsidR="00E46EE3">
        <w:rPr>
          <w:rFonts w:ascii="Times New Roman" w:hAnsi="Times New Roman"/>
          <w:sz w:val="24"/>
          <w:szCs w:val="24"/>
        </w:rPr>
        <w:t>»</w:t>
      </w:r>
      <w:r w:rsidRPr="0077016A">
        <w:rPr>
          <w:rFonts w:ascii="Times New Roman" w:hAnsi="Times New Roman"/>
          <w:sz w:val="24"/>
          <w:szCs w:val="24"/>
        </w:rPr>
        <w:t xml:space="preserve"> КУПИТ 75% АКЦИЙ </w:t>
      </w:r>
      <w:r w:rsidR="00E46EE3">
        <w:rPr>
          <w:rFonts w:ascii="Times New Roman" w:hAnsi="Times New Roman"/>
          <w:sz w:val="24"/>
          <w:szCs w:val="24"/>
        </w:rPr>
        <w:t>«</w:t>
      </w:r>
      <w:r w:rsidRPr="0077016A">
        <w:rPr>
          <w:rFonts w:ascii="Times New Roman" w:hAnsi="Times New Roman"/>
          <w:sz w:val="24"/>
          <w:szCs w:val="24"/>
        </w:rPr>
        <w:t>ПСКОВАВИА</w:t>
      </w:r>
      <w:r w:rsidR="00E46EE3">
        <w:rPr>
          <w:rFonts w:ascii="Times New Roman" w:hAnsi="Times New Roman"/>
          <w:sz w:val="24"/>
          <w:szCs w:val="24"/>
        </w:rPr>
        <w:t>»</w:t>
      </w:r>
      <w:r w:rsidRPr="0077016A">
        <w:rPr>
          <w:rFonts w:ascii="Times New Roman" w:hAnsi="Times New Roman"/>
          <w:sz w:val="24"/>
          <w:szCs w:val="24"/>
        </w:rPr>
        <w:t xml:space="preserve"> ЗА 50 МЛН РУБ</w:t>
      </w:r>
      <w:bookmarkEnd w:id="35"/>
    </w:p>
    <w:p w:rsidR="00E46EE3" w:rsidRDefault="0077016A" w:rsidP="00E46EE3">
      <w:pPr>
        <w:jc w:val="both"/>
      </w:pPr>
      <w:r>
        <w:t xml:space="preserve">АО </w:t>
      </w:r>
      <w:r w:rsidR="00E46EE3">
        <w:t>«</w:t>
      </w:r>
      <w:r>
        <w:t>Аэропорт Сиверский</w:t>
      </w:r>
      <w:r w:rsidR="00E46EE3">
        <w:t>»</w:t>
      </w:r>
      <w:r>
        <w:t xml:space="preserve"> (Санкт-Петербург) признано победителем аукциона по продаже 75% минус одна акция ОАО </w:t>
      </w:r>
      <w:r w:rsidR="00E46EE3">
        <w:t>«</w:t>
      </w:r>
      <w:r>
        <w:t>Псковавиа</w:t>
      </w:r>
      <w:r w:rsidR="00E46EE3">
        <w:t>»</w:t>
      </w:r>
      <w:r>
        <w:t>, сообщается на сайте torgi.gov.ru.</w:t>
      </w:r>
    </w:p>
    <w:p w:rsidR="00E46EE3" w:rsidRDefault="0077016A" w:rsidP="00E46EE3">
      <w:pPr>
        <w:jc w:val="both"/>
      </w:pPr>
      <w:r>
        <w:t xml:space="preserve">Победитель предложил за лот 55 млн рублей при начальной цене пакета в 49,6 млн рублей. Вторым участником аукциона было ООО </w:t>
      </w:r>
      <w:r w:rsidR="00E46EE3">
        <w:t>«</w:t>
      </w:r>
      <w:r>
        <w:t>Евросиб Лахта</w:t>
      </w:r>
      <w:r w:rsidR="00E46EE3">
        <w:t>»</w:t>
      </w:r>
      <w:r>
        <w:t xml:space="preserve"> (аффилировано с группой </w:t>
      </w:r>
      <w:r w:rsidR="00E46EE3">
        <w:t>«</w:t>
      </w:r>
      <w:r>
        <w:t>Евросиб</w:t>
      </w:r>
      <w:r w:rsidR="00E46EE3">
        <w:t>»</w:t>
      </w:r>
      <w:r>
        <w:t>). Согласно процедуре, с победителем конкурса должен быть подписан договор о купле-продаже имущества, после чего он может считаться собственником акций региональной авиакомпании.</w:t>
      </w:r>
    </w:p>
    <w:p w:rsidR="00E46EE3" w:rsidRDefault="0077016A" w:rsidP="00E46EE3">
      <w:pPr>
        <w:jc w:val="both"/>
      </w:pPr>
      <w:r>
        <w:t xml:space="preserve">АО </w:t>
      </w:r>
      <w:r w:rsidR="00E46EE3">
        <w:t>«</w:t>
      </w:r>
      <w:r>
        <w:t>Аэропорт Сиверский</w:t>
      </w:r>
      <w:r w:rsidR="00E46EE3">
        <w:t>»</w:t>
      </w:r>
      <w:r>
        <w:t xml:space="preserve">, согласно данным аналитической системы </w:t>
      </w:r>
      <w:r w:rsidR="00E46EE3">
        <w:t>«</w:t>
      </w:r>
      <w:r>
        <w:t>СПАРК-Интерфакс</w:t>
      </w:r>
      <w:r w:rsidR="00E46EE3">
        <w:t>»</w:t>
      </w:r>
      <w:r>
        <w:t xml:space="preserve">, на 100% принадлежит ЗАО </w:t>
      </w:r>
      <w:r w:rsidR="00E46EE3">
        <w:t>«</w:t>
      </w:r>
      <w:r>
        <w:t>Евросиб СПб - транспортные системы</w:t>
      </w:r>
      <w:r w:rsidR="00E46EE3">
        <w:t>»</w:t>
      </w:r>
      <w:r>
        <w:t xml:space="preserve">, входящему в группу </w:t>
      </w:r>
      <w:r w:rsidR="00E46EE3">
        <w:t>«</w:t>
      </w:r>
      <w:r>
        <w:t>Евросиб</w:t>
      </w:r>
      <w:r w:rsidR="00E46EE3">
        <w:t>»</w:t>
      </w:r>
      <w:r>
        <w:t>.</w:t>
      </w:r>
    </w:p>
    <w:p w:rsidR="00E46EE3" w:rsidRDefault="0077016A" w:rsidP="00E46EE3">
      <w:pPr>
        <w:jc w:val="both"/>
      </w:pPr>
      <w:r>
        <w:t xml:space="preserve">Как сообщалось, в августе президент РФ Владимир Путин внес изменение в указ о передаче в собственность Псковской области акций ОАО </w:t>
      </w:r>
      <w:r w:rsidR="00E46EE3">
        <w:t>«</w:t>
      </w:r>
      <w:r>
        <w:t>Псковавиа</w:t>
      </w:r>
      <w:r w:rsidR="00E46EE3">
        <w:t>»</w:t>
      </w:r>
      <w:r>
        <w:t xml:space="preserve">, которое предусматривает отказ от механизма государственно-частного партнерства. Этим решением устраняются барьеры для привлечения инвестиций в капитал авиапредприятия. </w:t>
      </w:r>
      <w:r>
        <w:lastRenderedPageBreak/>
        <w:t>Псковские власти сообщали о готовности трех инвесторов вложить средства в развитие инфраструктуры псковского аэропорта.</w:t>
      </w:r>
    </w:p>
    <w:p w:rsidR="00E46EE3" w:rsidRDefault="0077016A" w:rsidP="00E46EE3">
      <w:pPr>
        <w:jc w:val="both"/>
      </w:pPr>
      <w:r>
        <w:t xml:space="preserve">Основные виды деятельности ОАО </w:t>
      </w:r>
      <w:r w:rsidR="00E46EE3">
        <w:t>«</w:t>
      </w:r>
      <w:r>
        <w:t>Псковавиа</w:t>
      </w:r>
      <w:r w:rsidR="00E46EE3">
        <w:t>»</w:t>
      </w:r>
      <w:r>
        <w:t xml:space="preserve"> - воздушные пассажирские регулярные перевозки, грузовые чартерные внутренние и международные перевозки, аэропортовая деятельность и наземное обслуживание воздушных судов, техническое обслуживание воздушных судов. Компания является оператором аэропорта Пскова.</w:t>
      </w:r>
    </w:p>
    <w:p w:rsidR="00E46EE3" w:rsidRDefault="0077016A" w:rsidP="00E46EE3">
      <w:pPr>
        <w:jc w:val="both"/>
      </w:pPr>
      <w:r w:rsidRPr="00E46EE3">
        <w:rPr>
          <w:b/>
        </w:rPr>
        <w:t>Федеральное агентство воздушного транспорта</w:t>
      </w:r>
      <w:r>
        <w:t xml:space="preserve"> (</w:t>
      </w:r>
      <w:r w:rsidRPr="00E46EE3">
        <w:rPr>
          <w:b/>
        </w:rPr>
        <w:t>Росавиаци</w:t>
      </w:r>
      <w:r>
        <w:t xml:space="preserve">я) в апреле временно приостановило действие летного сертификата </w:t>
      </w:r>
      <w:r w:rsidR="00E46EE3">
        <w:t>«</w:t>
      </w:r>
      <w:r>
        <w:t>Псковавиа</w:t>
      </w:r>
      <w:r w:rsidR="00E46EE3">
        <w:t>»</w:t>
      </w:r>
      <w:r>
        <w:t xml:space="preserve"> в рамках мероприятий по выводу авиапредприятия из кризиса.</w:t>
      </w:r>
    </w:p>
    <w:p w:rsidR="00E46EE3" w:rsidRDefault="00E46EE3" w:rsidP="00E46EE3">
      <w:pPr>
        <w:jc w:val="both"/>
      </w:pPr>
      <w:r>
        <w:t>«</w:t>
      </w:r>
      <w:r w:rsidR="0077016A">
        <w:t>Евросиб</w:t>
      </w:r>
      <w:r>
        <w:t>»</w:t>
      </w:r>
      <w:r w:rsidR="0077016A">
        <w:t xml:space="preserve"> - российская многопрофильная группа компаний, основанная в 1992 году. </w:t>
      </w:r>
      <w:r>
        <w:t>«</w:t>
      </w:r>
      <w:r w:rsidR="0077016A">
        <w:t>Евросиб</w:t>
      </w:r>
      <w:r>
        <w:t>»</w:t>
      </w:r>
      <w:r w:rsidR="0077016A">
        <w:t xml:space="preserve"> владеет и управляет парком из 13,4 тыс. вагонов, а также эксплуатирует 2 терминально-логистических комплекса - в Санкт-Петербурге (Шушары) и Новосибирске. Группа предоставляет комплексное транспортно-логистическое обслуживание, включая организацию железнодорожных перевозок с привлечением собственного и арендованного подвижного состава, услуги комплексной логистики, терминального оператора.</w:t>
      </w:r>
    </w:p>
    <w:p w:rsidR="00E46EE3" w:rsidRDefault="0077016A" w:rsidP="00E46EE3">
      <w:pPr>
        <w:jc w:val="both"/>
      </w:pPr>
      <w:r>
        <w:t xml:space="preserve">В настоящее время </w:t>
      </w:r>
      <w:r w:rsidR="00E46EE3">
        <w:t>«</w:t>
      </w:r>
      <w:r>
        <w:t>Евросиб</w:t>
      </w:r>
      <w:r w:rsidR="00E46EE3">
        <w:t>»</w:t>
      </w:r>
      <w:r>
        <w:t xml:space="preserve"> также ведет переговоры с властями Ленинградской области о создании на базе находящегося в собственности Минобороны РФ аэродрома </w:t>
      </w:r>
      <w:r w:rsidR="00E46EE3">
        <w:t>«</w:t>
      </w:r>
      <w:r>
        <w:t>Сиверский</w:t>
      </w:r>
      <w:r w:rsidR="00E46EE3">
        <w:t>»</w:t>
      </w:r>
      <w:r>
        <w:t xml:space="preserve"> в Гатчинском районе региона аэропорта совместного базирования гражданской авиации и вооруженных сил, в случае его передачи в областную собственность.</w:t>
      </w:r>
    </w:p>
    <w:p w:rsidR="0077016A" w:rsidRDefault="0077016A" w:rsidP="00E46EE3">
      <w:pPr>
        <w:jc w:val="both"/>
      </w:pPr>
      <w:r>
        <w:t xml:space="preserve">В случае положительного решения вопроса о передаче </w:t>
      </w:r>
      <w:r w:rsidR="00E46EE3">
        <w:t>«</w:t>
      </w:r>
      <w:r>
        <w:t>Сиверского</w:t>
      </w:r>
      <w:r w:rsidR="00E46EE3">
        <w:t>»</w:t>
      </w:r>
      <w:r>
        <w:t xml:space="preserve"> в собственность региона, начало его эксплуатации как аэропорта для грузовой и бизнес-авиации возможно не ранее 2020-2021 годов. До этого будущим частным акционерам оператора аэропорта </w:t>
      </w:r>
      <w:r w:rsidR="00E46EE3">
        <w:t>«</w:t>
      </w:r>
      <w:r>
        <w:t>Сиверский</w:t>
      </w:r>
      <w:r w:rsidR="00E46EE3">
        <w:t>»</w:t>
      </w:r>
      <w:r>
        <w:t xml:space="preserve"> предстоит подготовить кадастровый план, разработать проект и построить необходимые здания и сооружения, а также получить разрешение на осуществление полетов. Новый комплекс потребует строительства транспортных развязок, которые свяжут терминал с автомобильными и железными дорогами.</w:t>
      </w:r>
    </w:p>
    <w:p w:rsidR="00E46EE3" w:rsidRPr="00E46EE3" w:rsidRDefault="00E46EE3" w:rsidP="00E46EE3">
      <w:pPr>
        <w:pStyle w:val="3"/>
        <w:jc w:val="both"/>
        <w:rPr>
          <w:rFonts w:ascii="Times New Roman" w:hAnsi="Times New Roman"/>
          <w:sz w:val="24"/>
          <w:szCs w:val="24"/>
        </w:rPr>
      </w:pPr>
      <w:bookmarkStart w:id="36" w:name="_Toc527961025"/>
      <w:r w:rsidRPr="00E46EE3">
        <w:rPr>
          <w:rFonts w:ascii="Times New Roman" w:hAnsi="Times New Roman"/>
          <w:sz w:val="24"/>
          <w:szCs w:val="24"/>
        </w:rPr>
        <w:t>РИА НОВОСТИ; 2018.10.19; В ЯКУТСКЕ 400 ЧЕЛОВЕК ЭВАКУИРОВАЛИ ИЗ АЭРОПОРТА ИЗ-ЗА ДЫМОВОЙ ШАШКИ</w:t>
      </w:r>
      <w:bookmarkEnd w:id="36"/>
    </w:p>
    <w:p w:rsidR="00E46EE3" w:rsidRDefault="00E46EE3" w:rsidP="00E46EE3">
      <w:pPr>
        <w:jc w:val="both"/>
      </w:pPr>
      <w:r>
        <w:t>Эвакуировано 400 человек из аэропорта Якутска из-за обнаруженной в мусорном баке в терминале дымовой шашки, сообщает пресс-служба Главного управления МЧС России по Якутии.</w:t>
      </w:r>
    </w:p>
    <w:p w:rsidR="00E46EE3" w:rsidRDefault="00E46EE3" w:rsidP="00E46EE3">
      <w:pPr>
        <w:jc w:val="both"/>
      </w:pPr>
      <w:r>
        <w:t>По информации в пресс-службы аэропорта, в четверг утром в терминале в мусорном баке нашли дымовую шашку. На месте организована работа кинологов, службы авиабезопасности аэропорта, специальных служб. Проверяются все помещения аэропорта. Вылеты задержаны на неопределенное время.</w:t>
      </w:r>
    </w:p>
    <w:p w:rsidR="00E46EE3" w:rsidRDefault="00E46EE3" w:rsidP="00E46EE3">
      <w:pPr>
        <w:jc w:val="both"/>
      </w:pPr>
      <w:r>
        <w:t>В 9.25 аэропорт «Якутск» заработал в штатном режиме.</w:t>
      </w:r>
    </w:p>
    <w:p w:rsidR="00E46EE3" w:rsidRDefault="00E46EE3" w:rsidP="00E46EE3">
      <w:pPr>
        <w:jc w:val="both"/>
      </w:pPr>
      <w:r>
        <w:t>«Спецслужбами в здании аэровокзала ничего не обнаружено», – добавила пресс-служба ведомства.</w:t>
      </w:r>
    </w:p>
    <w:p w:rsidR="00E46EE3" w:rsidRDefault="006870B5" w:rsidP="00E46EE3">
      <w:pPr>
        <w:jc w:val="both"/>
      </w:pPr>
      <w:hyperlink r:id="rId33" w:history="1">
        <w:r w:rsidR="00E46EE3" w:rsidRPr="000241D0">
          <w:rPr>
            <w:rStyle w:val="a9"/>
          </w:rPr>
          <w:t>https://ria.ru/incidents/20181019/1531016008.html</w:t>
        </w:r>
      </w:hyperlink>
    </w:p>
    <w:bookmarkStart w:id="37" w:name="_GoBack"/>
    <w:p w:rsidR="0010257A" w:rsidRPr="0098527E" w:rsidRDefault="00B10DE9" w:rsidP="00E46EE3">
      <w:pPr>
        <w:jc w:val="both"/>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Pr="00B10DE9">
        <w:rPr>
          <w:color w:val="008080"/>
        </w:rPr>
        <w:fldChar w:fldCharType="end"/>
      </w:r>
      <w:bookmarkEnd w:id="37"/>
    </w:p>
    <w:sectPr w:rsidR="0010257A" w:rsidRPr="0098527E"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B5" w:rsidRDefault="006870B5">
      <w:r>
        <w:separator/>
      </w:r>
    </w:p>
  </w:endnote>
  <w:endnote w:type="continuationSeparator" w:id="0">
    <w:p w:rsidR="006870B5" w:rsidRDefault="0068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6870B5">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B5" w:rsidRDefault="006870B5">
      <w:r>
        <w:separator/>
      </w:r>
    </w:p>
  </w:footnote>
  <w:footnote w:type="continuationSeparator" w:id="0">
    <w:p w:rsidR="006870B5" w:rsidRDefault="0068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6870B5">
      <w:rPr>
        <w:szCs w:val="24"/>
      </w:rPr>
      <w:fldChar w:fldCharType="begin"/>
    </w:r>
    <w:r w:rsidR="006870B5">
      <w:rPr>
        <w:szCs w:val="24"/>
      </w:rPr>
      <w:instrText xml:space="preserve"> </w:instrText>
    </w:r>
    <w:r w:rsidR="006870B5">
      <w:rPr>
        <w:szCs w:val="24"/>
      </w:rPr>
      <w:instrText>INCLUDEPICTURE  "http://www.mintrans.ru/pressa/header/flag_i_gerb.jpg" \* MERGEFORMATINET</w:instrText>
    </w:r>
    <w:r w:rsidR="006870B5">
      <w:rPr>
        <w:szCs w:val="24"/>
      </w:rPr>
      <w:instrText xml:space="preserve"> </w:instrText>
    </w:r>
    <w:r w:rsidR="006870B5">
      <w:rPr>
        <w:szCs w:val="24"/>
      </w:rPr>
      <w:fldChar w:fldCharType="separate"/>
    </w:r>
    <w:r w:rsidR="006870B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870B5">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0021"/>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5CB"/>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290"/>
    <w:rsid w:val="001035AD"/>
    <w:rsid w:val="001142DA"/>
    <w:rsid w:val="0011749B"/>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4465"/>
    <w:rsid w:val="00261EDD"/>
    <w:rsid w:val="002733C0"/>
    <w:rsid w:val="002743B8"/>
    <w:rsid w:val="002848CB"/>
    <w:rsid w:val="00292505"/>
    <w:rsid w:val="00295418"/>
    <w:rsid w:val="00295F73"/>
    <w:rsid w:val="00296165"/>
    <w:rsid w:val="00297293"/>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870B5"/>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016A"/>
    <w:rsid w:val="00777B99"/>
    <w:rsid w:val="00786DD4"/>
    <w:rsid w:val="00793AD4"/>
    <w:rsid w:val="00797F1A"/>
    <w:rsid w:val="00797FD1"/>
    <w:rsid w:val="007A77DE"/>
    <w:rsid w:val="007C519E"/>
    <w:rsid w:val="007C647E"/>
    <w:rsid w:val="007C7711"/>
    <w:rsid w:val="007C79AE"/>
    <w:rsid w:val="007D41C7"/>
    <w:rsid w:val="007E66CE"/>
    <w:rsid w:val="00805484"/>
    <w:rsid w:val="00812A16"/>
    <w:rsid w:val="00813A01"/>
    <w:rsid w:val="008205B3"/>
    <w:rsid w:val="00822ADE"/>
    <w:rsid w:val="00830729"/>
    <w:rsid w:val="0083182A"/>
    <w:rsid w:val="0083336F"/>
    <w:rsid w:val="008352AD"/>
    <w:rsid w:val="008504FA"/>
    <w:rsid w:val="008528F1"/>
    <w:rsid w:val="00862562"/>
    <w:rsid w:val="0087227F"/>
    <w:rsid w:val="00873544"/>
    <w:rsid w:val="008812A2"/>
    <w:rsid w:val="00883AB7"/>
    <w:rsid w:val="008A024D"/>
    <w:rsid w:val="008A4D73"/>
    <w:rsid w:val="008A58E7"/>
    <w:rsid w:val="008B657A"/>
    <w:rsid w:val="008C073D"/>
    <w:rsid w:val="008C0F23"/>
    <w:rsid w:val="008C4585"/>
    <w:rsid w:val="008C5A87"/>
    <w:rsid w:val="008D452E"/>
    <w:rsid w:val="008D46F8"/>
    <w:rsid w:val="008D647A"/>
    <w:rsid w:val="008D649C"/>
    <w:rsid w:val="008D795D"/>
    <w:rsid w:val="008E51D0"/>
    <w:rsid w:val="008F2362"/>
    <w:rsid w:val="009015C6"/>
    <w:rsid w:val="00902509"/>
    <w:rsid w:val="00904B7F"/>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865FE"/>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5197B"/>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5298"/>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46EE3"/>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09DF"/>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1DB055B"/>
  <w15:chartTrackingRefBased/>
  <w15:docId w15:val="{FF01AB9C-1617-4EBD-91BC-46261ED5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97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36459396">
      <w:bodyDiv w:val="1"/>
      <w:marLeft w:val="0"/>
      <w:marRight w:val="0"/>
      <w:marTop w:val="0"/>
      <w:marBottom w:val="0"/>
      <w:divBdr>
        <w:top w:val="none" w:sz="0" w:space="0" w:color="auto"/>
        <w:left w:val="none" w:sz="0" w:space="0" w:color="auto"/>
        <w:bottom w:val="none" w:sz="0" w:space="0" w:color="auto"/>
        <w:right w:val="none" w:sz="0" w:space="0" w:color="auto"/>
      </w:divBdr>
      <w:divsChild>
        <w:div w:id="178198758">
          <w:marLeft w:val="0"/>
          <w:marRight w:val="0"/>
          <w:marTop w:val="0"/>
          <w:marBottom w:val="0"/>
          <w:divBdr>
            <w:top w:val="none" w:sz="0" w:space="0" w:color="auto"/>
            <w:left w:val="none" w:sz="0" w:space="0" w:color="auto"/>
            <w:bottom w:val="none" w:sz="0" w:space="0" w:color="auto"/>
            <w:right w:val="none" w:sz="0" w:space="0" w:color="auto"/>
          </w:divBdr>
          <w:divsChild>
            <w:div w:id="524908588">
              <w:marLeft w:val="0"/>
              <w:marRight w:val="0"/>
              <w:marTop w:val="135"/>
              <w:marBottom w:val="0"/>
              <w:divBdr>
                <w:top w:val="none" w:sz="0" w:space="0" w:color="auto"/>
                <w:left w:val="none" w:sz="0" w:space="0" w:color="auto"/>
                <w:bottom w:val="none" w:sz="0" w:space="0" w:color="auto"/>
                <w:right w:val="none" w:sz="0" w:space="0" w:color="auto"/>
              </w:divBdr>
            </w:div>
            <w:div w:id="1528135142">
              <w:marLeft w:val="0"/>
              <w:marRight w:val="0"/>
              <w:marTop w:val="0"/>
              <w:marBottom w:val="375"/>
              <w:divBdr>
                <w:top w:val="none" w:sz="0" w:space="0" w:color="auto"/>
                <w:left w:val="none" w:sz="0" w:space="0" w:color="auto"/>
                <w:bottom w:val="none" w:sz="0" w:space="0" w:color="auto"/>
                <w:right w:val="none" w:sz="0" w:space="0" w:color="auto"/>
              </w:divBdr>
              <w:divsChild>
                <w:div w:id="424421238">
                  <w:marLeft w:val="0"/>
                  <w:marRight w:val="0"/>
                  <w:marTop w:val="0"/>
                  <w:marBottom w:val="0"/>
                  <w:divBdr>
                    <w:top w:val="none" w:sz="0" w:space="0" w:color="auto"/>
                    <w:left w:val="none" w:sz="0" w:space="0" w:color="auto"/>
                    <w:bottom w:val="none" w:sz="0" w:space="0" w:color="auto"/>
                    <w:right w:val="none" w:sz="0" w:space="0" w:color="auto"/>
                  </w:divBdr>
                  <w:divsChild>
                    <w:div w:id="1375277635">
                      <w:marLeft w:val="0"/>
                      <w:marRight w:val="0"/>
                      <w:marTop w:val="0"/>
                      <w:marBottom w:val="0"/>
                      <w:divBdr>
                        <w:top w:val="none" w:sz="0" w:space="0" w:color="auto"/>
                        <w:left w:val="none" w:sz="0" w:space="0" w:color="auto"/>
                        <w:bottom w:val="none" w:sz="0" w:space="0" w:color="auto"/>
                        <w:right w:val="none" w:sz="0" w:space="0" w:color="auto"/>
                      </w:divBdr>
                      <w:divsChild>
                        <w:div w:id="582371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620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5754">
          <w:marLeft w:val="0"/>
          <w:marRight w:val="0"/>
          <w:marTop w:val="0"/>
          <w:marBottom w:val="0"/>
          <w:divBdr>
            <w:top w:val="none" w:sz="0" w:space="0" w:color="auto"/>
            <w:left w:val="none" w:sz="0" w:space="0" w:color="auto"/>
            <w:bottom w:val="none" w:sz="0" w:space="0" w:color="auto"/>
            <w:right w:val="none" w:sz="0" w:space="0" w:color="auto"/>
          </w:divBdr>
          <w:divsChild>
            <w:div w:id="667754668">
              <w:marLeft w:val="0"/>
              <w:marRight w:val="0"/>
              <w:marTop w:val="0"/>
              <w:marBottom w:val="0"/>
              <w:divBdr>
                <w:top w:val="none" w:sz="0" w:space="0" w:color="auto"/>
                <w:left w:val="none" w:sz="0" w:space="0" w:color="auto"/>
                <w:bottom w:val="none" w:sz="0" w:space="0" w:color="auto"/>
                <w:right w:val="none" w:sz="0" w:space="0" w:color="auto"/>
              </w:divBdr>
              <w:divsChild>
                <w:div w:id="993803690">
                  <w:marLeft w:val="0"/>
                  <w:marRight w:val="0"/>
                  <w:marTop w:val="210"/>
                  <w:marBottom w:val="0"/>
                  <w:divBdr>
                    <w:top w:val="none" w:sz="0" w:space="0" w:color="auto"/>
                    <w:left w:val="none" w:sz="0" w:space="0" w:color="auto"/>
                    <w:bottom w:val="none" w:sz="0" w:space="0" w:color="auto"/>
                    <w:right w:val="none" w:sz="0" w:space="0" w:color="auto"/>
                  </w:divBdr>
                </w:div>
                <w:div w:id="1779375944">
                  <w:marLeft w:val="0"/>
                  <w:marRight w:val="450"/>
                  <w:marTop w:val="345"/>
                  <w:marBottom w:val="345"/>
                  <w:divBdr>
                    <w:top w:val="dotted" w:sz="6" w:space="0" w:color="E3D1C7"/>
                    <w:left w:val="none" w:sz="0" w:space="0" w:color="auto"/>
                    <w:bottom w:val="dotted" w:sz="6" w:space="0" w:color="E3D1C7"/>
                    <w:right w:val="none" w:sz="0" w:space="0" w:color="auto"/>
                  </w:divBdr>
                  <w:divsChild>
                    <w:div w:id="927931784">
                      <w:marLeft w:val="0"/>
                      <w:marRight w:val="450"/>
                      <w:marTop w:val="0"/>
                      <w:marBottom w:val="0"/>
                      <w:divBdr>
                        <w:top w:val="none" w:sz="0" w:space="0" w:color="auto"/>
                        <w:left w:val="none" w:sz="0" w:space="0" w:color="auto"/>
                        <w:bottom w:val="none" w:sz="0" w:space="0" w:color="auto"/>
                        <w:right w:val="none" w:sz="0" w:space="0" w:color="auto"/>
                      </w:divBdr>
                      <w:divsChild>
                        <w:div w:id="1722902924">
                          <w:marLeft w:val="0"/>
                          <w:marRight w:val="0"/>
                          <w:marTop w:val="0"/>
                          <w:marBottom w:val="0"/>
                          <w:divBdr>
                            <w:top w:val="none" w:sz="0" w:space="0" w:color="auto"/>
                            <w:left w:val="none" w:sz="0" w:space="0" w:color="auto"/>
                            <w:bottom w:val="none" w:sz="0" w:space="0" w:color="auto"/>
                            <w:right w:val="none" w:sz="0" w:space="0" w:color="auto"/>
                          </w:divBdr>
                          <w:divsChild>
                            <w:div w:id="240719950">
                              <w:marLeft w:val="0"/>
                              <w:marRight w:val="0"/>
                              <w:marTop w:val="90"/>
                              <w:marBottom w:val="0"/>
                              <w:divBdr>
                                <w:top w:val="none" w:sz="0" w:space="0" w:color="auto"/>
                                <w:left w:val="none" w:sz="0" w:space="0" w:color="auto"/>
                                <w:bottom w:val="none" w:sz="0" w:space="0" w:color="auto"/>
                                <w:right w:val="none" w:sz="0" w:space="0" w:color="auto"/>
                              </w:divBdr>
                            </w:div>
                            <w:div w:id="1304000463">
                              <w:marLeft w:val="0"/>
                              <w:marRight w:val="0"/>
                              <w:marTop w:val="0"/>
                              <w:marBottom w:val="0"/>
                              <w:divBdr>
                                <w:top w:val="none" w:sz="0" w:space="0" w:color="auto"/>
                                <w:left w:val="none" w:sz="0" w:space="0" w:color="auto"/>
                                <w:bottom w:val="none" w:sz="0" w:space="0" w:color="auto"/>
                                <w:right w:val="none" w:sz="0" w:space="0" w:color="auto"/>
                              </w:divBdr>
                            </w:div>
                            <w:div w:id="20897699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05555081">
              <w:marLeft w:val="0"/>
              <w:marRight w:val="0"/>
              <w:marTop w:val="0"/>
              <w:marBottom w:val="0"/>
              <w:divBdr>
                <w:top w:val="none" w:sz="0" w:space="0" w:color="auto"/>
                <w:left w:val="none" w:sz="0" w:space="0" w:color="auto"/>
                <w:bottom w:val="none" w:sz="0" w:space="0" w:color="auto"/>
                <w:right w:val="none" w:sz="0" w:space="0" w:color="auto"/>
              </w:divBdr>
              <w:divsChild>
                <w:div w:id="469638862">
                  <w:marLeft w:val="0"/>
                  <w:marRight w:val="0"/>
                  <w:marTop w:val="0"/>
                  <w:marBottom w:val="0"/>
                  <w:divBdr>
                    <w:top w:val="none" w:sz="0" w:space="0" w:color="auto"/>
                    <w:left w:val="none" w:sz="0" w:space="0" w:color="auto"/>
                    <w:bottom w:val="none" w:sz="0" w:space="0" w:color="auto"/>
                    <w:right w:val="none" w:sz="0" w:space="0" w:color="auto"/>
                  </w:divBdr>
                  <w:divsChild>
                    <w:div w:id="1663924056">
                      <w:marLeft w:val="0"/>
                      <w:marRight w:val="0"/>
                      <w:marTop w:val="0"/>
                      <w:marBottom w:val="0"/>
                      <w:divBdr>
                        <w:top w:val="none" w:sz="0" w:space="0" w:color="auto"/>
                        <w:left w:val="none" w:sz="0" w:space="0" w:color="auto"/>
                        <w:bottom w:val="none" w:sz="0" w:space="0" w:color="auto"/>
                        <w:right w:val="none" w:sz="0" w:space="0" w:color="auto"/>
                      </w:divBdr>
                      <w:divsChild>
                        <w:div w:id="154758781">
                          <w:marLeft w:val="0"/>
                          <w:marRight w:val="0"/>
                          <w:marTop w:val="0"/>
                          <w:marBottom w:val="225"/>
                          <w:divBdr>
                            <w:top w:val="none" w:sz="0" w:space="0" w:color="auto"/>
                            <w:left w:val="none" w:sz="0" w:space="0" w:color="auto"/>
                            <w:bottom w:val="none" w:sz="0" w:space="0" w:color="auto"/>
                            <w:right w:val="none" w:sz="0" w:space="0" w:color="auto"/>
                          </w:divBdr>
                        </w:div>
                        <w:div w:id="1546679965">
                          <w:marLeft w:val="0"/>
                          <w:marRight w:val="450"/>
                          <w:marTop w:val="0"/>
                          <w:marBottom w:val="195"/>
                          <w:divBdr>
                            <w:top w:val="none" w:sz="0" w:space="0" w:color="auto"/>
                            <w:left w:val="none" w:sz="0" w:space="0" w:color="auto"/>
                            <w:bottom w:val="none" w:sz="0" w:space="0" w:color="auto"/>
                            <w:right w:val="none" w:sz="0" w:space="0" w:color="auto"/>
                          </w:divBdr>
                        </w:div>
                      </w:divsChild>
                    </w:div>
                  </w:divsChild>
                </w:div>
              </w:divsChild>
            </w:div>
            <w:div w:id="1751586746">
              <w:marLeft w:val="0"/>
              <w:marRight w:val="0"/>
              <w:marTop w:val="210"/>
              <w:marBottom w:val="0"/>
              <w:divBdr>
                <w:top w:val="none" w:sz="0" w:space="0" w:color="auto"/>
                <w:left w:val="none" w:sz="0" w:space="0" w:color="auto"/>
                <w:bottom w:val="none" w:sz="0" w:space="0" w:color="auto"/>
                <w:right w:val="none" w:sz="0" w:space="0" w:color="auto"/>
              </w:divBdr>
            </w:div>
            <w:div w:id="1987779245">
              <w:marLeft w:val="0"/>
              <w:marRight w:val="225"/>
              <w:marTop w:val="0"/>
              <w:marBottom w:val="0"/>
              <w:divBdr>
                <w:top w:val="none" w:sz="0" w:space="0" w:color="auto"/>
                <w:left w:val="none" w:sz="0" w:space="0" w:color="auto"/>
                <w:bottom w:val="none" w:sz="0" w:space="0" w:color="auto"/>
                <w:right w:val="none" w:sz="0" w:space="0" w:color="auto"/>
              </w:divBdr>
              <w:divsChild>
                <w:div w:id="99492699">
                  <w:marLeft w:val="-60"/>
                  <w:marRight w:val="0"/>
                  <w:marTop w:val="0"/>
                  <w:marBottom w:val="75"/>
                  <w:divBdr>
                    <w:top w:val="none" w:sz="0" w:space="0" w:color="auto"/>
                    <w:left w:val="none" w:sz="0" w:space="0" w:color="auto"/>
                    <w:bottom w:val="none" w:sz="0" w:space="0" w:color="auto"/>
                    <w:right w:val="none" w:sz="0" w:space="0" w:color="auto"/>
                  </w:divBdr>
                  <w:divsChild>
                    <w:div w:id="349649026">
                      <w:marLeft w:val="0"/>
                      <w:marRight w:val="0"/>
                      <w:marTop w:val="0"/>
                      <w:marBottom w:val="0"/>
                      <w:divBdr>
                        <w:top w:val="none" w:sz="0" w:space="0" w:color="auto"/>
                        <w:left w:val="none" w:sz="0" w:space="0" w:color="auto"/>
                        <w:bottom w:val="none" w:sz="0" w:space="0" w:color="auto"/>
                        <w:right w:val="none" w:sz="0" w:space="0" w:color="auto"/>
                      </w:divBdr>
                      <w:divsChild>
                        <w:div w:id="475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5694655" TargetMode="External"/><Relationship Id="rId13" Type="http://schemas.openxmlformats.org/officeDocument/2006/relationships/hyperlink" Target="https://ria.ru/incidents/20181019/1531018068.html" TargetMode="External"/><Relationship Id="rId18" Type="http://schemas.openxmlformats.org/officeDocument/2006/relationships/hyperlink" Target="https://tass.ru/ekonomika/5696061" TargetMode="External"/><Relationship Id="rId26" Type="http://schemas.openxmlformats.org/officeDocument/2006/relationships/hyperlink" Target="https://www.kommersant.ru/doc/3777961"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vedomosti.ru/business/articles/2018/10/19/784116-proigravshii-vibori-eks-glava-hakasii" TargetMode="External"/><Relationship Id="rId34" Type="http://schemas.openxmlformats.org/officeDocument/2006/relationships/header" Target="header1.xml"/><Relationship Id="rId7" Type="http://schemas.openxmlformats.org/officeDocument/2006/relationships/hyperlink" Target="https://www.pnp.ru/politics/afonskiy-rasskazal-kto-budet-provodit-dorozhnyy-audit.html" TargetMode="External"/><Relationship Id="rId12" Type="http://schemas.openxmlformats.org/officeDocument/2006/relationships/hyperlink" Target="https://tass.ru/ekonomika/5696700" TargetMode="External"/><Relationship Id="rId17" Type="http://schemas.openxmlformats.org/officeDocument/2006/relationships/hyperlink" Target="https://ria.ru/incidents/20181021/1531145536.html" TargetMode="External"/><Relationship Id="rId25" Type="http://schemas.openxmlformats.org/officeDocument/2006/relationships/hyperlink" Target="https://www.vedomosti.ru/business/articles/2018/10/21/784228-s7-predupredila-ob-ugroze-ostanovki-raboti-rossiiskih-aviakompanii" TargetMode="External"/><Relationship Id="rId33" Type="http://schemas.openxmlformats.org/officeDocument/2006/relationships/hyperlink" Target="https://ria.ru/incidents/20181019/1531016008.html"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rg.ru/2018/10/21/reg-cfo/chetyre-cheloveka-pogibli-vosem-poluchili-raneniia-v-dtp-v-podmoskove.html" TargetMode="External"/><Relationship Id="rId20" Type="http://schemas.openxmlformats.org/officeDocument/2006/relationships/hyperlink" Target="https://www.rbc.ru/newspaper/2018/10/19/5bc88ec29a79471cb2bc9cdd" TargetMode="External"/><Relationship Id="rId29" Type="http://schemas.openxmlformats.org/officeDocument/2006/relationships/hyperlink" Target="https://tass.ru/obschestvo/5694221" TargetMode="External"/><Relationship Id="rId1" Type="http://schemas.openxmlformats.org/officeDocument/2006/relationships/styles" Target="styles.xml"/><Relationship Id="rId6" Type="http://schemas.openxmlformats.org/officeDocument/2006/relationships/hyperlink" Target="https://tass.ru/ekonomika/5694135" TargetMode="External"/><Relationship Id="rId11" Type="http://schemas.openxmlformats.org/officeDocument/2006/relationships/hyperlink" Target="https://tass.ru/proisshestviya/5696316" TargetMode="External"/><Relationship Id="rId24" Type="http://schemas.openxmlformats.org/officeDocument/2006/relationships/hyperlink" Target="https://rns.online/transport/Ukraina-izyala-rossiiskoe-sudno-Nord-2018-10-19/" TargetMode="External"/><Relationship Id="rId32" Type="http://schemas.openxmlformats.org/officeDocument/2006/relationships/hyperlink" Target="https://tass.ru/ekonomika/5695824"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ia.ru/incidents/20181021/1531129888.html" TargetMode="External"/><Relationship Id="rId23" Type="http://schemas.openxmlformats.org/officeDocument/2006/relationships/hyperlink" Target="https://tass.ru/obschestvo/5695459" TargetMode="External"/><Relationship Id="rId28" Type="http://schemas.openxmlformats.org/officeDocument/2006/relationships/hyperlink" Target="https://www.kommersant.ru/doc/3777862" TargetMode="External"/><Relationship Id="rId36" Type="http://schemas.openxmlformats.org/officeDocument/2006/relationships/footer" Target="footer2.xml"/><Relationship Id="rId10" Type="http://schemas.openxmlformats.org/officeDocument/2006/relationships/hyperlink" Target="https://tass.ru/ekonomika/5695627" TargetMode="External"/><Relationship Id="rId19" Type="http://schemas.openxmlformats.org/officeDocument/2006/relationships/hyperlink" Target="https://tass.ru/ekonomika/5693420" TargetMode="External"/><Relationship Id="rId31" Type="http://schemas.openxmlformats.org/officeDocument/2006/relationships/hyperlink" Target="https://tass.ru/sibir-news/5694739" TargetMode="External"/><Relationship Id="rId4" Type="http://schemas.openxmlformats.org/officeDocument/2006/relationships/footnotes" Target="footnotes.xml"/><Relationship Id="rId9" Type="http://schemas.openxmlformats.org/officeDocument/2006/relationships/hyperlink" Target="https://tass.ru/v-strane/5695370" TargetMode="External"/><Relationship Id="rId14" Type="http://schemas.openxmlformats.org/officeDocument/2006/relationships/hyperlink" Target="https://ria.ru/incidents/20181021/1531124703.html" TargetMode="External"/><Relationship Id="rId22" Type="http://schemas.openxmlformats.org/officeDocument/2006/relationships/hyperlink" Target="https://www.kommersant.ru/doc/3777685" TargetMode="External"/><Relationship Id="rId27" Type="http://schemas.openxmlformats.org/officeDocument/2006/relationships/hyperlink" Target="https://rg.ru/2018/10/21/reg-cfo/minfin-soglasilsia-obnulit-nds-na-polety-vnutri-rossii.html" TargetMode="External"/><Relationship Id="rId30" Type="http://schemas.openxmlformats.org/officeDocument/2006/relationships/hyperlink" Target="https://tass.ru/ekonomika/5695178"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TotalTime>
  <Pages>23</Pages>
  <Words>11694</Words>
  <Characters>66656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78194</CharactersWithSpaces>
  <SharedDoc>false</SharedDoc>
  <HLinks>
    <vt:vector size="432" baseType="variant">
      <vt:variant>
        <vt:i4>4456536</vt:i4>
      </vt:variant>
      <vt:variant>
        <vt:i4>348</vt:i4>
      </vt:variant>
      <vt:variant>
        <vt:i4>0</vt:i4>
      </vt:variant>
      <vt:variant>
        <vt:i4>5</vt:i4>
      </vt:variant>
      <vt:variant>
        <vt:lpwstr>https://ria.ru/incidents/20181019/1531016008.html</vt:lpwstr>
      </vt:variant>
      <vt:variant>
        <vt:lpwstr/>
      </vt:variant>
      <vt:variant>
        <vt:i4>4390981</vt:i4>
      </vt:variant>
      <vt:variant>
        <vt:i4>345</vt:i4>
      </vt:variant>
      <vt:variant>
        <vt:i4>0</vt:i4>
      </vt:variant>
      <vt:variant>
        <vt:i4>5</vt:i4>
      </vt:variant>
      <vt:variant>
        <vt:lpwstr>https://tass.ru/ekonomika/5695824</vt:lpwstr>
      </vt:variant>
      <vt:variant>
        <vt:lpwstr/>
      </vt:variant>
      <vt:variant>
        <vt:i4>6750328</vt:i4>
      </vt:variant>
      <vt:variant>
        <vt:i4>342</vt:i4>
      </vt:variant>
      <vt:variant>
        <vt:i4>0</vt:i4>
      </vt:variant>
      <vt:variant>
        <vt:i4>5</vt:i4>
      </vt:variant>
      <vt:variant>
        <vt:lpwstr>https://tass.ru/sibir-news/5694739</vt:lpwstr>
      </vt:variant>
      <vt:variant>
        <vt:lpwstr/>
      </vt:variant>
      <vt:variant>
        <vt:i4>4587596</vt:i4>
      </vt:variant>
      <vt:variant>
        <vt:i4>339</vt:i4>
      </vt:variant>
      <vt:variant>
        <vt:i4>0</vt:i4>
      </vt:variant>
      <vt:variant>
        <vt:i4>5</vt:i4>
      </vt:variant>
      <vt:variant>
        <vt:lpwstr>https://tass.ru/ekonomika/5695178</vt:lpwstr>
      </vt:variant>
      <vt:variant>
        <vt:lpwstr/>
      </vt:variant>
      <vt:variant>
        <vt:i4>3014770</vt:i4>
      </vt:variant>
      <vt:variant>
        <vt:i4>336</vt:i4>
      </vt:variant>
      <vt:variant>
        <vt:i4>0</vt:i4>
      </vt:variant>
      <vt:variant>
        <vt:i4>5</vt:i4>
      </vt:variant>
      <vt:variant>
        <vt:lpwstr>https://tass.ru/obschestvo/5694221</vt:lpwstr>
      </vt:variant>
      <vt:variant>
        <vt:lpwstr/>
      </vt:variant>
      <vt:variant>
        <vt:i4>393310</vt:i4>
      </vt:variant>
      <vt:variant>
        <vt:i4>333</vt:i4>
      </vt:variant>
      <vt:variant>
        <vt:i4>0</vt:i4>
      </vt:variant>
      <vt:variant>
        <vt:i4>5</vt:i4>
      </vt:variant>
      <vt:variant>
        <vt:lpwstr>https://www.kommersant.ru/doc/3777862</vt:lpwstr>
      </vt:variant>
      <vt:variant>
        <vt:lpwstr/>
      </vt:variant>
      <vt:variant>
        <vt:i4>1638430</vt:i4>
      </vt:variant>
      <vt:variant>
        <vt:i4>330</vt:i4>
      </vt:variant>
      <vt:variant>
        <vt:i4>0</vt:i4>
      </vt:variant>
      <vt:variant>
        <vt:i4>5</vt:i4>
      </vt:variant>
      <vt:variant>
        <vt:lpwstr>https://rg.ru/2018/10/21/reg-cfo/minfin-soglasilsia-obnulit-nds-na-polety-vnutri-rossii.html</vt:lpwstr>
      </vt:variant>
      <vt:variant>
        <vt:lpwstr/>
      </vt:variant>
      <vt:variant>
        <vt:i4>393311</vt:i4>
      </vt:variant>
      <vt:variant>
        <vt:i4>327</vt:i4>
      </vt:variant>
      <vt:variant>
        <vt:i4>0</vt:i4>
      </vt:variant>
      <vt:variant>
        <vt:i4>5</vt:i4>
      </vt:variant>
      <vt:variant>
        <vt:lpwstr>https://www.kommersant.ru/doc/3777961</vt:lpwstr>
      </vt:variant>
      <vt:variant>
        <vt:lpwstr/>
      </vt:variant>
      <vt:variant>
        <vt:i4>4128802</vt:i4>
      </vt:variant>
      <vt:variant>
        <vt:i4>324</vt:i4>
      </vt:variant>
      <vt:variant>
        <vt:i4>0</vt:i4>
      </vt:variant>
      <vt:variant>
        <vt:i4>5</vt:i4>
      </vt:variant>
      <vt:variant>
        <vt:lpwstr>https://www.vedomosti.ru/business/articles/2018/10/21/784228-s7-predupredila-ob-ugroze-ostanovki-raboti-rossiiskih-aviakompanii</vt:lpwstr>
      </vt:variant>
      <vt:variant>
        <vt:lpwstr/>
      </vt:variant>
      <vt:variant>
        <vt:i4>983114</vt:i4>
      </vt:variant>
      <vt:variant>
        <vt:i4>321</vt:i4>
      </vt:variant>
      <vt:variant>
        <vt:i4>0</vt:i4>
      </vt:variant>
      <vt:variant>
        <vt:i4>5</vt:i4>
      </vt:variant>
      <vt:variant>
        <vt:lpwstr>https://rns.online/transport/Ukraina-izyala-rossiiskoe-sudno-Nord-2018-10-19/</vt:lpwstr>
      </vt:variant>
      <vt:variant>
        <vt:lpwstr/>
      </vt:variant>
      <vt:variant>
        <vt:i4>2097268</vt:i4>
      </vt:variant>
      <vt:variant>
        <vt:i4>318</vt:i4>
      </vt:variant>
      <vt:variant>
        <vt:i4>0</vt:i4>
      </vt:variant>
      <vt:variant>
        <vt:i4>5</vt:i4>
      </vt:variant>
      <vt:variant>
        <vt:lpwstr>https://tass.ru/obschestvo/5695459</vt:lpwstr>
      </vt:variant>
      <vt:variant>
        <vt:lpwstr/>
      </vt:variant>
      <vt:variant>
        <vt:i4>524368</vt:i4>
      </vt:variant>
      <vt:variant>
        <vt:i4>315</vt:i4>
      </vt:variant>
      <vt:variant>
        <vt:i4>0</vt:i4>
      </vt:variant>
      <vt:variant>
        <vt:i4>5</vt:i4>
      </vt:variant>
      <vt:variant>
        <vt:lpwstr>https://www.kommersant.ru/doc/3777685</vt:lpwstr>
      </vt:variant>
      <vt:variant>
        <vt:lpwstr/>
      </vt:variant>
      <vt:variant>
        <vt:i4>3211315</vt:i4>
      </vt:variant>
      <vt:variant>
        <vt:i4>312</vt:i4>
      </vt:variant>
      <vt:variant>
        <vt:i4>0</vt:i4>
      </vt:variant>
      <vt:variant>
        <vt:i4>5</vt:i4>
      </vt:variant>
      <vt:variant>
        <vt:lpwstr>https://www.vedomosti.ru/business/articles/2018/10/19/784116-proigravshii-vibori-eks-glava-hakasii</vt:lpwstr>
      </vt:variant>
      <vt:variant>
        <vt:lpwstr/>
      </vt:variant>
      <vt:variant>
        <vt:i4>5177413</vt:i4>
      </vt:variant>
      <vt:variant>
        <vt:i4>309</vt:i4>
      </vt:variant>
      <vt:variant>
        <vt:i4>0</vt:i4>
      </vt:variant>
      <vt:variant>
        <vt:i4>5</vt:i4>
      </vt:variant>
      <vt:variant>
        <vt:lpwstr>https://www.rbc.ru/newspaper/2018/10/19/5bc88ec29a79471cb2bc9cdd</vt:lpwstr>
      </vt:variant>
      <vt:variant>
        <vt:lpwstr/>
      </vt:variant>
      <vt:variant>
        <vt:i4>4522057</vt:i4>
      </vt:variant>
      <vt:variant>
        <vt:i4>306</vt:i4>
      </vt:variant>
      <vt:variant>
        <vt:i4>0</vt:i4>
      </vt:variant>
      <vt:variant>
        <vt:i4>5</vt:i4>
      </vt:variant>
      <vt:variant>
        <vt:lpwstr>https://tass.ru/ekonomika/5693420</vt:lpwstr>
      </vt:variant>
      <vt:variant>
        <vt:lpwstr/>
      </vt:variant>
      <vt:variant>
        <vt:i4>4456525</vt:i4>
      </vt:variant>
      <vt:variant>
        <vt:i4>303</vt:i4>
      </vt:variant>
      <vt:variant>
        <vt:i4>0</vt:i4>
      </vt:variant>
      <vt:variant>
        <vt:i4>5</vt:i4>
      </vt:variant>
      <vt:variant>
        <vt:lpwstr>https://tass.ru/ekonomika/5696061</vt:lpwstr>
      </vt:variant>
      <vt:variant>
        <vt:lpwstr/>
      </vt:variant>
      <vt:variant>
        <vt:i4>4784209</vt:i4>
      </vt:variant>
      <vt:variant>
        <vt:i4>300</vt:i4>
      </vt:variant>
      <vt:variant>
        <vt:i4>0</vt:i4>
      </vt:variant>
      <vt:variant>
        <vt:i4>5</vt:i4>
      </vt:variant>
      <vt:variant>
        <vt:lpwstr>https://ria.ru/incidents/20181021/1531145536.html</vt:lpwstr>
      </vt:variant>
      <vt:variant>
        <vt:lpwstr/>
      </vt:variant>
      <vt:variant>
        <vt:i4>7864425</vt:i4>
      </vt:variant>
      <vt:variant>
        <vt:i4>297</vt:i4>
      </vt:variant>
      <vt:variant>
        <vt:i4>0</vt:i4>
      </vt:variant>
      <vt:variant>
        <vt:i4>5</vt:i4>
      </vt:variant>
      <vt:variant>
        <vt:lpwstr>https://rg.ru/2018/10/21/reg-cfo/chetyre-cheloveka-pogibli-vosem-poluchili-raneniia-v-dtp-v-podmoskove.html</vt:lpwstr>
      </vt:variant>
      <vt:variant>
        <vt:lpwstr/>
      </vt:variant>
      <vt:variant>
        <vt:i4>4980822</vt:i4>
      </vt:variant>
      <vt:variant>
        <vt:i4>294</vt:i4>
      </vt:variant>
      <vt:variant>
        <vt:i4>0</vt:i4>
      </vt:variant>
      <vt:variant>
        <vt:i4>5</vt:i4>
      </vt:variant>
      <vt:variant>
        <vt:lpwstr>https://ria.ru/incidents/20181021/1531129888.html</vt:lpwstr>
      </vt:variant>
      <vt:variant>
        <vt:lpwstr/>
      </vt:variant>
      <vt:variant>
        <vt:i4>4718675</vt:i4>
      </vt:variant>
      <vt:variant>
        <vt:i4>291</vt:i4>
      </vt:variant>
      <vt:variant>
        <vt:i4>0</vt:i4>
      </vt:variant>
      <vt:variant>
        <vt:i4>5</vt:i4>
      </vt:variant>
      <vt:variant>
        <vt:lpwstr>https://ria.ru/incidents/20181021/1531124703.html</vt:lpwstr>
      </vt:variant>
      <vt:variant>
        <vt:lpwstr/>
      </vt:variant>
      <vt:variant>
        <vt:i4>4456528</vt:i4>
      </vt:variant>
      <vt:variant>
        <vt:i4>288</vt:i4>
      </vt:variant>
      <vt:variant>
        <vt:i4>0</vt:i4>
      </vt:variant>
      <vt:variant>
        <vt:i4>5</vt:i4>
      </vt:variant>
      <vt:variant>
        <vt:lpwstr>https://ria.ru/incidents/20181019/1531018068.html</vt:lpwstr>
      </vt:variant>
      <vt:variant>
        <vt:lpwstr/>
      </vt:variant>
      <vt:variant>
        <vt:i4>4325450</vt:i4>
      </vt:variant>
      <vt:variant>
        <vt:i4>285</vt:i4>
      </vt:variant>
      <vt:variant>
        <vt:i4>0</vt:i4>
      </vt:variant>
      <vt:variant>
        <vt:i4>5</vt:i4>
      </vt:variant>
      <vt:variant>
        <vt:lpwstr>https://tass.ru/ekonomika/5696700</vt:lpwstr>
      </vt:variant>
      <vt:variant>
        <vt:lpwstr/>
      </vt:variant>
      <vt:variant>
        <vt:i4>2490490</vt:i4>
      </vt:variant>
      <vt:variant>
        <vt:i4>282</vt:i4>
      </vt:variant>
      <vt:variant>
        <vt:i4>0</vt:i4>
      </vt:variant>
      <vt:variant>
        <vt:i4>5</vt:i4>
      </vt:variant>
      <vt:variant>
        <vt:lpwstr>https://tass.ru/proisshestviya/5696316</vt:lpwstr>
      </vt:variant>
      <vt:variant>
        <vt:lpwstr/>
      </vt:variant>
      <vt:variant>
        <vt:i4>4390987</vt:i4>
      </vt:variant>
      <vt:variant>
        <vt:i4>279</vt:i4>
      </vt:variant>
      <vt:variant>
        <vt:i4>0</vt:i4>
      </vt:variant>
      <vt:variant>
        <vt:i4>5</vt:i4>
      </vt:variant>
      <vt:variant>
        <vt:lpwstr>https://tass.ru/ekonomika/5695627</vt:lpwstr>
      </vt:variant>
      <vt:variant>
        <vt:lpwstr/>
      </vt:variant>
      <vt:variant>
        <vt:i4>786462</vt:i4>
      </vt:variant>
      <vt:variant>
        <vt:i4>276</vt:i4>
      </vt:variant>
      <vt:variant>
        <vt:i4>0</vt:i4>
      </vt:variant>
      <vt:variant>
        <vt:i4>5</vt:i4>
      </vt:variant>
      <vt:variant>
        <vt:lpwstr>https://tass.ru/v-strane/5695370</vt:lpwstr>
      </vt:variant>
      <vt:variant>
        <vt:lpwstr/>
      </vt:variant>
      <vt:variant>
        <vt:i4>4522059</vt:i4>
      </vt:variant>
      <vt:variant>
        <vt:i4>273</vt:i4>
      </vt:variant>
      <vt:variant>
        <vt:i4>0</vt:i4>
      </vt:variant>
      <vt:variant>
        <vt:i4>5</vt:i4>
      </vt:variant>
      <vt:variant>
        <vt:lpwstr>https://tass.ru/ekonomika/5694655</vt:lpwstr>
      </vt:variant>
      <vt:variant>
        <vt:lpwstr/>
      </vt:variant>
      <vt:variant>
        <vt:i4>7012472</vt:i4>
      </vt:variant>
      <vt:variant>
        <vt:i4>270</vt:i4>
      </vt:variant>
      <vt:variant>
        <vt:i4>0</vt:i4>
      </vt:variant>
      <vt:variant>
        <vt:i4>5</vt:i4>
      </vt:variant>
      <vt:variant>
        <vt:lpwstr>https://www.pnp.ru/politics/afonskiy-rasskazal-kto-budet-provodit-dorozhnyy-audit.html</vt:lpwstr>
      </vt:variant>
      <vt:variant>
        <vt:lpwstr/>
      </vt:variant>
      <vt:variant>
        <vt:i4>4390988</vt:i4>
      </vt:variant>
      <vt:variant>
        <vt:i4>267</vt:i4>
      </vt:variant>
      <vt:variant>
        <vt:i4>0</vt:i4>
      </vt:variant>
      <vt:variant>
        <vt:i4>5</vt:i4>
      </vt:variant>
      <vt:variant>
        <vt:lpwstr>https://tass.ru/ekonomika/5694135</vt:lpwstr>
      </vt:variant>
      <vt:variant>
        <vt:lpwstr/>
      </vt:variant>
      <vt:variant>
        <vt:i4>2031668</vt:i4>
      </vt:variant>
      <vt:variant>
        <vt:i4>260</vt:i4>
      </vt:variant>
      <vt:variant>
        <vt:i4>0</vt:i4>
      </vt:variant>
      <vt:variant>
        <vt:i4>5</vt:i4>
      </vt:variant>
      <vt:variant>
        <vt:lpwstr/>
      </vt:variant>
      <vt:variant>
        <vt:lpwstr>_Toc527961025</vt:lpwstr>
      </vt:variant>
      <vt:variant>
        <vt:i4>2031668</vt:i4>
      </vt:variant>
      <vt:variant>
        <vt:i4>254</vt:i4>
      </vt:variant>
      <vt:variant>
        <vt:i4>0</vt:i4>
      </vt:variant>
      <vt:variant>
        <vt:i4>5</vt:i4>
      </vt:variant>
      <vt:variant>
        <vt:lpwstr/>
      </vt:variant>
      <vt:variant>
        <vt:lpwstr>_Toc527961024</vt:lpwstr>
      </vt:variant>
      <vt:variant>
        <vt:i4>2031668</vt:i4>
      </vt:variant>
      <vt:variant>
        <vt:i4>248</vt:i4>
      </vt:variant>
      <vt:variant>
        <vt:i4>0</vt:i4>
      </vt:variant>
      <vt:variant>
        <vt:i4>5</vt:i4>
      </vt:variant>
      <vt:variant>
        <vt:lpwstr/>
      </vt:variant>
      <vt:variant>
        <vt:lpwstr>_Toc527961023</vt:lpwstr>
      </vt:variant>
      <vt:variant>
        <vt:i4>2031668</vt:i4>
      </vt:variant>
      <vt:variant>
        <vt:i4>242</vt:i4>
      </vt:variant>
      <vt:variant>
        <vt:i4>0</vt:i4>
      </vt:variant>
      <vt:variant>
        <vt:i4>5</vt:i4>
      </vt:variant>
      <vt:variant>
        <vt:lpwstr/>
      </vt:variant>
      <vt:variant>
        <vt:lpwstr>_Toc527961022</vt:lpwstr>
      </vt:variant>
      <vt:variant>
        <vt:i4>2031668</vt:i4>
      </vt:variant>
      <vt:variant>
        <vt:i4>236</vt:i4>
      </vt:variant>
      <vt:variant>
        <vt:i4>0</vt:i4>
      </vt:variant>
      <vt:variant>
        <vt:i4>5</vt:i4>
      </vt:variant>
      <vt:variant>
        <vt:lpwstr/>
      </vt:variant>
      <vt:variant>
        <vt:lpwstr>_Toc527961021</vt:lpwstr>
      </vt:variant>
      <vt:variant>
        <vt:i4>2031668</vt:i4>
      </vt:variant>
      <vt:variant>
        <vt:i4>230</vt:i4>
      </vt:variant>
      <vt:variant>
        <vt:i4>0</vt:i4>
      </vt:variant>
      <vt:variant>
        <vt:i4>5</vt:i4>
      </vt:variant>
      <vt:variant>
        <vt:lpwstr/>
      </vt:variant>
      <vt:variant>
        <vt:lpwstr>_Toc527961020</vt:lpwstr>
      </vt:variant>
      <vt:variant>
        <vt:i4>1835060</vt:i4>
      </vt:variant>
      <vt:variant>
        <vt:i4>224</vt:i4>
      </vt:variant>
      <vt:variant>
        <vt:i4>0</vt:i4>
      </vt:variant>
      <vt:variant>
        <vt:i4>5</vt:i4>
      </vt:variant>
      <vt:variant>
        <vt:lpwstr/>
      </vt:variant>
      <vt:variant>
        <vt:lpwstr>_Toc527961019</vt:lpwstr>
      </vt:variant>
      <vt:variant>
        <vt:i4>1835060</vt:i4>
      </vt:variant>
      <vt:variant>
        <vt:i4>218</vt:i4>
      </vt:variant>
      <vt:variant>
        <vt:i4>0</vt:i4>
      </vt:variant>
      <vt:variant>
        <vt:i4>5</vt:i4>
      </vt:variant>
      <vt:variant>
        <vt:lpwstr/>
      </vt:variant>
      <vt:variant>
        <vt:lpwstr>_Toc527961018</vt:lpwstr>
      </vt:variant>
      <vt:variant>
        <vt:i4>1835060</vt:i4>
      </vt:variant>
      <vt:variant>
        <vt:i4>212</vt:i4>
      </vt:variant>
      <vt:variant>
        <vt:i4>0</vt:i4>
      </vt:variant>
      <vt:variant>
        <vt:i4>5</vt:i4>
      </vt:variant>
      <vt:variant>
        <vt:lpwstr/>
      </vt:variant>
      <vt:variant>
        <vt:lpwstr>_Toc527961017</vt:lpwstr>
      </vt:variant>
      <vt:variant>
        <vt:i4>1835060</vt:i4>
      </vt:variant>
      <vt:variant>
        <vt:i4>206</vt:i4>
      </vt:variant>
      <vt:variant>
        <vt:i4>0</vt:i4>
      </vt:variant>
      <vt:variant>
        <vt:i4>5</vt:i4>
      </vt:variant>
      <vt:variant>
        <vt:lpwstr/>
      </vt:variant>
      <vt:variant>
        <vt:lpwstr>_Toc527961016</vt:lpwstr>
      </vt:variant>
      <vt:variant>
        <vt:i4>1835060</vt:i4>
      </vt:variant>
      <vt:variant>
        <vt:i4>200</vt:i4>
      </vt:variant>
      <vt:variant>
        <vt:i4>0</vt:i4>
      </vt:variant>
      <vt:variant>
        <vt:i4>5</vt:i4>
      </vt:variant>
      <vt:variant>
        <vt:lpwstr/>
      </vt:variant>
      <vt:variant>
        <vt:lpwstr>_Toc527961015</vt:lpwstr>
      </vt:variant>
      <vt:variant>
        <vt:i4>1835060</vt:i4>
      </vt:variant>
      <vt:variant>
        <vt:i4>194</vt:i4>
      </vt:variant>
      <vt:variant>
        <vt:i4>0</vt:i4>
      </vt:variant>
      <vt:variant>
        <vt:i4>5</vt:i4>
      </vt:variant>
      <vt:variant>
        <vt:lpwstr/>
      </vt:variant>
      <vt:variant>
        <vt:lpwstr>_Toc527961014</vt:lpwstr>
      </vt:variant>
      <vt:variant>
        <vt:i4>1835060</vt:i4>
      </vt:variant>
      <vt:variant>
        <vt:i4>188</vt:i4>
      </vt:variant>
      <vt:variant>
        <vt:i4>0</vt:i4>
      </vt:variant>
      <vt:variant>
        <vt:i4>5</vt:i4>
      </vt:variant>
      <vt:variant>
        <vt:lpwstr/>
      </vt:variant>
      <vt:variant>
        <vt:lpwstr>_Toc527961013</vt:lpwstr>
      </vt:variant>
      <vt:variant>
        <vt:i4>1835060</vt:i4>
      </vt:variant>
      <vt:variant>
        <vt:i4>182</vt:i4>
      </vt:variant>
      <vt:variant>
        <vt:i4>0</vt:i4>
      </vt:variant>
      <vt:variant>
        <vt:i4>5</vt:i4>
      </vt:variant>
      <vt:variant>
        <vt:lpwstr/>
      </vt:variant>
      <vt:variant>
        <vt:lpwstr>_Toc527961012</vt:lpwstr>
      </vt:variant>
      <vt:variant>
        <vt:i4>1835060</vt:i4>
      </vt:variant>
      <vt:variant>
        <vt:i4>176</vt:i4>
      </vt:variant>
      <vt:variant>
        <vt:i4>0</vt:i4>
      </vt:variant>
      <vt:variant>
        <vt:i4>5</vt:i4>
      </vt:variant>
      <vt:variant>
        <vt:lpwstr/>
      </vt:variant>
      <vt:variant>
        <vt:lpwstr>_Toc527961011</vt:lpwstr>
      </vt:variant>
      <vt:variant>
        <vt:i4>1835060</vt:i4>
      </vt:variant>
      <vt:variant>
        <vt:i4>170</vt:i4>
      </vt:variant>
      <vt:variant>
        <vt:i4>0</vt:i4>
      </vt:variant>
      <vt:variant>
        <vt:i4>5</vt:i4>
      </vt:variant>
      <vt:variant>
        <vt:lpwstr/>
      </vt:variant>
      <vt:variant>
        <vt:lpwstr>_Toc527961010</vt:lpwstr>
      </vt:variant>
      <vt:variant>
        <vt:i4>1900596</vt:i4>
      </vt:variant>
      <vt:variant>
        <vt:i4>164</vt:i4>
      </vt:variant>
      <vt:variant>
        <vt:i4>0</vt:i4>
      </vt:variant>
      <vt:variant>
        <vt:i4>5</vt:i4>
      </vt:variant>
      <vt:variant>
        <vt:lpwstr/>
      </vt:variant>
      <vt:variant>
        <vt:lpwstr>_Toc527961009</vt:lpwstr>
      </vt:variant>
      <vt:variant>
        <vt:i4>1900596</vt:i4>
      </vt:variant>
      <vt:variant>
        <vt:i4>158</vt:i4>
      </vt:variant>
      <vt:variant>
        <vt:i4>0</vt:i4>
      </vt:variant>
      <vt:variant>
        <vt:i4>5</vt:i4>
      </vt:variant>
      <vt:variant>
        <vt:lpwstr/>
      </vt:variant>
      <vt:variant>
        <vt:lpwstr>_Toc527961008</vt:lpwstr>
      </vt:variant>
      <vt:variant>
        <vt:i4>1900596</vt:i4>
      </vt:variant>
      <vt:variant>
        <vt:i4>152</vt:i4>
      </vt:variant>
      <vt:variant>
        <vt:i4>0</vt:i4>
      </vt:variant>
      <vt:variant>
        <vt:i4>5</vt:i4>
      </vt:variant>
      <vt:variant>
        <vt:lpwstr/>
      </vt:variant>
      <vt:variant>
        <vt:lpwstr>_Toc527961007</vt:lpwstr>
      </vt:variant>
      <vt:variant>
        <vt:i4>1900596</vt:i4>
      </vt:variant>
      <vt:variant>
        <vt:i4>146</vt:i4>
      </vt:variant>
      <vt:variant>
        <vt:i4>0</vt:i4>
      </vt:variant>
      <vt:variant>
        <vt:i4>5</vt:i4>
      </vt:variant>
      <vt:variant>
        <vt:lpwstr/>
      </vt:variant>
      <vt:variant>
        <vt:lpwstr>_Toc527961006</vt:lpwstr>
      </vt:variant>
      <vt:variant>
        <vt:i4>1900596</vt:i4>
      </vt:variant>
      <vt:variant>
        <vt:i4>140</vt:i4>
      </vt:variant>
      <vt:variant>
        <vt:i4>0</vt:i4>
      </vt:variant>
      <vt:variant>
        <vt:i4>5</vt:i4>
      </vt:variant>
      <vt:variant>
        <vt:lpwstr/>
      </vt:variant>
      <vt:variant>
        <vt:lpwstr>_Toc527961005</vt:lpwstr>
      </vt:variant>
      <vt:variant>
        <vt:i4>1900596</vt:i4>
      </vt:variant>
      <vt:variant>
        <vt:i4>134</vt:i4>
      </vt:variant>
      <vt:variant>
        <vt:i4>0</vt:i4>
      </vt:variant>
      <vt:variant>
        <vt:i4>5</vt:i4>
      </vt:variant>
      <vt:variant>
        <vt:lpwstr/>
      </vt:variant>
      <vt:variant>
        <vt:lpwstr>_Toc527961004</vt:lpwstr>
      </vt:variant>
      <vt:variant>
        <vt:i4>1900596</vt:i4>
      </vt:variant>
      <vt:variant>
        <vt:i4>128</vt:i4>
      </vt:variant>
      <vt:variant>
        <vt:i4>0</vt:i4>
      </vt:variant>
      <vt:variant>
        <vt:i4>5</vt:i4>
      </vt:variant>
      <vt:variant>
        <vt:lpwstr/>
      </vt:variant>
      <vt:variant>
        <vt:lpwstr>_Toc527961003</vt:lpwstr>
      </vt:variant>
      <vt:variant>
        <vt:i4>1900596</vt:i4>
      </vt:variant>
      <vt:variant>
        <vt:i4>122</vt:i4>
      </vt:variant>
      <vt:variant>
        <vt:i4>0</vt:i4>
      </vt:variant>
      <vt:variant>
        <vt:i4>5</vt:i4>
      </vt:variant>
      <vt:variant>
        <vt:lpwstr/>
      </vt:variant>
      <vt:variant>
        <vt:lpwstr>_Toc527961002</vt:lpwstr>
      </vt:variant>
      <vt:variant>
        <vt:i4>1900596</vt:i4>
      </vt:variant>
      <vt:variant>
        <vt:i4>116</vt:i4>
      </vt:variant>
      <vt:variant>
        <vt:i4>0</vt:i4>
      </vt:variant>
      <vt:variant>
        <vt:i4>5</vt:i4>
      </vt:variant>
      <vt:variant>
        <vt:lpwstr/>
      </vt:variant>
      <vt:variant>
        <vt:lpwstr>_Toc527961001</vt:lpwstr>
      </vt:variant>
      <vt:variant>
        <vt:i4>1900596</vt:i4>
      </vt:variant>
      <vt:variant>
        <vt:i4>110</vt:i4>
      </vt:variant>
      <vt:variant>
        <vt:i4>0</vt:i4>
      </vt:variant>
      <vt:variant>
        <vt:i4>5</vt:i4>
      </vt:variant>
      <vt:variant>
        <vt:lpwstr/>
      </vt:variant>
      <vt:variant>
        <vt:lpwstr>_Toc527961000</vt:lpwstr>
      </vt:variant>
      <vt:variant>
        <vt:i4>1376317</vt:i4>
      </vt:variant>
      <vt:variant>
        <vt:i4>104</vt:i4>
      </vt:variant>
      <vt:variant>
        <vt:i4>0</vt:i4>
      </vt:variant>
      <vt:variant>
        <vt:i4>5</vt:i4>
      </vt:variant>
      <vt:variant>
        <vt:lpwstr/>
      </vt:variant>
      <vt:variant>
        <vt:lpwstr>_Toc527960999</vt:lpwstr>
      </vt:variant>
      <vt:variant>
        <vt:i4>1376317</vt:i4>
      </vt:variant>
      <vt:variant>
        <vt:i4>98</vt:i4>
      </vt:variant>
      <vt:variant>
        <vt:i4>0</vt:i4>
      </vt:variant>
      <vt:variant>
        <vt:i4>5</vt:i4>
      </vt:variant>
      <vt:variant>
        <vt:lpwstr/>
      </vt:variant>
      <vt:variant>
        <vt:lpwstr>_Toc527960998</vt:lpwstr>
      </vt:variant>
      <vt:variant>
        <vt:i4>1376317</vt:i4>
      </vt:variant>
      <vt:variant>
        <vt:i4>92</vt:i4>
      </vt:variant>
      <vt:variant>
        <vt:i4>0</vt:i4>
      </vt:variant>
      <vt:variant>
        <vt:i4>5</vt:i4>
      </vt:variant>
      <vt:variant>
        <vt:lpwstr/>
      </vt:variant>
      <vt:variant>
        <vt:lpwstr>_Toc527960997</vt:lpwstr>
      </vt:variant>
      <vt:variant>
        <vt:i4>1376317</vt:i4>
      </vt:variant>
      <vt:variant>
        <vt:i4>86</vt:i4>
      </vt:variant>
      <vt:variant>
        <vt:i4>0</vt:i4>
      </vt:variant>
      <vt:variant>
        <vt:i4>5</vt:i4>
      </vt:variant>
      <vt:variant>
        <vt:lpwstr/>
      </vt:variant>
      <vt:variant>
        <vt:lpwstr>_Toc527960996</vt:lpwstr>
      </vt:variant>
      <vt:variant>
        <vt:i4>1376317</vt:i4>
      </vt:variant>
      <vt:variant>
        <vt:i4>80</vt:i4>
      </vt:variant>
      <vt:variant>
        <vt:i4>0</vt:i4>
      </vt:variant>
      <vt:variant>
        <vt:i4>5</vt:i4>
      </vt:variant>
      <vt:variant>
        <vt:lpwstr/>
      </vt:variant>
      <vt:variant>
        <vt:lpwstr>_Toc527960995</vt:lpwstr>
      </vt:variant>
      <vt:variant>
        <vt:i4>1376317</vt:i4>
      </vt:variant>
      <vt:variant>
        <vt:i4>74</vt:i4>
      </vt:variant>
      <vt:variant>
        <vt:i4>0</vt:i4>
      </vt:variant>
      <vt:variant>
        <vt:i4>5</vt:i4>
      </vt:variant>
      <vt:variant>
        <vt:lpwstr/>
      </vt:variant>
      <vt:variant>
        <vt:lpwstr>_Toc527960994</vt:lpwstr>
      </vt:variant>
      <vt:variant>
        <vt:i4>1376317</vt:i4>
      </vt:variant>
      <vt:variant>
        <vt:i4>68</vt:i4>
      </vt:variant>
      <vt:variant>
        <vt:i4>0</vt:i4>
      </vt:variant>
      <vt:variant>
        <vt:i4>5</vt:i4>
      </vt:variant>
      <vt:variant>
        <vt:lpwstr/>
      </vt:variant>
      <vt:variant>
        <vt:lpwstr>_Toc527960993</vt:lpwstr>
      </vt:variant>
      <vt:variant>
        <vt:i4>1376317</vt:i4>
      </vt:variant>
      <vt:variant>
        <vt:i4>62</vt:i4>
      </vt:variant>
      <vt:variant>
        <vt:i4>0</vt:i4>
      </vt:variant>
      <vt:variant>
        <vt:i4>5</vt:i4>
      </vt:variant>
      <vt:variant>
        <vt:lpwstr/>
      </vt:variant>
      <vt:variant>
        <vt:lpwstr>_Toc527960992</vt:lpwstr>
      </vt:variant>
      <vt:variant>
        <vt:i4>1376317</vt:i4>
      </vt:variant>
      <vt:variant>
        <vt:i4>56</vt:i4>
      </vt:variant>
      <vt:variant>
        <vt:i4>0</vt:i4>
      </vt:variant>
      <vt:variant>
        <vt:i4>5</vt:i4>
      </vt:variant>
      <vt:variant>
        <vt:lpwstr/>
      </vt:variant>
      <vt:variant>
        <vt:lpwstr>_Toc527960991</vt:lpwstr>
      </vt:variant>
      <vt:variant>
        <vt:i4>1376317</vt:i4>
      </vt:variant>
      <vt:variant>
        <vt:i4>50</vt:i4>
      </vt:variant>
      <vt:variant>
        <vt:i4>0</vt:i4>
      </vt:variant>
      <vt:variant>
        <vt:i4>5</vt:i4>
      </vt:variant>
      <vt:variant>
        <vt:lpwstr/>
      </vt:variant>
      <vt:variant>
        <vt:lpwstr>_Toc527960990</vt:lpwstr>
      </vt:variant>
      <vt:variant>
        <vt:i4>1310781</vt:i4>
      </vt:variant>
      <vt:variant>
        <vt:i4>44</vt:i4>
      </vt:variant>
      <vt:variant>
        <vt:i4>0</vt:i4>
      </vt:variant>
      <vt:variant>
        <vt:i4>5</vt:i4>
      </vt:variant>
      <vt:variant>
        <vt:lpwstr/>
      </vt:variant>
      <vt:variant>
        <vt:lpwstr>_Toc527960989</vt:lpwstr>
      </vt:variant>
      <vt:variant>
        <vt:i4>1310781</vt:i4>
      </vt:variant>
      <vt:variant>
        <vt:i4>38</vt:i4>
      </vt:variant>
      <vt:variant>
        <vt:i4>0</vt:i4>
      </vt:variant>
      <vt:variant>
        <vt:i4>5</vt:i4>
      </vt:variant>
      <vt:variant>
        <vt:lpwstr/>
      </vt:variant>
      <vt:variant>
        <vt:lpwstr>_Toc527960988</vt:lpwstr>
      </vt:variant>
      <vt:variant>
        <vt:i4>1310781</vt:i4>
      </vt:variant>
      <vt:variant>
        <vt:i4>32</vt:i4>
      </vt:variant>
      <vt:variant>
        <vt:i4>0</vt:i4>
      </vt:variant>
      <vt:variant>
        <vt:i4>5</vt:i4>
      </vt:variant>
      <vt:variant>
        <vt:lpwstr/>
      </vt:variant>
      <vt:variant>
        <vt:lpwstr>_Toc527960987</vt:lpwstr>
      </vt:variant>
      <vt:variant>
        <vt:i4>1310781</vt:i4>
      </vt:variant>
      <vt:variant>
        <vt:i4>26</vt:i4>
      </vt:variant>
      <vt:variant>
        <vt:i4>0</vt:i4>
      </vt:variant>
      <vt:variant>
        <vt:i4>5</vt:i4>
      </vt:variant>
      <vt:variant>
        <vt:lpwstr/>
      </vt:variant>
      <vt:variant>
        <vt:lpwstr>_Toc527960986</vt:lpwstr>
      </vt:variant>
      <vt:variant>
        <vt:i4>1310781</vt:i4>
      </vt:variant>
      <vt:variant>
        <vt:i4>20</vt:i4>
      </vt:variant>
      <vt:variant>
        <vt:i4>0</vt:i4>
      </vt:variant>
      <vt:variant>
        <vt:i4>5</vt:i4>
      </vt:variant>
      <vt:variant>
        <vt:lpwstr/>
      </vt:variant>
      <vt:variant>
        <vt:lpwstr>_Toc527960985</vt:lpwstr>
      </vt:variant>
      <vt:variant>
        <vt:i4>1310781</vt:i4>
      </vt:variant>
      <vt:variant>
        <vt:i4>14</vt:i4>
      </vt:variant>
      <vt:variant>
        <vt:i4>0</vt:i4>
      </vt:variant>
      <vt:variant>
        <vt:i4>5</vt:i4>
      </vt:variant>
      <vt:variant>
        <vt:lpwstr/>
      </vt:variant>
      <vt:variant>
        <vt:lpwstr>_Toc527960984</vt:lpwstr>
      </vt:variant>
      <vt:variant>
        <vt:i4>1310781</vt:i4>
      </vt:variant>
      <vt:variant>
        <vt:i4>8</vt:i4>
      </vt:variant>
      <vt:variant>
        <vt:i4>0</vt:i4>
      </vt:variant>
      <vt:variant>
        <vt:i4>5</vt:i4>
      </vt:variant>
      <vt:variant>
        <vt:lpwstr/>
      </vt:variant>
      <vt:variant>
        <vt:lpwstr>_Toc527960983</vt:lpwstr>
      </vt:variant>
      <vt:variant>
        <vt:i4>1310781</vt:i4>
      </vt:variant>
      <vt:variant>
        <vt:i4>2</vt:i4>
      </vt:variant>
      <vt:variant>
        <vt:i4>0</vt:i4>
      </vt:variant>
      <vt:variant>
        <vt:i4>5</vt:i4>
      </vt:variant>
      <vt:variant>
        <vt:lpwstr/>
      </vt:variant>
      <vt:variant>
        <vt:lpwstr>_Toc527960982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Алиса Амелина</cp:lastModifiedBy>
  <cp:revision>3</cp:revision>
  <cp:lastPrinted>2008-04-02T14:05:00Z</cp:lastPrinted>
  <dcterms:created xsi:type="dcterms:W3CDTF">2018-10-22T06:15:00Z</dcterms:created>
  <dcterms:modified xsi:type="dcterms:W3CDTF">2018-10-22T06:34:00Z</dcterms:modified>
</cp:coreProperties>
</file>