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E432CB" w:rsidP="002848CB">
      <w:pPr>
        <w:jc w:val="center"/>
        <w:rPr>
          <w:b/>
          <w:color w:val="0000FF"/>
          <w:sz w:val="32"/>
          <w:szCs w:val="32"/>
        </w:rPr>
      </w:pPr>
      <w:r>
        <w:rPr>
          <w:b/>
          <w:color w:val="0000FF"/>
          <w:sz w:val="32"/>
          <w:szCs w:val="32"/>
        </w:rPr>
        <w:t>23</w:t>
      </w:r>
      <w:r w:rsidR="00EF21AA">
        <w:rPr>
          <w:b/>
          <w:color w:val="0000FF"/>
          <w:sz w:val="32"/>
          <w:szCs w:val="32"/>
        </w:rPr>
        <w:t xml:space="preserve"> </w:t>
      </w:r>
      <w:r w:rsidR="0059331B">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B10DE9" w:rsidRDefault="00B10DE9" w:rsidP="00B10DE9">
      <w:pPr>
        <w:jc w:val="right"/>
        <w:rPr>
          <w:rFonts w:ascii="Courier New" w:hAnsi="Courier New"/>
          <w:b/>
          <w:bCs/>
          <w:caps/>
          <w:color w:val="FFFFFF"/>
          <w:sz w:val="32"/>
        </w:rPr>
      </w:pPr>
      <w:bookmarkStart w:id="0" w:name="с0"/>
      <w:r w:rsidRPr="00B10DE9">
        <w:rPr>
          <w:b/>
          <w:color w:val="FFFFFF"/>
        </w:rPr>
        <w:t>Вернуться в 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bookmarkEnd w:id="0"/>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E432CB" w:rsidRPr="00EE08D9" w:rsidRDefault="00E432CB" w:rsidP="00E432CB">
      <w:pPr>
        <w:pStyle w:val="3"/>
        <w:jc w:val="both"/>
        <w:rPr>
          <w:rFonts w:ascii="Times New Roman" w:hAnsi="Times New Roman"/>
          <w:sz w:val="24"/>
          <w:szCs w:val="24"/>
        </w:rPr>
      </w:pPr>
      <w:bookmarkStart w:id="1" w:name="_Toc509557042"/>
      <w:r w:rsidRPr="00EE08D9">
        <w:rPr>
          <w:rFonts w:ascii="Times New Roman" w:hAnsi="Times New Roman"/>
          <w:sz w:val="24"/>
          <w:szCs w:val="24"/>
        </w:rPr>
        <w:t xml:space="preserve">ТРАНСПОРТ РОССИИ; </w:t>
      </w:r>
      <w:r>
        <w:rPr>
          <w:rFonts w:ascii="Times New Roman" w:hAnsi="Times New Roman"/>
          <w:sz w:val="24"/>
          <w:szCs w:val="24"/>
        </w:rPr>
        <w:t xml:space="preserve">АРТЕМ ОЗУН; </w:t>
      </w:r>
      <w:r w:rsidRPr="00EE08D9">
        <w:rPr>
          <w:rFonts w:ascii="Times New Roman" w:hAnsi="Times New Roman"/>
          <w:sz w:val="24"/>
          <w:szCs w:val="24"/>
        </w:rPr>
        <w:t>2018.03.22; РЕАКТИВНЫЙ РЕСУРС</w:t>
      </w:r>
      <w:bookmarkEnd w:id="1"/>
    </w:p>
    <w:p w:rsidR="00E432CB" w:rsidRDefault="00E432CB" w:rsidP="00E432CB">
      <w:pPr>
        <w:jc w:val="both"/>
      </w:pPr>
      <w:r>
        <w:t>О концепции многофункционального технологического кластера Российского университета транспорта.</w:t>
      </w:r>
    </w:p>
    <w:p w:rsidR="00E432CB" w:rsidRDefault="00E432CB" w:rsidP="00E432CB">
      <w:pPr>
        <w:jc w:val="both"/>
      </w:pPr>
      <w:r w:rsidRPr="004671FE">
        <w:rPr>
          <w:b/>
        </w:rPr>
        <w:t>Министерстве транспорта</w:t>
      </w:r>
      <w:r>
        <w:t xml:space="preserve"> РФ приступили к разработке проекта по созданию на базе Российского университета транспорта (</w:t>
      </w:r>
      <w:proofErr w:type="spellStart"/>
      <w:r>
        <w:t>МИИТа</w:t>
      </w:r>
      <w:proofErr w:type="spellEnd"/>
      <w:r>
        <w:t>) современного многофункционального технологического кластера «Образцово». Концепция нового технологического кампуса университета была представлена на выставке приоритетных инфраструктурных проектов в рамках Съезда транспортников России и получила положительную оценку главы государства.</w:t>
      </w:r>
    </w:p>
    <w:p w:rsidR="00E432CB" w:rsidRDefault="00E432CB" w:rsidP="00E432CB">
      <w:pPr>
        <w:jc w:val="both"/>
      </w:pPr>
      <w:r>
        <w:t xml:space="preserve">Подробнее о том, что будет представлять собой амбициозный проект, создаваемый на базе главного транспортного университета страны, рассказал в интервью нашей газете директор Административного департамента </w:t>
      </w:r>
      <w:r w:rsidRPr="004671FE">
        <w:rPr>
          <w:b/>
        </w:rPr>
        <w:t>Минтранса</w:t>
      </w:r>
      <w:r>
        <w:t xml:space="preserve"> России – ответственный секретарь Попечительского совета </w:t>
      </w:r>
      <w:proofErr w:type="spellStart"/>
      <w:r>
        <w:t>РУТа</w:t>
      </w:r>
      <w:proofErr w:type="spellEnd"/>
      <w:r>
        <w:t xml:space="preserve"> Константин ПАШКОВ.</w:t>
      </w:r>
    </w:p>
    <w:p w:rsidR="00E432CB" w:rsidRDefault="00E432CB" w:rsidP="00E432CB">
      <w:pPr>
        <w:jc w:val="both"/>
      </w:pPr>
      <w:r>
        <w:t>– Константин Анатольевич, на решение каких задач отраслевого образования будет ориентироваться данный проект? Как бы вы в целом обозначили приоритеты современного отраслевого образования?</w:t>
      </w:r>
    </w:p>
    <w:p w:rsidR="00E432CB" w:rsidRDefault="00E432CB" w:rsidP="00E432CB">
      <w:pPr>
        <w:jc w:val="both"/>
      </w:pPr>
      <w:r>
        <w:t xml:space="preserve"> – Поручение о создании в транспортной отрасли научно–образовательных комплексов было дано еще в 2009 году на заседании президиума Государственного совета РФ. Многое было сделано и в части оптимизации образовательной сети, и в части оснащения тренажерными комплексами. Но в свете Послания Президента России 1 марта 2018 года, определившего новые, очень масштабные задачи перед транспортниками, научно–образовательному комплексу нужен рывок вперед. Логично, что основной экспериментальной площадкой для реализации новых подходов выбран Российский университет транспорта (МИИТ) как ведущий вуз страны. Помимо подготовки специалистов по собственным программам перед </w:t>
      </w:r>
      <w:proofErr w:type="spellStart"/>
      <w:r>
        <w:t>общетранспортным</w:t>
      </w:r>
      <w:proofErr w:type="spellEnd"/>
      <w:r>
        <w:t xml:space="preserve"> университетом ставится еще одна важная задача – сформировать ядро передовых компетенций транспортной отрасли. </w:t>
      </w:r>
    </w:p>
    <w:p w:rsidR="00E432CB" w:rsidRDefault="00E432CB" w:rsidP="00E432CB">
      <w:pPr>
        <w:jc w:val="both"/>
      </w:pPr>
      <w:r>
        <w:t xml:space="preserve">Уже в самом названии образовательного кластера нам, с одной стороны, хотелось подчеркнуть инновационность, новаторство представляемых подходов. С другой – апеллирование к лучшим традициям почти 210–летней истории транспортного образования. Не случайно мы акцентируем внимание на такой знаковой для истории вуза фигуре, как профессор Владимир Образцов, который, будучи основоположником науки по проектированию станций и транспортных узлов, являлся основателем и руководителем в </w:t>
      </w:r>
      <w:proofErr w:type="spellStart"/>
      <w:r>
        <w:t>МИИТе</w:t>
      </w:r>
      <w:proofErr w:type="spellEnd"/>
      <w:r>
        <w:t xml:space="preserve"> факультета эксплуатации железных дорог. Известно, как любил подшутить профессор над своими студентами, обещая отправить работать особо нерадивых инженеров в Театр кукол имени С.В. Образцова, которым руководил его сын. Название «Образцово» новому кластеру дали сами студенты университета, они же примут самое активное участие в реализации проекта. </w:t>
      </w:r>
    </w:p>
    <w:p w:rsidR="00E432CB" w:rsidRDefault="00E432CB" w:rsidP="00E432CB">
      <w:pPr>
        <w:jc w:val="both"/>
      </w:pPr>
      <w:r>
        <w:t xml:space="preserve">Как уже неоднократно подчеркивал </w:t>
      </w:r>
      <w:r w:rsidRPr="004671FE">
        <w:rPr>
          <w:b/>
        </w:rPr>
        <w:t>министр транспорта РФ</w:t>
      </w:r>
      <w:r>
        <w:t xml:space="preserve"> Максим </w:t>
      </w:r>
      <w:r w:rsidRPr="004671FE">
        <w:rPr>
          <w:b/>
        </w:rPr>
        <w:t>Соколов</w:t>
      </w:r>
      <w:r>
        <w:t>, РУТ должен содействовать комплексному развитию транспортной отрасли России через решение не только кадровых, но и научных проблем. А в будущем университет станет площадкой идей по типу коворкинг–центров «Точка кипения» Агентства стратегических инициатив, с которыми, кстати, у университета уже существуют договоренности.</w:t>
      </w:r>
    </w:p>
    <w:p w:rsidR="00E432CB" w:rsidRDefault="00E432CB" w:rsidP="00E432CB">
      <w:pPr>
        <w:jc w:val="both"/>
      </w:pPr>
      <w:r>
        <w:lastRenderedPageBreak/>
        <w:t xml:space="preserve">Не случайно на Съезде транспортников России затрагивалась такая важная тема, как необходимость модернизации материально–технической базы отраслевых вузов. К настоящему времени она, к сожалению, действительно значительно устарела, требуются вложения в капитальный ремонт. Судите сами: последнее масштабное строительство лабораторной базы проводилось в </w:t>
      </w:r>
      <w:proofErr w:type="spellStart"/>
      <w:r>
        <w:t>МИИТе</w:t>
      </w:r>
      <w:proofErr w:type="spellEnd"/>
      <w:r>
        <w:t xml:space="preserve"> в 1974 году. И, конечно, нуждаются в модернизации под современные потребности многие корпуса университетского комплекса. Строительство новых объектов должно вестись параллельно с реконструкцией существующих учебных корпусов. Все это в итоге будет являться закономерным этапом </w:t>
      </w:r>
      <w:proofErr w:type="spellStart"/>
      <w:r>
        <w:t>эволюционирования</w:t>
      </w:r>
      <w:proofErr w:type="spellEnd"/>
      <w:r>
        <w:t xml:space="preserve"> Российского университета транспорта (</w:t>
      </w:r>
      <w:proofErr w:type="spellStart"/>
      <w:r>
        <w:t>МИИТа</w:t>
      </w:r>
      <w:proofErr w:type="spellEnd"/>
      <w:r>
        <w:t>).</w:t>
      </w:r>
    </w:p>
    <w:p w:rsidR="00E432CB" w:rsidRDefault="00E432CB" w:rsidP="00E432CB">
      <w:pPr>
        <w:jc w:val="both"/>
      </w:pPr>
      <w:r>
        <w:t xml:space="preserve">И хотя в настоящий момент на территории </w:t>
      </w:r>
      <w:proofErr w:type="spellStart"/>
      <w:r>
        <w:t>РУТа</w:t>
      </w:r>
      <w:proofErr w:type="spellEnd"/>
      <w:r>
        <w:t xml:space="preserve"> действуют сразу несколько инновационных </w:t>
      </w:r>
      <w:proofErr w:type="spellStart"/>
      <w:r>
        <w:t>учебно</w:t>
      </w:r>
      <w:proofErr w:type="spellEnd"/>
      <w:r>
        <w:t xml:space="preserve">–научных центров, их активности явно недостаточно для обеспечения расширяющегося спектра образовательных и научных потребностей. Не случайно в своем выступлении в университете Президент РФ Владимир Путин напомнил о необходимости введения новых программ обучения и повышения квалификации по самым современным и востребованным направлениям подготовки кадров. Эту задачу не решить банальной закупкой новых тренажеров. Необходимо будет расширять штат компетентных специалистов, привлекать прежде всего тех, которые обладают практическим опытом и знаниями в сфере разработки различных кросс–дисциплинарных программ. </w:t>
      </w:r>
    </w:p>
    <w:p w:rsidR="00E432CB" w:rsidRDefault="00E432CB" w:rsidP="00E432CB">
      <w:pPr>
        <w:jc w:val="both"/>
      </w:pPr>
      <w:r>
        <w:t xml:space="preserve">Основными содержательными приоритетами образовательной и научной деятельности университета должны стать комплексная трансформация транспортной и логистической инфраструктуры, сопровождение транспортных проектов в форме ГЧП, новые технологии перевозки грузов и пассажиров, транспортная безопасность, вопросы строительства транспортной инфраструктуры, включая обустройство границ и развитие транспортной инфраструктуры Арктической зоны. Сегодня нам необходимо оперативно реагировать на вызовы времени. Мы открыты к сотрудничеству с другими престижными вузами. Но еще раз подчеркну, что повысить престиж и конкурентоспособность отечественного транспортного образования возможно исключительно за счет трансформации вуза в современный центр научных исследований мирового уровня, ведущий собственные разработки по широкому кругу системных проблем транспортной отрасли. </w:t>
      </w:r>
    </w:p>
    <w:p w:rsidR="00E432CB" w:rsidRDefault="00E432CB" w:rsidP="00E432CB">
      <w:pPr>
        <w:jc w:val="both"/>
      </w:pPr>
      <w:r>
        <w:t>– Полагаю, процесс трансформации Российского университета транспорта в наиболее крупный в стране образовательный кластер будет происходить поэтапно?</w:t>
      </w:r>
    </w:p>
    <w:p w:rsidR="00E432CB" w:rsidRDefault="00E432CB" w:rsidP="00E432CB">
      <w:pPr>
        <w:jc w:val="both"/>
      </w:pPr>
      <w:r>
        <w:t xml:space="preserve">– Это действительно так, его создание предполагается осуществлять поэтапно до 2025 года. На строительство объектов первой очереди многофункционального технологического кластера «Образцово» в государственной программе РФ «Развитие транспортной системы» на 2021 год предусмотрены средства в размере 3,8 млрд руб. В рамках первой очереди планируется осуществить строительство национального центра цифрового инжиниринга, прототипирования, испытаний и сертификации интеллектуальных транспортных систем; комплекса </w:t>
      </w:r>
      <w:proofErr w:type="spellStart"/>
      <w:r>
        <w:t>учебно</w:t>
      </w:r>
      <w:proofErr w:type="spellEnd"/>
      <w:r>
        <w:t>–испытательных лабораторий.</w:t>
      </w:r>
    </w:p>
    <w:p w:rsidR="00E432CB" w:rsidRDefault="00E432CB" w:rsidP="00E432CB">
      <w:pPr>
        <w:jc w:val="both"/>
      </w:pPr>
      <w:r>
        <w:t>Для своевременного ввода объектов в эксплуатацию уже сейчас необходимо начать работы по проектированию строительства нового здания и реконструкции существующих. Опыт аналогичного строительства показывает, что минимальный срок выполнения изыскательских и проектных работ может составить 15 месяцев.</w:t>
      </w:r>
    </w:p>
    <w:p w:rsidR="00E432CB" w:rsidRDefault="00E432CB" w:rsidP="00E432CB">
      <w:pPr>
        <w:jc w:val="both"/>
      </w:pPr>
      <w:r>
        <w:t xml:space="preserve">Еще раз подчеркну, что на протяжении многих лет учебные заведения транспортного комплекса в силу отраслевой специфики недостаточно финансировались со стороны госбюджета. Это предопределило их значительное отставание от других передовых вузов страны, в числе которых МГУ, ВШЭ, МГТУ им. Баумана и т. д. </w:t>
      </w:r>
    </w:p>
    <w:p w:rsidR="00E432CB" w:rsidRDefault="00E432CB" w:rsidP="00E432CB">
      <w:pPr>
        <w:jc w:val="both"/>
      </w:pPr>
      <w:r>
        <w:t xml:space="preserve">Задаче по строительству комплекса </w:t>
      </w:r>
      <w:proofErr w:type="spellStart"/>
      <w:r>
        <w:t>учебно</w:t>
      </w:r>
      <w:proofErr w:type="spellEnd"/>
      <w:r>
        <w:t>–испытательных лабораторий в проекте будет отведено центральное место. И в связи с тем, что тема цифровых компетенций сегодня является одной из ключевых для транспортников, на одном из первых этапов мы планируем построить специализированный национальный центр цифрового инжиниринга. В нем, в свою очередь, планируется создать лаборатории прототипирования, сертификации, испытания новых транспортных конструкций и технологий. Общая направленность научно–материальной базы – современные цифровые технологии и процессы, позволяющие максимизировать эффект от вложений в инфраструктуру.</w:t>
      </w:r>
    </w:p>
    <w:p w:rsidR="00E432CB" w:rsidRDefault="00E432CB" w:rsidP="00E432CB">
      <w:pPr>
        <w:jc w:val="both"/>
      </w:pPr>
      <w:r>
        <w:t xml:space="preserve">Отрадно, что в созидательном процессе непосредственное участие принимают студенты и выпускники </w:t>
      </w:r>
      <w:proofErr w:type="spellStart"/>
      <w:r>
        <w:t>РУТа</w:t>
      </w:r>
      <w:proofErr w:type="spellEnd"/>
      <w:r>
        <w:t xml:space="preserve"> (</w:t>
      </w:r>
      <w:proofErr w:type="spellStart"/>
      <w:r>
        <w:t>МИИТа</w:t>
      </w:r>
      <w:proofErr w:type="spellEnd"/>
      <w:r>
        <w:t xml:space="preserve">). Большие надежды у нас на строительные отряды и студенческое конструкторское бюро. Оптимальным, к примеру, выглядит разработанное студентами и аспирантами вуза проектное решение по соединению старых и новых корпусов университета специальными мостовыми переходами. Подобные задачи вполне им по силам, потому что тот же Институт пути, строительства и сооружений Университета готовит замечательных инженеров–проектировщиков. </w:t>
      </w:r>
    </w:p>
    <w:p w:rsidR="00E432CB" w:rsidRDefault="00E432CB" w:rsidP="00E432CB">
      <w:pPr>
        <w:jc w:val="both"/>
      </w:pPr>
      <w:r>
        <w:t xml:space="preserve">Кстати, </w:t>
      </w:r>
      <w:r w:rsidRPr="004671FE">
        <w:rPr>
          <w:b/>
        </w:rPr>
        <w:t>Минтранс</w:t>
      </w:r>
      <w:r>
        <w:t xml:space="preserve"> России планирует провести реконструкцию морально и физически устаревшего учебного корпуса, в котором сегодня располагаются лаборатории и учебные классы ИПСС. Она будет включать также перепланировку и переоборудование части помещений обновленного корпуса под нужды общежитий, столовой, спортивных залов. А вот корпуса общежитий для студентов в Новосущевском переулке, которые находятся в аварийном состоянии и не удовлетворяют современным требованиям безопасности, будут ликвидированы. Хочу подчеркнуть: при этом интересы студентов не пострадают. </w:t>
      </w:r>
    </w:p>
    <w:p w:rsidR="00E432CB" w:rsidRDefault="00E432CB" w:rsidP="00E432CB">
      <w:pPr>
        <w:jc w:val="both"/>
      </w:pPr>
      <w:r>
        <w:t xml:space="preserve">– Правда ли то, что проект предполагает проведение реконструкции спортивного комплекса, Дворца культуры </w:t>
      </w:r>
      <w:proofErr w:type="spellStart"/>
      <w:r>
        <w:t>МИИТа</w:t>
      </w:r>
      <w:proofErr w:type="spellEnd"/>
      <w:r>
        <w:t xml:space="preserve"> и даже создание национального музея транспорта?</w:t>
      </w:r>
    </w:p>
    <w:p w:rsidR="00E432CB" w:rsidRDefault="00E432CB" w:rsidP="00E432CB">
      <w:pPr>
        <w:jc w:val="both"/>
      </w:pPr>
      <w:r>
        <w:t xml:space="preserve"> – Более того, по проекту инновационный технологический кластер будет включать </w:t>
      </w:r>
      <w:proofErr w:type="spellStart"/>
      <w:r>
        <w:t>конгрессно</w:t>
      </w:r>
      <w:proofErr w:type="spellEnd"/>
      <w:r>
        <w:t xml:space="preserve">–выставочный центр для презентации новых технологий транспорта, которые разрабатывают как ученые, сотрудники и студенты </w:t>
      </w:r>
      <w:proofErr w:type="spellStart"/>
      <w:r>
        <w:t>РУТа</w:t>
      </w:r>
      <w:proofErr w:type="spellEnd"/>
      <w:r>
        <w:t xml:space="preserve"> (</w:t>
      </w:r>
      <w:proofErr w:type="spellStart"/>
      <w:r>
        <w:t>МИИТа</w:t>
      </w:r>
      <w:proofErr w:type="spellEnd"/>
      <w:r>
        <w:t xml:space="preserve">), так и новаторы транспортных предприятий. Строительство </w:t>
      </w:r>
      <w:proofErr w:type="spellStart"/>
      <w:r>
        <w:t>конгрессно</w:t>
      </w:r>
      <w:proofErr w:type="spellEnd"/>
      <w:r>
        <w:t xml:space="preserve">–выставочного центра будет включать единую зону питания, центр проектной деятельности студентов, залы пленарных заседаний, подземный паркинг и т. п. Также будут запланированы строительство фундаментальной научной библиотеки транспорта и открытие национального музея транспорта. На сегодняшний день научно–техническая библиотека </w:t>
      </w:r>
      <w:proofErr w:type="spellStart"/>
      <w:r>
        <w:t>МИИТа</w:t>
      </w:r>
      <w:proofErr w:type="spellEnd"/>
      <w:r>
        <w:t xml:space="preserve"> включает порядка трех миллионов экземпляров книг, из которых около десяти тысяч являются редкими экземплярами, среди них уникальные инженерные альбомы. Эти книги должны быть доступны для всех желающих. Библиотека должна стать ультрасовременным центром научно–технической информации по всем видам транспорта со всего мира.</w:t>
      </w:r>
    </w:p>
    <w:p w:rsidR="00E432CB" w:rsidRDefault="00E432CB" w:rsidP="00E432CB">
      <w:pPr>
        <w:jc w:val="both"/>
      </w:pPr>
      <w:r>
        <w:t>Исходя из масштабов предстоящих преобразований, работ по строительству и реконструкции этих и других объектов при формировании новой редакции госпрограммы РФ «Развитие транспортной системы» с учетом продления срока ее реализации до 2025 года предполагается предусмотреть финансирование на эти цели из средств федерального бюджета в размере 15,1 млрд руб. Предполагается, что еще 6,5 млрд руб. выделит Минобрнауки России на проведение капремонта университетских корпусов.</w:t>
      </w:r>
    </w:p>
    <w:p w:rsidR="00E432CB" w:rsidRDefault="00E432CB" w:rsidP="00E432CB">
      <w:pPr>
        <w:jc w:val="both"/>
      </w:pPr>
      <w:r>
        <w:t xml:space="preserve">В ближайшие годы будет проведена также реконструкция спортивного комплекса и Дворца культуры университета. Среди студентов </w:t>
      </w:r>
      <w:proofErr w:type="spellStart"/>
      <w:r>
        <w:t>МИИТа</w:t>
      </w:r>
      <w:proofErr w:type="spellEnd"/>
      <w:r>
        <w:t xml:space="preserve"> – чемпионы Олимпийских и Паралимпийских игр, мира, Европы, России. Для них и всех, кто желает заниматься физкультурой и спортом, нужен многофункциональный спортивный центр, работающий в круглосуточном режиме. Явно морально устарел Дворец культуры </w:t>
      </w:r>
      <w:proofErr w:type="spellStart"/>
      <w:r>
        <w:t>МИИТа</w:t>
      </w:r>
      <w:proofErr w:type="spellEnd"/>
      <w:r>
        <w:t>. Это нонсенс, что здание университета не способно вместить в свои стены хотя бы всех первокурсников, а их 5,5 тысячи! Легендарное историческое здание ДК ждет капитальный ремонт, а рядом с ним мы построим универсальный зал для спорта и культурно–массовых мероприятий. Эта зона проекта даст университету молодежный центр для многочисленных творческих коллективов студентов. Мы верим в то, что у нас все получится.</w:t>
      </w:r>
    </w:p>
    <w:p w:rsidR="00E863F6" w:rsidRDefault="00E432CB" w:rsidP="00E432CB">
      <w:pPr>
        <w:jc w:val="both"/>
        <w:rPr>
          <w:rStyle w:val="a9"/>
        </w:rPr>
      </w:pPr>
      <w:hyperlink r:id="rId6" w:history="1">
        <w:r w:rsidRPr="00110C39">
          <w:rPr>
            <w:rStyle w:val="a9"/>
          </w:rPr>
          <w:t>http://transportrussia.ru/item/4219-reaktivnyj-resurs.html</w:t>
        </w:r>
      </w:hyperlink>
    </w:p>
    <w:p w:rsidR="00E432CB" w:rsidRPr="00E863F6" w:rsidRDefault="00E863F6" w:rsidP="00E432CB">
      <w:pPr>
        <w:jc w:val="both"/>
        <w:rPr>
          <w:rStyle w:val="a9"/>
          <w:color w:val="auto"/>
        </w:rPr>
      </w:pPr>
      <w:r>
        <w:rPr>
          <w:rStyle w:val="a9"/>
        </w:rPr>
        <w:br w:type="page"/>
      </w:r>
    </w:p>
    <w:p w:rsidR="00E432CB" w:rsidRPr="00217CCD" w:rsidRDefault="00E432CB" w:rsidP="00E432CB">
      <w:pPr>
        <w:pStyle w:val="3"/>
        <w:jc w:val="both"/>
        <w:rPr>
          <w:rFonts w:ascii="Times New Roman" w:hAnsi="Times New Roman"/>
          <w:sz w:val="24"/>
          <w:szCs w:val="24"/>
        </w:rPr>
      </w:pPr>
      <w:bookmarkStart w:id="2" w:name="_Toc509557043"/>
      <w:r w:rsidRPr="00217CCD">
        <w:rPr>
          <w:rFonts w:ascii="Times New Roman" w:hAnsi="Times New Roman"/>
          <w:sz w:val="24"/>
          <w:szCs w:val="24"/>
        </w:rPr>
        <w:t xml:space="preserve">АГЕНТСТВО МОСКВА; 2018.03.22; </w:t>
      </w:r>
      <w:r>
        <w:rPr>
          <w:rFonts w:ascii="Times New Roman" w:hAnsi="Times New Roman"/>
          <w:sz w:val="24"/>
          <w:szCs w:val="24"/>
        </w:rPr>
        <w:t>«</w:t>
      </w:r>
      <w:r w:rsidRPr="00217CCD">
        <w:rPr>
          <w:rFonts w:ascii="Times New Roman" w:hAnsi="Times New Roman"/>
          <w:sz w:val="24"/>
          <w:szCs w:val="24"/>
        </w:rPr>
        <w:t>АВТОДОР</w:t>
      </w:r>
      <w:r>
        <w:rPr>
          <w:rFonts w:ascii="Times New Roman" w:hAnsi="Times New Roman"/>
          <w:sz w:val="24"/>
          <w:szCs w:val="24"/>
        </w:rPr>
        <w:t>»</w:t>
      </w:r>
      <w:r w:rsidRPr="00217CCD">
        <w:rPr>
          <w:rFonts w:ascii="Times New Roman" w:hAnsi="Times New Roman"/>
          <w:sz w:val="24"/>
          <w:szCs w:val="24"/>
        </w:rPr>
        <w:t xml:space="preserve"> НАМЕРЕН ОБСУДИТЬ ИНТЕГРАЦИЮ ТРАНСПОНДЕРОВ С ОПЕРАТОРАМИ ПЛАТНЫХ ДОРОГ ФРАНЦИИ И ИТАЛИИ</w:t>
      </w:r>
      <w:bookmarkEnd w:id="2"/>
    </w:p>
    <w:p w:rsidR="00E432CB" w:rsidRDefault="00E432CB" w:rsidP="00E432CB">
      <w:pPr>
        <w:jc w:val="both"/>
      </w:pPr>
      <w:r>
        <w:t>Государственная компания «</w:t>
      </w:r>
      <w:proofErr w:type="spellStart"/>
      <w:r>
        <w:t>Автодор</w:t>
      </w:r>
      <w:proofErr w:type="spellEnd"/>
      <w:r>
        <w:t>» намерена вести переговоры об интеграции транспондеров с операторами платных дорог Франции (</w:t>
      </w:r>
      <w:proofErr w:type="spellStart"/>
      <w:r>
        <w:t>Vinci</w:t>
      </w:r>
      <w:proofErr w:type="spellEnd"/>
      <w:r>
        <w:t xml:space="preserve">) и Италии (ANAS) Об этом журналистам сообщил председатель правления компании Сергей </w:t>
      </w:r>
      <w:proofErr w:type="spellStart"/>
      <w:r>
        <w:t>Кельбах</w:t>
      </w:r>
      <w:proofErr w:type="spellEnd"/>
      <w:r>
        <w:t>.</w:t>
      </w:r>
    </w:p>
    <w:p w:rsidR="00E432CB" w:rsidRDefault="00E432CB" w:rsidP="00E432CB">
      <w:pPr>
        <w:jc w:val="both"/>
      </w:pPr>
      <w:r>
        <w:t xml:space="preserve">«Интеграция с европейскими транспондерами будет. Этот процесс не будет очень быстрым, но и не будет бесконечным. Интеграция требует увязки как технологических, так и правовых вопросов. Ключевым драйвером, по всей видимости, будет компания </w:t>
      </w:r>
      <w:proofErr w:type="spellStart"/>
      <w:r>
        <w:t>Vinci</w:t>
      </w:r>
      <w:proofErr w:type="spellEnd"/>
      <w:r>
        <w:t xml:space="preserve">, но при этом мы будем продолжать консультации с ANAS. Параллельно они будут вести переговоры между собой о европейской интеграции», – сказал С. </w:t>
      </w:r>
      <w:proofErr w:type="spellStart"/>
      <w:r>
        <w:t>Кельбах</w:t>
      </w:r>
      <w:proofErr w:type="spellEnd"/>
      <w:r>
        <w:t>, отметив, что вопрос интеграции с европейскими операторами находится на предварительной стадии обсуждения.</w:t>
      </w:r>
    </w:p>
    <w:p w:rsidR="00E432CB" w:rsidRDefault="00E432CB" w:rsidP="00E432CB">
      <w:pPr>
        <w:jc w:val="both"/>
      </w:pPr>
      <w:r>
        <w:t xml:space="preserve">Ранее </w:t>
      </w:r>
      <w:r w:rsidRPr="004671FE">
        <w:rPr>
          <w:b/>
        </w:rPr>
        <w:t>министр транспорта РФ</w:t>
      </w:r>
      <w:r>
        <w:t xml:space="preserve"> Максим </w:t>
      </w:r>
      <w:r w:rsidRPr="004671FE">
        <w:rPr>
          <w:b/>
        </w:rPr>
        <w:t>Соколов</w:t>
      </w:r>
      <w:r>
        <w:t xml:space="preserve"> сообщил журналистам, что транспондеры для платных дорог России могут интегрировать с европейскими аналогами. С 15 января 2018 г. на всех платных дорогах России можно рассчитаться за проезд с помощью любого транспондера, независимо от того, какой оператор его выпустил.</w:t>
      </w:r>
    </w:p>
    <w:p w:rsidR="00E432CB" w:rsidRDefault="00E432CB" w:rsidP="00E432CB">
      <w:pPr>
        <w:jc w:val="both"/>
      </w:pPr>
      <w:r>
        <w:t>ANAS (Автономная Национальная Дорожная Корпорация) создана правительством Италии в 1947 г. с целью восстановления автомобильной дорожной сети, сильно пострадавшей после войны. На сегодняшний день ANAS управляет сетью автомобильных дорог, протяженностью более 20 тыс. км. А также осуществляет строительство новых автомобильных дорог под контролем министерства инфраструктуры и транспорта страны.</w:t>
      </w:r>
    </w:p>
    <w:p w:rsidR="00E432CB" w:rsidRDefault="00E432CB" w:rsidP="00E432CB">
      <w:pPr>
        <w:jc w:val="both"/>
      </w:pPr>
      <w:r>
        <w:t xml:space="preserve">VINCI </w:t>
      </w:r>
      <w:proofErr w:type="spellStart"/>
      <w:r>
        <w:t>Highways</w:t>
      </w:r>
      <w:proofErr w:type="spellEnd"/>
      <w:r>
        <w:t xml:space="preserve"> с присутствием в 11 странах мира привлекает финансирование, строит и эксплуатирует дорожную инфраструктуру в тесном сотрудничестве с местными партнерами. В управлении компании находится более 1,6 тыс. км автодорог и почти 1,3 тыс. км городской дорожной сети.</w:t>
      </w:r>
    </w:p>
    <w:p w:rsidR="00E432CB" w:rsidRDefault="00E432CB" w:rsidP="00E432CB">
      <w:pPr>
        <w:jc w:val="both"/>
      </w:pPr>
      <w:r>
        <w:t>Государственная компания «Российские автомобильные дороги» («</w:t>
      </w:r>
      <w:proofErr w:type="spellStart"/>
      <w:r>
        <w:t>Автодор</w:t>
      </w:r>
      <w:proofErr w:type="spellEnd"/>
      <w:r>
        <w:t>») создана в 2009 г. Цель компании – создание в России опорной сети скоростных магистральных автомобильных дорог, привлечение внебюджетных инвестиций, развитие объектов дорожного сервиса. В доверительном управлении компании находятся трассы М1 «Беларусь», М4 «Дон» и М3 «Украина». «</w:t>
      </w:r>
      <w:proofErr w:type="spellStart"/>
      <w:r>
        <w:t>Автодор</w:t>
      </w:r>
      <w:proofErr w:type="spellEnd"/>
      <w:r>
        <w:t>» осуществляет их комплексную реконструкцию. Компания также является ответственным исполнителем строительства скоростной трассы М11 «Москва-Санкт-Петербург» и строительства Центральной кольцевой автодороги (ЦКАД).</w:t>
      </w:r>
    </w:p>
    <w:p w:rsidR="00E432CB" w:rsidRDefault="00E432CB" w:rsidP="00E432CB">
      <w:pPr>
        <w:jc w:val="both"/>
        <w:rPr>
          <w:rStyle w:val="a9"/>
        </w:rPr>
      </w:pPr>
      <w:hyperlink r:id="rId7" w:history="1">
        <w:r w:rsidRPr="00110C39">
          <w:rPr>
            <w:rStyle w:val="a9"/>
          </w:rPr>
          <w:t>http://www.mskagency.ru/materials/2763801</w:t>
        </w:r>
      </w:hyperlink>
    </w:p>
    <w:p w:rsidR="00E432CB" w:rsidRPr="00BF65E7" w:rsidRDefault="00E432CB" w:rsidP="00E432CB">
      <w:pPr>
        <w:pStyle w:val="3"/>
        <w:jc w:val="both"/>
        <w:rPr>
          <w:rFonts w:ascii="Times New Roman" w:hAnsi="Times New Roman"/>
          <w:sz w:val="24"/>
          <w:szCs w:val="24"/>
        </w:rPr>
      </w:pPr>
      <w:bookmarkStart w:id="3" w:name="_Toc509557046"/>
      <w:r w:rsidRPr="00BF65E7">
        <w:rPr>
          <w:rFonts w:ascii="Times New Roman" w:hAnsi="Times New Roman"/>
          <w:sz w:val="24"/>
          <w:szCs w:val="24"/>
        </w:rPr>
        <w:t>КОММЕРСАНТ СИБИРЬ; ЮЛИЯ МАТЮЩЕНКО; 2018.03.22; ОБЪЕЗДНАЯ ДОРОГА МОЖЕТ ПОЯВИТЬСЯ ВОКРУГ КЕМЕРОВА</w:t>
      </w:r>
      <w:bookmarkEnd w:id="3"/>
    </w:p>
    <w:p w:rsidR="00E432CB" w:rsidRDefault="00E432CB" w:rsidP="00E432CB">
      <w:pPr>
        <w:jc w:val="both"/>
      </w:pPr>
      <w:r w:rsidRPr="004671FE">
        <w:rPr>
          <w:b/>
        </w:rPr>
        <w:t>Росавтодор</w:t>
      </w:r>
      <w:r>
        <w:t xml:space="preserve"> готов включить строительство обхода </w:t>
      </w:r>
      <w:proofErr w:type="spellStart"/>
      <w:r>
        <w:t>Кемерова</w:t>
      </w:r>
      <w:proofErr w:type="spellEnd"/>
      <w:r>
        <w:t xml:space="preserve"> в перечень приоритетных проектов и направить предложение в правительство России. Об этом сообщила пресс-служба ведомства. Руководитель </w:t>
      </w:r>
      <w:r w:rsidRPr="004671FE">
        <w:rPr>
          <w:b/>
        </w:rPr>
        <w:t>Росавтодор</w:t>
      </w:r>
      <w:r>
        <w:t xml:space="preserve">а </w:t>
      </w:r>
      <w:r w:rsidRPr="004671FE">
        <w:rPr>
          <w:b/>
        </w:rPr>
        <w:t xml:space="preserve">Роман </w:t>
      </w:r>
      <w:proofErr w:type="spellStart"/>
      <w:r w:rsidRPr="004671FE">
        <w:rPr>
          <w:b/>
        </w:rPr>
        <w:t>Старовойт</w:t>
      </w:r>
      <w:proofErr w:type="spellEnd"/>
      <w:r>
        <w:t xml:space="preserve"> и мэр </w:t>
      </w:r>
      <w:proofErr w:type="spellStart"/>
      <w:r>
        <w:t>Кемерова</w:t>
      </w:r>
      <w:proofErr w:type="spellEnd"/>
      <w:r>
        <w:t xml:space="preserve"> Илья </w:t>
      </w:r>
      <w:proofErr w:type="spellStart"/>
      <w:r>
        <w:t>Середюк</w:t>
      </w:r>
      <w:proofErr w:type="spellEnd"/>
      <w:r>
        <w:t xml:space="preserve"> обсудили вчера на рабочей встрече в Москве перспективы проектирования и строительства автомобильной дороги в обход столицы Кузбасса.</w:t>
      </w:r>
    </w:p>
    <w:p w:rsidR="00E432CB" w:rsidRDefault="00E432CB" w:rsidP="00E432CB">
      <w:pPr>
        <w:jc w:val="both"/>
      </w:pPr>
      <w:r>
        <w:t>«Кемерово сегодня – единственный город в Сибири, который не имеет объездной дороги</w:t>
      </w:r>
      <w:proofErr w:type="gramStart"/>
      <w:r>
        <w:t>»,–</w:t>
      </w:r>
      <w:proofErr w:type="gramEnd"/>
      <w:r>
        <w:t xml:space="preserve"> сказал сегодня журналистам замгубернатора по жилищно-коммунальному и дорожному комплексу Кемеровской области Дмитрий Кудряшов. Он отметил, что через центр </w:t>
      </w:r>
      <w:proofErr w:type="spellStart"/>
      <w:r>
        <w:t>Кемерова</w:t>
      </w:r>
      <w:proofErr w:type="spellEnd"/>
      <w:r>
        <w:t xml:space="preserve"> ежедневно, минуя 44 перекрестка, проезжает 12 тыс. автомобилей. Господин Кудряшов уточнил, что теперь администрация </w:t>
      </w:r>
      <w:proofErr w:type="spellStart"/>
      <w:r>
        <w:t>Кемерова</w:t>
      </w:r>
      <w:proofErr w:type="spellEnd"/>
      <w:r>
        <w:t xml:space="preserve"> готовит предварительное технико-экономическое обоснование проекта. Вариантов строительства объездной дороги пять. По предварительным подсчетам, на разработку документации и реализацию проекта понадобится от 500 млн руб. до 1 млрд. руб. Вице-губернатор добавил, что в случае включения обхода </w:t>
      </w:r>
      <w:proofErr w:type="spellStart"/>
      <w:r>
        <w:t>Кемерова</w:t>
      </w:r>
      <w:proofErr w:type="spellEnd"/>
      <w:r>
        <w:t xml:space="preserve"> в перечень приоритетных проектов на его реализацию уйдет не больше пяти лет.</w:t>
      </w:r>
    </w:p>
    <w:p w:rsidR="00E432CB" w:rsidRPr="00BF65E7" w:rsidRDefault="00E432CB" w:rsidP="00E432CB">
      <w:pPr>
        <w:jc w:val="both"/>
        <w:rPr>
          <w:szCs w:val="24"/>
        </w:rPr>
      </w:pPr>
      <w:hyperlink r:id="rId8" w:history="1">
        <w:r w:rsidRPr="008F30DB">
          <w:rPr>
            <w:rStyle w:val="a9"/>
          </w:rPr>
          <w:t>https://www.kommersant.ru/doc/3580067?query=</w:t>
        </w:r>
        <w:r w:rsidRPr="004671FE">
          <w:rPr>
            <w:rStyle w:val="a9"/>
            <w:b/>
          </w:rPr>
          <w:t>росавтодор</w:t>
        </w:r>
      </w:hyperlink>
    </w:p>
    <w:p w:rsidR="00E432CB" w:rsidRPr="00BF65E7" w:rsidRDefault="00E432CB" w:rsidP="00E432CB">
      <w:pPr>
        <w:pStyle w:val="3"/>
        <w:jc w:val="both"/>
        <w:rPr>
          <w:rFonts w:ascii="Times New Roman" w:hAnsi="Times New Roman"/>
          <w:sz w:val="24"/>
          <w:szCs w:val="24"/>
        </w:rPr>
      </w:pPr>
      <w:bookmarkStart w:id="4" w:name="_Toc509557048"/>
      <w:r w:rsidRPr="00BF65E7">
        <w:rPr>
          <w:rFonts w:ascii="Times New Roman" w:hAnsi="Times New Roman"/>
          <w:sz w:val="24"/>
          <w:szCs w:val="24"/>
        </w:rPr>
        <w:t>КОММЕРСАНТ; ЕЛИЗАВЕТА КУЗНЕЦОВА; ИВАН САФРОНОВ; АНАСТАСИЯ ВЕДЕНЕЕВА; ЯНА ЦИНОЕВА; 2018.03.23; ГЛОНАСС ДОБЕРЕТСЯ ДО ВОДЫ И ВОЗДУХА</w:t>
      </w:r>
      <w:bookmarkEnd w:id="4"/>
    </w:p>
    <w:p w:rsidR="00E432CB" w:rsidRDefault="00E432CB" w:rsidP="00E432CB">
      <w:pPr>
        <w:jc w:val="both"/>
      </w:pPr>
      <w:r>
        <w:t>Систему делают обязательной для самолетов и теплоходов</w:t>
      </w:r>
    </w:p>
    <w:p w:rsidR="00E432CB" w:rsidRDefault="00E432CB" w:rsidP="00E432CB">
      <w:pPr>
        <w:jc w:val="both"/>
      </w:pPr>
      <w:r>
        <w:t xml:space="preserve">Правительство предлагает очередные меры, которые могут затруднить приобретение зарубежных самолетов и судов. Проект приказа </w:t>
      </w:r>
      <w:r w:rsidRPr="004671FE">
        <w:rPr>
          <w:b/>
        </w:rPr>
        <w:t>Минтранса</w:t>
      </w:r>
      <w:r>
        <w:t xml:space="preserve"> обязывает авиакомпании ставить на авиатехнику навигационную систему (ГЛОНАСС). Это коснется и иностранных самолетов, но внести изменения в их конструкцию без согласования с лизингодателем или производителем нельзя. В итоге в отрасли опасаются, что быстро исполнить требование не получится. Более того, требование, по данным “Ъ”, может быть распространено и на иностранные морские суда, фрахтуемые в РФ, хотя в этом случае исполнить его легче.</w:t>
      </w:r>
    </w:p>
    <w:p w:rsidR="00E432CB" w:rsidRDefault="00E432CB" w:rsidP="00E432CB">
      <w:pPr>
        <w:jc w:val="both"/>
      </w:pPr>
      <w:r>
        <w:t xml:space="preserve">Информация о том, что </w:t>
      </w:r>
      <w:r w:rsidRPr="004671FE">
        <w:rPr>
          <w:b/>
        </w:rPr>
        <w:t>Минтранс</w:t>
      </w:r>
      <w:r>
        <w:t xml:space="preserve"> планирует обязать авиакомпании РФ оснащать самолеты навигационной системой ГЛОНАСС, опубликована на regulation.gov.ru. Основанием изменений в Федеральные авиационные правила называется поручение Владимира Путина. Если изменения будут согласованы, то требования вступят в силу уже в августе.</w:t>
      </w:r>
    </w:p>
    <w:p w:rsidR="00E432CB" w:rsidRDefault="00E432CB" w:rsidP="00E432CB">
      <w:pPr>
        <w:jc w:val="both"/>
      </w:pPr>
      <w:r>
        <w:t xml:space="preserve">ГЛОНАСС предназначена для навигации в наземном, морском, воздушном и космическом пространстве. Основа системы – 24 спутника. В 2018 году на НИОКР для ГЛОНАСС выделено 1,4 млрд руб. Еще в 2012 году приказ </w:t>
      </w:r>
      <w:r w:rsidRPr="004671FE">
        <w:rPr>
          <w:b/>
        </w:rPr>
        <w:t>Минтранса</w:t>
      </w:r>
      <w:r>
        <w:t xml:space="preserve"> требовал установки ГЛОНАСС к 2013 году на всех российских самолетах и вертолетах взлетной массой более 495 кг, используемых для коммерческих перевозок, еще через два года – на авиатехнике от 5,7 т. По данным </w:t>
      </w:r>
      <w:r w:rsidRPr="004671FE">
        <w:rPr>
          <w:b/>
        </w:rPr>
        <w:t>Росавиаци</w:t>
      </w:r>
      <w:r>
        <w:t>и, около 650 воздушных судов производства РФ оснащены ГЛОНАСС. Для иностранных судов были указаны 2017 и 2018 год соответственно.</w:t>
      </w:r>
    </w:p>
    <w:p w:rsidR="00E432CB" w:rsidRDefault="00E432CB" w:rsidP="00E432CB">
      <w:pPr>
        <w:jc w:val="both"/>
      </w:pPr>
      <w:r>
        <w:t xml:space="preserve">По словам источника “Ъ” в аппарате правительства, инициатива по установке ГЛОНАСС на самолеты в лизинге у авиакомпаний РФ исходила от вице-премьера Дмитрия Рогозина, курирующего авиапром и возглавляющего совет директоров АО ГЛОНАСС. Поручение разослали ведомствам, результатом стали проекты поправок от </w:t>
      </w:r>
      <w:r w:rsidRPr="004671FE">
        <w:rPr>
          <w:b/>
        </w:rPr>
        <w:t>Минтранса</w:t>
      </w:r>
      <w:r>
        <w:t xml:space="preserve">, уточняет федеральный чиновник. В </w:t>
      </w:r>
      <w:r w:rsidRPr="004671FE">
        <w:rPr>
          <w:b/>
        </w:rPr>
        <w:t>Росавиаци</w:t>
      </w:r>
      <w:r>
        <w:t>и поддерживают инициативу, добавляя, что самой действенной мерой, которая ускорит решение, будет перевод самолетов авиакомпаний РФ в отечественный реестр (агентство давно лоббирует эту идею). В Объединенной авиастроительной корпорации говорят, что на SSJ 100 ГЛОНАСС ставится по желанию заказчика, на МС-21 модуль установлен.</w:t>
      </w:r>
    </w:p>
    <w:p w:rsidR="00E432CB" w:rsidRDefault="00E432CB" w:rsidP="00E432CB">
      <w:pPr>
        <w:jc w:val="both"/>
      </w:pPr>
      <w:r>
        <w:t>«Принцип работы будет таким же, что и с автопромом</w:t>
      </w:r>
      <w:proofErr w:type="gramStart"/>
      <w:r>
        <w:t>»,–</w:t>
      </w:r>
      <w:proofErr w:type="gramEnd"/>
      <w:r>
        <w:t xml:space="preserve"> пояснил источник “Ъ”. Там с 2017 года терминалами системы безопасности ЭРА-ГЛОНАСС должны оснащаться новые модели, впервые проходящие одобрение типа в Таможенном союзе. К февралю в РФ в системе зарегистрировано свыше 1,5 млн машин. «Но в гражданской авиации почти все эксплуатируют зарубежные </w:t>
      </w:r>
      <w:proofErr w:type="gramStart"/>
      <w:r>
        <w:t>суда,–</w:t>
      </w:r>
      <w:proofErr w:type="gramEnd"/>
      <w:r>
        <w:t xml:space="preserve"> говорит источник “Ъ”.– Придется менять авионику, но и это решаемый вопрос, если есть политическая воля». В Белом доме считают, что этим займутся эксплуатанты, но процесс будет синхронизирован с поставками российской техники, что «даст возможность делать выбор той или иной модели». Выбор будет и у иностранного производителя, отмечает топ-менеджер авиапрома: либо уйти с рынка РФ, либо подстроиться под новые требования. Однако источник “Ъ” в зарубежной лизинговой компании подчеркивает, что установка ГЛОНАСС – это изменение конструкции и требует участия производителя самолета, еще до начала проекта надо разработать </w:t>
      </w:r>
      <w:proofErr w:type="spellStart"/>
      <w:r>
        <w:t>техусловия</w:t>
      </w:r>
      <w:proofErr w:type="spellEnd"/>
      <w:r>
        <w:t xml:space="preserve"> для устанавливаемой продукции.</w:t>
      </w:r>
    </w:p>
    <w:p w:rsidR="00E432CB" w:rsidRDefault="00E432CB" w:rsidP="00E432CB">
      <w:pPr>
        <w:jc w:val="both"/>
      </w:pPr>
      <w:r>
        <w:t>Авиакомпании “Ъ” не ответили. Источник “Ъ” в отрасли сообщил, что инициатива и сроки исполнения «вызвали смятение»: «Самостоятельная установка невозможна без согласования с лизингодателем или производителем, это требует колоссального времени и средств». Он добавил, что «объемы производства авиатехники РФ не могут покрыть потребности авиакомпаний». Главный эксперт Института экономики транспорта и транспортной политики НИУ ВШЭ Федор Борисов считает, что развитие ГЛОНАСС необходимо, это перспективный продукт, который может разбить монополию американской GPS. Но опасения компаний можно понять c учетом возможных затрат, признает он.</w:t>
      </w:r>
    </w:p>
    <w:p w:rsidR="00E432CB" w:rsidRDefault="00E432CB" w:rsidP="00E432CB">
      <w:pPr>
        <w:jc w:val="both"/>
      </w:pPr>
      <w:r>
        <w:t xml:space="preserve">По словам источников “Ъ”, затем аналогичная мера коснется и иностранных морских и речных судов, которые фрахтуются в РФ, поправки разрабатывает </w:t>
      </w:r>
      <w:r w:rsidRPr="004671FE">
        <w:rPr>
          <w:b/>
        </w:rPr>
        <w:t>Минтранс</w:t>
      </w:r>
      <w:r>
        <w:t>. Но тут установка ГЛОНАСС не требует вмешательства во внутренние системы судна, уточняет один из собеседников “Ъ”. В «</w:t>
      </w:r>
      <w:proofErr w:type="spellStart"/>
      <w:r>
        <w:t>Совкомфлоте</w:t>
      </w:r>
      <w:proofErr w:type="spellEnd"/>
      <w:r>
        <w:t>» сообщили, что на его судах под флагом РФ по требованию Российского морского регистра стоит ГЛОНАСС. Первый заместитель гендиректора «</w:t>
      </w:r>
      <w:proofErr w:type="spellStart"/>
      <w:r>
        <w:t>Совфрахта</w:t>
      </w:r>
      <w:proofErr w:type="spellEnd"/>
      <w:r>
        <w:t xml:space="preserve">» по морским перевозкам Карен </w:t>
      </w:r>
      <w:proofErr w:type="spellStart"/>
      <w:r>
        <w:t>Степаньян</w:t>
      </w:r>
      <w:proofErr w:type="spellEnd"/>
      <w:r>
        <w:t xml:space="preserve"> напомнил, что это требуется с 2002 года, ставится аппаратура АИС со встроенными приемниками ГЛОНАСС или ГЛОНАСС/GPS, а для российских судов, совершающих международные рейсы, с 1 июля 2004 года обязательны комбинированные приемники и в системах охранного оповещения. По его словам, цена аппаратуры – до $10 тыс. за прибор, что «ничтожно» на фоне стоимости судна и груза.</w:t>
      </w:r>
    </w:p>
    <w:p w:rsidR="00E432CB" w:rsidRDefault="00E432CB" w:rsidP="00E432CB">
      <w:pPr>
        <w:jc w:val="both"/>
      </w:pPr>
      <w:hyperlink r:id="rId9" w:history="1">
        <w:r w:rsidRPr="008F30DB">
          <w:rPr>
            <w:rStyle w:val="a9"/>
          </w:rPr>
          <w:t>https://www.kommersant.ru/doc/3580647</w:t>
        </w:r>
      </w:hyperlink>
    </w:p>
    <w:p w:rsidR="00E432CB" w:rsidRDefault="00E432CB" w:rsidP="00E432CB">
      <w:pPr>
        <w:jc w:val="both"/>
      </w:pPr>
      <w:r>
        <w:t>На ту же тему:</w:t>
      </w:r>
    </w:p>
    <w:p w:rsidR="00E432CB" w:rsidRDefault="00E432CB" w:rsidP="00E432CB">
      <w:pPr>
        <w:jc w:val="both"/>
      </w:pPr>
      <w:hyperlink r:id="rId10" w:history="1">
        <w:r w:rsidRPr="00110C39">
          <w:rPr>
            <w:rStyle w:val="a9"/>
          </w:rPr>
          <w:t>https://ria.ru/society/20180322/1517020079.html</w:t>
        </w:r>
      </w:hyperlink>
      <w:r>
        <w:t xml:space="preserve"> </w:t>
      </w:r>
    </w:p>
    <w:p w:rsidR="00E432CB" w:rsidRDefault="00E432CB" w:rsidP="00E432CB">
      <w:pPr>
        <w:jc w:val="both"/>
      </w:pPr>
      <w:hyperlink r:id="rId11" w:history="1">
        <w:r w:rsidRPr="00110C39">
          <w:rPr>
            <w:rStyle w:val="a9"/>
          </w:rPr>
          <w:t>https://www.vedomosti.ru/business/news/2018/03/22/754604-samoleti-sistemoi-glonass</w:t>
        </w:r>
      </w:hyperlink>
      <w:r>
        <w:t xml:space="preserve"> </w:t>
      </w:r>
    </w:p>
    <w:p w:rsidR="00E432CB" w:rsidRDefault="00E432CB" w:rsidP="00E432CB">
      <w:pPr>
        <w:jc w:val="both"/>
      </w:pPr>
      <w:hyperlink r:id="rId12" w:history="1">
        <w:r w:rsidRPr="00110C39">
          <w:rPr>
            <w:rStyle w:val="a9"/>
          </w:rPr>
          <w:t>https://360tv.ru/news/transport/mintrans-objazhet-aviakompanii-osnaschat-samolety-glonass/</w:t>
        </w:r>
      </w:hyperlink>
    </w:p>
    <w:p w:rsidR="00E432CB" w:rsidRDefault="00E432CB" w:rsidP="00E432CB">
      <w:pPr>
        <w:jc w:val="both"/>
      </w:pPr>
      <w:hyperlink r:id="rId13" w:history="1">
        <w:r w:rsidRPr="00110C39">
          <w:rPr>
            <w:rStyle w:val="a9"/>
          </w:rPr>
          <w:t>https://rg.ru/2018/03/22/sudam-zapretiat-hodit-v-arktike-pod-inostrannym-flagom.html</w:t>
        </w:r>
      </w:hyperlink>
      <w:r>
        <w:t xml:space="preserve"> </w:t>
      </w:r>
    </w:p>
    <w:p w:rsidR="00E432CB" w:rsidRDefault="00E432CB" w:rsidP="00E432CB">
      <w:pPr>
        <w:jc w:val="both"/>
      </w:pPr>
      <w:hyperlink r:id="rId14" w:history="1">
        <w:r w:rsidRPr="00110C39">
          <w:rPr>
            <w:rStyle w:val="a9"/>
          </w:rPr>
          <w:t>https://www.pnp.ru/economics/mintrans-predlozhil-obyazat-aviakompanii-osnashhat-samolyoty-glonass.html</w:t>
        </w:r>
      </w:hyperlink>
      <w:r>
        <w:t xml:space="preserve"> </w:t>
      </w:r>
    </w:p>
    <w:p w:rsidR="00E432CB" w:rsidRDefault="00E432CB" w:rsidP="00E432CB">
      <w:pPr>
        <w:jc w:val="both"/>
      </w:pPr>
      <w:hyperlink r:id="rId15" w:history="1">
        <w:r w:rsidRPr="00110C39">
          <w:rPr>
            <w:rStyle w:val="a9"/>
          </w:rPr>
          <w:t>https://www.kommersant.ru/doc/3580203</w:t>
        </w:r>
      </w:hyperlink>
      <w:r>
        <w:t xml:space="preserve"> </w:t>
      </w:r>
    </w:p>
    <w:p w:rsidR="00E432CB" w:rsidRDefault="00E432CB" w:rsidP="00E432CB">
      <w:pPr>
        <w:jc w:val="both"/>
      </w:pPr>
      <w:hyperlink r:id="rId16" w:history="1">
        <w:r w:rsidRPr="00110C39">
          <w:rPr>
            <w:rStyle w:val="a9"/>
          </w:rPr>
          <w:t>https://www.rbc.ru/business/22/03/2018/5ab395769a794712f76392d4</w:t>
        </w:r>
      </w:hyperlink>
      <w:r>
        <w:t xml:space="preserve"> </w:t>
      </w:r>
    </w:p>
    <w:p w:rsidR="00E432CB" w:rsidRPr="000E56A5" w:rsidRDefault="00E432CB" w:rsidP="00E432CB">
      <w:pPr>
        <w:pStyle w:val="3"/>
        <w:jc w:val="both"/>
        <w:rPr>
          <w:rFonts w:ascii="Times New Roman" w:hAnsi="Times New Roman"/>
          <w:sz w:val="24"/>
          <w:szCs w:val="24"/>
        </w:rPr>
      </w:pPr>
      <w:bookmarkStart w:id="5" w:name="_Toc509557049"/>
      <w:r w:rsidRPr="000E56A5">
        <w:rPr>
          <w:rFonts w:ascii="Times New Roman" w:hAnsi="Times New Roman"/>
          <w:sz w:val="24"/>
          <w:szCs w:val="24"/>
        </w:rPr>
        <w:t xml:space="preserve">ИНТЕРФАКС; </w:t>
      </w:r>
      <w:r>
        <w:rPr>
          <w:rFonts w:ascii="Times New Roman" w:hAnsi="Times New Roman"/>
          <w:sz w:val="24"/>
          <w:szCs w:val="24"/>
        </w:rPr>
        <w:t>2</w:t>
      </w:r>
      <w:r w:rsidRPr="000E56A5">
        <w:rPr>
          <w:rFonts w:ascii="Times New Roman" w:hAnsi="Times New Roman"/>
          <w:sz w:val="24"/>
          <w:szCs w:val="24"/>
        </w:rPr>
        <w:t xml:space="preserve">018.03.22; ЧАСТЬ СУБСИДИЙ ПО </w:t>
      </w:r>
      <w:r>
        <w:rPr>
          <w:rFonts w:ascii="Times New Roman" w:hAnsi="Times New Roman"/>
          <w:sz w:val="24"/>
          <w:szCs w:val="24"/>
        </w:rPr>
        <w:t>«</w:t>
      </w:r>
      <w:r w:rsidRPr="000E56A5">
        <w:rPr>
          <w:rFonts w:ascii="Times New Roman" w:hAnsi="Times New Roman"/>
          <w:sz w:val="24"/>
          <w:szCs w:val="24"/>
        </w:rPr>
        <w:t>ЕДИНОМУ БИЛЕТУ</w:t>
      </w:r>
      <w:r>
        <w:rPr>
          <w:rFonts w:ascii="Times New Roman" w:hAnsi="Times New Roman"/>
          <w:sz w:val="24"/>
          <w:szCs w:val="24"/>
        </w:rPr>
        <w:t>»</w:t>
      </w:r>
      <w:r w:rsidRPr="000E56A5">
        <w:rPr>
          <w:rFonts w:ascii="Times New Roman" w:hAnsi="Times New Roman"/>
          <w:sz w:val="24"/>
          <w:szCs w:val="24"/>
        </w:rPr>
        <w:t xml:space="preserve"> В КРЫМ В 2018 Г. МОЖЕТ ПОЙТИ НА МАРШРУТ В АБХАЗИЮ</w:t>
      </w:r>
      <w:bookmarkEnd w:id="5"/>
    </w:p>
    <w:p w:rsidR="00E432CB" w:rsidRDefault="00E432CB" w:rsidP="00E432CB">
      <w:pPr>
        <w:jc w:val="both"/>
      </w:pPr>
      <w:r>
        <w:t>Правительство РФ поручило АНО «Единая транспортная дирекция» (ЕТД) в 2018 году организовать мультимодальные пассажирские перевозки из Сочи в республику Абхазия и в обратном направлении с применением системы «единый билет».</w:t>
      </w:r>
    </w:p>
    <w:p w:rsidR="00E432CB" w:rsidRDefault="00E432CB" w:rsidP="00E432CB">
      <w:pPr>
        <w:jc w:val="both"/>
      </w:pPr>
      <w:r>
        <w:t>Проект соответствующего постановления размещен на сайте regulation.gov.ru. На организацию перевозок пассажиров, прибывающих в Сочинский транспортный узел (СТУ) с использованием, в том числе, авиационного транспорта, ЕТД планируется предоставить средства из федерального бюджета.</w:t>
      </w:r>
    </w:p>
    <w:p w:rsidR="00E432CB" w:rsidRDefault="00E432CB" w:rsidP="00E432CB">
      <w:pPr>
        <w:jc w:val="both"/>
      </w:pPr>
      <w:r>
        <w:t>В пояснительной записке к проекту отмечается, что сейчас организация прямого авиационного сообщения с республикой невозможна из-за отсутствия нормативной базы и требованиями ICAO. «Возмещение части затрат, связанных с организацией перевозок пассажиров воздушным/железнодорожным и автомобильным транспортом на территорию республики и в обратном направлении позволит сократить транспортные расходы пассажиров, прибывающих в СТУ», – отмечают авторы документа. В этом случае, по их мнению, повысится доступность перевозок и активизируется пассажиропоток в Абхазию.</w:t>
      </w:r>
    </w:p>
    <w:p w:rsidR="00E432CB" w:rsidRDefault="00E432CB" w:rsidP="00E432CB">
      <w:pPr>
        <w:jc w:val="both"/>
      </w:pPr>
      <w:r>
        <w:t>Опыт организации таких перевозок по системе «единый билет» в 2014-2017 гг., осуществляемых совместно с ОАО «Российские железные дороги», его «дочкой» – АО «Федеральная пассажирская компания» – и морскими перевозчиками в Крым до ввода в эксплуатацию железнодорожной части моста через Керченский пролив, признан успешным.</w:t>
      </w:r>
    </w:p>
    <w:p w:rsidR="00E432CB" w:rsidRDefault="00E432CB" w:rsidP="00E432CB">
      <w:pPr>
        <w:jc w:val="both"/>
      </w:pPr>
      <w:r>
        <w:t>«(Обеспечение перевозок – ИФ) будет осуществлено за счет уменьшения финансирования на организации перевозки в Крым и обратно на 9,554 млн руб. и не потребует дополнительных бюджетных ассигнований», – говорится при этом в документе. В то же время, по мнению авторов проекта, это не повлечет уменьшения ожидаемого пассажиропотока и возникновения кредиторской задолженности перед контрагентами по организации перевозок в Крым.</w:t>
      </w:r>
    </w:p>
    <w:p w:rsidR="00E432CB" w:rsidRPr="00217CCD" w:rsidRDefault="00E432CB" w:rsidP="00E432CB">
      <w:pPr>
        <w:pStyle w:val="3"/>
        <w:jc w:val="both"/>
        <w:rPr>
          <w:rFonts w:ascii="Times New Roman" w:hAnsi="Times New Roman"/>
          <w:sz w:val="24"/>
          <w:szCs w:val="24"/>
        </w:rPr>
      </w:pPr>
      <w:bookmarkStart w:id="6" w:name="_Toc509557050"/>
      <w:r w:rsidRPr="00217CCD">
        <w:rPr>
          <w:rFonts w:ascii="Times New Roman" w:hAnsi="Times New Roman"/>
          <w:sz w:val="24"/>
          <w:szCs w:val="24"/>
        </w:rPr>
        <w:t>ТАСС; 2018.03.22; РФ И КНДР ПОДПИСАЛИ ПРОТОКОЛ О ВЗАИМОДЕЙСТВИИ В СФЕРЕ ТРАНСПОРТА, ОБРАЗОВАНИЯ И НАУКИ</w:t>
      </w:r>
      <w:bookmarkEnd w:id="6"/>
    </w:p>
    <w:p w:rsidR="00E432CB" w:rsidRDefault="00E432CB" w:rsidP="00E432CB">
      <w:pPr>
        <w:jc w:val="both"/>
      </w:pPr>
      <w:r>
        <w:t>Россия и КНДР подписали протокол о взаимодействии в сфере транспорта, образования и науки по итогам заседания двусторонней межправительственной комиссии по торгово-экономическому и научно-техническому сотрудничеству, которое прошло 21-22 марта в Пхеньяне. Как сообщается в четверг на сайте посольства РФ в КНДР, документ регламентирует взаимодействие стран в сфере транспорта, сельского хозяйства, охраны окружающей среды, науки, образования и др. сферах.</w:t>
      </w:r>
    </w:p>
    <w:p w:rsidR="00E432CB" w:rsidRDefault="00E432CB" w:rsidP="00E432CB">
      <w:pPr>
        <w:jc w:val="both"/>
      </w:pPr>
      <w:r>
        <w:t>«По итогам двух дней напряженной работы с корейскими коллегами подписан итоговый протокол. Документ регламентирует двустороннее взаимодействие в области транспорта, сельского хозяйства, охраны окружающей среды, науки, образования и т. д.», – говорится в сообщении.</w:t>
      </w:r>
    </w:p>
    <w:p w:rsidR="00E432CB" w:rsidRDefault="00E432CB" w:rsidP="00E432CB">
      <w:pPr>
        <w:jc w:val="both"/>
      </w:pPr>
      <w:r>
        <w:t>Отмечается, что выполнение достигнутых договоренностей и рекомендаций послужит укреплению сотрудничества между странами.</w:t>
      </w:r>
    </w:p>
    <w:p w:rsidR="00E432CB" w:rsidRDefault="00E432CB" w:rsidP="00E432CB">
      <w:pPr>
        <w:jc w:val="both"/>
      </w:pPr>
      <w:r>
        <w:t xml:space="preserve">Российскую делегацию возглавлял руководитель Минвостокразвития Александр Галушка. Кроме него в состав делегации вошли представители Минэкономразвития, МИДа, Минтруда, Минобрнауки, </w:t>
      </w:r>
      <w:r w:rsidRPr="004671FE">
        <w:rPr>
          <w:b/>
        </w:rPr>
        <w:t>Минтранса</w:t>
      </w:r>
      <w:r>
        <w:t>, МВД, Минприроды, Росрыболовства и др. ведомств и организаций.</w:t>
      </w:r>
    </w:p>
    <w:p w:rsidR="00E432CB" w:rsidRDefault="00E432CB" w:rsidP="00E432CB">
      <w:pPr>
        <w:jc w:val="both"/>
      </w:pPr>
      <w:r>
        <w:t xml:space="preserve">В ходе рабочей поездки в Пхеньян Галушка также провел ряд встреч с представителями правительства КНДР – министром внешнеэкономических связей КНДР Ким </w:t>
      </w:r>
      <w:proofErr w:type="spellStart"/>
      <w:r>
        <w:t>Ён</w:t>
      </w:r>
      <w:proofErr w:type="spellEnd"/>
      <w:r>
        <w:t xml:space="preserve"> </w:t>
      </w:r>
      <w:proofErr w:type="spellStart"/>
      <w:r>
        <w:t>Дже</w:t>
      </w:r>
      <w:proofErr w:type="spellEnd"/>
      <w:r>
        <w:t xml:space="preserve">, заместителем премьера, председателем Госплана КНДР </w:t>
      </w:r>
      <w:proofErr w:type="spellStart"/>
      <w:r>
        <w:t>Ро</w:t>
      </w:r>
      <w:proofErr w:type="spellEnd"/>
      <w:r>
        <w:t xml:space="preserve"> </w:t>
      </w:r>
      <w:proofErr w:type="spellStart"/>
      <w:r>
        <w:t>Ду</w:t>
      </w:r>
      <w:proofErr w:type="spellEnd"/>
      <w:r>
        <w:t xml:space="preserve"> </w:t>
      </w:r>
      <w:proofErr w:type="spellStart"/>
      <w:r>
        <w:t>Чером</w:t>
      </w:r>
      <w:proofErr w:type="spellEnd"/>
      <w:r>
        <w:t xml:space="preserve"> и министром спорта Ким Ир Гуком.</w:t>
      </w:r>
    </w:p>
    <w:p w:rsidR="00E432CB" w:rsidRDefault="00E432CB" w:rsidP="00E432CB">
      <w:pPr>
        <w:jc w:val="both"/>
      </w:pPr>
      <w:hyperlink r:id="rId17" w:history="1">
        <w:r w:rsidRPr="00110C39">
          <w:rPr>
            <w:rStyle w:val="a9"/>
          </w:rPr>
          <w:t>http://tass.ru/ekonomika/5054861</w:t>
        </w:r>
      </w:hyperlink>
    </w:p>
    <w:p w:rsidR="00E432CB" w:rsidRDefault="00E432CB" w:rsidP="00E432CB">
      <w:pPr>
        <w:jc w:val="both"/>
      </w:pPr>
      <w:r>
        <w:t>На ту же тему:</w:t>
      </w:r>
    </w:p>
    <w:p w:rsidR="00E432CB" w:rsidRDefault="00E432CB" w:rsidP="00E432CB">
      <w:pPr>
        <w:jc w:val="both"/>
      </w:pPr>
      <w:hyperlink r:id="rId18" w:history="1">
        <w:r w:rsidRPr="00110C39">
          <w:rPr>
            <w:rStyle w:val="a9"/>
          </w:rPr>
          <w:t>https://ria.ru/economy/20180322/1516985432.html</w:t>
        </w:r>
      </w:hyperlink>
    </w:p>
    <w:p w:rsidR="00E432CB" w:rsidRDefault="00E432CB" w:rsidP="00E432CB">
      <w:pPr>
        <w:jc w:val="both"/>
      </w:pPr>
      <w:hyperlink r:id="rId19" w:history="1">
        <w:r w:rsidRPr="00110C39">
          <w:rPr>
            <w:rStyle w:val="a9"/>
          </w:rPr>
          <w:t>https://regnum.ru/news/2394537.html</w:t>
        </w:r>
      </w:hyperlink>
      <w:r>
        <w:t xml:space="preserve"> </w:t>
      </w:r>
    </w:p>
    <w:p w:rsidR="00E432CB" w:rsidRPr="00086405" w:rsidRDefault="00E432CB" w:rsidP="00E432CB">
      <w:pPr>
        <w:pStyle w:val="3"/>
        <w:jc w:val="both"/>
        <w:rPr>
          <w:rFonts w:ascii="Times New Roman" w:hAnsi="Times New Roman"/>
          <w:sz w:val="24"/>
          <w:szCs w:val="24"/>
        </w:rPr>
      </w:pPr>
      <w:bookmarkStart w:id="7" w:name="_Toc509557051"/>
      <w:r w:rsidRPr="00086405">
        <w:rPr>
          <w:rFonts w:ascii="Times New Roman" w:hAnsi="Times New Roman"/>
          <w:sz w:val="24"/>
          <w:szCs w:val="24"/>
        </w:rPr>
        <w:t xml:space="preserve">RNS; 2018.03.23; ВЛАСТИ МОСКВЫ УТВЕРДИЛИ ПРОЕКТ ПЛАНИРОВКИ ТРАНСПОРТНОГО-ПЕРЕСАДОЧНОГО УЗЛА </w:t>
      </w:r>
      <w:r>
        <w:rPr>
          <w:rFonts w:ascii="Times New Roman" w:hAnsi="Times New Roman"/>
          <w:sz w:val="24"/>
          <w:szCs w:val="24"/>
        </w:rPr>
        <w:t>«</w:t>
      </w:r>
      <w:r w:rsidRPr="00086405">
        <w:rPr>
          <w:rFonts w:ascii="Times New Roman" w:hAnsi="Times New Roman"/>
          <w:sz w:val="24"/>
          <w:szCs w:val="24"/>
        </w:rPr>
        <w:t>ТЕХНОПАРК</w:t>
      </w:r>
      <w:r>
        <w:rPr>
          <w:rFonts w:ascii="Times New Roman" w:hAnsi="Times New Roman"/>
          <w:sz w:val="24"/>
          <w:szCs w:val="24"/>
        </w:rPr>
        <w:t>»</w:t>
      </w:r>
      <w:bookmarkEnd w:id="7"/>
    </w:p>
    <w:p w:rsidR="00E432CB" w:rsidRDefault="00E432CB" w:rsidP="00E432CB">
      <w:pPr>
        <w:jc w:val="both"/>
      </w:pPr>
      <w:r>
        <w:t>Правительство Москвы утвердило проект планировки транспортного-пересадочного узла «Технопарк», говорится в сообщении Москомархитектуры.</w:t>
      </w:r>
    </w:p>
    <w:p w:rsidR="00E432CB" w:rsidRDefault="00E432CB" w:rsidP="00E432CB">
      <w:pPr>
        <w:jc w:val="both"/>
      </w:pPr>
      <w:r>
        <w:t>ТПУ «Технопарк» будет организован на базе одноименной станции метрополитена Замоскворецкой линии. Его строительство позволит существенно сократить время в пути, а новые пассажирские терминалы обеспечат комфортную пересадку с одного вида транспорта на другой. В будущем он обеспечит подход к строящемуся парку развлечений «Остров мечты», бизнес центру «</w:t>
      </w:r>
      <w:proofErr w:type="spellStart"/>
      <w:r>
        <w:t>Нагатино</w:t>
      </w:r>
      <w:proofErr w:type="spellEnd"/>
      <w:r>
        <w:t xml:space="preserve"> i-</w:t>
      </w:r>
      <w:proofErr w:type="spellStart"/>
      <w:r>
        <w:t>land</w:t>
      </w:r>
      <w:proofErr w:type="spellEnd"/>
      <w:r>
        <w:t>» и территории бывшего завода имени Лихачева.</w:t>
      </w:r>
    </w:p>
    <w:p w:rsidR="00E432CB" w:rsidRDefault="00E432CB" w:rsidP="00E432CB">
      <w:pPr>
        <w:jc w:val="both"/>
      </w:pPr>
      <w:r>
        <w:t>Площадь планировки территории составляет 50,14 га. Объекты ТПУ «Технопарк» планируется разместить на участке площадью 32,78 га, среди них многофункциональный торгово-деловой центр с подземным паркингом площадью 12 тыс. кв. метров, жилой комплекс с детским садом на 50 мест и блоком начальных классов на 150 мест.</w:t>
      </w:r>
    </w:p>
    <w:p w:rsidR="00E432CB" w:rsidRDefault="00E432CB" w:rsidP="00E432CB">
      <w:pPr>
        <w:jc w:val="both"/>
      </w:pPr>
      <w:r>
        <w:t>Также будут построены дополнительные развязки и реконструированы отдельные участки дорог. Для безопасного передвижения людей организуют надземный пешеходный переход. Сохранят 13-й автобусный парк «</w:t>
      </w:r>
      <w:proofErr w:type="spellStart"/>
      <w:r>
        <w:t>Мосгортранса</w:t>
      </w:r>
      <w:proofErr w:type="spellEnd"/>
      <w:r>
        <w:t>» и реконструируют существующие автозаправочный станции. Кроме того, в рамках реализации проекта проведут реконструкцию участка набережной вдоль проектируемого проезда 4062.</w:t>
      </w:r>
    </w:p>
    <w:p w:rsidR="00E432CB" w:rsidRDefault="00E432CB" w:rsidP="00E432CB">
      <w:pPr>
        <w:jc w:val="both"/>
      </w:pPr>
      <w:r>
        <w:t>В сообщении не уточняются сроки реализации проекта. Ранее сообщалось, что в Москве планируется строительство около 270 ТПУ к 2020 году.</w:t>
      </w:r>
    </w:p>
    <w:p w:rsidR="00E432CB" w:rsidRDefault="00E432CB" w:rsidP="00E432CB">
      <w:pPr>
        <w:jc w:val="both"/>
      </w:pPr>
      <w:hyperlink r:id="rId20" w:history="1">
        <w:r w:rsidRPr="008F30DB">
          <w:rPr>
            <w:rStyle w:val="a9"/>
          </w:rPr>
          <w:t>https://rns.online/transport/Vlasti-Moskvi-utverdili-proekt-planirovki-transportnogo-peresadochnogo-uzla-Tehnopark-2018-03-22/</w:t>
        </w:r>
      </w:hyperlink>
    </w:p>
    <w:p w:rsidR="00E432CB" w:rsidRPr="00435B04" w:rsidRDefault="00E432CB" w:rsidP="00E432CB">
      <w:pPr>
        <w:pStyle w:val="3"/>
        <w:jc w:val="both"/>
        <w:rPr>
          <w:rFonts w:ascii="Times New Roman" w:hAnsi="Times New Roman"/>
          <w:sz w:val="24"/>
          <w:szCs w:val="24"/>
        </w:rPr>
      </w:pPr>
      <w:bookmarkStart w:id="8" w:name="_Toc509557052"/>
      <w:r w:rsidRPr="00435B04">
        <w:rPr>
          <w:rFonts w:ascii="Times New Roman" w:hAnsi="Times New Roman"/>
          <w:sz w:val="24"/>
          <w:szCs w:val="24"/>
        </w:rPr>
        <w:t>RT; МАРИНА ТИЩЕНКО; 2018.03.22; ДОЛЖНОСТЬ УПОЛНОМОЧЕННЫХ ПО ЗАЩИТЕ ПРАВ ПАССАЖИРОВ ПРЕДЛАГАЮТ УЧРЕДИТЬ В РЕГИОНАХ РОССИИ</w:t>
      </w:r>
      <w:bookmarkEnd w:id="8"/>
    </w:p>
    <w:p w:rsidR="00E432CB" w:rsidRDefault="00E432CB" w:rsidP="00E432CB">
      <w:pPr>
        <w:jc w:val="both"/>
      </w:pPr>
      <w:r>
        <w:t>Создать штабы по контролю за работой общественного транспорта при главе региона, а также учредить должность уполномоченного по вопросам защиты прав пассажиров предлагают в субъектах России.</w:t>
      </w:r>
    </w:p>
    <w:p w:rsidR="00E432CB" w:rsidRDefault="00E432CB" w:rsidP="00E432CB">
      <w:pPr>
        <w:jc w:val="both"/>
      </w:pPr>
      <w:r>
        <w:t>Соответствующее обращение направило Общероссийское объединение пассажиров на имя руководителей 21 региона страны (в распоряжении RT есть обращение на имя губернатора Калининградской области Антона Алиханова).</w:t>
      </w:r>
    </w:p>
    <w:p w:rsidR="00E432CB" w:rsidRDefault="00E432CB" w:rsidP="00E432CB">
      <w:pPr>
        <w:jc w:val="both"/>
      </w:pPr>
      <w:r>
        <w:t>В письме общественники также отмечают, что необходимо создать телефонную линию и почту, куда пассажиры смогут отправлять жалобы на работу общественного транспорта региона и перевозчика, а штаб, в свою очередь, займётся проверкой и устранением проблем.</w:t>
      </w:r>
    </w:p>
    <w:p w:rsidR="00E432CB" w:rsidRDefault="00E432CB" w:rsidP="00E432CB">
      <w:pPr>
        <w:jc w:val="both"/>
      </w:pPr>
      <w:r>
        <w:t>Благодаря подобным мерам можно будет не допустить случаев нарушения прав пассажиров – в частности, закрытия общественно значимых маршрутов, полагают в организации.</w:t>
      </w:r>
    </w:p>
    <w:p w:rsidR="00E432CB" w:rsidRDefault="00E432CB" w:rsidP="00E432CB">
      <w:pPr>
        <w:jc w:val="both"/>
      </w:pPr>
      <w:r>
        <w:t>«В рамках проведения общественного контроля необходимо дать общественникам полномочия по выявлению случаев закрытия маршрутов общественного транспорта и возможность восстановления их работы (но в этом вопросе важно учитывать причину их закрытия), далее вместе с жителями указанных территорий находить приемлемое решение. Особенно это актуально для сельских территорий», – пояснил зампред организации Илья Зотов.</w:t>
      </w:r>
    </w:p>
    <w:p w:rsidR="00E432CB" w:rsidRDefault="00E432CB" w:rsidP="00E432CB">
      <w:pPr>
        <w:jc w:val="both"/>
      </w:pPr>
      <w:r>
        <w:t>Общественники также добавили, что соответствующие предложения направлены на исполнение поручения президента по итогам Государственного совета по транспорту в Ульяновской области. В рамках совета правительство совместно с органами исполнительной власти субъектов должно представить предложения по использованию механизма общественного контроля за качеством выполнения пассажирских перевозок.</w:t>
      </w:r>
    </w:p>
    <w:p w:rsidR="00E432CB" w:rsidRDefault="00E432CB" w:rsidP="00E432CB">
      <w:pPr>
        <w:jc w:val="both"/>
      </w:pPr>
      <w:hyperlink r:id="rId21" w:history="1">
        <w:r w:rsidRPr="008F30DB">
          <w:rPr>
            <w:rStyle w:val="a9"/>
          </w:rPr>
          <w:t>https://russian.rt.com/russia/news/494679-zaschita-prav-passazhiry-rossiya</w:t>
        </w:r>
      </w:hyperlink>
      <w:r>
        <w:t xml:space="preserve"> </w:t>
      </w:r>
    </w:p>
    <w:p w:rsidR="00E432CB" w:rsidRDefault="00E432CB" w:rsidP="00E432CB">
      <w:pPr>
        <w:jc w:val="both"/>
      </w:pPr>
      <w:r>
        <w:t>На ту же тему:</w:t>
      </w:r>
    </w:p>
    <w:p w:rsidR="00E432CB" w:rsidRDefault="00E432CB" w:rsidP="00E432CB">
      <w:pPr>
        <w:jc w:val="both"/>
      </w:pPr>
      <w:hyperlink r:id="rId22" w:history="1">
        <w:r w:rsidRPr="008F30DB">
          <w:rPr>
            <w:rStyle w:val="a9"/>
          </w:rPr>
          <w:t>https://moika78.ru/news/2018-03-22/19983-georgiyu-poltavchenko-predlozhili-naznachit-upolnomochennogo-po-pravam-passazhirov/</w:t>
        </w:r>
      </w:hyperlink>
    </w:p>
    <w:p w:rsidR="00E432CB" w:rsidRDefault="00E432CB" w:rsidP="00E432CB">
      <w:pPr>
        <w:jc w:val="both"/>
      </w:pPr>
      <w:hyperlink r:id="rId23" w:history="1">
        <w:r w:rsidRPr="008F30DB">
          <w:rPr>
            <w:rStyle w:val="a9"/>
          </w:rPr>
          <w:t>https://www.pnp.ru/social/v-rossii-mogut-poyavitsya-upolnomochennye-po-zashhite-prav-passazhirov.html</w:t>
        </w:r>
      </w:hyperlink>
      <w:r>
        <w:t xml:space="preserve"> </w:t>
      </w:r>
    </w:p>
    <w:p w:rsidR="00E432CB" w:rsidRPr="008671D5" w:rsidRDefault="00E432CB" w:rsidP="00E432CB">
      <w:pPr>
        <w:pStyle w:val="3"/>
        <w:jc w:val="both"/>
        <w:rPr>
          <w:rFonts w:ascii="Times New Roman" w:hAnsi="Times New Roman"/>
          <w:sz w:val="24"/>
          <w:szCs w:val="24"/>
        </w:rPr>
      </w:pPr>
      <w:bookmarkStart w:id="9" w:name="_Toc509557053"/>
      <w:r w:rsidRPr="008671D5">
        <w:rPr>
          <w:rFonts w:ascii="Times New Roman" w:hAnsi="Times New Roman"/>
          <w:sz w:val="24"/>
          <w:szCs w:val="24"/>
        </w:rPr>
        <w:t>ТАСС; 2018.03.22; РОСТОВСКИЕ ВЛАСТИ МИНИМИЗИРУЮТ ТРАНСПОРТНЫЕ ОГРАНИЧЕНИЯ ДЛЯ ЭКСПОРТЕРОВ НА ВРЕМЯ ЧМ-2018</w:t>
      </w:r>
      <w:bookmarkEnd w:id="9"/>
    </w:p>
    <w:p w:rsidR="00E432CB" w:rsidRDefault="00E432CB" w:rsidP="00E432CB">
      <w:pPr>
        <w:jc w:val="both"/>
      </w:pPr>
      <w:r>
        <w:t xml:space="preserve">Власти </w:t>
      </w:r>
      <w:proofErr w:type="spellStart"/>
      <w:r>
        <w:t>Ростова</w:t>
      </w:r>
      <w:proofErr w:type="spellEnd"/>
      <w:r>
        <w:t>-на-Дону намерены свести к минимуму транспортные ограничения для производителей сельхозпродукции и экспортеров на время проведения ЧМ-2018, сообщил в четверг глава горадминистрации Виталий Кушнарев.</w:t>
      </w:r>
    </w:p>
    <w:p w:rsidR="00E432CB" w:rsidRDefault="00E432CB" w:rsidP="00E432CB">
      <w:pPr>
        <w:jc w:val="both"/>
      </w:pPr>
      <w:r>
        <w:t>«Наша задача – не допустить потерь для наших производителей… Я думаю, мы минимизируем те ограничения, которые будут [на время проведения ЧМ-</w:t>
      </w:r>
      <w:proofErr w:type="gramStart"/>
      <w:r>
        <w:t>2018]…</w:t>
      </w:r>
      <w:proofErr w:type="gramEnd"/>
      <w:r>
        <w:t xml:space="preserve"> Пятнадцатого июля, когда закончится чемпионат, все ограничения будут сняты», – сказал Кушнарев на заседании коллегии администрации города.</w:t>
      </w:r>
    </w:p>
    <w:p w:rsidR="00E432CB" w:rsidRDefault="00E432CB" w:rsidP="00E432CB">
      <w:pPr>
        <w:jc w:val="both"/>
      </w:pPr>
      <w:r>
        <w:t xml:space="preserve">По словам гендиректора маслоэкстракционного завода ООО «МЭЗ Юг Руси» (входит в ГУ «Юг Руси», которая является одним из крупнейших экспортеров сельхозпродукции в России) Сергея </w:t>
      </w:r>
      <w:proofErr w:type="spellStart"/>
      <w:r>
        <w:t>Рубанова</w:t>
      </w:r>
      <w:proofErr w:type="spellEnd"/>
      <w:r>
        <w:t xml:space="preserve">, основные опасения экспортеров и производителей сельхозпродукции связаны с возможным ограничением движения грузового транспорта по улице Луговой в </w:t>
      </w:r>
      <w:proofErr w:type="spellStart"/>
      <w:r>
        <w:t>Ростове</w:t>
      </w:r>
      <w:proofErr w:type="spellEnd"/>
      <w:r>
        <w:t>-на-Дону, где расположен завод, а также по двум мостам через реку Дон в черте города.</w:t>
      </w:r>
    </w:p>
    <w:p w:rsidR="00E432CB" w:rsidRDefault="00E432CB" w:rsidP="00E432CB">
      <w:pPr>
        <w:jc w:val="both"/>
      </w:pPr>
      <w:r>
        <w:t xml:space="preserve">«В данном случае будет приостановлена отгрузка продукции завода… также закупки зерна у селян и экспорт… По «Югу Руси» это 3,5 тыс. человек, на этот момент (в период проведения ЧМ-2018 – прим. ТАСС) они могут остаться без работы, в вынужденном простое… Конечно, мы надеемся, что этого не случится, и ограничения, как нам обещают, будут сведены к минимуму», – сказал </w:t>
      </w:r>
      <w:proofErr w:type="spellStart"/>
      <w:r>
        <w:t>Рубанов</w:t>
      </w:r>
      <w:proofErr w:type="spellEnd"/>
      <w:r>
        <w:t>.</w:t>
      </w:r>
    </w:p>
    <w:p w:rsidR="00E432CB" w:rsidRDefault="00E432CB" w:rsidP="00E432CB">
      <w:pPr>
        <w:jc w:val="both"/>
      </w:pPr>
      <w:r>
        <w:t>При этом, по его словам, в компании готовы к «разумным ограничениям» на время чемпионата. «Если это [движение транспорта] будет закрыто точечно, в какое-то время, в какой-то день – мы, конечно, подстроимся», – пояснил он.</w:t>
      </w:r>
    </w:p>
    <w:p w:rsidR="00E432CB" w:rsidRDefault="00E432CB" w:rsidP="00E432CB">
      <w:pPr>
        <w:jc w:val="both"/>
      </w:pPr>
      <w:r>
        <w:t xml:space="preserve">Ранее губернатор Ростовской области Василий Голубев сообщал, что власти региона намерены скорректировать схему перевозок зерна на территории региона во время проведения ЧМ-2018, чтобы высокая загруженность транспортных магистралей не отразилась на работе экспортеров сельхозпродукции. При этом в самом </w:t>
      </w:r>
      <w:proofErr w:type="spellStart"/>
      <w:r>
        <w:t>Ростове</w:t>
      </w:r>
      <w:proofErr w:type="spellEnd"/>
      <w:r>
        <w:t>-на-Дону, по данным городских властей, на время проведения турнира планируется ввести ряд ограничений для движения транспорта – в частности, полностью закрыть движение по Театральной площади в центре города и изменить схему движения по Ворошиловскому мосту через Дон.</w:t>
      </w:r>
    </w:p>
    <w:p w:rsidR="00E432CB" w:rsidRDefault="00E432CB" w:rsidP="00E432CB">
      <w:pPr>
        <w:jc w:val="both"/>
      </w:pPr>
      <w:r>
        <w:t>О чемпионате</w:t>
      </w:r>
    </w:p>
    <w:p w:rsidR="00E432CB" w:rsidRDefault="00E432CB" w:rsidP="00E432CB">
      <w:pPr>
        <w:jc w:val="both"/>
      </w:pPr>
      <w:r>
        <w:t xml:space="preserve">Первый в истории России домашний чемпионат мира по футболу пройдет с 14 июня по 15 июля 2018 года. Матчи турнира примут Москва, Санкт-Петербург, Калининград, Волгоград, Казань, Нижний Новгород, Самара, Саранск, </w:t>
      </w:r>
      <w:proofErr w:type="spellStart"/>
      <w:r>
        <w:t>Ростов</w:t>
      </w:r>
      <w:proofErr w:type="spellEnd"/>
      <w:r>
        <w:t>-на-Дону, Екатеринбург и Сочи.</w:t>
      </w:r>
    </w:p>
    <w:p w:rsidR="00E432CB" w:rsidRDefault="00E432CB" w:rsidP="00E432CB">
      <w:pPr>
        <w:jc w:val="both"/>
      </w:pPr>
      <w:r>
        <w:t xml:space="preserve">В </w:t>
      </w:r>
      <w:proofErr w:type="spellStart"/>
      <w:r>
        <w:t>Ростове</w:t>
      </w:r>
      <w:proofErr w:type="spellEnd"/>
      <w:r>
        <w:t>-на-Дону пройдут пять матчей ЧМ-2018: четыре игры группового этапа и один матч 1/8 финала. Известно, что на «</w:t>
      </w:r>
      <w:proofErr w:type="spellStart"/>
      <w:r>
        <w:t>Ростов</w:t>
      </w:r>
      <w:proofErr w:type="spellEnd"/>
      <w:r>
        <w:t>-Арене» сыграют сборные Бразилии, Швейцарии, Саудовской Аравии, Южной Кореи, Мексики, Исландии и Хорватии.</w:t>
      </w:r>
    </w:p>
    <w:p w:rsidR="00E432CB" w:rsidRDefault="00E432CB" w:rsidP="00E432CB">
      <w:pPr>
        <w:jc w:val="both"/>
        <w:rPr>
          <w:rStyle w:val="a9"/>
        </w:rPr>
      </w:pPr>
      <w:hyperlink r:id="rId24" w:history="1">
        <w:r w:rsidRPr="00110C39">
          <w:rPr>
            <w:rStyle w:val="a9"/>
          </w:rPr>
          <w:t>http://tass.ru/ekonomika/5056090</w:t>
        </w:r>
      </w:hyperlink>
    </w:p>
    <w:p w:rsidR="00E432CB" w:rsidRPr="00FC0094" w:rsidRDefault="00E432CB" w:rsidP="00E432CB">
      <w:pPr>
        <w:pStyle w:val="3"/>
        <w:jc w:val="both"/>
        <w:rPr>
          <w:rFonts w:ascii="Times New Roman" w:hAnsi="Times New Roman"/>
          <w:sz w:val="24"/>
          <w:szCs w:val="24"/>
        </w:rPr>
      </w:pPr>
      <w:bookmarkStart w:id="10" w:name="_Toc509557055"/>
      <w:bookmarkStart w:id="11" w:name="_Hlk509558107"/>
      <w:r w:rsidRPr="00FC0094">
        <w:rPr>
          <w:rFonts w:ascii="Times New Roman" w:hAnsi="Times New Roman"/>
          <w:sz w:val="24"/>
          <w:szCs w:val="24"/>
        </w:rPr>
        <w:t xml:space="preserve">ТАСС; 2018.03.22; </w:t>
      </w:r>
      <w:r>
        <w:rPr>
          <w:rFonts w:ascii="Times New Roman" w:hAnsi="Times New Roman"/>
          <w:sz w:val="24"/>
          <w:szCs w:val="24"/>
        </w:rPr>
        <w:t>«</w:t>
      </w:r>
      <w:r w:rsidRPr="00FC0094">
        <w:rPr>
          <w:rFonts w:ascii="Times New Roman" w:hAnsi="Times New Roman"/>
          <w:sz w:val="24"/>
          <w:szCs w:val="24"/>
        </w:rPr>
        <w:t>АВТОДОР</w:t>
      </w:r>
      <w:r>
        <w:rPr>
          <w:rFonts w:ascii="Times New Roman" w:hAnsi="Times New Roman"/>
          <w:sz w:val="24"/>
          <w:szCs w:val="24"/>
        </w:rPr>
        <w:t>»</w:t>
      </w:r>
      <w:r w:rsidRPr="00FC0094">
        <w:rPr>
          <w:rFonts w:ascii="Times New Roman" w:hAnsi="Times New Roman"/>
          <w:sz w:val="24"/>
          <w:szCs w:val="24"/>
        </w:rPr>
        <w:t xml:space="preserve"> ПОДГОТОВИЛ ПРЕДЛОЖЕНИЯ ПО РАЗВИТИЮ СКОРОСТНЫХ ДОРОГ</w:t>
      </w:r>
      <w:bookmarkEnd w:id="10"/>
    </w:p>
    <w:p w:rsidR="00E432CB" w:rsidRDefault="00E432CB" w:rsidP="00E432CB">
      <w:pPr>
        <w:jc w:val="both"/>
      </w:pPr>
      <w:r>
        <w:t>«</w:t>
      </w:r>
      <w:proofErr w:type="spellStart"/>
      <w:r>
        <w:t>Автодор</w:t>
      </w:r>
      <w:proofErr w:type="spellEnd"/>
      <w:r>
        <w:t xml:space="preserve">» подготовил предложения по развитию скоростных автодорог в России до 2025 года и направит их в </w:t>
      </w:r>
      <w:r w:rsidRPr="004671FE">
        <w:rPr>
          <w:b/>
        </w:rPr>
        <w:t>Минтранс</w:t>
      </w:r>
      <w:r>
        <w:t xml:space="preserve">, сообщил журналистам глава госкомпании Сергей </w:t>
      </w:r>
      <w:proofErr w:type="spellStart"/>
      <w:r>
        <w:t>Кельбах</w:t>
      </w:r>
      <w:proofErr w:type="spellEnd"/>
      <w:r>
        <w:t>.</w:t>
      </w:r>
    </w:p>
    <w:p w:rsidR="00E432CB" w:rsidRDefault="00E432CB" w:rsidP="00E432CB">
      <w:pPr>
        <w:jc w:val="both"/>
      </w:pPr>
      <w:r>
        <w:t>«Мы сейчас подготовили предложения, связанные с созданием до 2025 года приблизительно 8 тыс. км скоростных дорог. По нашей программе деятельности до 2021 года заложено 4 тыс. км таких дорог. Мы предложили до 2025 года до 8 тыс. км довести их (протяженность)», – сказал он.</w:t>
      </w:r>
    </w:p>
    <w:p w:rsidR="00E432CB" w:rsidRDefault="00E432CB" w:rsidP="00E432CB">
      <w:pPr>
        <w:jc w:val="both"/>
      </w:pPr>
      <w:proofErr w:type="spellStart"/>
      <w:r>
        <w:t>Кельбах</w:t>
      </w:r>
      <w:proofErr w:type="spellEnd"/>
      <w:r>
        <w:t xml:space="preserve"> отметил, что сейчас протяженность скоростных дорог составляет 3 тыс. км.</w:t>
      </w:r>
    </w:p>
    <w:p w:rsidR="00E432CB" w:rsidRDefault="00E432CB" w:rsidP="00E432CB">
      <w:pPr>
        <w:jc w:val="both"/>
      </w:pPr>
      <w:r>
        <w:t>«8 тыс. км скоростных дорог это как раз Европа – Западный Китай. Это прорабатывается, подготовлены предложения. Это серьезный прорыв в развитии дорожной инфраструктуры», – отметил глава «</w:t>
      </w:r>
      <w:proofErr w:type="spellStart"/>
      <w:r>
        <w:t>Автодора</w:t>
      </w:r>
      <w:proofErr w:type="spellEnd"/>
      <w:r>
        <w:t>».</w:t>
      </w:r>
    </w:p>
    <w:p w:rsidR="00E432CB" w:rsidRDefault="00E432CB" w:rsidP="00E432CB">
      <w:pPr>
        <w:jc w:val="both"/>
      </w:pPr>
      <w:r>
        <w:t xml:space="preserve">Он подчеркнул, что программу необходимо скоординировать с субъектами РФ и муниципалитетами. «Исходим из того, что программу надо сделать скоординированной с субъектами и с муниципалами, чего сейчас нет. Если ее скоординировать одновременно на всех уровнях – региональном федеральном и муниципальном – и реализовывать комплексно проекты по созданию инфраструктуры увязки, тогда мы выходим на понятный режим концепции пространственного развития (сети скоростных дорог)», – добавил </w:t>
      </w:r>
      <w:proofErr w:type="spellStart"/>
      <w:r>
        <w:t>Кельбах</w:t>
      </w:r>
      <w:proofErr w:type="spellEnd"/>
      <w:r>
        <w:t>.</w:t>
      </w:r>
    </w:p>
    <w:p w:rsidR="00E432CB" w:rsidRDefault="00E432CB" w:rsidP="00E432CB">
      <w:pPr>
        <w:jc w:val="both"/>
      </w:pPr>
      <w:r>
        <w:t>ГК «</w:t>
      </w:r>
      <w:proofErr w:type="spellStart"/>
      <w:r>
        <w:t>Автодор</w:t>
      </w:r>
      <w:proofErr w:type="spellEnd"/>
      <w:r>
        <w:t>» также намерена скоординировать скидки операторов платных дорог при использовании транспондеров. Транспондер – это приемо-передающее устройство, которое позволяет оплатить проезд автоматически во время движения транспортного средства.</w:t>
      </w:r>
    </w:p>
    <w:p w:rsidR="00E432CB" w:rsidRDefault="00E432CB" w:rsidP="00E432CB">
      <w:pPr>
        <w:jc w:val="both"/>
      </w:pPr>
      <w:r>
        <w:t xml:space="preserve">«Мы не закончили </w:t>
      </w:r>
      <w:proofErr w:type="spellStart"/>
      <w:r>
        <w:t>интероперабельность</w:t>
      </w:r>
      <w:proofErr w:type="spellEnd"/>
      <w:r>
        <w:t xml:space="preserve"> (возможность для пользователя с помощью одного транспондера безостановочно проезжать по платным дорогам, эксплуатируемым различными операторами). Вернее, мы закончили, но не решен главный вопрос – корреспонденция скидок», – сказал </w:t>
      </w:r>
      <w:proofErr w:type="spellStart"/>
      <w:r>
        <w:t>Кельбах</w:t>
      </w:r>
      <w:proofErr w:type="spellEnd"/>
      <w:r>
        <w:t>.</w:t>
      </w:r>
    </w:p>
    <w:p w:rsidR="00E432CB" w:rsidRDefault="00E432CB" w:rsidP="00E432CB">
      <w:pPr>
        <w:jc w:val="both"/>
      </w:pPr>
      <w:r>
        <w:t>«Транспондер, допустим с АПД («</w:t>
      </w:r>
      <w:proofErr w:type="spellStart"/>
      <w:r>
        <w:t>Автодор</w:t>
      </w:r>
      <w:proofErr w:type="spellEnd"/>
      <w:r>
        <w:t xml:space="preserve"> – платные дороги»), подключен у нас на М-4 к программе лояльности, количество проездов в течение месяца, количество проехавших километров существенно влияет на скидки», – добавил </w:t>
      </w:r>
      <w:proofErr w:type="spellStart"/>
      <w:r>
        <w:t>Кельбах</w:t>
      </w:r>
      <w:proofErr w:type="spellEnd"/>
      <w:r>
        <w:t>.</w:t>
      </w:r>
    </w:p>
    <w:p w:rsidR="00E432CB" w:rsidRDefault="00E432CB" w:rsidP="00E432CB">
      <w:pPr>
        <w:jc w:val="both"/>
      </w:pPr>
      <w:r>
        <w:t xml:space="preserve">«Сейчас рабочая группа собралась и начинают синхронизировать», – отметил </w:t>
      </w:r>
      <w:proofErr w:type="spellStart"/>
      <w:r>
        <w:t>Кельбах</w:t>
      </w:r>
      <w:proofErr w:type="spellEnd"/>
      <w:r>
        <w:t>.</w:t>
      </w:r>
    </w:p>
    <w:p w:rsidR="00E432CB" w:rsidRDefault="00E432CB" w:rsidP="00E432CB">
      <w:pPr>
        <w:jc w:val="both"/>
      </w:pPr>
      <w:r>
        <w:t>Глава «</w:t>
      </w:r>
      <w:proofErr w:type="spellStart"/>
      <w:r>
        <w:t>Автодора</w:t>
      </w:r>
      <w:proofErr w:type="spellEnd"/>
      <w:r>
        <w:t>» сообщил, что всего продано 482 тыс. транспондеров. «Задача вывести на миллион у нас, в идеале в этом году», – сказал он.</w:t>
      </w:r>
    </w:p>
    <w:p w:rsidR="00E432CB" w:rsidRDefault="00E432CB" w:rsidP="00E432CB">
      <w:pPr>
        <w:jc w:val="both"/>
      </w:pPr>
      <w:r>
        <w:t>На платных дорогах России можно оплачивать проезд транспондером любого оператора с 15 января 2018 года.</w:t>
      </w:r>
    </w:p>
    <w:p w:rsidR="00E432CB" w:rsidRDefault="00E432CB" w:rsidP="00E432CB">
      <w:pPr>
        <w:jc w:val="both"/>
      </w:pPr>
      <w:hyperlink r:id="rId25" w:history="1">
        <w:r w:rsidRPr="00110C39">
          <w:rPr>
            <w:rStyle w:val="a9"/>
          </w:rPr>
          <w:t>http://tass.ru/ekonomika/5055006</w:t>
        </w:r>
      </w:hyperlink>
    </w:p>
    <w:bookmarkEnd w:id="11"/>
    <w:p w:rsidR="00E432CB" w:rsidRDefault="00E432CB" w:rsidP="00E432CB">
      <w:pPr>
        <w:jc w:val="both"/>
      </w:pPr>
      <w:r>
        <w:t>На ту же тему:</w:t>
      </w:r>
    </w:p>
    <w:p w:rsidR="00E432CB" w:rsidRDefault="00E432CB" w:rsidP="00E432CB">
      <w:pPr>
        <w:jc w:val="both"/>
      </w:pPr>
      <w:hyperlink r:id="rId26" w:history="1">
        <w:r w:rsidRPr="00110C39">
          <w:rPr>
            <w:rStyle w:val="a9"/>
          </w:rPr>
          <w:t>http://www.mskagency.ru/materials/2763797</w:t>
        </w:r>
      </w:hyperlink>
    </w:p>
    <w:p w:rsidR="00E432CB" w:rsidRDefault="00E432CB" w:rsidP="00E432CB">
      <w:pPr>
        <w:jc w:val="both"/>
      </w:pPr>
      <w:hyperlink r:id="rId27" w:history="1">
        <w:r w:rsidRPr="00110C39">
          <w:rPr>
            <w:rStyle w:val="a9"/>
          </w:rPr>
          <w:t>https://rns.online/transport/Set-skorostnih-avtodorog-mozhet-virasti-v-Rossii-pochti-v-tri-raza-k-2025-godu-2018-03-22/</w:t>
        </w:r>
      </w:hyperlink>
      <w:r>
        <w:t xml:space="preserve"> </w:t>
      </w:r>
    </w:p>
    <w:p w:rsidR="00E432CB" w:rsidRPr="00217CCD" w:rsidRDefault="00E432CB" w:rsidP="00E432CB">
      <w:pPr>
        <w:pStyle w:val="3"/>
        <w:jc w:val="both"/>
        <w:rPr>
          <w:rFonts w:ascii="Times New Roman" w:hAnsi="Times New Roman"/>
          <w:sz w:val="24"/>
          <w:szCs w:val="24"/>
        </w:rPr>
      </w:pPr>
      <w:bookmarkStart w:id="12" w:name="_Toc509557056"/>
      <w:r w:rsidRPr="00217CCD">
        <w:rPr>
          <w:rFonts w:ascii="Times New Roman" w:hAnsi="Times New Roman"/>
          <w:sz w:val="24"/>
          <w:szCs w:val="24"/>
        </w:rPr>
        <w:t>ТАСС; 2018.03.22; СТОИМОСТЬ ПРОЕЗДА ЛЕГКОВЫХ МАШИН ПО ТРАССЕ М-11 СОСТАВИТ ОКОЛО 2 ТЫС. РУБ.</w:t>
      </w:r>
      <w:bookmarkEnd w:id="12"/>
    </w:p>
    <w:p w:rsidR="00E432CB" w:rsidRDefault="00E432CB" w:rsidP="00E432CB">
      <w:pPr>
        <w:jc w:val="both"/>
      </w:pPr>
      <w:r>
        <w:t>Стоимость проезда по всей трассе М-11 после завершения строительства и ввода автодороги составит порядка 2 тыс. рублей для легковых автомобилей, сообщил журналистам глава «</w:t>
      </w:r>
      <w:proofErr w:type="spellStart"/>
      <w:r>
        <w:t>Автодора</w:t>
      </w:r>
      <w:proofErr w:type="spellEnd"/>
      <w:r>
        <w:t xml:space="preserve">» Сергей </w:t>
      </w:r>
      <w:proofErr w:type="spellStart"/>
      <w:r>
        <w:t>Кельбах</w:t>
      </w:r>
      <w:proofErr w:type="spellEnd"/>
      <w:r>
        <w:t>.</w:t>
      </w:r>
    </w:p>
    <w:p w:rsidR="00E432CB" w:rsidRDefault="00E432CB" w:rsidP="00E432CB">
      <w:pPr>
        <w:jc w:val="both"/>
      </w:pPr>
      <w:r>
        <w:t>«В пределах 2 тыс. рублей, – сказал он. – Это для первой тарифной группы, легковой. Это действительно конкурентоспособно».</w:t>
      </w:r>
    </w:p>
    <w:p w:rsidR="00E432CB" w:rsidRDefault="00E432CB" w:rsidP="00E432CB">
      <w:pPr>
        <w:jc w:val="both"/>
      </w:pPr>
      <w:r>
        <w:t>Скоростная автомобильная дорога Москва – Санкт-Петербург (федеральная автомобильная дорога М-11 строящаяся (в эксплуатацию ввели отдельные участки) скоростная автомагистраль между Москвой и Санкт-Петербургом.</w:t>
      </w:r>
    </w:p>
    <w:p w:rsidR="00E432CB" w:rsidRDefault="00E432CB" w:rsidP="00E432CB">
      <w:pPr>
        <w:jc w:val="both"/>
      </w:pPr>
      <w:r>
        <w:t>После постройки существующая федеральная трасса М-10 «Россия», которая на отдельных участках исчерпала свою пропускную способность, будет служить бесплатным дублером новой платной автодороги.</w:t>
      </w:r>
    </w:p>
    <w:p w:rsidR="00E432CB" w:rsidRDefault="00E432CB" w:rsidP="00E432CB">
      <w:pPr>
        <w:jc w:val="both"/>
      </w:pPr>
      <w:r>
        <w:t>Проезд от Москвы до Санкт-Петербурга по новой автотрассе М-11, которую полностью введут в строй в 2018 году, займет не более 5,5 часа. Общая протяженность новой платной дороги составит 669 километров, разрешенная скорость на ней будет 130 130 км/ч.</w:t>
      </w:r>
    </w:p>
    <w:p w:rsidR="00391685" w:rsidRDefault="00E432CB" w:rsidP="00E432CB">
      <w:pPr>
        <w:jc w:val="both"/>
      </w:pPr>
      <w:r>
        <w:t>Новая дорога Москва – Санкт-Петербург в основном пройдет параллельно существующей автомобильной дороге М-10 «Россия» и будет пересекать ее на 58-м, 49-м, 208-м, 258-м, 334-м, 543-м километрах с устройством транспортных развязок в разных уровнях. Это позволит переключать движение транспортных потоков с М-10 «Россия» на скоростную автомагистраль и наоборот.</w:t>
      </w:r>
    </w:p>
    <w:p w:rsidR="00E432CB" w:rsidRDefault="00391685" w:rsidP="00E432CB">
      <w:pPr>
        <w:jc w:val="both"/>
      </w:pPr>
      <w:r>
        <w:br w:type="page"/>
      </w:r>
    </w:p>
    <w:p w:rsidR="00E432CB" w:rsidRDefault="00E432CB" w:rsidP="00E432CB">
      <w:pPr>
        <w:jc w:val="both"/>
      </w:pPr>
      <w:r>
        <w:t>Ввод в эксплуатацию скоростной автотрассы планируется в 2018 году. Сейчас уже открыли участки с 15 по 58 километр (Москва Солнечногорск) и с 258 по 334 километр (обход Вышнего Волочка).</w:t>
      </w:r>
    </w:p>
    <w:p w:rsidR="00E432CB" w:rsidRDefault="00E432CB" w:rsidP="00E432CB">
      <w:pPr>
        <w:jc w:val="both"/>
      </w:pPr>
      <w:hyperlink r:id="rId28" w:history="1">
        <w:r w:rsidRPr="00110C39">
          <w:rPr>
            <w:rStyle w:val="a9"/>
          </w:rPr>
          <w:t>http://tass.ru/ekonomika/5054844</w:t>
        </w:r>
      </w:hyperlink>
    </w:p>
    <w:p w:rsidR="00E432CB" w:rsidRDefault="00E432CB" w:rsidP="00E432CB">
      <w:pPr>
        <w:jc w:val="both"/>
      </w:pPr>
      <w:r>
        <w:t>На ту же тему:</w:t>
      </w:r>
    </w:p>
    <w:p w:rsidR="00E432CB" w:rsidRDefault="00E432CB" w:rsidP="00E432CB">
      <w:pPr>
        <w:jc w:val="both"/>
      </w:pPr>
      <w:hyperlink r:id="rId29" w:history="1">
        <w:r w:rsidRPr="00110C39">
          <w:rPr>
            <w:rStyle w:val="a9"/>
          </w:rPr>
          <w:t>https://www.rbc.ru/society/22/03/2018/5ab368e09a79477981eac893</w:t>
        </w:r>
      </w:hyperlink>
      <w:r>
        <w:t xml:space="preserve"> </w:t>
      </w:r>
    </w:p>
    <w:p w:rsidR="00E432CB" w:rsidRDefault="00E432CB" w:rsidP="00E432CB">
      <w:pPr>
        <w:jc w:val="both"/>
      </w:pPr>
      <w:hyperlink r:id="rId30" w:history="1">
        <w:r w:rsidRPr="00110C39">
          <w:rPr>
            <w:rStyle w:val="a9"/>
          </w:rPr>
          <w:t>https://rns.online/transport/Stoimost-proezda-po-novoi-trasse-M-11-iz-Moskvi-v-Peterburg-sostavit-okolo-2-tis-rublei-2018-03-22/</w:t>
        </w:r>
      </w:hyperlink>
      <w:r>
        <w:t xml:space="preserve"> </w:t>
      </w:r>
    </w:p>
    <w:p w:rsidR="00E432CB" w:rsidRDefault="00E432CB" w:rsidP="00E432CB">
      <w:pPr>
        <w:jc w:val="both"/>
      </w:pPr>
      <w:hyperlink r:id="rId31" w:history="1">
        <w:r w:rsidRPr="00110C39">
          <w:rPr>
            <w:rStyle w:val="a9"/>
          </w:rPr>
          <w:t>https://ria.ru/economy/20180322/1517013424.html</w:t>
        </w:r>
      </w:hyperlink>
      <w:r>
        <w:t xml:space="preserve"> </w:t>
      </w:r>
    </w:p>
    <w:p w:rsidR="00E432CB" w:rsidRDefault="00E432CB" w:rsidP="00E432CB">
      <w:pPr>
        <w:jc w:val="both"/>
      </w:pPr>
      <w:hyperlink r:id="rId32" w:history="1">
        <w:r w:rsidRPr="00110C39">
          <w:rPr>
            <w:rStyle w:val="a9"/>
          </w:rPr>
          <w:t>https://www.rbc.ru/society/22/03/2018/5ab368e09a79477981eac893</w:t>
        </w:r>
      </w:hyperlink>
      <w:r>
        <w:t xml:space="preserve"> </w:t>
      </w:r>
    </w:p>
    <w:p w:rsidR="00E432CB" w:rsidRDefault="00E432CB" w:rsidP="00E432CB">
      <w:pPr>
        <w:jc w:val="both"/>
      </w:pPr>
      <w:hyperlink r:id="rId33" w:history="1">
        <w:r w:rsidRPr="008F30DB">
          <w:rPr>
            <w:rStyle w:val="a9"/>
          </w:rPr>
          <w:t>https://www.vedomosti.ru/business/articles/2018/03/22/754652-avtodor-stoimost</w:t>
        </w:r>
      </w:hyperlink>
      <w:r>
        <w:t xml:space="preserve"> </w:t>
      </w:r>
    </w:p>
    <w:p w:rsidR="00E432CB" w:rsidRDefault="00E432CB" w:rsidP="00E432CB">
      <w:pPr>
        <w:jc w:val="both"/>
      </w:pPr>
      <w:hyperlink r:id="rId34" w:history="1">
        <w:r w:rsidRPr="008F30DB">
          <w:rPr>
            <w:rStyle w:val="a9"/>
          </w:rPr>
          <w:t>https://rg.ru/2018/03/22/reg-cfo/cena-proezda-ot-moskvy-do-peterburga-sostavit-dve-tysiachi-rublej.html</w:t>
        </w:r>
      </w:hyperlink>
      <w:r>
        <w:t xml:space="preserve"> </w:t>
      </w:r>
    </w:p>
    <w:p w:rsidR="00E432CB" w:rsidRPr="009E7458" w:rsidRDefault="00E432CB" w:rsidP="00E432CB">
      <w:pPr>
        <w:pStyle w:val="3"/>
        <w:jc w:val="both"/>
        <w:rPr>
          <w:rFonts w:ascii="Times New Roman" w:hAnsi="Times New Roman"/>
          <w:sz w:val="24"/>
          <w:szCs w:val="24"/>
        </w:rPr>
      </w:pPr>
      <w:bookmarkStart w:id="13" w:name="_Toc509557057"/>
      <w:bookmarkStart w:id="14" w:name="_Hlk509558129"/>
      <w:r w:rsidRPr="009E7458">
        <w:rPr>
          <w:rFonts w:ascii="Times New Roman" w:hAnsi="Times New Roman"/>
          <w:sz w:val="24"/>
          <w:szCs w:val="24"/>
        </w:rPr>
        <w:t xml:space="preserve">ТАСС; 2018.03.22; </w:t>
      </w:r>
      <w:r>
        <w:rPr>
          <w:rFonts w:ascii="Times New Roman" w:hAnsi="Times New Roman"/>
          <w:sz w:val="24"/>
          <w:szCs w:val="24"/>
        </w:rPr>
        <w:t>«</w:t>
      </w:r>
      <w:r w:rsidRPr="009E7458">
        <w:rPr>
          <w:rFonts w:ascii="Times New Roman" w:hAnsi="Times New Roman"/>
          <w:sz w:val="24"/>
          <w:szCs w:val="24"/>
        </w:rPr>
        <w:t>АВТОДОР</w:t>
      </w:r>
      <w:r>
        <w:rPr>
          <w:rFonts w:ascii="Times New Roman" w:hAnsi="Times New Roman"/>
          <w:sz w:val="24"/>
          <w:szCs w:val="24"/>
        </w:rPr>
        <w:t>»</w:t>
      </w:r>
      <w:r w:rsidRPr="009E7458">
        <w:rPr>
          <w:rFonts w:ascii="Times New Roman" w:hAnsi="Times New Roman"/>
          <w:sz w:val="24"/>
          <w:szCs w:val="24"/>
        </w:rPr>
        <w:t xml:space="preserve"> УВЕЛИЧИВАЕТ СКОРОСТНОЙ РЕЖИМ НА УЧАСТКЕ ТРАССЫ М-1 </w:t>
      </w:r>
      <w:r>
        <w:rPr>
          <w:rFonts w:ascii="Times New Roman" w:hAnsi="Times New Roman"/>
          <w:sz w:val="24"/>
          <w:szCs w:val="24"/>
        </w:rPr>
        <w:t>«</w:t>
      </w:r>
      <w:r w:rsidRPr="009E7458">
        <w:rPr>
          <w:rFonts w:ascii="Times New Roman" w:hAnsi="Times New Roman"/>
          <w:sz w:val="24"/>
          <w:szCs w:val="24"/>
        </w:rPr>
        <w:t>БЕЛАРУСЬ</w:t>
      </w:r>
      <w:r>
        <w:rPr>
          <w:rFonts w:ascii="Times New Roman" w:hAnsi="Times New Roman"/>
          <w:sz w:val="24"/>
          <w:szCs w:val="24"/>
        </w:rPr>
        <w:t>»</w:t>
      </w:r>
      <w:bookmarkEnd w:id="13"/>
    </w:p>
    <w:p w:rsidR="00E432CB" w:rsidRDefault="00E432CB" w:rsidP="00E432CB">
      <w:pPr>
        <w:jc w:val="both"/>
      </w:pPr>
      <w:r>
        <w:t>Государственная компания «</w:t>
      </w:r>
      <w:proofErr w:type="spellStart"/>
      <w:r>
        <w:t>Автодор</w:t>
      </w:r>
      <w:proofErr w:type="spellEnd"/>
      <w:r>
        <w:t>» с 6 апреля 2018 года увеличивает до 110 км/час максимальную разрешенную скорость движения для легковых автомобилей на участке трассы М-1 «Беларусь» с 32 по 43 км, расположенный в Московской области. Об этом говорится в сообщении госкомпании.</w:t>
      </w:r>
    </w:p>
    <w:p w:rsidR="00E432CB" w:rsidRDefault="00E432CB" w:rsidP="00E432CB">
      <w:pPr>
        <w:jc w:val="both"/>
      </w:pPr>
      <w:r>
        <w:t>«Целью увеличения скоростного режима является повышение пропускной способности автодороги и безопасности дорожного движения, создание максимально комфортных условий для пользователей», – отмечает госкомпания.</w:t>
      </w:r>
    </w:p>
    <w:p w:rsidR="00E432CB" w:rsidRDefault="00E432CB" w:rsidP="00E432CB">
      <w:pPr>
        <w:jc w:val="both"/>
      </w:pPr>
      <w:r>
        <w:t>Данный участок трассы М-1 «Беларусь» соответствует I-Б технической категории. Проектная скорость движения – 120 км/ час. Здесь обустроены восемь полос движения (по четыре в оба направления), обочины разгона, разноуровневые развязки и надземные пешеходные переходы. Размер дорожных знаков, размещенных на данном участке с 32 по 43 километр, увеличен, использована также светоотражающая пленка.</w:t>
      </w:r>
    </w:p>
    <w:p w:rsidR="00E432CB" w:rsidRDefault="00E432CB" w:rsidP="00E432CB">
      <w:pPr>
        <w:jc w:val="both"/>
      </w:pPr>
      <w:r>
        <w:t>«</w:t>
      </w:r>
      <w:proofErr w:type="spellStart"/>
      <w:r>
        <w:t>Автодор</w:t>
      </w:r>
      <w:proofErr w:type="spellEnd"/>
      <w:r>
        <w:t>» ведет планомерную работу по увеличению максимально допустимой скорости на автомобильных дорогах. На участках автомобильных дорог категории I-Б увеличивается скоростной режим с 90 км/час до 110 км/час. На участках автодорог I-А технической категории разрешенная скорость составляет 130 км/час.</w:t>
      </w:r>
    </w:p>
    <w:p w:rsidR="00E432CB" w:rsidRDefault="00E432CB" w:rsidP="00E432CB">
      <w:pPr>
        <w:jc w:val="both"/>
      </w:pPr>
      <w:hyperlink r:id="rId35" w:history="1">
        <w:r w:rsidRPr="00110C39">
          <w:rPr>
            <w:rStyle w:val="a9"/>
          </w:rPr>
          <w:t>http://tass.ru/ekonomika/5056184</w:t>
        </w:r>
      </w:hyperlink>
    </w:p>
    <w:p w:rsidR="00E432CB" w:rsidRPr="00BF65E7" w:rsidRDefault="00E432CB" w:rsidP="00E432CB">
      <w:pPr>
        <w:pStyle w:val="3"/>
        <w:jc w:val="both"/>
        <w:rPr>
          <w:rFonts w:ascii="Times New Roman" w:hAnsi="Times New Roman"/>
          <w:sz w:val="24"/>
          <w:szCs w:val="24"/>
        </w:rPr>
      </w:pPr>
      <w:bookmarkStart w:id="15" w:name="_Toc509557058"/>
      <w:bookmarkEnd w:id="14"/>
      <w:r w:rsidRPr="00BF65E7">
        <w:rPr>
          <w:rFonts w:ascii="Times New Roman" w:hAnsi="Times New Roman"/>
          <w:sz w:val="24"/>
          <w:szCs w:val="24"/>
        </w:rPr>
        <w:t>КОММЕРСАНТ КРАСНОДАР; ДМИТРИЙ МИХЕЕНКО; 2018.03.23; КАВКАЗ ИЩЕТ ПУТЬ В СОЧИ</w:t>
      </w:r>
      <w:bookmarkEnd w:id="15"/>
    </w:p>
    <w:p w:rsidR="00E432CB" w:rsidRDefault="00E432CB" w:rsidP="00E432CB">
      <w:pPr>
        <w:jc w:val="both"/>
      </w:pPr>
      <w:r>
        <w:t xml:space="preserve">Строительством трассы </w:t>
      </w:r>
      <w:proofErr w:type="spellStart"/>
      <w:r>
        <w:t>Кавминводы</w:t>
      </w:r>
      <w:proofErr w:type="spellEnd"/>
      <w:r>
        <w:t xml:space="preserve"> – Адлер заинтересовались инвесторы из ОАЭ</w:t>
      </w:r>
    </w:p>
    <w:p w:rsidR="00E432CB" w:rsidRDefault="00E432CB" w:rsidP="00E432CB">
      <w:pPr>
        <w:jc w:val="both"/>
      </w:pPr>
      <w:r>
        <w:t xml:space="preserve">В </w:t>
      </w:r>
      <w:proofErr w:type="spellStart"/>
      <w:r>
        <w:t>Минкавказе</w:t>
      </w:r>
      <w:proofErr w:type="spellEnd"/>
      <w:r>
        <w:t xml:space="preserve"> вновь подняли вопрос строительства автодороги между Кавказскими Минеральными Водами и Сочи. Трасса должна сократить путь от Пятигорска до олимпийской столицы минимум на 400 км. Приблизительный объем инвестиций – порядка 200 млрд руб. Главное условие реализации проекта, который пока находится на стадии </w:t>
      </w:r>
      <w:proofErr w:type="gramStart"/>
      <w:r>
        <w:t>обсуждения,–</w:t>
      </w:r>
      <w:proofErr w:type="gramEnd"/>
      <w:r>
        <w:t xml:space="preserve"> привлечение в строительство средств частного инвестора. Заинтересованность, предположительно, уже проявили структуры из ОАЭ. Эксперты считают, что проект автодороги будет интересен инвесторам в том случае, если власти предложат им внятный механизм возврата затраченных средств.</w:t>
      </w:r>
    </w:p>
    <w:p w:rsidR="00E432CB" w:rsidRDefault="00E432CB" w:rsidP="00E432CB">
      <w:pPr>
        <w:jc w:val="both"/>
      </w:pPr>
      <w:r>
        <w:t xml:space="preserve">В Министерстве по делам Северного Кавказа РФ прошло совещание по вопросу строительства автодороги, соединяющей регион Кавказские Минеральные Воды и город Сочи. Как сообщил „Ъ-Кубань“ первый заместитель главы </w:t>
      </w:r>
      <w:proofErr w:type="spellStart"/>
      <w:r>
        <w:t>Минкавказа</w:t>
      </w:r>
      <w:proofErr w:type="spellEnd"/>
      <w:r>
        <w:t xml:space="preserve"> Одес </w:t>
      </w:r>
      <w:proofErr w:type="spellStart"/>
      <w:r>
        <w:t>Байсултанов</w:t>
      </w:r>
      <w:proofErr w:type="spellEnd"/>
      <w:r>
        <w:t xml:space="preserve">, в ближайших планах создание рабочей группы, которая найдет баланс в вопросах законодательства по охране природы и безопасности строительства автодорог, определит оптимальный маршрут, по которому проследует новая трасса, и рассчитает стоимость реализации проекта. По словам чиновника, премьер-министр РФ Дмитрий Медведев дал поручение найти решение по строительству этой дороги на условиях государственно-частного партнерства. «Сегодня уже отмечается интерес компаний, готовых инвестировать в данный проект, в частности фонда </w:t>
      </w:r>
      <w:proofErr w:type="spellStart"/>
      <w:r>
        <w:t>Pariano</w:t>
      </w:r>
      <w:proofErr w:type="spellEnd"/>
      <w:r>
        <w:t xml:space="preserve"> </w:t>
      </w:r>
      <w:proofErr w:type="spellStart"/>
      <w:r>
        <w:t>Invest</w:t>
      </w:r>
      <w:proofErr w:type="spellEnd"/>
      <w:r>
        <w:t xml:space="preserve"> из Объединенных Арабских Эмиратов</w:t>
      </w:r>
      <w:proofErr w:type="gramStart"/>
      <w:r>
        <w:t>»,–</w:t>
      </w:r>
      <w:proofErr w:type="gramEnd"/>
      <w:r>
        <w:t xml:space="preserve"> заявил господин </w:t>
      </w:r>
      <w:proofErr w:type="spellStart"/>
      <w:r>
        <w:t>Байсултанов</w:t>
      </w:r>
      <w:proofErr w:type="spellEnd"/>
      <w:r>
        <w:t>.</w:t>
      </w:r>
    </w:p>
    <w:p w:rsidR="00E432CB" w:rsidRDefault="00E432CB" w:rsidP="00E432CB">
      <w:pPr>
        <w:jc w:val="both"/>
      </w:pPr>
      <w:r>
        <w:t xml:space="preserve">В </w:t>
      </w:r>
      <w:r w:rsidRPr="004671FE">
        <w:rPr>
          <w:b/>
        </w:rPr>
        <w:t>Росавтодор</w:t>
      </w:r>
      <w:r>
        <w:t>е пояснили, что пока преждевременно говорить о возможных сроках реализации проекта, его примерной стоимости, маршруте и условиях для потенциальных инвесторов, поскольку все эти параметры прорабатываются. «Специалисты анализируют необходимые объемы финансирования, а также различные варианты строительства дороги, в том числе с привлечением средств инвесторов по концессии</w:t>
      </w:r>
      <w:proofErr w:type="gramStart"/>
      <w:r>
        <w:t>»,–</w:t>
      </w:r>
      <w:proofErr w:type="gramEnd"/>
      <w:r>
        <w:t xml:space="preserve"> рассказали в дорожном агентстве.</w:t>
      </w:r>
    </w:p>
    <w:p w:rsidR="00E432CB" w:rsidRDefault="00E432CB" w:rsidP="00E432CB">
      <w:pPr>
        <w:jc w:val="both"/>
      </w:pPr>
      <w:r>
        <w:t xml:space="preserve">Ранее „Ъ-Кубань“ писал, что в марте прошлого года в </w:t>
      </w:r>
      <w:r w:rsidRPr="004671FE">
        <w:rPr>
          <w:b/>
        </w:rPr>
        <w:t>Росавтодор</w:t>
      </w:r>
      <w:r>
        <w:t xml:space="preserve"> поступило два проекта строительства скоростной трассы из </w:t>
      </w:r>
      <w:proofErr w:type="spellStart"/>
      <w:r>
        <w:t>Кавминвод</w:t>
      </w:r>
      <w:proofErr w:type="spellEnd"/>
      <w:r>
        <w:t xml:space="preserve"> в Сочи. Первый маршрут – Кисловодск – Адлер протяженностью 334 км, второй – Черкесск – Адлер протяженностью 273 км. Сегодня автодорожное сообщение между </w:t>
      </w:r>
      <w:proofErr w:type="spellStart"/>
      <w:r>
        <w:t>Кавминводами</w:t>
      </w:r>
      <w:proofErr w:type="spellEnd"/>
      <w:r>
        <w:t xml:space="preserve"> и Сочи осуществляется либо через Краснодар (720 км), либо через Майкоп (600 км по горной местности). Стоимость строительства новой трассы тогда оценивалась властями Ставрополья в 200 млрд руб.</w:t>
      </w:r>
    </w:p>
    <w:p w:rsidR="00E432CB" w:rsidRDefault="00E432CB" w:rsidP="00E432CB">
      <w:pPr>
        <w:jc w:val="both"/>
      </w:pPr>
      <w:r>
        <w:t xml:space="preserve">В июле прошлого года в ставропольском </w:t>
      </w:r>
      <w:proofErr w:type="spellStart"/>
      <w:r w:rsidRPr="004671FE">
        <w:rPr>
          <w:b/>
        </w:rPr>
        <w:t>минтрансе</w:t>
      </w:r>
      <w:proofErr w:type="spellEnd"/>
      <w:r>
        <w:t xml:space="preserve"> заявили, что с инициативой оказать содействие в строительстве трассы между </w:t>
      </w:r>
      <w:proofErr w:type="spellStart"/>
      <w:r>
        <w:t>Кавминводами</w:t>
      </w:r>
      <w:proofErr w:type="spellEnd"/>
      <w:r>
        <w:t xml:space="preserve"> и Сочи выступила некая китайская строительная компания. Почему проект так и остался нереализованным, корреспонденту „Ъ-Кубань“ пояснить в министерстве не смогли. Источник в администрации Сочи рассказал „Ъ-Кубань“, что разговоры о строительстве трассы между Адлером и Ставропольем ведутся еще с советских времен и новые проекты обсуждаются с периодичностью пять – десять лет. «Чаще всего появляются экологи, которые говорят, что трасса нарушит пути миграции животных, и на этом разговоры заканчиваются</w:t>
      </w:r>
      <w:proofErr w:type="gramStart"/>
      <w:r>
        <w:t>»,–</w:t>
      </w:r>
      <w:proofErr w:type="gramEnd"/>
      <w:r>
        <w:t xml:space="preserve"> рассказал собеседник.</w:t>
      </w:r>
    </w:p>
    <w:p w:rsidR="00E432CB" w:rsidRDefault="00E432CB" w:rsidP="00E432CB">
      <w:pPr>
        <w:jc w:val="both"/>
      </w:pPr>
      <w:r>
        <w:t xml:space="preserve">Ведущий аналитик </w:t>
      </w:r>
      <w:proofErr w:type="spellStart"/>
      <w:r>
        <w:t>AMarkets</w:t>
      </w:r>
      <w:proofErr w:type="spellEnd"/>
      <w:r>
        <w:t xml:space="preserve"> Артем Деев считает, что чисто экономически данная магистраль будет весьма целесообразна, поскольку значительно сократит время в пути из Минвод в Сочи, </w:t>
      </w:r>
      <w:proofErr w:type="gramStart"/>
      <w:r>
        <w:t>а следовательно</w:t>
      </w:r>
      <w:proofErr w:type="gramEnd"/>
      <w:r>
        <w:t>, и расходуемое топливо. С другой стороны, по его словам, скорее всего, эта дорога будет платной, поэтому, сколько она позволит сэкономить, пока неясно. «Частным инвесторам такой проект будет интересен, если автодорога станет платной. Кроме того, она будет пользоваться успехом при перевозке грузов из республик Северного Кавказа</w:t>
      </w:r>
      <w:proofErr w:type="gramStart"/>
      <w:r>
        <w:t>»,–</w:t>
      </w:r>
      <w:proofErr w:type="gramEnd"/>
      <w:r>
        <w:t xml:space="preserve"> уверен Артем Деев. Эксперт-аналитик АО «</w:t>
      </w:r>
      <w:proofErr w:type="spellStart"/>
      <w:r>
        <w:t>Финам</w:t>
      </w:r>
      <w:proofErr w:type="spellEnd"/>
      <w:r>
        <w:t>» Алексей Калачев считает, что проект строительства трассы на условиях ГЧП может привлечь крупные финансовые структуры, контролируемые государством, поскольку объем требуемых вложений обеспечить под силу только им. В то же время эксперт отмечает, что стоимость дорожного строительства в России сопоставима с развитыми странами, а уровень доходов населения – нет. Поэтому при низких тарифах проект будет убыточен, а если тарифы за проезд поднять до уровня самоокупаемости, по этой дороге мало кто будет ездить. В связи с этим, как правило, на проектах ГЧП власти гарантируют возврат инвестиций за счет региональных бюджетов. «Заинтересованность инвесторов на условиях ГЧП будет зависеть от двух факторов. Во-первых, от оценки будущего трафика, чтобы при приемлемом размере оплаты проезда обеспечивать хотя бы какую-то значимую часть дохода будущего консорциума. И во-вторых, нужно определиться, чей бюджет будет гарантировать возвратность инвестиций. Ставропольский и Краснодарский края должны взвесить свои возможности, а также посчитать потенциальную выгоду от роста трафика и освоения прилегающих территорий</w:t>
      </w:r>
      <w:proofErr w:type="gramStart"/>
      <w:r>
        <w:t>»,–</w:t>
      </w:r>
      <w:proofErr w:type="gramEnd"/>
      <w:r>
        <w:t xml:space="preserve"> комментирует аналитик.</w:t>
      </w:r>
    </w:p>
    <w:p w:rsidR="00391685" w:rsidRDefault="00E432CB" w:rsidP="00E432CB">
      <w:pPr>
        <w:jc w:val="both"/>
      </w:pPr>
      <w:hyperlink r:id="rId36" w:history="1">
        <w:r w:rsidRPr="008F30DB">
          <w:rPr>
            <w:rStyle w:val="a9"/>
          </w:rPr>
          <w:t>https://www.kommersant.ru/doc/3580674?query=</w:t>
        </w:r>
        <w:r w:rsidRPr="004671FE">
          <w:rPr>
            <w:rStyle w:val="a9"/>
            <w:b/>
          </w:rPr>
          <w:t>минтранс</w:t>
        </w:r>
      </w:hyperlink>
    </w:p>
    <w:p w:rsidR="00E432CB" w:rsidRDefault="00391685" w:rsidP="00E432CB">
      <w:pPr>
        <w:jc w:val="both"/>
      </w:pPr>
      <w:r>
        <w:br w:type="page"/>
      </w:r>
    </w:p>
    <w:p w:rsidR="00E432CB" w:rsidRPr="00435B04" w:rsidRDefault="00E432CB" w:rsidP="00E432CB">
      <w:pPr>
        <w:pStyle w:val="3"/>
        <w:jc w:val="both"/>
        <w:rPr>
          <w:rFonts w:ascii="Times New Roman" w:hAnsi="Times New Roman"/>
          <w:sz w:val="24"/>
          <w:szCs w:val="24"/>
        </w:rPr>
      </w:pPr>
      <w:bookmarkStart w:id="16" w:name="_Toc509557059"/>
      <w:r w:rsidRPr="00435B04">
        <w:rPr>
          <w:rFonts w:ascii="Times New Roman" w:hAnsi="Times New Roman"/>
          <w:sz w:val="24"/>
          <w:szCs w:val="24"/>
        </w:rPr>
        <w:t>РИА НОВОСТИ; 2018.03.23; ЭКСПЕРТЫ РАССКАЗАЛИ, К ЧЕМУ ПРИВЕДЕТ СТРОИТЕЛЬСТВО МОСТА С КНДР</w:t>
      </w:r>
      <w:bookmarkEnd w:id="16"/>
    </w:p>
    <w:p w:rsidR="00E432CB" w:rsidRDefault="00E432CB" w:rsidP="00E432CB">
      <w:pPr>
        <w:jc w:val="both"/>
      </w:pPr>
      <w:r>
        <w:t>Строительство понтонного моста между Россией и КНДР будет способствовать развитию туризма и гуманитарных проектов, считают опрошенные РИА Новости эксперты. При этом, отмечают они, этот масштабный проект может не быть реализован из-за кризиса на Корейском полуострове.</w:t>
      </w:r>
    </w:p>
    <w:p w:rsidR="00E432CB" w:rsidRDefault="00E432CB" w:rsidP="00E432CB">
      <w:pPr>
        <w:jc w:val="both"/>
      </w:pPr>
      <w:r>
        <w:t xml:space="preserve">В среду глава Минвостокразвития Александр Галушка в рамках официального визита российской делегации в Северную Корею встретился с вице-премьером, председателем госплана КНДР </w:t>
      </w:r>
      <w:proofErr w:type="spellStart"/>
      <w:r>
        <w:t>Ро</w:t>
      </w:r>
      <w:proofErr w:type="spellEnd"/>
      <w:r>
        <w:t xml:space="preserve"> </w:t>
      </w:r>
      <w:proofErr w:type="spellStart"/>
      <w:r>
        <w:t>Ду</w:t>
      </w:r>
      <w:proofErr w:type="spellEnd"/>
      <w:r>
        <w:t xml:space="preserve"> </w:t>
      </w:r>
      <w:proofErr w:type="spellStart"/>
      <w:r>
        <w:t>Чером</w:t>
      </w:r>
      <w:proofErr w:type="spellEnd"/>
      <w:r>
        <w:t xml:space="preserve">. </w:t>
      </w:r>
    </w:p>
    <w:p w:rsidR="00E432CB" w:rsidRDefault="00E432CB" w:rsidP="00E432CB">
      <w:pPr>
        <w:jc w:val="both"/>
      </w:pPr>
    </w:p>
    <w:p w:rsidR="00E432CB" w:rsidRDefault="00E432CB" w:rsidP="00E432CB">
      <w:pPr>
        <w:jc w:val="both"/>
      </w:pPr>
      <w:r>
        <w:t xml:space="preserve">Министр на встрече сообщил, что правительством России дано поручение </w:t>
      </w:r>
      <w:r w:rsidRPr="004671FE">
        <w:rPr>
          <w:b/>
        </w:rPr>
        <w:t>Минтрансу</w:t>
      </w:r>
      <w:r>
        <w:t xml:space="preserve"> РФ проработать вопрос создания мостового перехода, уже создана рабочая группа. Министр отметил, что как первый шаг могла бы быть создана понтонная переправа.</w:t>
      </w:r>
    </w:p>
    <w:p w:rsidR="00E432CB" w:rsidRDefault="00E432CB" w:rsidP="00E432CB">
      <w:pPr>
        <w:jc w:val="both"/>
      </w:pPr>
      <w:r>
        <w:t>Поездки в КНДР станут доступными</w:t>
      </w:r>
    </w:p>
    <w:p w:rsidR="00E432CB" w:rsidRDefault="00E432CB" w:rsidP="00E432CB">
      <w:pPr>
        <w:jc w:val="both"/>
      </w:pPr>
      <w:r>
        <w:t xml:space="preserve">Сотрудник Центра морских международных исследований МГУ им. Г. И. </w:t>
      </w:r>
      <w:proofErr w:type="spellStart"/>
      <w:r>
        <w:t>Невельского</w:t>
      </w:r>
      <w:proofErr w:type="spellEnd"/>
      <w:r>
        <w:t>, эксперт по региональной безопасности Анастасия Баранникова считает, что автомобильное сообщение между Россией и КНДР в будущем может способствовать развитию двустороннего сотрудничества в тех сферах, которые не подпадают под санкции Совета Безопасности ООН.</w:t>
      </w:r>
    </w:p>
    <w:p w:rsidR="00E432CB" w:rsidRDefault="00E432CB" w:rsidP="00E432CB">
      <w:pPr>
        <w:jc w:val="both"/>
      </w:pPr>
      <w:r>
        <w:t>Так, отмечает эксперт, мост может использоваться для перевозки гуманитарных грузов, а также будет способствовать развитию туризма.</w:t>
      </w:r>
    </w:p>
    <w:p w:rsidR="00E432CB" w:rsidRDefault="00E432CB" w:rsidP="00E432CB">
      <w:pPr>
        <w:jc w:val="both"/>
      </w:pPr>
      <w:r>
        <w:t>«Многие жители Дальнего Востока и других регионов страны интересуются КНДР и хотели бы посетить ее, но препятствует высокая стоимость авиаперелетов. Открытие автобусных рейсов вроде тех, что сейчас осуществляются через китайскую границу, сделает поездки в КНДР более доступными для жителей России», – считает Баранникова.</w:t>
      </w:r>
    </w:p>
    <w:p w:rsidR="00E432CB" w:rsidRDefault="00E432CB" w:rsidP="00E432CB">
      <w:pPr>
        <w:jc w:val="both"/>
      </w:pPr>
      <w:r>
        <w:t>Крупный проект вряд ли будет реализован</w:t>
      </w:r>
    </w:p>
    <w:p w:rsidR="00E432CB" w:rsidRDefault="00E432CB" w:rsidP="00E432CB">
      <w:pPr>
        <w:jc w:val="both"/>
      </w:pPr>
      <w:r>
        <w:t>Доцент кафедры международных отношений ДВФУ, кандидат политических наук Артем Лукин считает, что такой крупный проект, как строительство моста, вряд ли может быть реализован, пока не будет урегулирован кризис на Корейском полуострове. Идея создания автомобильного сообщения между КНДР и Россией обсуждается уже не первый год, напомнил он.</w:t>
      </w:r>
    </w:p>
    <w:p w:rsidR="00E432CB" w:rsidRDefault="00E432CB" w:rsidP="00E432CB">
      <w:pPr>
        <w:jc w:val="both"/>
      </w:pPr>
      <w:r>
        <w:t>«Насколько я помню, это идея была еще в 2014 году озвучена. Сегодня между Россией и КНДР по суше существует только железнодорожное сообщение – мост через реку Туманная. Я слышал, что автомобили могут по нему проехать, но в виде исключения», – сказал Лукин.</w:t>
      </w:r>
    </w:p>
    <w:p w:rsidR="00E432CB" w:rsidRDefault="00E432CB" w:rsidP="00E432CB">
      <w:pPr>
        <w:jc w:val="both"/>
      </w:pPr>
      <w:r>
        <w:t>Он отметил, что для такого проекта сложно будет найти инвестора в условиях санкций СБ ООН, а северокорейская сторона вряд ли будет вкладывать деньги. По его мнению, пока политическая ситуация у КНДР не стабилизируется, идея моста будет оставаться только идеей.</w:t>
      </w:r>
    </w:p>
    <w:p w:rsidR="00E432CB" w:rsidRDefault="00E432CB" w:rsidP="00E432CB">
      <w:pPr>
        <w:jc w:val="both"/>
      </w:pPr>
      <w:r>
        <w:t>«Северная Корея точно деньги вкладывать не будет. У них нет денег, да они и не привыкли. У них позиция всегда такая: мы вам предлагаем идею, а деньги ищите сами. Китай все свои мосты и другую инфраструктуру в КНДР строил всегда за свои деньги. России нужно искать деньги или привлекать южных корейцев. Я думаю, что ни российские, ни корейские инвесторы, ни какие-то еще рисковать в таких условиях не будут», – отметил Лукин.</w:t>
      </w:r>
    </w:p>
    <w:p w:rsidR="00E432CB" w:rsidRDefault="00E432CB" w:rsidP="00E432CB">
      <w:pPr>
        <w:jc w:val="both"/>
      </w:pPr>
      <w:r>
        <w:t xml:space="preserve">При этом Баранникова отметила, что участие Республики Корея в строительстве вполне вероятно, так как у руководства страны есть интерес к возобновлению </w:t>
      </w:r>
      <w:proofErr w:type="spellStart"/>
      <w:r>
        <w:t>транскорейских</w:t>
      </w:r>
      <w:proofErr w:type="spellEnd"/>
      <w:r>
        <w:t xml:space="preserve"> проектов.</w:t>
      </w:r>
    </w:p>
    <w:p w:rsidR="00E432CB" w:rsidRDefault="00E432CB" w:rsidP="00E432CB">
      <w:pPr>
        <w:jc w:val="both"/>
      </w:pPr>
      <w:r>
        <w:t>«В любом случае, отказ КНДР от проведения ракетно-ядерных испытаний будет означать соблюдение ею резолюций СБ ООН, а значит, и постепенное снятие санкций в рамках данных резолюций», – добавила Баранникова. По ее мнению, при оптимистичном сценарии развития событий строительство моста вполне вероятно, тогда это откроет большие возможности для использования новой дороги.</w:t>
      </w:r>
    </w:p>
    <w:p w:rsidR="00E432CB" w:rsidRDefault="00E432CB" w:rsidP="00E432CB">
      <w:pPr>
        <w:jc w:val="both"/>
      </w:pPr>
      <w:hyperlink r:id="rId37" w:history="1">
        <w:r w:rsidRPr="008F30DB">
          <w:rPr>
            <w:rStyle w:val="a9"/>
          </w:rPr>
          <w:t>https://ria.ru/economy/20180323/1517078170.html</w:t>
        </w:r>
      </w:hyperlink>
    </w:p>
    <w:p w:rsidR="00E432CB" w:rsidRPr="00934775" w:rsidRDefault="00E432CB" w:rsidP="00E432CB">
      <w:pPr>
        <w:pStyle w:val="3"/>
        <w:jc w:val="both"/>
        <w:rPr>
          <w:rFonts w:ascii="Times New Roman" w:hAnsi="Times New Roman"/>
          <w:sz w:val="24"/>
          <w:szCs w:val="24"/>
        </w:rPr>
      </w:pPr>
      <w:bookmarkStart w:id="17" w:name="_Toc509557062"/>
      <w:bookmarkStart w:id="18" w:name="_Hlk509558158"/>
      <w:r w:rsidRPr="00934775">
        <w:rPr>
          <w:rFonts w:ascii="Times New Roman" w:hAnsi="Times New Roman"/>
          <w:sz w:val="24"/>
          <w:szCs w:val="24"/>
        </w:rPr>
        <w:t>ИНТЕРФАКС; 2018.03.22;</w:t>
      </w:r>
      <w:r>
        <w:rPr>
          <w:rFonts w:ascii="Times New Roman" w:hAnsi="Times New Roman"/>
          <w:sz w:val="24"/>
          <w:szCs w:val="24"/>
        </w:rPr>
        <w:t xml:space="preserve"> </w:t>
      </w:r>
      <w:r w:rsidRPr="00934775">
        <w:rPr>
          <w:rFonts w:ascii="Times New Roman" w:hAnsi="Times New Roman"/>
          <w:sz w:val="24"/>
          <w:szCs w:val="24"/>
        </w:rPr>
        <w:t xml:space="preserve">Ж/Д ВЕТКУ К СЕВЕРНЫМ ТЕРМИНАЛАМ </w:t>
      </w:r>
      <w:r>
        <w:rPr>
          <w:rFonts w:ascii="Times New Roman" w:hAnsi="Times New Roman"/>
          <w:sz w:val="24"/>
          <w:szCs w:val="24"/>
        </w:rPr>
        <w:t>«</w:t>
      </w:r>
      <w:r w:rsidRPr="00934775">
        <w:rPr>
          <w:rFonts w:ascii="Times New Roman" w:hAnsi="Times New Roman"/>
          <w:sz w:val="24"/>
          <w:szCs w:val="24"/>
        </w:rPr>
        <w:t>ШЕРЕМЕТЬЕВО</w:t>
      </w:r>
      <w:r>
        <w:rPr>
          <w:rFonts w:ascii="Times New Roman" w:hAnsi="Times New Roman"/>
          <w:sz w:val="24"/>
          <w:szCs w:val="24"/>
        </w:rPr>
        <w:t>»</w:t>
      </w:r>
      <w:r w:rsidRPr="00934775">
        <w:rPr>
          <w:rFonts w:ascii="Times New Roman" w:hAnsi="Times New Roman"/>
          <w:sz w:val="24"/>
          <w:szCs w:val="24"/>
        </w:rPr>
        <w:t xml:space="preserve"> ПЛАНИРУЕТСЯ ПОСТРОИТЬ К 2021 Г.</w:t>
      </w:r>
      <w:bookmarkEnd w:id="17"/>
    </w:p>
    <w:p w:rsidR="00E432CB" w:rsidRDefault="00E432CB" w:rsidP="00E432CB">
      <w:pPr>
        <w:jc w:val="both"/>
      </w:pPr>
      <w:r>
        <w:t>Дочка» ОАО «Российские железные дороги» – АО «</w:t>
      </w:r>
      <w:proofErr w:type="spellStart"/>
      <w:r>
        <w:t>РЖДстрой</w:t>
      </w:r>
      <w:proofErr w:type="spellEnd"/>
      <w:r>
        <w:t>» – в конце февраля выбрала подрядчика строительства одного из участков железнодорожной линии к северному терминальному комплексу московского аэропорта «Шереметьево» (терминалам «А», «В», «С»), следует из материалов, содержащихся в системе «СПАРК-Маркетинг».</w:t>
      </w:r>
    </w:p>
    <w:p w:rsidR="00E432CB" w:rsidRDefault="00E432CB" w:rsidP="00E432CB">
      <w:pPr>
        <w:jc w:val="both"/>
      </w:pPr>
      <w:r>
        <w:t>Соответствующий контракт стоимостью 1,7 млрд руб. получило ООО «ФСК «Мостоотряд-47». Участок составляет примерно треть всей будущей линии. Работы должны быть выполнены до конца 2018 г.</w:t>
      </w:r>
    </w:p>
    <w:p w:rsidR="00E432CB" w:rsidRDefault="00E432CB" w:rsidP="00E432CB">
      <w:pPr>
        <w:jc w:val="both"/>
      </w:pPr>
      <w:r>
        <w:t xml:space="preserve">Весь проект предполагает строительство двухпутной ж/д ветки, которая должна отделиться от существующих путей, идущих к южным терминалам «Шереметьево» («D», «E» и «F»), и, протянувшись вдоль границы </w:t>
      </w:r>
      <w:proofErr w:type="spellStart"/>
      <w:r>
        <w:t>Лобненского</w:t>
      </w:r>
      <w:proofErr w:type="spellEnd"/>
      <w:r>
        <w:t xml:space="preserve"> лесопарка, а затем Шереметьевского шоссе, соединиться с северными терминалами. Длина ветки, которая будет сооружена на мостовых опорах, составит порядка 4 км. Кроме того, должна быть построена железнодорожная платформа и здание пассажирского терминала.</w:t>
      </w:r>
    </w:p>
    <w:p w:rsidR="00E432CB" w:rsidRDefault="00E432CB" w:rsidP="00E432CB">
      <w:pPr>
        <w:jc w:val="both"/>
      </w:pPr>
      <w:r>
        <w:t>Осенью 2017 г. в проекте финансового плана на ближайшую трехлетку РЖД отмечали, что стоимость проекта оценивается в 11,8 млрд руб. (в том числе 10,6 млрд руб. – непосредственно на линию и 1,2 млрд руб. – на новый железнодорожный пассажирский терминал). В инвестиционной программе компании на 2018-2020 гг. предполагалось предусмотреть 10,2 млрд руб., в том числе в 2018 г. – 2,3 млрд руб., в 2019 г. – 4,7 млрд руб., в 2020 г. – 3,2 млрд руб.</w:t>
      </w:r>
    </w:p>
    <w:p w:rsidR="00E432CB" w:rsidRDefault="00E432CB" w:rsidP="00E432CB">
      <w:pPr>
        <w:jc w:val="both"/>
      </w:pPr>
      <w:r>
        <w:t xml:space="preserve">Ожидается, что выполненные работы позволят к 2025 г. обеспечить перевозки в «Шереметьево» дополнительно 2,8 млн пассажиров в год. Предполагается, что вся железнодорожная ветка будет построена к 2021 г., </w:t>
      </w:r>
      <w:proofErr w:type="gramStart"/>
      <w:r>
        <w:t>сказал</w:t>
      </w:r>
      <w:proofErr w:type="gramEnd"/>
      <w:r>
        <w:t xml:space="preserve"> «Интерфаксу» источник, знакомый с ходом реализации проекта.</w:t>
      </w:r>
    </w:p>
    <w:p w:rsidR="00E432CB" w:rsidRPr="006626E6" w:rsidRDefault="00E432CB" w:rsidP="00E432CB">
      <w:pPr>
        <w:pStyle w:val="3"/>
        <w:jc w:val="both"/>
        <w:rPr>
          <w:rFonts w:ascii="Times New Roman" w:hAnsi="Times New Roman"/>
          <w:sz w:val="24"/>
          <w:szCs w:val="24"/>
        </w:rPr>
      </w:pPr>
      <w:bookmarkStart w:id="19" w:name="_Toc509557063"/>
      <w:bookmarkEnd w:id="18"/>
      <w:r w:rsidRPr="006626E6">
        <w:rPr>
          <w:rFonts w:ascii="Times New Roman" w:hAnsi="Times New Roman"/>
          <w:sz w:val="24"/>
          <w:szCs w:val="24"/>
        </w:rPr>
        <w:t xml:space="preserve">GUDOK.RU; ТИМУР БЕК; 2018.03.22; </w:t>
      </w:r>
      <w:r w:rsidRPr="004671FE">
        <w:rPr>
          <w:rFonts w:ascii="Times New Roman" w:hAnsi="Times New Roman"/>
          <w:sz w:val="24"/>
          <w:szCs w:val="24"/>
        </w:rPr>
        <w:t>МИНТРАНС</w:t>
      </w:r>
      <w:r w:rsidRPr="006626E6">
        <w:rPr>
          <w:rFonts w:ascii="Times New Roman" w:hAnsi="Times New Roman"/>
          <w:sz w:val="24"/>
          <w:szCs w:val="24"/>
        </w:rPr>
        <w:t xml:space="preserve"> УСТАНОВИЛ НОРМАТИВ СКОРОСТИ ПЕРЕВОЗКИ ПРОДОВОЛЬСТВИЯ В КИТАЙ</w:t>
      </w:r>
      <w:bookmarkEnd w:id="19"/>
    </w:p>
    <w:p w:rsidR="00E432CB" w:rsidRDefault="00E432CB" w:rsidP="00E432CB">
      <w:pPr>
        <w:jc w:val="both"/>
      </w:pPr>
      <w:r>
        <w:t xml:space="preserve">На маршрутах до железнодорожных станций Забайкальск, </w:t>
      </w:r>
      <w:proofErr w:type="spellStart"/>
      <w:r>
        <w:t>Гродеково</w:t>
      </w:r>
      <w:proofErr w:type="spellEnd"/>
      <w:r>
        <w:t xml:space="preserve"> и Наушки поезда с приоритетной номенклатурой грузов поедут со скоростью от 550 км в сутки</w:t>
      </w:r>
    </w:p>
    <w:p w:rsidR="00E432CB" w:rsidRDefault="00E432CB" w:rsidP="00E432CB">
      <w:pPr>
        <w:jc w:val="both"/>
      </w:pPr>
      <w:r>
        <w:t xml:space="preserve">Для перевозок продовольствия в Китай установлен норматив движения от 550 км в сутки. Соответствующее изменение Правил исчисления сроков доставки грузов, порожних грузовых вагонов железнодорожным транспортом принято </w:t>
      </w:r>
      <w:r w:rsidRPr="004671FE">
        <w:rPr>
          <w:b/>
        </w:rPr>
        <w:t>министерством транспорта</w:t>
      </w:r>
      <w:r>
        <w:t xml:space="preserve"> РФ внесло. Документ опубликован на портале правовой информации. </w:t>
      </w:r>
    </w:p>
    <w:p w:rsidR="00E432CB" w:rsidRDefault="00E432CB" w:rsidP="00E432CB">
      <w:pPr>
        <w:jc w:val="both"/>
      </w:pPr>
      <w:r>
        <w:t xml:space="preserve">Решение </w:t>
      </w:r>
      <w:r w:rsidRPr="004671FE">
        <w:rPr>
          <w:b/>
        </w:rPr>
        <w:t>Минтранса</w:t>
      </w:r>
      <w:r>
        <w:t xml:space="preserve"> РФ направлено на совершенствование логистического сопровождения экспортных поставок продукции в КНР. К приоритетной номенклатуре отнесена широкая линейка товаров, в том числе зерновые, продукты перемола, кондитерские, табачные изделия, грибы, овощи, фрукты, ягоды, рыба, мясо, молоко. Скорость доставки в 550 км в сутки будет применяться на маршрутах до железнодорожных станций Забайкальск, </w:t>
      </w:r>
      <w:proofErr w:type="spellStart"/>
      <w:r>
        <w:t>Гродеково</w:t>
      </w:r>
      <w:proofErr w:type="spellEnd"/>
      <w:r>
        <w:t xml:space="preserve"> и Наушки. </w:t>
      </w:r>
    </w:p>
    <w:p w:rsidR="00391685" w:rsidRDefault="00E432CB" w:rsidP="00E432CB">
      <w:pPr>
        <w:jc w:val="both"/>
        <w:rPr>
          <w:rStyle w:val="a9"/>
        </w:rPr>
      </w:pPr>
      <w:hyperlink r:id="rId38" w:history="1">
        <w:r w:rsidRPr="00110C39">
          <w:rPr>
            <w:rStyle w:val="a9"/>
          </w:rPr>
          <w:t>http://www.gudok.ru/news/?ID=1408319</w:t>
        </w:r>
      </w:hyperlink>
    </w:p>
    <w:p w:rsidR="00E432CB" w:rsidRDefault="00391685" w:rsidP="00E432CB">
      <w:pPr>
        <w:jc w:val="both"/>
      </w:pPr>
      <w:r>
        <w:rPr>
          <w:rStyle w:val="a9"/>
        </w:rPr>
        <w:br w:type="page"/>
      </w:r>
    </w:p>
    <w:p w:rsidR="00E432CB" w:rsidRPr="005A4F80" w:rsidRDefault="00E432CB" w:rsidP="00E432CB">
      <w:pPr>
        <w:pStyle w:val="3"/>
        <w:jc w:val="both"/>
        <w:rPr>
          <w:rFonts w:ascii="Times New Roman" w:hAnsi="Times New Roman"/>
          <w:sz w:val="24"/>
          <w:szCs w:val="24"/>
        </w:rPr>
      </w:pPr>
      <w:bookmarkStart w:id="20" w:name="_Toc509557064"/>
      <w:r w:rsidRPr="005A4F80">
        <w:rPr>
          <w:rFonts w:ascii="Times New Roman" w:hAnsi="Times New Roman"/>
          <w:sz w:val="24"/>
          <w:szCs w:val="24"/>
        </w:rPr>
        <w:t xml:space="preserve">ТАСС; 2018.03.22; КОМПАНИИ ИТАЛИИ ИЗУЧАЮТ ВОЗМОЖНОСТЬ ИНВЕСТИЦИЙ В ВСМ </w:t>
      </w:r>
      <w:r>
        <w:rPr>
          <w:rFonts w:ascii="Times New Roman" w:hAnsi="Times New Roman"/>
          <w:sz w:val="24"/>
          <w:szCs w:val="24"/>
        </w:rPr>
        <w:t>«</w:t>
      </w:r>
      <w:r w:rsidRPr="005A4F80">
        <w:rPr>
          <w:rFonts w:ascii="Times New Roman" w:hAnsi="Times New Roman"/>
          <w:sz w:val="24"/>
          <w:szCs w:val="24"/>
        </w:rPr>
        <w:t>МОСКВА-КАЗАНЬ</w:t>
      </w:r>
      <w:r>
        <w:rPr>
          <w:rFonts w:ascii="Times New Roman" w:hAnsi="Times New Roman"/>
          <w:sz w:val="24"/>
          <w:szCs w:val="24"/>
        </w:rPr>
        <w:t>»</w:t>
      </w:r>
      <w:bookmarkEnd w:id="20"/>
    </w:p>
    <w:p w:rsidR="00E432CB" w:rsidRDefault="00E432CB" w:rsidP="00E432CB">
      <w:pPr>
        <w:jc w:val="both"/>
      </w:pPr>
      <w:r>
        <w:t>Правительство Татарстана в четверг подписало с рядом итальянских компаний меморандум о взаимопонимании, в рамках которого иностранная сторона заинтересовалась инвестициями в строительство высокоскоростной магистрали «Москва-Казань». Об этом сообщил корр. ТАСС из кабинета министров Татарстана, где был подписан документ.</w:t>
      </w:r>
    </w:p>
    <w:p w:rsidR="00E432CB" w:rsidRDefault="00E432CB" w:rsidP="00E432CB">
      <w:pPr>
        <w:jc w:val="both"/>
      </w:pPr>
      <w:r>
        <w:t xml:space="preserve">«Компании выразили большой интерес к промышленным предприятиям и инвестиционным проектам в нефтегазовой отрасли, химической энергетической отраслях, а также транспортной инфраструктуры. Предлагаются к сотрудничеству такие проекты, как строительство комплекса олеинов и их производных, а также по производству технических углеводов, в сфере энергетики – реконструкция </w:t>
      </w:r>
      <w:proofErr w:type="spellStart"/>
      <w:r>
        <w:t>Заинской</w:t>
      </w:r>
      <w:proofErr w:type="spellEnd"/>
      <w:r>
        <w:t xml:space="preserve"> ГРЭС, в сфере инфраструктуры – первая в РФ высокоскоростная железнодорожная магистраль «Москва-Казань» и проекты, связанные со строительством новых автомобильных дорог», – сказал директор по развитию бизнеса одной из итальянских компаний «</w:t>
      </w:r>
      <w:proofErr w:type="spellStart"/>
      <w:r>
        <w:t>Кодест</w:t>
      </w:r>
      <w:proofErr w:type="spellEnd"/>
      <w:r>
        <w:t xml:space="preserve"> Интернешнл» </w:t>
      </w:r>
      <w:proofErr w:type="spellStart"/>
      <w:r>
        <w:t>Эльшад</w:t>
      </w:r>
      <w:proofErr w:type="spellEnd"/>
      <w:r>
        <w:t xml:space="preserve"> </w:t>
      </w:r>
      <w:proofErr w:type="spellStart"/>
      <w:r>
        <w:t>Мамедзаде</w:t>
      </w:r>
      <w:proofErr w:type="spellEnd"/>
      <w:r>
        <w:t>, выступая с докладом о перспективах сотрудничества Италии и Татарстана перед подписанием документа.</w:t>
      </w:r>
    </w:p>
    <w:p w:rsidR="00E432CB" w:rsidRDefault="00E432CB" w:rsidP="00E432CB">
      <w:pPr>
        <w:jc w:val="both"/>
      </w:pPr>
      <w:r>
        <w:t>По его словам, речь идет о проектном финансировании на условиях возврата вложенных средств. Кроме того, итальянская сторона представила проект по строительству завода по производству меламина в республике мощностью 40 тыс. тонн в год.</w:t>
      </w:r>
    </w:p>
    <w:p w:rsidR="00E432CB" w:rsidRDefault="00E432CB" w:rsidP="00E432CB">
      <w:pPr>
        <w:jc w:val="both"/>
      </w:pPr>
      <w:r>
        <w:t>Среди подписантов документа компании: «</w:t>
      </w:r>
      <w:proofErr w:type="spellStart"/>
      <w:r>
        <w:t>Сайпем</w:t>
      </w:r>
      <w:proofErr w:type="spellEnd"/>
      <w:r>
        <w:t>» (компания предоставляет услуги по управлению проектами, строительству, работает в сфере бурения и береговой добычи нефти), «</w:t>
      </w:r>
      <w:proofErr w:type="spellStart"/>
      <w:r>
        <w:t>Кодест</w:t>
      </w:r>
      <w:proofErr w:type="spellEnd"/>
      <w:r>
        <w:t xml:space="preserve"> Интернешнл» (строительство промышленных, административных и коммерческих зданий) и экспортное кредитное агентство Италии «</w:t>
      </w:r>
      <w:proofErr w:type="spellStart"/>
      <w:r>
        <w:t>Саче</w:t>
      </w:r>
      <w:proofErr w:type="spellEnd"/>
      <w:r>
        <w:t>».</w:t>
      </w:r>
    </w:p>
    <w:p w:rsidR="00E432CB" w:rsidRDefault="00E432CB" w:rsidP="00E432CB">
      <w:pPr>
        <w:jc w:val="both"/>
      </w:pPr>
      <w:r>
        <w:t>По данным таможенного управления по ПФО, товарооборот между Татарстаном и Италией за 2017 год вырос на 23,4% до $323,3 млн. Экспорт из Татарстана достиг объема в $164,6 млн, импорт в республику – $158,6 млн.</w:t>
      </w:r>
    </w:p>
    <w:p w:rsidR="00E432CB" w:rsidRDefault="00E432CB" w:rsidP="00E432CB">
      <w:pPr>
        <w:jc w:val="both"/>
      </w:pPr>
      <w:hyperlink r:id="rId39" w:history="1">
        <w:r w:rsidRPr="00110C39">
          <w:rPr>
            <w:rStyle w:val="a9"/>
          </w:rPr>
          <w:t>http://tass.ru/ekonomika/5056572</w:t>
        </w:r>
      </w:hyperlink>
    </w:p>
    <w:p w:rsidR="00E432CB" w:rsidRPr="00435B04" w:rsidRDefault="00E432CB" w:rsidP="00E432CB">
      <w:pPr>
        <w:pStyle w:val="3"/>
        <w:jc w:val="both"/>
        <w:rPr>
          <w:rFonts w:ascii="Times New Roman" w:hAnsi="Times New Roman"/>
          <w:sz w:val="24"/>
          <w:szCs w:val="24"/>
        </w:rPr>
      </w:pPr>
      <w:bookmarkStart w:id="21" w:name="_Toc509557065"/>
      <w:r w:rsidRPr="00435B04">
        <w:rPr>
          <w:rFonts w:ascii="Times New Roman" w:hAnsi="Times New Roman"/>
          <w:sz w:val="24"/>
          <w:szCs w:val="24"/>
        </w:rPr>
        <w:t>ИНТЕРФАКС; 2018.03.22; ЗАПУСК ЭЛЕКТРИЧЕК ИЗ ПЕТЕРБУРГА В СЕРТОЛОВО БУДЕТ В ПЯТЬ РАЗ ДЕШЕВЛЕ ТРАМВАЯ</w:t>
      </w:r>
      <w:bookmarkEnd w:id="21"/>
    </w:p>
    <w:p w:rsidR="00E432CB" w:rsidRDefault="00E432CB" w:rsidP="00E432CB">
      <w:pPr>
        <w:jc w:val="both"/>
      </w:pPr>
      <w:r>
        <w:t>Глава Ленинградской области Александр Дрозденко и губернатор Петербурга Георгий Полтавченко обратились к председателю правительства РФ Дмитрию Медведеву с просьбой о содействии в запуске скоростного пригородного электропоезда от Финляндского вокзала до Сертолово, сообщает пресс-служба администрации области.</w:t>
      </w:r>
    </w:p>
    <w:p w:rsidR="00E432CB" w:rsidRDefault="00E432CB" w:rsidP="00E432CB">
      <w:pPr>
        <w:jc w:val="both"/>
      </w:pPr>
      <w:r>
        <w:t xml:space="preserve">Главы регионов просят дать поручение проработать данный вопрос </w:t>
      </w:r>
      <w:r w:rsidRPr="004671FE">
        <w:rPr>
          <w:b/>
        </w:rPr>
        <w:t>Минтрансу</w:t>
      </w:r>
      <w:r>
        <w:t xml:space="preserve"> РФ и </w:t>
      </w:r>
      <w:proofErr w:type="spellStart"/>
      <w:r>
        <w:t>софинансировать</w:t>
      </w:r>
      <w:proofErr w:type="spellEnd"/>
      <w:r>
        <w:t xml:space="preserve"> проект общей стоимостью около 4,5 млрд рублей.</w:t>
      </w:r>
    </w:p>
    <w:p w:rsidR="00E432CB" w:rsidRDefault="00E432CB" w:rsidP="00E432CB">
      <w:pPr>
        <w:jc w:val="both"/>
      </w:pPr>
      <w:r>
        <w:t xml:space="preserve">В письме отмечается, что создавать в этом направлении линию </w:t>
      </w:r>
      <w:proofErr w:type="spellStart"/>
      <w:r>
        <w:t>легкорельсового</w:t>
      </w:r>
      <w:proofErr w:type="spellEnd"/>
      <w:r>
        <w:t xml:space="preserve"> трамвая экономически нецелесообразно. По предварительным подсчетам, организация такого маршрута обойдется бюджету в 22,3 млрд рублей, тогда как организация маршрута от Финляндского вокзала до Сертолово дешевле почти в пять раз.</w:t>
      </w:r>
    </w:p>
    <w:p w:rsidR="00E432CB" w:rsidRDefault="00E432CB" w:rsidP="00E432CB">
      <w:pPr>
        <w:jc w:val="both"/>
      </w:pPr>
      <w:r>
        <w:t>По словам глав регионов, они готовы оказать всестороннюю поддержку РЖД при реализации проекта.</w:t>
      </w:r>
    </w:p>
    <w:p w:rsidR="00E432CB" w:rsidRDefault="00E432CB" w:rsidP="00E432CB">
      <w:pPr>
        <w:jc w:val="both"/>
      </w:pPr>
      <w:r>
        <w:t>В настоящее время Сертолово с населением в 51 тыс. человек обслуживают 10 автобусных маршрутов, восемь из которых едут с Петербург. Пассажиропоток составляет около 30 тыс. человек в сутки.</w:t>
      </w:r>
    </w:p>
    <w:p w:rsidR="00E432CB" w:rsidRDefault="00E432CB" w:rsidP="00E432CB">
      <w:pPr>
        <w:jc w:val="both"/>
      </w:pPr>
      <w:r>
        <w:t>Возможная стоимость проезда от Сертолово до железнодорожной станции «Удельная» – 40 рублей, до Финляндского вокзала – 48 рублей.</w:t>
      </w:r>
    </w:p>
    <w:p w:rsidR="00E432CB" w:rsidRDefault="00E432CB" w:rsidP="00E432CB">
      <w:pPr>
        <w:jc w:val="both"/>
      </w:pPr>
      <w:r>
        <w:t xml:space="preserve">Реконструкция участка Сертолово – </w:t>
      </w:r>
      <w:proofErr w:type="spellStart"/>
      <w:r>
        <w:t>Левашово</w:t>
      </w:r>
      <w:proofErr w:type="spellEnd"/>
      <w:r>
        <w:t xml:space="preserve"> подразумевает ликвидацию одного переезда с возведением двухуровневой развязки, установку шумозащитных экранов на протяжении 2,1 км, строительство пассажирских павильонов в Сертолово и на станции Песочное. Предварительная стоимость работ составляет порядка 4,5 млрд рублей.</w:t>
      </w:r>
    </w:p>
    <w:p w:rsidR="00E432CB" w:rsidRDefault="00E432CB" w:rsidP="00E432CB">
      <w:pPr>
        <w:jc w:val="both"/>
      </w:pPr>
      <w:r>
        <w:t xml:space="preserve">После завершения проектных работ будет рассмотрен вопрос о выборе типа подвижного состава для обслуживания данного участка, который в настоящий момент является </w:t>
      </w:r>
      <w:proofErr w:type="spellStart"/>
      <w:r>
        <w:t>неэлектрифицированным</w:t>
      </w:r>
      <w:proofErr w:type="spellEnd"/>
      <w:r>
        <w:t>. По предварительным расчетам специалистов Октябрьской железной дороги, время в пути от Сертолово до Санкт-Петербурга составит 38 минут.</w:t>
      </w:r>
    </w:p>
    <w:p w:rsidR="00E432CB" w:rsidRDefault="00E432CB" w:rsidP="00E432CB">
      <w:pPr>
        <w:jc w:val="both"/>
      </w:pPr>
      <w:r>
        <w:t>На ту же тему:</w:t>
      </w:r>
    </w:p>
    <w:p w:rsidR="00E432CB" w:rsidRDefault="00E432CB" w:rsidP="00E432CB">
      <w:pPr>
        <w:jc w:val="both"/>
      </w:pPr>
      <w:hyperlink r:id="rId40" w:history="1">
        <w:r w:rsidRPr="008F30DB">
          <w:rPr>
            <w:rStyle w:val="a9"/>
          </w:rPr>
          <w:t>https://polit.info/393937-zapusk-elektrichek-iz-peterburga-v-sertolovo-oboidetsya-v-4-5-milliarda-rublei</w:t>
        </w:r>
      </w:hyperlink>
      <w:r>
        <w:t xml:space="preserve"> </w:t>
      </w:r>
    </w:p>
    <w:p w:rsidR="00E432CB" w:rsidRPr="00024729" w:rsidRDefault="00E432CB" w:rsidP="00E432CB">
      <w:pPr>
        <w:pStyle w:val="3"/>
        <w:jc w:val="both"/>
        <w:rPr>
          <w:rFonts w:ascii="Times New Roman" w:hAnsi="Times New Roman"/>
          <w:sz w:val="24"/>
          <w:szCs w:val="24"/>
        </w:rPr>
      </w:pPr>
      <w:bookmarkStart w:id="22" w:name="_Toc509557066"/>
      <w:r w:rsidRPr="00024729">
        <w:rPr>
          <w:rFonts w:ascii="Times New Roman" w:hAnsi="Times New Roman"/>
          <w:sz w:val="24"/>
          <w:szCs w:val="24"/>
        </w:rPr>
        <w:t xml:space="preserve">ИНТЕРФАКС; 2018.03.22; ОТКРЫТЫ СТАНЦИИ МОСКОВСКОГО МЕТРО </w:t>
      </w:r>
      <w:r>
        <w:rPr>
          <w:rFonts w:ascii="Times New Roman" w:hAnsi="Times New Roman"/>
          <w:sz w:val="24"/>
          <w:szCs w:val="24"/>
        </w:rPr>
        <w:t>«</w:t>
      </w:r>
      <w:r w:rsidRPr="00024729">
        <w:rPr>
          <w:rFonts w:ascii="Times New Roman" w:hAnsi="Times New Roman"/>
          <w:sz w:val="24"/>
          <w:szCs w:val="24"/>
        </w:rPr>
        <w:t>ВЕРХНИЕ ЛИХОБОРЫ</w:t>
      </w:r>
      <w:r>
        <w:rPr>
          <w:rFonts w:ascii="Times New Roman" w:hAnsi="Times New Roman"/>
          <w:sz w:val="24"/>
          <w:szCs w:val="24"/>
        </w:rPr>
        <w:t>»</w:t>
      </w:r>
      <w:r w:rsidRPr="00024729">
        <w:rPr>
          <w:rFonts w:ascii="Times New Roman" w:hAnsi="Times New Roman"/>
          <w:sz w:val="24"/>
          <w:szCs w:val="24"/>
        </w:rPr>
        <w:t xml:space="preserve">, </w:t>
      </w:r>
      <w:r>
        <w:rPr>
          <w:rFonts w:ascii="Times New Roman" w:hAnsi="Times New Roman"/>
          <w:sz w:val="24"/>
          <w:szCs w:val="24"/>
        </w:rPr>
        <w:t>«</w:t>
      </w:r>
      <w:r w:rsidRPr="00024729">
        <w:rPr>
          <w:rFonts w:ascii="Times New Roman" w:hAnsi="Times New Roman"/>
          <w:sz w:val="24"/>
          <w:szCs w:val="24"/>
        </w:rPr>
        <w:t>ОКРУЖНАЯ</w:t>
      </w:r>
      <w:r>
        <w:rPr>
          <w:rFonts w:ascii="Times New Roman" w:hAnsi="Times New Roman"/>
          <w:sz w:val="24"/>
          <w:szCs w:val="24"/>
        </w:rPr>
        <w:t>»</w:t>
      </w:r>
      <w:r w:rsidRPr="00024729">
        <w:rPr>
          <w:rFonts w:ascii="Times New Roman" w:hAnsi="Times New Roman"/>
          <w:sz w:val="24"/>
          <w:szCs w:val="24"/>
        </w:rPr>
        <w:t xml:space="preserve"> И </w:t>
      </w:r>
      <w:r>
        <w:rPr>
          <w:rFonts w:ascii="Times New Roman" w:hAnsi="Times New Roman"/>
          <w:sz w:val="24"/>
          <w:szCs w:val="24"/>
        </w:rPr>
        <w:t>«</w:t>
      </w:r>
      <w:r w:rsidRPr="00024729">
        <w:rPr>
          <w:rFonts w:ascii="Times New Roman" w:hAnsi="Times New Roman"/>
          <w:sz w:val="24"/>
          <w:szCs w:val="24"/>
        </w:rPr>
        <w:t>СЕЛИГЕРСКАЯ</w:t>
      </w:r>
      <w:r>
        <w:rPr>
          <w:rFonts w:ascii="Times New Roman" w:hAnsi="Times New Roman"/>
          <w:sz w:val="24"/>
          <w:szCs w:val="24"/>
        </w:rPr>
        <w:t>»</w:t>
      </w:r>
      <w:bookmarkEnd w:id="22"/>
    </w:p>
    <w:p w:rsidR="00E432CB" w:rsidRDefault="00E432CB" w:rsidP="00E432CB">
      <w:pPr>
        <w:jc w:val="both"/>
      </w:pPr>
      <w:r>
        <w:t xml:space="preserve">Новый участок Люблинско-Дмитровской линии московского метрополитена со станциями «Верхние </w:t>
      </w:r>
      <w:proofErr w:type="spellStart"/>
      <w:r>
        <w:t>Лихоборы</w:t>
      </w:r>
      <w:proofErr w:type="spellEnd"/>
      <w:r>
        <w:t>», «Окружная» и «</w:t>
      </w:r>
      <w:proofErr w:type="spellStart"/>
      <w:r>
        <w:t>Селигерская</w:t>
      </w:r>
      <w:proofErr w:type="spellEnd"/>
      <w:r>
        <w:t>» открыт в столице.</w:t>
      </w:r>
    </w:p>
    <w:p w:rsidR="00E432CB" w:rsidRDefault="00E432CB" w:rsidP="00E432CB">
      <w:pPr>
        <w:jc w:val="both"/>
      </w:pPr>
      <w:r>
        <w:t>В церемонии принял участие мэр Москвы Сергей Собянин.</w:t>
      </w:r>
    </w:p>
    <w:p w:rsidR="00E432CB" w:rsidRDefault="00E432CB" w:rsidP="00E432CB">
      <w:pPr>
        <w:jc w:val="both"/>
      </w:pPr>
      <w:r>
        <w:t xml:space="preserve">«Сегодня мы открываем три станции самого сложного участка метро из всех, за которые взялись в 2011 году. Строительство большей части северного радиуса (Люблинско-Дмитровской линии – ИФ) велось в сложнейших геологических условиях на глубине около 60 метров. Участок обеспечил доступ к метро для 450 тысяч москвичей – жителей близлежащих районов. Экономия времени на ежедневные поездки по городу составит 30-40 минут», – сказал </w:t>
      </w:r>
      <w:proofErr w:type="spellStart"/>
      <w:r>
        <w:t>С.Собянин</w:t>
      </w:r>
      <w:proofErr w:type="spellEnd"/>
      <w:r>
        <w:t>.</w:t>
      </w:r>
    </w:p>
    <w:p w:rsidR="00E432CB" w:rsidRDefault="00E432CB" w:rsidP="00E432CB">
      <w:pPr>
        <w:jc w:val="both"/>
      </w:pPr>
      <w:r>
        <w:t xml:space="preserve">С вводом участка метрополитен пришел в крупные районы на севере Москвы – Бескудниково, Западное и Восточное </w:t>
      </w:r>
      <w:proofErr w:type="spellStart"/>
      <w:r>
        <w:t>Дегунино</w:t>
      </w:r>
      <w:proofErr w:type="spellEnd"/>
      <w:r>
        <w:t>.</w:t>
      </w:r>
    </w:p>
    <w:p w:rsidR="00E432CB" w:rsidRDefault="00E432CB" w:rsidP="00E432CB">
      <w:pPr>
        <w:jc w:val="both"/>
      </w:pPr>
      <w:r>
        <w:t>Мэр поздравил горожан с открытием станций и поблагодарил строителей за сложную работу.</w:t>
      </w:r>
    </w:p>
    <w:p w:rsidR="00E432CB" w:rsidRDefault="00E432CB" w:rsidP="00E432CB">
      <w:pPr>
        <w:jc w:val="both"/>
      </w:pPr>
      <w:r>
        <w:t>На ту же тему:</w:t>
      </w:r>
    </w:p>
    <w:p w:rsidR="00E432CB" w:rsidRDefault="00E432CB" w:rsidP="00E432CB">
      <w:pPr>
        <w:jc w:val="both"/>
      </w:pPr>
      <w:hyperlink r:id="rId41" w:history="1">
        <w:r w:rsidRPr="008F30DB">
          <w:rPr>
            <w:rStyle w:val="a9"/>
          </w:rPr>
          <w:t>https://rg.ru/2018/03/22/reg-cfo/sobianin-otkryl-stancii-metro-seligerskaia-verhnie-lihobory-i-okruzhnaia.html</w:t>
        </w:r>
      </w:hyperlink>
      <w:r>
        <w:t xml:space="preserve"> </w:t>
      </w:r>
    </w:p>
    <w:p w:rsidR="00E432CB" w:rsidRPr="008671D5" w:rsidRDefault="00E432CB" w:rsidP="00E432CB">
      <w:pPr>
        <w:pStyle w:val="3"/>
        <w:jc w:val="both"/>
        <w:rPr>
          <w:rFonts w:ascii="Times New Roman" w:hAnsi="Times New Roman"/>
          <w:sz w:val="24"/>
          <w:szCs w:val="24"/>
        </w:rPr>
      </w:pPr>
      <w:bookmarkStart w:id="23" w:name="_Toc509557067"/>
      <w:r w:rsidRPr="008671D5">
        <w:rPr>
          <w:rFonts w:ascii="Times New Roman" w:hAnsi="Times New Roman"/>
          <w:sz w:val="24"/>
          <w:szCs w:val="24"/>
        </w:rPr>
        <w:t xml:space="preserve">ТАСС; 2018.03.22; НИЖЕГОРОДСКАЯ ОБЛАСТЬ ПОЛУЧИТ 645,5 МЛН РУБЛЕЙ НА ЗАВЕРШЕНИЕ СТРОИТЕЛЬСТВА МЕТРО </w:t>
      </w:r>
      <w:r>
        <w:rPr>
          <w:rFonts w:ascii="Times New Roman" w:hAnsi="Times New Roman"/>
          <w:sz w:val="24"/>
          <w:szCs w:val="24"/>
        </w:rPr>
        <w:t>«</w:t>
      </w:r>
      <w:r w:rsidRPr="008671D5">
        <w:rPr>
          <w:rFonts w:ascii="Times New Roman" w:hAnsi="Times New Roman"/>
          <w:sz w:val="24"/>
          <w:szCs w:val="24"/>
        </w:rPr>
        <w:t>СТРЕЛКА</w:t>
      </w:r>
      <w:r>
        <w:rPr>
          <w:rFonts w:ascii="Times New Roman" w:hAnsi="Times New Roman"/>
          <w:sz w:val="24"/>
          <w:szCs w:val="24"/>
        </w:rPr>
        <w:t>»</w:t>
      </w:r>
      <w:bookmarkEnd w:id="23"/>
    </w:p>
    <w:p w:rsidR="00E432CB" w:rsidRDefault="00E432CB" w:rsidP="00E432CB">
      <w:pPr>
        <w:jc w:val="both"/>
      </w:pPr>
      <w:r>
        <w:t>Нижегородская область получит дополнительно 645,5 млн рублей из резервного фонда правительства РФ на завершение строительства станции метро «Стрелка», которую возводят рядом со стадионом «Нижний Новгород» в рамах подготовки к проведению чемпионата мира по футболу. Средства необходимы в связи с удорожанием и появлением новых работ, сообщил в четверг журналистам врио губернатора региона Глеб Никитин.</w:t>
      </w:r>
    </w:p>
    <w:p w:rsidR="00E432CB" w:rsidRDefault="00E432CB" w:rsidP="00E432CB">
      <w:pPr>
        <w:jc w:val="both"/>
      </w:pPr>
      <w:r>
        <w:t>«Решение правительством [РФ] принято по нашему предложению. &lt;...&gt; Будет выделено дополнительно [из резервного фонда правительства РФ] 645,5 млн рублей, эта сумма пойдет на финансирование строительства [станции метро «Стрелка»] с учетом удорожания различного рода работ и появления дополнительных работ в рамках строительства метрополитена», – сказал он.</w:t>
      </w:r>
    </w:p>
    <w:p w:rsidR="00E432CB" w:rsidRDefault="00E432CB" w:rsidP="00E432CB">
      <w:pPr>
        <w:jc w:val="both"/>
      </w:pPr>
      <w:r>
        <w:t>По словам Никитина, главная задача региона – завершить строительство в сроки, чтобы достойно принять гостей чемпионата мира по футболу в Нижнем Новгороде. «Мы считаем, что средств на завершение строительства будет достаточно с учетом принятого сегодня правительством решения», – добавил он.</w:t>
      </w:r>
    </w:p>
    <w:p w:rsidR="00E432CB" w:rsidRDefault="00E432CB" w:rsidP="00E432CB">
      <w:pPr>
        <w:jc w:val="both"/>
      </w:pPr>
      <w:r>
        <w:t>Ранее сообщалось, что станцию метро «Стрелка», строящуюся в Нижнем Новгороде к чемпионату мира по футболу, планируют открыть в конце апреля. Готовность станции составляет 94%, отделочные работы внутри нее должны завершить к концу марта. 905 человек работают над сдачей объекта круглосуточно в две смены. По данным министерства строительства региона, стоимость контракта строительства станции «Стрелка» составляет 10,396 млрд рублей, в том числе 6,226 млрд – из федерального, 3,832 млрд – из областного и 21 млн – из городского бюджетов.</w:t>
      </w:r>
    </w:p>
    <w:p w:rsidR="00E432CB" w:rsidRDefault="00E432CB" w:rsidP="00E432CB">
      <w:pPr>
        <w:jc w:val="both"/>
      </w:pPr>
      <w:r>
        <w:t xml:space="preserve">В конце января эксперты </w:t>
      </w:r>
      <w:proofErr w:type="spellStart"/>
      <w:r>
        <w:t>Главгосэкспертизы</w:t>
      </w:r>
      <w:proofErr w:type="spellEnd"/>
      <w:r>
        <w:t xml:space="preserve"> выдали положительные заключения по проектной документации, результатам инженерных изысканий и сметной стоимости строительства строящейся </w:t>
      </w:r>
      <w:proofErr w:type="spellStart"/>
      <w:r>
        <w:t>Сормовско</w:t>
      </w:r>
      <w:proofErr w:type="spellEnd"/>
      <w:r>
        <w:t>-Мещерской линии нижегородского метро, ведущей к стадиону «Нижний Новгород», на котором летом пройдут матчи первого в истории России домашнего чемпионата мира по футболу.</w:t>
      </w:r>
    </w:p>
    <w:p w:rsidR="00E432CB" w:rsidRDefault="00E432CB" w:rsidP="00E432CB">
      <w:pPr>
        <w:jc w:val="both"/>
      </w:pPr>
      <w:r>
        <w:t>О нижегородском метро</w:t>
      </w:r>
    </w:p>
    <w:p w:rsidR="00E432CB" w:rsidRDefault="00E432CB" w:rsidP="00E432CB">
      <w:pPr>
        <w:jc w:val="both"/>
      </w:pPr>
      <w:proofErr w:type="spellStart"/>
      <w:r>
        <w:t>Сормовско</w:t>
      </w:r>
      <w:proofErr w:type="spellEnd"/>
      <w:r>
        <w:t>-Мещерская линия – вторая ветка Нижегородского метрополитена и единственная в России линия с левосторонним движением. Стадион «Нижний Новгород» расположен у слияния Оки и Волги, рядом находится новый микрорайон «Мещерское озеро», откуда до уже работающих станций метро можно добраться только на наземном транспорте. Новая станция метро «Стрелка» появится недалеко от стадиона. Предполагается, что пользоваться станцией будут до 104,5 тыс. пассажиров в сутки, или порядка 30,5 млн в год.</w:t>
      </w:r>
    </w:p>
    <w:p w:rsidR="00E432CB" w:rsidRDefault="00E432CB" w:rsidP="00E432CB">
      <w:pPr>
        <w:jc w:val="both"/>
      </w:pPr>
      <w:r>
        <w:t>Нижегородское метро состоит из двух линий, 14 станций, общая протяженность путей в обоих направлениях составляет 38,8 км. Станции располагаются в пяти из восьми районов города. Среднесуточный пассажиропоток – 130 тыс. пассажиров, это 18% от общего пассажиропотока, перевозимого муниципальным транспортом Нижнего Новгорода.</w:t>
      </w:r>
    </w:p>
    <w:p w:rsidR="00E432CB" w:rsidRDefault="00E432CB" w:rsidP="00E432CB">
      <w:pPr>
        <w:jc w:val="both"/>
      </w:pPr>
      <w:hyperlink r:id="rId42" w:history="1">
        <w:r w:rsidRPr="00110C39">
          <w:rPr>
            <w:rStyle w:val="a9"/>
          </w:rPr>
          <w:t>http://tass.ru/ekonomika/5056024</w:t>
        </w:r>
      </w:hyperlink>
    </w:p>
    <w:p w:rsidR="00E432CB" w:rsidRPr="005A4F80" w:rsidRDefault="00E432CB" w:rsidP="00E432CB">
      <w:pPr>
        <w:pStyle w:val="3"/>
        <w:jc w:val="both"/>
        <w:rPr>
          <w:rFonts w:ascii="Times New Roman" w:hAnsi="Times New Roman"/>
          <w:sz w:val="24"/>
          <w:szCs w:val="24"/>
        </w:rPr>
      </w:pPr>
      <w:bookmarkStart w:id="24" w:name="_Toc509557068"/>
      <w:r w:rsidRPr="005A4F80">
        <w:rPr>
          <w:rFonts w:ascii="Times New Roman" w:hAnsi="Times New Roman"/>
          <w:sz w:val="24"/>
          <w:szCs w:val="24"/>
        </w:rPr>
        <w:t>ТАСС; 2018.03.22; ПЕРЕВОЗКИ ЛЕСНЫХ ГРУЗОВ В/ИЗ ПОРТОВ В ЯНВАРЕ-ФЕВРАЛЕ ВЫРОСЛИ НА 18,8%, ДО 757 ТЫС. ТОНН</w:t>
      </w:r>
      <w:bookmarkEnd w:id="24"/>
    </w:p>
    <w:p w:rsidR="00E432CB" w:rsidRDefault="00E432CB" w:rsidP="00E432CB">
      <w:pPr>
        <w:jc w:val="both"/>
      </w:pPr>
      <w:r>
        <w:t>Железнодорожные перевозки лесных грузов в экспортном и импортном направлениях в/из портов по итогам января-февраля 2018 года выросли на 18,8%, до 757,07 тыс. тонн. В том числе, по данным ГВЦ РЖД, экспортные перевозки составили 750,59 тыс. тонн (+18,9%), импортные – 6,48 тыс. тонн (+10,8%).</w:t>
      </w:r>
    </w:p>
    <w:p w:rsidR="00E432CB" w:rsidRDefault="00E432CB" w:rsidP="00E432CB">
      <w:pPr>
        <w:jc w:val="both"/>
      </w:pPr>
      <w:r>
        <w:t>На экспорт в порт Санкт– Петербург за отчетный период отправлено 338,63 тыс. тонн лесных грузов, что на 41,7% больше, чем в январе-феврале 2017 года. В порт Владивосток доставлено 108,39 тыс. тонн (+7,1%), Восточный – 112,83 тыс. тонн (+15,1%). На долю перевозок лесных грузов в порт Санкт-Петербург пришлось до 45% экспортных отправок, в порт Владивосток – 14%.</w:t>
      </w:r>
    </w:p>
    <w:p w:rsidR="00E432CB" w:rsidRDefault="00E432CB" w:rsidP="00E432CB">
      <w:pPr>
        <w:jc w:val="both"/>
      </w:pPr>
      <w:r>
        <w:t>Импортная ж/д перевозка из порта Владивосток составила 4,85 тыс. тонн (+0,3%), Восточный – 1,44 тыс. тонн (+52,9%).</w:t>
      </w:r>
    </w:p>
    <w:p w:rsidR="00E432CB" w:rsidRDefault="00E432CB" w:rsidP="00E432CB">
      <w:pPr>
        <w:jc w:val="both"/>
      </w:pPr>
      <w:hyperlink r:id="rId43" w:history="1">
        <w:r w:rsidRPr="00110C39">
          <w:rPr>
            <w:rStyle w:val="a9"/>
          </w:rPr>
          <w:t>http://tass.ru/transport/5056644</w:t>
        </w:r>
      </w:hyperlink>
    </w:p>
    <w:p w:rsidR="00E432CB" w:rsidRPr="00FC0094" w:rsidRDefault="00E432CB" w:rsidP="00E432CB">
      <w:pPr>
        <w:pStyle w:val="3"/>
        <w:jc w:val="both"/>
        <w:rPr>
          <w:rFonts w:ascii="Times New Roman" w:hAnsi="Times New Roman"/>
          <w:sz w:val="24"/>
          <w:szCs w:val="24"/>
        </w:rPr>
      </w:pPr>
      <w:bookmarkStart w:id="25" w:name="_Toc509557069"/>
      <w:r w:rsidRPr="00FC0094">
        <w:rPr>
          <w:rFonts w:ascii="Times New Roman" w:hAnsi="Times New Roman"/>
          <w:sz w:val="24"/>
          <w:szCs w:val="24"/>
        </w:rPr>
        <w:t>ИНТЕРФАКС; 2018.03.22; ОБЪЕМ ЗЕРНА ДЛЯ ПЕРЕВОЗКИ НА ЛЬГОТНЫХ УСЛОВИЯХ ПРЕВЫСИЛ 1 МЛН ТОНН</w:t>
      </w:r>
      <w:r>
        <w:rPr>
          <w:rFonts w:ascii="Times New Roman" w:hAnsi="Times New Roman"/>
          <w:sz w:val="24"/>
          <w:szCs w:val="24"/>
        </w:rPr>
        <w:t xml:space="preserve"> – </w:t>
      </w:r>
      <w:r w:rsidRPr="00FC0094">
        <w:rPr>
          <w:rFonts w:ascii="Times New Roman" w:hAnsi="Times New Roman"/>
          <w:sz w:val="24"/>
          <w:szCs w:val="24"/>
        </w:rPr>
        <w:t>МИНСЕЛЬХОЗ</w:t>
      </w:r>
      <w:bookmarkEnd w:id="25"/>
    </w:p>
    <w:p w:rsidR="00E432CB" w:rsidRDefault="00E432CB" w:rsidP="00E432CB">
      <w:pPr>
        <w:jc w:val="both"/>
      </w:pPr>
      <w:r>
        <w:t>Объем зерна, согласованного Минсельхозом РФ к перевозке на льготных условиях из отдалённых от портов регионов, составил 1,1 млн тонн, сообщает ведомство.</w:t>
      </w:r>
    </w:p>
    <w:p w:rsidR="00E432CB" w:rsidRDefault="00E432CB" w:rsidP="00E432CB">
      <w:pPr>
        <w:jc w:val="both"/>
      </w:pPr>
      <w:r>
        <w:t>Сумма субсидий – 1,04 млрд рублей.</w:t>
      </w:r>
    </w:p>
    <w:p w:rsidR="00E432CB" w:rsidRDefault="00E432CB" w:rsidP="00E432CB">
      <w:pPr>
        <w:jc w:val="both"/>
      </w:pPr>
      <w:r>
        <w:t>По данным на 20 марта, от ОАО «РЖД» получено 526 заявок на льготные перевозки зерна.</w:t>
      </w:r>
    </w:p>
    <w:p w:rsidR="00E432CB" w:rsidRDefault="00E432CB" w:rsidP="00E432CB">
      <w:pPr>
        <w:jc w:val="both"/>
      </w:pPr>
      <w:r>
        <w:t>В частности, из Воронежской области будет вывезено 124,5 тыс. тонн зерна, Курганской – 60,5 тыс. тонн, Курской – 87,1 тыс. тонн, Липецкой – 113 тыс. тонн, Оренбургской – 38,1 тыс. тонн, Орловской – 80,8 тыс. тонн, Пензенской – 81,3 тыс. тонн, Самарской – 23,5 тыс. тонн, Саратовской – 212,7 тыс. тонн, Тамбовской – 63 тыс. тонн, Ульяновской области – 4,3 тыс. тонн.</w:t>
      </w:r>
    </w:p>
    <w:p w:rsidR="00E432CB" w:rsidRDefault="00E432CB" w:rsidP="00E432CB">
      <w:pPr>
        <w:jc w:val="both"/>
      </w:pPr>
      <w:r>
        <w:t>В целом выделенные на вывоз зерна лимиты освоены на 33%.</w:t>
      </w:r>
    </w:p>
    <w:p w:rsidR="00E432CB" w:rsidRDefault="00E432CB" w:rsidP="00E432CB">
      <w:pPr>
        <w:jc w:val="both"/>
      </w:pPr>
      <w:r>
        <w:t>Минсельхоз уточнил, что эти области входят в перечень регионов, из которых осуществляется перевозка зерна железнодорожным транспортом по льготному тарифу. Зерновые грузы отправляются в направлении станций республик Бурятия и Дагестан, Забайкальского, Краснодарского, Приморского и Хабаровского краев, Астраханской, Калининградской, Ленинградской, Мурманской и Ростовской областей, а также Санкт-Петербурга.</w:t>
      </w:r>
    </w:p>
    <w:p w:rsidR="00E432CB" w:rsidRDefault="00E432CB" w:rsidP="00E432CB">
      <w:pPr>
        <w:jc w:val="both"/>
      </w:pPr>
      <w:r>
        <w:t>Как сообщалось, президент РФ Владимир Путин поручил правительству продлить механизм субсидирования перевозок зерна из отдалённых регионов. В настоящее время он действует по 30 июня 2018 года.</w:t>
      </w:r>
    </w:p>
    <w:p w:rsidR="00E432CB" w:rsidRPr="00217CCD" w:rsidRDefault="00E432CB" w:rsidP="00E432CB">
      <w:pPr>
        <w:pStyle w:val="3"/>
        <w:jc w:val="both"/>
        <w:rPr>
          <w:rFonts w:ascii="Times New Roman" w:hAnsi="Times New Roman"/>
          <w:sz w:val="24"/>
          <w:szCs w:val="24"/>
        </w:rPr>
      </w:pPr>
      <w:bookmarkStart w:id="26" w:name="_Toc509557070"/>
      <w:r w:rsidRPr="00217CCD">
        <w:rPr>
          <w:rFonts w:ascii="Times New Roman" w:hAnsi="Times New Roman"/>
          <w:sz w:val="24"/>
          <w:szCs w:val="24"/>
        </w:rPr>
        <w:t>RNS; 2018.03.22; СК НАЧАЛ ПРОВЕРКУ ПО ФАКТУ СХОДА С РЕЛЬСОВ ЛОКОМОТИВА В ТВЕРСКОЙ ОБЛАСТИ</w:t>
      </w:r>
      <w:bookmarkEnd w:id="26"/>
    </w:p>
    <w:p w:rsidR="00E432CB" w:rsidRDefault="00E432CB" w:rsidP="00E432CB">
      <w:pPr>
        <w:jc w:val="both"/>
      </w:pPr>
      <w:r>
        <w:t xml:space="preserve">Следственный комитет России начал </w:t>
      </w:r>
      <w:proofErr w:type="spellStart"/>
      <w:r>
        <w:t>доследственную</w:t>
      </w:r>
      <w:proofErr w:type="spellEnd"/>
      <w:r>
        <w:t xml:space="preserve"> проверку по факту схода двух колесных пар локомотива поезда сообщением «Санкт-Петербург – Белгород», сообщает в четверг СК.</w:t>
      </w:r>
    </w:p>
    <w:p w:rsidR="00E432CB" w:rsidRDefault="00E432CB" w:rsidP="00E432CB">
      <w:pPr>
        <w:jc w:val="both"/>
      </w:pPr>
      <w:r>
        <w:t xml:space="preserve">Сход с рельсов локомотива произошел 22 марта около 5.40 </w:t>
      </w:r>
      <w:proofErr w:type="spellStart"/>
      <w:r>
        <w:t>мск</w:t>
      </w:r>
      <w:proofErr w:type="spellEnd"/>
      <w:r>
        <w:t xml:space="preserve"> на 376 км перегона станций «</w:t>
      </w:r>
      <w:proofErr w:type="spellStart"/>
      <w:r>
        <w:t>Елизаровка-Осечинка</w:t>
      </w:r>
      <w:proofErr w:type="spellEnd"/>
      <w:r>
        <w:t>».</w:t>
      </w:r>
    </w:p>
    <w:p w:rsidR="00E432CB" w:rsidRDefault="00E432CB" w:rsidP="00E432CB">
      <w:pPr>
        <w:jc w:val="both"/>
      </w:pPr>
      <w:r>
        <w:t>«В настоящее время следствием организован и проводится комплекс необходимых проверочных мероприятий, направленных на установление всех обстоятельств и причин случившегося», – говорится в сообщении ведомства.</w:t>
      </w:r>
    </w:p>
    <w:p w:rsidR="00E432CB" w:rsidRDefault="00E432CB" w:rsidP="00E432CB">
      <w:pPr>
        <w:jc w:val="both"/>
      </w:pPr>
      <w:r>
        <w:t>Отмечается, что никто из пассажиров поезда не пострадал, на месте происшествия ведутся восстановительные работы.</w:t>
      </w:r>
    </w:p>
    <w:p w:rsidR="00E432CB" w:rsidRDefault="00E432CB" w:rsidP="00E432CB">
      <w:pPr>
        <w:jc w:val="both"/>
        <w:rPr>
          <w:rStyle w:val="a9"/>
        </w:rPr>
      </w:pPr>
      <w:hyperlink r:id="rId44" w:history="1">
        <w:r w:rsidRPr="00110C39">
          <w:rPr>
            <w:rStyle w:val="a9"/>
          </w:rPr>
          <w:t>https://rns.online/transport/SK-nachal-proverku-po-faktu-shoda-s-relsov-lokomotiva-v-Tverskoi-oblasti-2018-03-22/</w:t>
        </w:r>
      </w:hyperlink>
    </w:p>
    <w:p w:rsidR="00E432CB" w:rsidRPr="00BF65E7" w:rsidRDefault="00E432CB" w:rsidP="00E432CB">
      <w:pPr>
        <w:pStyle w:val="3"/>
        <w:jc w:val="both"/>
        <w:rPr>
          <w:rFonts w:ascii="Times New Roman" w:hAnsi="Times New Roman"/>
          <w:sz w:val="24"/>
          <w:szCs w:val="24"/>
        </w:rPr>
      </w:pPr>
      <w:bookmarkStart w:id="27" w:name="_Toc509557072"/>
      <w:r w:rsidRPr="00BF65E7">
        <w:rPr>
          <w:rFonts w:ascii="Times New Roman" w:hAnsi="Times New Roman"/>
          <w:sz w:val="24"/>
          <w:szCs w:val="24"/>
        </w:rPr>
        <w:t>ВЕДОМОСТИ; АЛЕКСАНДР ВОРОБЬЕВ; 2018.03.03; НАЛОГОВИКИ ПРЕДЪЯВИЛИ ПРЕТЕНЗИИ К КРУПНЕЙШЕМУ ПОРТУ РОССИИ</w:t>
      </w:r>
      <w:bookmarkEnd w:id="27"/>
    </w:p>
    <w:p w:rsidR="00E432CB" w:rsidRDefault="00E432CB" w:rsidP="00E432CB">
      <w:pPr>
        <w:jc w:val="both"/>
      </w:pPr>
      <w:r>
        <w:t>НМТП не уплатил почти 10 млрд руб. налогов и пеней, показала проверка</w:t>
      </w:r>
    </w:p>
    <w:p w:rsidR="00E432CB" w:rsidRDefault="00E432CB" w:rsidP="00E432CB">
      <w:pPr>
        <w:jc w:val="both"/>
      </w:pPr>
      <w:r>
        <w:t>Выездная налоговая проверка длилась в Новороссийском морском торговом порту (НМТП) 15,5 месяца, завершилась 28 декабря прошлого года. По ее итогам проверяющие пришли к выводу, что НМТП в 2014–2015 гг. нарушил налоговое законодательство и недоплатил налогов на 6,95 млрд руб. Об этом говорится в опубликованном в четверг бухгалтерском отчете НМТП по РСБУ за 2017 г. В акте налоговой проверки указано, что порт также должен заплатить 2,47 млрд руб. пеней.</w:t>
      </w:r>
    </w:p>
    <w:p w:rsidR="00E432CB" w:rsidRDefault="00E432CB" w:rsidP="00E432CB">
      <w:pPr>
        <w:jc w:val="both"/>
      </w:pPr>
      <w:r>
        <w:t xml:space="preserve">В отчете не уточняется, по каким налогам возникли претензии у Федеральной налоговой службы (ФНС). Проверяющие </w:t>
      </w:r>
      <w:proofErr w:type="spellStart"/>
      <w:r>
        <w:t>переклассифицировали</w:t>
      </w:r>
      <w:proofErr w:type="spellEnd"/>
      <w:r>
        <w:t xml:space="preserve"> обязательства НМТП, возникшие в предыдущие проверенные налоговыми органами периоды, говорится в отчете. Там уточняется только, что порт готовит возражения на выводы проверяющих, рассмотрение материалов выездной проверки с учетом позиции порта назначено на 12 апреля. Исход рассмотрения оценить затруднительно, оговаривается порт. Представители НМТП и ФНС не ответили на запросы «Ведомостей».</w:t>
      </w:r>
    </w:p>
    <w:p w:rsidR="00E432CB" w:rsidRDefault="00E432CB" w:rsidP="00E432CB">
      <w:pPr>
        <w:jc w:val="both"/>
      </w:pPr>
      <w:r>
        <w:t>НМТП – крупнейший порт России. В 2017 г. порт (головная компания без учета «дочек») заплатил 1,75 млрд руб., 1,5 млрд руб. пришлось на налог на прибыль, остальное – на НДС и прочие налоги. В 2014–2015 гг. вся группа заплатила 6,7 млрд руб. налогов, из них 6,1 млрд руб. – налог на прибыль (данных по платежам только головной компании нет).</w:t>
      </w:r>
    </w:p>
    <w:p w:rsidR="00E432CB" w:rsidRDefault="00E432CB" w:rsidP="00E432CB">
      <w:pPr>
        <w:jc w:val="both"/>
      </w:pPr>
      <w:r>
        <w:t xml:space="preserve">НМТП на 10,5% принадлежит «Транснефть-сервису» (структура «Транснефти»), контрольный пакет – 50,1% – у кипрской компании </w:t>
      </w:r>
      <w:proofErr w:type="spellStart"/>
      <w:r>
        <w:t>Novoport</w:t>
      </w:r>
      <w:proofErr w:type="spellEnd"/>
      <w:r>
        <w:t xml:space="preserve"> </w:t>
      </w:r>
      <w:proofErr w:type="spellStart"/>
      <w:r>
        <w:t>Holding</w:t>
      </w:r>
      <w:proofErr w:type="spellEnd"/>
      <w:r>
        <w:t>, которая на паритетной основе принадлежит «Транснефти» и группе «Сумма» Зиявудина Магомедова. Последний договорился о продаже своей доли «Транснефти» (сделка не закрыта). Еще 20% – у Росимущества.</w:t>
      </w:r>
    </w:p>
    <w:p w:rsidR="00E432CB" w:rsidRDefault="00E432CB" w:rsidP="00E432CB">
      <w:pPr>
        <w:jc w:val="both"/>
      </w:pPr>
      <w:r>
        <w:t xml:space="preserve">Сумма претензий существенна для НМТП, это примерно 70% свободного денежного потока группы за девять месяцев 2017 г. ($237 млн, или 13,5 млрд руб. по курсу ЦБ), говорит аналитик «Уралсиба» Денис </w:t>
      </w:r>
      <w:proofErr w:type="spellStart"/>
      <w:r>
        <w:t>Ворчик</w:t>
      </w:r>
      <w:proofErr w:type="spellEnd"/>
      <w:r>
        <w:t>. По его словам, развитие событий будет сказываться на котировках НМТП, а также может повлиять на ожидаемую сделку по продаже доли «Суммы» в порту.</w:t>
      </w:r>
    </w:p>
    <w:p w:rsidR="00E432CB" w:rsidRDefault="00E432CB" w:rsidP="00E432CB">
      <w:pPr>
        <w:jc w:val="both"/>
      </w:pPr>
      <w:r>
        <w:t xml:space="preserve">Многие услуги в портах освобождаются от НДС, поэтому речь может идти о доначислении по налогу на прибыль, рассуждает руководитель налоговой практики BMS </w:t>
      </w:r>
      <w:proofErr w:type="spellStart"/>
      <w:r>
        <w:t>Law</w:t>
      </w:r>
      <w:proofErr w:type="spellEnd"/>
      <w:r>
        <w:t xml:space="preserve"> </w:t>
      </w:r>
      <w:proofErr w:type="spellStart"/>
      <w:r>
        <w:t>Firm</w:t>
      </w:r>
      <w:proofErr w:type="spellEnd"/>
      <w:r>
        <w:t xml:space="preserve"> Давид </w:t>
      </w:r>
      <w:proofErr w:type="spellStart"/>
      <w:r>
        <w:t>Капианидзе</w:t>
      </w:r>
      <w:proofErr w:type="spellEnd"/>
      <w:r>
        <w:t>: «Возможно, налоговая усмотрела получение необоснованной выгоды в связи с оказанием услуг недобросовестными контрагентами или занижением выручки при оказании услуг подконтрольными организациями».</w:t>
      </w:r>
    </w:p>
    <w:p w:rsidR="00E432CB" w:rsidRDefault="00E432CB" w:rsidP="00E432CB">
      <w:pPr>
        <w:jc w:val="both"/>
      </w:pPr>
      <w:r>
        <w:t xml:space="preserve">Претензии могли быть предъявлены из-за неуплаты или необоснованного возврата НДС, считает управляющий партнер экспертной группы </w:t>
      </w:r>
      <w:proofErr w:type="spellStart"/>
      <w:r>
        <w:t>Veta</w:t>
      </w:r>
      <w:proofErr w:type="spellEnd"/>
      <w:r>
        <w:t xml:space="preserve"> Илья </w:t>
      </w:r>
      <w:proofErr w:type="spellStart"/>
      <w:r>
        <w:t>Жарский</w:t>
      </w:r>
      <w:proofErr w:type="spellEnd"/>
      <w:r>
        <w:t>.</w:t>
      </w:r>
    </w:p>
    <w:p w:rsidR="00E432CB" w:rsidRDefault="00E432CB" w:rsidP="00E432CB">
      <w:pPr>
        <w:jc w:val="both"/>
      </w:pPr>
      <w:proofErr w:type="spellStart"/>
      <w:r>
        <w:t>Жарский</w:t>
      </w:r>
      <w:proofErr w:type="spellEnd"/>
      <w:r>
        <w:t xml:space="preserve"> и руководитель юридического департамента </w:t>
      </w:r>
      <w:proofErr w:type="spellStart"/>
      <w:r>
        <w:t>Heads</w:t>
      </w:r>
      <w:proofErr w:type="spellEnd"/>
      <w:r>
        <w:t xml:space="preserve"> </w:t>
      </w:r>
      <w:proofErr w:type="spellStart"/>
      <w:r>
        <w:t>Consulting</w:t>
      </w:r>
      <w:proofErr w:type="spellEnd"/>
      <w:r>
        <w:t xml:space="preserve"> Диана </w:t>
      </w:r>
      <w:proofErr w:type="spellStart"/>
      <w:r>
        <w:t>Маклозян</w:t>
      </w:r>
      <w:proofErr w:type="spellEnd"/>
      <w:r>
        <w:t xml:space="preserve"> удивлены размером пеней: «За это время могли набежать пени не больше 18–19% от доначисленного налога, а не 35% – возможно, НМТП имел в виду не только пени, но и штрафы».</w:t>
      </w:r>
    </w:p>
    <w:p w:rsidR="00E432CB" w:rsidRDefault="00E432CB" w:rsidP="00E432CB">
      <w:pPr>
        <w:jc w:val="both"/>
      </w:pPr>
      <w:r>
        <w:t xml:space="preserve">В последние годы судебная практика складывается в пользу налоговых органов: кроме необходимости наполнять бюджет это также связано с улучшением качества работы ФНС, продолжает </w:t>
      </w:r>
      <w:proofErr w:type="spellStart"/>
      <w:r>
        <w:t>Маклозян</w:t>
      </w:r>
      <w:proofErr w:type="spellEnd"/>
      <w:r>
        <w:t xml:space="preserve">. «В этом споре будет иметь значение качество доказательств. Если налоговая подошла к доказательствам формально, то начисления могут быть признаны незаконными. Но в последнее время суды все чаще встают на сторону налоговой», – говорит </w:t>
      </w:r>
      <w:proofErr w:type="spellStart"/>
      <w:r>
        <w:t>Капианидзе</w:t>
      </w:r>
      <w:proofErr w:type="spellEnd"/>
      <w:r>
        <w:t>.</w:t>
      </w:r>
    </w:p>
    <w:p w:rsidR="00E432CB" w:rsidRDefault="00E432CB" w:rsidP="00E432CB">
      <w:pPr>
        <w:jc w:val="both"/>
      </w:pPr>
      <w:r>
        <w:t>В прошлом году претензии к НМТП были у ФАС. В апреле 2017 г. служба оштрафовала порт на 9,7 млрд руб. за поддержание монопольно высоких цен, но НМТП доказал в арбитражных судах незаконность штрафа; последний (третий по счету) процесс в кассационной инстанции он выиграл в феврале этого года.</w:t>
      </w:r>
    </w:p>
    <w:p w:rsidR="00E432CB" w:rsidRDefault="00E432CB" w:rsidP="00E432CB">
      <w:pPr>
        <w:jc w:val="both"/>
      </w:pPr>
      <w:hyperlink r:id="rId45" w:history="1">
        <w:r w:rsidRPr="008F30DB">
          <w:rPr>
            <w:rStyle w:val="a9"/>
          </w:rPr>
          <w:t>https://www.vedomosti.ru/business/articles/2018/03/23/754686-nalogoviki-pretenzii-portu</w:t>
        </w:r>
      </w:hyperlink>
    </w:p>
    <w:p w:rsidR="00E432CB" w:rsidRPr="00880660" w:rsidRDefault="00E432CB" w:rsidP="00E432CB">
      <w:pPr>
        <w:pStyle w:val="3"/>
        <w:jc w:val="both"/>
        <w:rPr>
          <w:rFonts w:ascii="Times New Roman" w:hAnsi="Times New Roman"/>
          <w:sz w:val="24"/>
          <w:szCs w:val="24"/>
        </w:rPr>
      </w:pPr>
      <w:bookmarkStart w:id="28" w:name="_Toc509557073"/>
      <w:r w:rsidRPr="00880660">
        <w:rPr>
          <w:rFonts w:ascii="Times New Roman" w:hAnsi="Times New Roman"/>
          <w:sz w:val="24"/>
          <w:szCs w:val="24"/>
        </w:rPr>
        <w:t>RG.RU; АЛЕКСАНДРА ВОЗДВИЖЕНСКАЯ; 2018.03.22; МИНПРОМТОРГ РАЗЪЯСНИЛ БУДУЩИЕ УСЛОВИЯ РАБОТЫ СУДОВ В АРКТИКЕ</w:t>
      </w:r>
      <w:bookmarkEnd w:id="28"/>
    </w:p>
    <w:p w:rsidR="00E432CB" w:rsidRDefault="00E432CB" w:rsidP="00E432CB">
      <w:pPr>
        <w:jc w:val="both"/>
      </w:pPr>
      <w:r>
        <w:t>В Арктике не будут ограничивать, а тем более запрещать эксплуатацию каких-либо судов, говорится в ответе Минпромторга на запрос «Российской газеты».</w:t>
      </w:r>
    </w:p>
    <w:p w:rsidR="00E432CB" w:rsidRDefault="00E432CB" w:rsidP="00E432CB">
      <w:pPr>
        <w:jc w:val="both"/>
      </w:pPr>
      <w:r>
        <w:t>Законопроект ведомства направлен на создание приоритетного права использования отечественной продукции, при этом он допускает возможность эксплуатации судов, построенных за пределами РФ.</w:t>
      </w:r>
    </w:p>
    <w:p w:rsidR="00E432CB" w:rsidRDefault="00E432CB" w:rsidP="00E432CB">
      <w:pPr>
        <w:jc w:val="both"/>
      </w:pPr>
      <w:r>
        <w:t>«Весь существующий флот под государственным флагом РФ, то есть все суда, принадлежащие на праве собственности судовладельцам – предприятиям нефтегазового сектора, металлургической отрасли, транспортным компаниям, – могут использоваться до конца сроков эксплуатации. Кроме того, согласно Законопроекту (пункт 4 статьи 4), правительство РФ может принимать решения о морских перевозках грузов с использованием судов, построенных за пределами территории РФ», – пояснили в Минпромторге.</w:t>
      </w:r>
    </w:p>
    <w:p w:rsidR="00E432CB" w:rsidRDefault="00E432CB" w:rsidP="00E432CB">
      <w:pPr>
        <w:jc w:val="both"/>
      </w:pPr>
      <w:r>
        <w:t>Учитывая важность реализации проектов «Ямал СПГ» и «Арктик СПГ – 2», есть основания полагать, что такое решение может быть принято правительством в отношении судов на этих проектах, считают в Минпромторге.</w:t>
      </w:r>
    </w:p>
    <w:p w:rsidR="00E432CB" w:rsidRDefault="00E432CB" w:rsidP="00E432CB">
      <w:pPr>
        <w:jc w:val="both"/>
      </w:pPr>
      <w:r>
        <w:t>В редакции законопроекта, который направлен в Минэкономразвития для оценки регулирующего воздействия, предусмотрено его вступление в силу с 1 января 2019 года.</w:t>
      </w:r>
    </w:p>
    <w:p w:rsidR="00E432CB" w:rsidRDefault="00E432CB" w:rsidP="00E432CB">
      <w:pPr>
        <w:jc w:val="both"/>
      </w:pPr>
      <w:r>
        <w:t>«Данное решение учитывает в том числе текущее состояние флота и необходимость его своевременного обновления», – считают в Минпромторге. В то же время в Минэнерго «РГ» сообщили, что инициативу коллег поддерживают, но не в части сроков.</w:t>
      </w:r>
    </w:p>
    <w:p w:rsidR="00E432CB" w:rsidRDefault="00E432CB" w:rsidP="00E432CB">
      <w:pPr>
        <w:jc w:val="both"/>
      </w:pPr>
      <w:r>
        <w:t>Сейчас у российских предприятий опыт строительства отдельных типов судов минимален, признают в Минпромторге, но уже создается «необходимый для восполнения данного пробела промышленный, технологический и кадровый заделы».</w:t>
      </w:r>
    </w:p>
    <w:p w:rsidR="00E432CB" w:rsidRDefault="00E432CB" w:rsidP="00E432CB">
      <w:pPr>
        <w:jc w:val="both"/>
      </w:pPr>
      <w:r>
        <w:t>«Строительство российского флота на отечественных верфях является стратегически важной задачей, в особенности в период действия международных санкций и неопределенности по вероятности их дальнейшего распространения. Предлагаемые изменения в Кодекс торгового мореплавания позволяют придать решению этой задачи системный характер», – заключили в Минпромторге.</w:t>
      </w:r>
    </w:p>
    <w:p w:rsidR="00E432CB" w:rsidRDefault="00E432CB" w:rsidP="00E432CB">
      <w:pPr>
        <w:jc w:val="both"/>
      </w:pPr>
      <w:r>
        <w:t xml:space="preserve">Законопроект в последнем редакции согласован с Минэнерго и </w:t>
      </w:r>
      <w:r w:rsidRPr="004671FE">
        <w:rPr>
          <w:b/>
        </w:rPr>
        <w:t>Минтрансом</w:t>
      </w:r>
      <w:r>
        <w:t>, что ранее «РГ» подтвердили в ведомствах.</w:t>
      </w:r>
    </w:p>
    <w:p w:rsidR="00E432CB" w:rsidRDefault="00E432CB" w:rsidP="00E432CB">
      <w:pPr>
        <w:jc w:val="both"/>
      </w:pPr>
      <w:hyperlink r:id="rId46" w:history="1">
        <w:r w:rsidRPr="008F30DB">
          <w:rPr>
            <w:rStyle w:val="a9"/>
          </w:rPr>
          <w:t>https://rg.ru/2018/03/22/minpromtorg-raziasnil-budushchie-usloviia-raboty-sudov-v-arktike.html</w:t>
        </w:r>
      </w:hyperlink>
    </w:p>
    <w:p w:rsidR="00E432CB" w:rsidRDefault="00E432CB" w:rsidP="00E432CB">
      <w:pPr>
        <w:jc w:val="both"/>
      </w:pPr>
      <w:r>
        <w:t>На ту же тему:</w:t>
      </w:r>
    </w:p>
    <w:p w:rsidR="00E432CB" w:rsidRDefault="00E432CB" w:rsidP="00E432CB">
      <w:pPr>
        <w:jc w:val="both"/>
      </w:pPr>
      <w:hyperlink r:id="rId47" w:history="1">
        <w:r w:rsidRPr="008F30DB">
          <w:rPr>
            <w:rStyle w:val="a9"/>
          </w:rPr>
          <w:t>http://tass.ru/ekonomika/5057111</w:t>
        </w:r>
      </w:hyperlink>
      <w:r>
        <w:t xml:space="preserve"> </w:t>
      </w:r>
    </w:p>
    <w:p w:rsidR="00E432CB" w:rsidRPr="00217CCD" w:rsidRDefault="00E432CB" w:rsidP="00E432CB">
      <w:pPr>
        <w:pStyle w:val="3"/>
        <w:jc w:val="both"/>
        <w:rPr>
          <w:rFonts w:ascii="Times New Roman" w:hAnsi="Times New Roman"/>
          <w:sz w:val="24"/>
          <w:szCs w:val="24"/>
        </w:rPr>
      </w:pPr>
      <w:bookmarkStart w:id="29" w:name="_Toc509557074"/>
      <w:r w:rsidRPr="00217CCD">
        <w:rPr>
          <w:rFonts w:ascii="Times New Roman" w:hAnsi="Times New Roman"/>
          <w:sz w:val="24"/>
          <w:szCs w:val="24"/>
        </w:rPr>
        <w:t>ИНТЕРФАКС; 2018.03.22; СУД ПРИОСТАНОВИЛ НА 10 ДНЕЙ РАБОТУ УГОЛЬНОГО ТЕРМИНАЛА В ПРИМОРЬЕ ЗА ПРЕВЫШЕНИЕ ОБЪЕМОВ ГРУЗООБОРОТА</w:t>
      </w:r>
      <w:bookmarkEnd w:id="29"/>
    </w:p>
    <w:p w:rsidR="00E432CB" w:rsidRDefault="00E432CB" w:rsidP="00E432CB">
      <w:pPr>
        <w:jc w:val="both"/>
      </w:pPr>
      <w:r>
        <w:t>Находкинский городской суд приостановил на 10 дней работу АО «Порт Восточные ворота – Приморский завод» (занимается перевалкой угля в порту Находка Приморского края) за превышение объемов грузооборота, утвержденных в документации о санитарно-защитной зоне.</w:t>
      </w:r>
    </w:p>
    <w:p w:rsidR="00E432CB" w:rsidRDefault="00E432CB" w:rsidP="00E432CB">
      <w:pPr>
        <w:jc w:val="both"/>
      </w:pPr>
      <w:r>
        <w:t>Как сообщает пресс-служба администрации Приморья, исковые заявления в Находкинский городской суд о привлечении ряда стивидорных компаний к ответственности за загрязнение воздуха в марте подал Роспотребнадзор. Об этом первому вице-губернатору Александру Костенко доложил руководитель управления Роспотребнадзора по Приморскому краю Дмитрий Маслов на совещании в четверг.</w:t>
      </w:r>
    </w:p>
    <w:p w:rsidR="00E432CB" w:rsidRDefault="00E432CB" w:rsidP="00E432CB">
      <w:pPr>
        <w:jc w:val="both"/>
      </w:pPr>
      <w:r>
        <w:t xml:space="preserve">«В прошлом году мы (Роспотребнадзор – ИФ) направили в суд 27 таких протоколов об административных правонарушениях. По всем суд принял решение о штрафе в 20 тыс. рублей. С начала (текущего – ИФ) года обнаружено 17 фактов превышения предельно допустимого загрязнения воздуха. По двум из них расследования уже закончены. 13 марта мы подали два иска в суд и настаиваем на приостановке их деятельности», – приводит слова </w:t>
      </w:r>
      <w:proofErr w:type="spellStart"/>
      <w:r>
        <w:t>Д.Маслова</w:t>
      </w:r>
      <w:proofErr w:type="spellEnd"/>
      <w:r>
        <w:t xml:space="preserve"> пресс-служба.</w:t>
      </w:r>
    </w:p>
    <w:p w:rsidR="00E432CB" w:rsidRDefault="00E432CB" w:rsidP="00E432CB">
      <w:pPr>
        <w:jc w:val="both"/>
      </w:pPr>
      <w:r>
        <w:t>Основанием для обращений ведомства в суд являются нарушения, выявленные в ходе административного надзора – нарушения технологии при погрузке угля и превышение высоты угольных штабелей.</w:t>
      </w:r>
    </w:p>
    <w:p w:rsidR="00E432CB" w:rsidRDefault="00E432CB" w:rsidP="00E432CB">
      <w:pPr>
        <w:jc w:val="both"/>
      </w:pPr>
      <w:r>
        <w:t>Согласно законодательству, суд может вынести решение о приостановке деятельности стивидоров на срок до 90 суток или выписать штраф.</w:t>
      </w:r>
    </w:p>
    <w:p w:rsidR="00E432CB" w:rsidRDefault="00E432CB" w:rsidP="00E432CB">
      <w:pPr>
        <w:jc w:val="both"/>
      </w:pPr>
      <w:r>
        <w:t>Кроме того, в суде ожидает рассмотрения исковое заявление Роспотребнадзора в отношении деятельности еще одной стивидорной компании в Находке.</w:t>
      </w:r>
    </w:p>
    <w:p w:rsidR="00E432CB" w:rsidRDefault="00E432CB" w:rsidP="00E432CB">
      <w:pPr>
        <w:jc w:val="both"/>
      </w:pPr>
      <w:r>
        <w:t>Ранее сообщалось, что первый вице-губернатор Приморья призвал ФГУП «</w:t>
      </w:r>
      <w:proofErr w:type="spellStart"/>
      <w:r w:rsidRPr="004671FE">
        <w:rPr>
          <w:b/>
        </w:rPr>
        <w:t>Росморпорт</w:t>
      </w:r>
      <w:proofErr w:type="spellEnd"/>
      <w:r>
        <w:t>» использовать все свои возможности, вплоть до расторжения договоров аренды причалов, чтобы заставить угольных стивидоров в Находке соблюдать экологические нормы.</w:t>
      </w:r>
    </w:p>
    <w:p w:rsidR="00E432CB" w:rsidRDefault="00E432CB" w:rsidP="00E432CB">
      <w:pPr>
        <w:jc w:val="both"/>
      </w:pPr>
      <w:r>
        <w:t>В настоящее время шесть стивидорных компаний Находки используют причалы, которые контролирует «</w:t>
      </w:r>
      <w:proofErr w:type="spellStart"/>
      <w:r w:rsidRPr="004671FE">
        <w:rPr>
          <w:b/>
        </w:rPr>
        <w:t>Росморпорт</w:t>
      </w:r>
      <w:proofErr w:type="spellEnd"/>
      <w:r>
        <w:t>».</w:t>
      </w:r>
    </w:p>
    <w:p w:rsidR="00E432CB" w:rsidRDefault="00E432CB" w:rsidP="00E432CB">
      <w:pPr>
        <w:jc w:val="both"/>
      </w:pPr>
      <w:r>
        <w:t>Перевалкой угля в Находке в настоящее время занимаются 12 стивидорных компаний, больше половины из них – непосредственно в городской черте.</w:t>
      </w:r>
    </w:p>
    <w:p w:rsidR="00E432CB" w:rsidRDefault="00E432CB" w:rsidP="00E432CB">
      <w:pPr>
        <w:jc w:val="both"/>
      </w:pPr>
      <w:r>
        <w:t>Ранее также сообщалось, что в марте 2017 года Тихоокеанское морское управление Росприроднадзора временно приостанавливало эксплуатацию устройств по сортировке и очистке угля, используемых при перевалке угля АО «Порт Восточные ворота-Приморский завод».</w:t>
      </w:r>
    </w:p>
    <w:p w:rsidR="00E432CB" w:rsidRDefault="00E432CB" w:rsidP="00E432CB">
      <w:pPr>
        <w:jc w:val="both"/>
      </w:pPr>
      <w:r>
        <w:t>По данным аналитической системы «СПАРК-Интерфакс», АО «Порт Восточные ворота – Приморский завод» зарегистрировано в Находке в декабре 1994 года. Основной вид деятельности – «транспортная обработка грузов». АО «Приморский завод» (MOEX: PRIZ) (Находка) владеет 75,06% капитала компании, еще 24,94% принадлежит ООО «</w:t>
      </w:r>
      <w:proofErr w:type="spellStart"/>
      <w:r>
        <w:t>Руслесгрупп</w:t>
      </w:r>
      <w:proofErr w:type="spellEnd"/>
      <w:r>
        <w:t>» (Иркутск).</w:t>
      </w:r>
    </w:p>
    <w:p w:rsidR="00E432CB" w:rsidRPr="00217CCD" w:rsidRDefault="00E432CB" w:rsidP="00E432CB">
      <w:pPr>
        <w:pStyle w:val="3"/>
        <w:jc w:val="both"/>
        <w:rPr>
          <w:rFonts w:ascii="Times New Roman" w:hAnsi="Times New Roman"/>
          <w:sz w:val="24"/>
          <w:szCs w:val="24"/>
        </w:rPr>
      </w:pPr>
      <w:bookmarkStart w:id="30" w:name="_Toc509557075"/>
      <w:r w:rsidRPr="00217CCD">
        <w:rPr>
          <w:rFonts w:ascii="Times New Roman" w:hAnsi="Times New Roman"/>
          <w:sz w:val="24"/>
          <w:szCs w:val="24"/>
        </w:rPr>
        <w:t>ИНТЕРФАКС; 2018.03.22; НОВОРОССИЙСК ВХОДИТ В ГРАФИК ОТГРУЗКА ПОСЛЕ ОКОНЧАНИЯ ШТОРМА</w:t>
      </w:r>
      <w:bookmarkEnd w:id="30"/>
    </w:p>
    <w:p w:rsidR="00E432CB" w:rsidRDefault="00E432CB" w:rsidP="00E432CB">
      <w:pPr>
        <w:jc w:val="both"/>
      </w:pPr>
      <w:r>
        <w:t>В Новороссийске шторм закончился, в четверг отгрузки нефти войдут в график, сообщил журналистам советник президента «Транснефти» (MOEX: TRNF), пресс-секретарь Игорь Демин.</w:t>
      </w:r>
    </w:p>
    <w:p w:rsidR="00E432CB" w:rsidRDefault="00E432CB" w:rsidP="00E432CB">
      <w:pPr>
        <w:jc w:val="both"/>
      </w:pPr>
      <w:r>
        <w:t>По его информации, в остальных портах работа по плану. Опаздывающих танкеров нет. Прием нефти в систему идет по графику.</w:t>
      </w:r>
    </w:p>
    <w:p w:rsidR="00E432CB" w:rsidRDefault="00E432CB" w:rsidP="00E432CB">
      <w:pPr>
        <w:jc w:val="both"/>
      </w:pPr>
      <w:proofErr w:type="spellStart"/>
      <w:r>
        <w:t>И.Демин</w:t>
      </w:r>
      <w:proofErr w:type="spellEnd"/>
      <w:r>
        <w:t xml:space="preserve"> добавил, что </w:t>
      </w:r>
      <w:proofErr w:type="spellStart"/>
      <w:r>
        <w:t>Новошахтинский</w:t>
      </w:r>
      <w:proofErr w:type="spellEnd"/>
      <w:r>
        <w:t xml:space="preserve"> завод нефтепродуктов ввел ограничение на прием, объяснив это отсутствием свободных емкостей как следствие – не вывоз готовой продукции из-за неблагоприятных погодных условий.</w:t>
      </w:r>
    </w:p>
    <w:p w:rsidR="00E432CB" w:rsidRPr="009E7458" w:rsidRDefault="00E432CB" w:rsidP="00E432CB">
      <w:pPr>
        <w:pStyle w:val="3"/>
        <w:jc w:val="both"/>
        <w:rPr>
          <w:rFonts w:ascii="Times New Roman" w:hAnsi="Times New Roman"/>
          <w:sz w:val="24"/>
          <w:szCs w:val="24"/>
        </w:rPr>
      </w:pPr>
      <w:bookmarkStart w:id="31" w:name="_Toc509557077"/>
      <w:r w:rsidRPr="009E7458">
        <w:rPr>
          <w:rFonts w:ascii="Times New Roman" w:hAnsi="Times New Roman"/>
          <w:sz w:val="24"/>
          <w:szCs w:val="24"/>
        </w:rPr>
        <w:t xml:space="preserve">RNS; 2018.03.22; </w:t>
      </w:r>
      <w:r w:rsidRPr="004671FE">
        <w:rPr>
          <w:rFonts w:ascii="Times New Roman" w:hAnsi="Times New Roman"/>
          <w:sz w:val="24"/>
          <w:szCs w:val="24"/>
        </w:rPr>
        <w:t>РОСАВИАЦИ</w:t>
      </w:r>
      <w:r w:rsidRPr="009E7458">
        <w:rPr>
          <w:rFonts w:ascii="Times New Roman" w:hAnsi="Times New Roman"/>
          <w:sz w:val="24"/>
          <w:szCs w:val="24"/>
        </w:rPr>
        <w:t>Я ПРЕДУПРЕДИЛА РОССИЙСКИЕ АВИАКОМПАНИИ О НОВЫХ ПРАВИЛАХ ПОЛЕТОВ В АЭРОПОРТУ ТОКИО</w:t>
      </w:r>
      <w:bookmarkEnd w:id="31"/>
    </w:p>
    <w:p w:rsidR="00E432CB" w:rsidRDefault="00E432CB" w:rsidP="00E432CB">
      <w:pPr>
        <w:jc w:val="both"/>
      </w:pPr>
      <w:r w:rsidRPr="004671FE">
        <w:rPr>
          <w:b/>
        </w:rPr>
        <w:t>Росавиаци</w:t>
      </w:r>
      <w:r>
        <w:t xml:space="preserve">я предупредила российские авиакомпании о новых правилах полетов в аэропорту Токио перед Олимпийскими и Паралимпийскими играми в 2020 году, говорится в сообщении </w:t>
      </w:r>
      <w:r w:rsidRPr="004671FE">
        <w:rPr>
          <w:b/>
        </w:rPr>
        <w:t>Федерального агентства воздушного транспорта</w:t>
      </w:r>
      <w:r>
        <w:t>.</w:t>
      </w:r>
    </w:p>
    <w:p w:rsidR="00E432CB" w:rsidRDefault="00E432CB" w:rsidP="00E432CB">
      <w:pPr>
        <w:jc w:val="both"/>
      </w:pPr>
      <w:r>
        <w:t>Бюро гражданской авиации Японии направит запрос в адрес авиаперевозчиков на предмет информирования о количестве вылетов, прилетов в, из главного аэропорта Токио и разработает новые правила с целью предотвращения падений деталей, предметов и ледяных глыб с воздушных судов.</w:t>
      </w:r>
    </w:p>
    <w:p w:rsidR="00E432CB" w:rsidRDefault="00E432CB" w:rsidP="00E432CB">
      <w:pPr>
        <w:jc w:val="both"/>
      </w:pPr>
      <w:r>
        <w:t xml:space="preserve">Бюро планирует изменить структуру зоны организации воздушного пространства над Токио и открыть новые маршруты из международного аэропорта </w:t>
      </w:r>
      <w:proofErr w:type="spellStart"/>
      <w:r>
        <w:t>Ханэда</w:t>
      </w:r>
      <w:proofErr w:type="spellEnd"/>
      <w:r>
        <w:t xml:space="preserve"> (Токио) над центром города.</w:t>
      </w:r>
    </w:p>
    <w:p w:rsidR="00E432CB" w:rsidRDefault="00E432CB" w:rsidP="00E432CB">
      <w:pPr>
        <w:jc w:val="both"/>
      </w:pPr>
      <w:r>
        <w:t>«Однако ввиду опасений японской стороны о возможности инцидентов (на примере произошедшего в сентябре 2017 года случая, когда с пролетавшего над городом воздушного судна сорвалась секция крыла и при падении задела ехавшее по центру города транспортное средство) авиационные власти Японии занимаются вопросом разработки эффективных мер, направленных на соблюдение принципов безопасности полетов», – говорится в сообщении.</w:t>
      </w:r>
    </w:p>
    <w:p w:rsidR="00E432CB" w:rsidRDefault="00E432CB" w:rsidP="00E432CB">
      <w:pPr>
        <w:jc w:val="both"/>
      </w:pPr>
      <w:r w:rsidRPr="004671FE">
        <w:rPr>
          <w:b/>
        </w:rPr>
        <w:t>Росавиаци</w:t>
      </w:r>
      <w:r>
        <w:t xml:space="preserve">я рекомендует авиакомпания руководствоваться положениями в аэропорту Японии, особенно в аэропорты Токио (Нарита и </w:t>
      </w:r>
      <w:proofErr w:type="spellStart"/>
      <w:r>
        <w:t>Ханеда</w:t>
      </w:r>
      <w:proofErr w:type="spellEnd"/>
      <w:r>
        <w:t xml:space="preserve">). Рекомендации даны, в том числе по местах нахождения предметов, которые могут упасть с воздушного судна во время полета по самолетам Boeing-737, 767, 777, 787, </w:t>
      </w:r>
      <w:proofErr w:type="spellStart"/>
      <w:r>
        <w:t>Airbus</w:t>
      </w:r>
      <w:proofErr w:type="spellEnd"/>
      <w:r>
        <w:t xml:space="preserve"> A320 и </w:t>
      </w:r>
      <w:proofErr w:type="spellStart"/>
      <w:r>
        <w:t>Bombardier</w:t>
      </w:r>
      <w:proofErr w:type="spellEnd"/>
      <w:r>
        <w:t xml:space="preserve"> DHC-8-400.</w:t>
      </w:r>
    </w:p>
    <w:p w:rsidR="00E432CB" w:rsidRDefault="00E432CB" w:rsidP="00E432CB">
      <w:pPr>
        <w:jc w:val="both"/>
      </w:pPr>
      <w:r>
        <w:t>Бюро гражданской авиации Японии зафиксировала за всю историю наблюдений более 450 случае падения предметов с самолетов во время полетов над Японией, в том числе в 2016 году – 46 случаев.</w:t>
      </w:r>
    </w:p>
    <w:p w:rsidR="00E432CB" w:rsidRDefault="00E432CB" w:rsidP="00E432CB">
      <w:pPr>
        <w:jc w:val="both"/>
      </w:pPr>
      <w:hyperlink r:id="rId48" w:history="1">
        <w:r w:rsidRPr="00110C39">
          <w:rPr>
            <w:rStyle w:val="a9"/>
          </w:rPr>
          <w:t>https://rns.online/transport/Rosaviatsiya-predupredila-rossiiskie-aviakompanii-o-novih-pravilah-poletov-v-aeroportu-Tokio-2018-03-22/</w:t>
        </w:r>
      </w:hyperlink>
    </w:p>
    <w:p w:rsidR="00E432CB" w:rsidRPr="000E56A5" w:rsidRDefault="00E432CB" w:rsidP="00E432CB">
      <w:pPr>
        <w:pStyle w:val="3"/>
        <w:jc w:val="both"/>
        <w:rPr>
          <w:rFonts w:ascii="Times New Roman" w:hAnsi="Times New Roman"/>
          <w:sz w:val="24"/>
          <w:szCs w:val="24"/>
        </w:rPr>
      </w:pPr>
      <w:bookmarkStart w:id="32" w:name="_Toc509557078"/>
      <w:r w:rsidRPr="000E56A5">
        <w:rPr>
          <w:rFonts w:ascii="Times New Roman" w:hAnsi="Times New Roman"/>
          <w:sz w:val="24"/>
          <w:szCs w:val="24"/>
        </w:rPr>
        <w:t>ИНТЕРФАКС; 2018.03.22; ФАС УТВЕРДИЛА НА 2018Г СТАВКИ АЭРОНАВИГАЦИОННЫХ СБОРОВ, ВКЛЮЧАЮЩИЕ ПЛАТУ ЗА ПРЕДПОЛЕТНЫЕ МЕТЕОСВОДКИ</w:t>
      </w:r>
      <w:bookmarkEnd w:id="32"/>
    </w:p>
    <w:p w:rsidR="00E432CB" w:rsidRDefault="00E432CB" w:rsidP="00E432CB">
      <w:pPr>
        <w:jc w:val="both"/>
      </w:pPr>
      <w:r>
        <w:t>Федеральная антимонопольная служба (ФАС) России утвердила своим приказом от 1 марта ставки аэронавигационных сборов с авиакомпаний, включающие плату за предоставление предполетной метеорологической информации.</w:t>
      </w:r>
    </w:p>
    <w:p w:rsidR="00E432CB" w:rsidRDefault="00E432CB" w:rsidP="00E432CB">
      <w:pPr>
        <w:jc w:val="both"/>
      </w:pPr>
      <w:r>
        <w:t>Документ опубликован на официальном портале правовой информации в четверг.</w:t>
      </w:r>
    </w:p>
    <w:p w:rsidR="00E432CB" w:rsidRDefault="00E432CB" w:rsidP="00E432CB">
      <w:pPr>
        <w:jc w:val="both"/>
      </w:pPr>
      <w:r>
        <w:t>Согласно приказу, до 31 декабря 2018 года «ставки сборов за аэронавигационное обслуживание полетов воздушных судов пользователей воздушного пространства РФ включают сбор, обработку, передачу и предоставление метеорологической информации, в том числе в электронном виде, в размере не более 3,7 млрд рублей с учетом НДС в год». Сумма также учитывает «выплаты авиаметеорологическим подразделениям в составе организаций, имеющих лицензию Росгидромета на данный вид деятельности», указано в приказе.</w:t>
      </w:r>
    </w:p>
    <w:p w:rsidR="00E432CB" w:rsidRDefault="00E432CB" w:rsidP="00E432CB">
      <w:pPr>
        <w:jc w:val="both"/>
      </w:pPr>
      <w:r>
        <w:t xml:space="preserve">Как сообщалось, в феврале прошлого года </w:t>
      </w:r>
      <w:r w:rsidRPr="004671FE">
        <w:rPr>
          <w:b/>
        </w:rPr>
        <w:t>Минтранс</w:t>
      </w:r>
      <w:r>
        <w:t xml:space="preserve"> РФ выпустил приказ, изменивший порядок возмещения затрат на производство и предоставление метеоинформации для гражданских рейсов. До вступления приказа авиакомпании платили за предполетную информацию Росгидромету, а за данные, передаваемые диспетчерами экипажу во время полета, – ФГУП «Госкорпорация по организации воздушного движения» (ГК по </w:t>
      </w:r>
      <w:proofErr w:type="spellStart"/>
      <w:r>
        <w:t>ОрВД</w:t>
      </w:r>
      <w:proofErr w:type="spellEnd"/>
      <w:r>
        <w:t xml:space="preserve">). Согласно новым правилам, предполетная метеоинформация должна оплачиваться в рамках единого сбора за аэронавигационное обслуживание и должна возмещаться ГК по </w:t>
      </w:r>
      <w:proofErr w:type="spellStart"/>
      <w:r>
        <w:t>ОрВД</w:t>
      </w:r>
      <w:proofErr w:type="spellEnd"/>
      <w:r>
        <w:t xml:space="preserve"> по специальному контракту.</w:t>
      </w:r>
    </w:p>
    <w:p w:rsidR="00E432CB" w:rsidRDefault="00E432CB" w:rsidP="00E432CB">
      <w:pPr>
        <w:jc w:val="both"/>
      </w:pPr>
      <w:r>
        <w:t xml:space="preserve">В феврале этого года сообщалось, что вице-премьер РФ Аркадий </w:t>
      </w:r>
      <w:r w:rsidRPr="004671FE">
        <w:rPr>
          <w:b/>
        </w:rPr>
        <w:t>Дворкович</w:t>
      </w:r>
      <w:r>
        <w:t xml:space="preserve"> поручил ФАС утвердить единый аэронавигационный сбор, включающий плату за метеоинформацию, на период с 1 марта по 31 декабря 2018 года.</w:t>
      </w:r>
    </w:p>
    <w:p w:rsidR="00E432CB" w:rsidRPr="00024729" w:rsidRDefault="00E432CB" w:rsidP="00E432CB">
      <w:pPr>
        <w:pStyle w:val="3"/>
        <w:jc w:val="both"/>
        <w:rPr>
          <w:rFonts w:ascii="Times New Roman" w:hAnsi="Times New Roman"/>
          <w:sz w:val="24"/>
          <w:szCs w:val="24"/>
        </w:rPr>
      </w:pPr>
      <w:bookmarkStart w:id="33" w:name="_Toc509557079"/>
      <w:bookmarkStart w:id="34" w:name="_Hlk509558226"/>
      <w:r w:rsidRPr="00024729">
        <w:rPr>
          <w:rFonts w:ascii="Times New Roman" w:hAnsi="Times New Roman"/>
          <w:sz w:val="24"/>
          <w:szCs w:val="24"/>
        </w:rPr>
        <w:t xml:space="preserve">ИНТЕРФАКС; 2018.03.22; ПАССАЖИРОПОТОК </w:t>
      </w:r>
      <w:r>
        <w:rPr>
          <w:rFonts w:ascii="Times New Roman" w:hAnsi="Times New Roman"/>
          <w:sz w:val="24"/>
          <w:szCs w:val="24"/>
        </w:rPr>
        <w:t>«</w:t>
      </w:r>
      <w:r w:rsidRPr="00024729">
        <w:rPr>
          <w:rFonts w:ascii="Times New Roman" w:hAnsi="Times New Roman"/>
          <w:sz w:val="24"/>
          <w:szCs w:val="24"/>
        </w:rPr>
        <w:t>ПУЛКОВО</w:t>
      </w:r>
      <w:r>
        <w:rPr>
          <w:rFonts w:ascii="Times New Roman" w:hAnsi="Times New Roman"/>
          <w:sz w:val="24"/>
          <w:szCs w:val="24"/>
        </w:rPr>
        <w:t>»</w:t>
      </w:r>
      <w:r w:rsidRPr="00024729">
        <w:rPr>
          <w:rFonts w:ascii="Times New Roman" w:hAnsi="Times New Roman"/>
          <w:sz w:val="24"/>
          <w:szCs w:val="24"/>
        </w:rPr>
        <w:t xml:space="preserve"> В ФЕВРАЛЕ ВЫРОС НА 6%</w:t>
      </w:r>
      <w:bookmarkEnd w:id="33"/>
    </w:p>
    <w:p w:rsidR="00E432CB" w:rsidRDefault="00E432CB" w:rsidP="00E432CB">
      <w:pPr>
        <w:jc w:val="both"/>
      </w:pPr>
      <w:r>
        <w:t>Пассажиропоток аэропорта «Пулково» в феврале 2018 года увеличился на 6,3% относительно февраля прошлого года – до 953,908 тыс. человек, сообщает пресс-служба ООО «Воздушные ворота северной столицы» (ООО «ВВСС», управляет аэропортом).</w:t>
      </w:r>
    </w:p>
    <w:p w:rsidR="00E432CB" w:rsidRDefault="00E432CB" w:rsidP="00E432CB">
      <w:pPr>
        <w:jc w:val="both"/>
      </w:pPr>
      <w:r>
        <w:t>Объем перевозок на внутренних воздушных линиях в феврале вырос на 1,4% – до 655,536 тыс. человек, на международных – на 18,7%, до 298,372 тыс. человек.</w:t>
      </w:r>
    </w:p>
    <w:p w:rsidR="00E432CB" w:rsidRDefault="00E432CB" w:rsidP="00E432CB">
      <w:pPr>
        <w:jc w:val="both"/>
      </w:pPr>
      <w:r>
        <w:t>При этом пассажиропоток аэропорта в январе-феврале 2018 года составил 2,033 млн человек, что на 8,1% превышает показатель за аналогичный период 2017 года.</w:t>
      </w:r>
    </w:p>
    <w:p w:rsidR="00E432CB" w:rsidRDefault="00E432CB" w:rsidP="00E432CB">
      <w:pPr>
        <w:jc w:val="both"/>
      </w:pPr>
      <w:r>
        <w:t>Пассажиропоток на внутренних воздушных линиях возрос на 3,8%, до 1,391 млн человек. Объем перевозок на международных воздушных линиях увеличился на 18,8%, до 641,987 млн человек.</w:t>
      </w:r>
    </w:p>
    <w:p w:rsidR="00E432CB" w:rsidRDefault="00E432CB" w:rsidP="00E432CB">
      <w:pPr>
        <w:jc w:val="both"/>
      </w:pPr>
      <w:r>
        <w:t>Аэропорт «Пулково» в конце апреля 2010 года передан в управление ВВСС, которое выступает концессионером его реконструкции. Стоимость реализации первой очереди проекта – 1,2 млрд евро.</w:t>
      </w:r>
    </w:p>
    <w:p w:rsidR="00E432CB" w:rsidRPr="00217CCD" w:rsidRDefault="00E432CB" w:rsidP="00E432CB">
      <w:pPr>
        <w:pStyle w:val="3"/>
        <w:jc w:val="both"/>
        <w:rPr>
          <w:rFonts w:ascii="Times New Roman" w:hAnsi="Times New Roman"/>
          <w:sz w:val="24"/>
          <w:szCs w:val="24"/>
        </w:rPr>
      </w:pPr>
      <w:bookmarkStart w:id="35" w:name="_Toc509557080"/>
      <w:bookmarkEnd w:id="34"/>
      <w:r w:rsidRPr="00217CCD">
        <w:rPr>
          <w:rFonts w:ascii="Times New Roman" w:hAnsi="Times New Roman"/>
          <w:sz w:val="24"/>
          <w:szCs w:val="24"/>
        </w:rPr>
        <w:t>ИНТЕРФАКС; 2018.03.22; RED WINGS В АПРЕЛЕ НАЧНЕТ ЛЕТАТЬ ИЗ МОСКВЫ В АСТРАХАНЬ</w:t>
      </w:r>
      <w:bookmarkEnd w:id="35"/>
    </w:p>
    <w:p w:rsidR="00E432CB" w:rsidRDefault="00E432CB" w:rsidP="00E432CB">
      <w:pPr>
        <w:jc w:val="both"/>
      </w:pPr>
      <w:r>
        <w:t xml:space="preserve">Авиакомпания </w:t>
      </w:r>
      <w:proofErr w:type="spellStart"/>
      <w:r>
        <w:t>Red</w:t>
      </w:r>
      <w:proofErr w:type="spellEnd"/>
      <w:r>
        <w:t xml:space="preserve"> </w:t>
      </w:r>
      <w:proofErr w:type="spellStart"/>
      <w:r>
        <w:t>Wings</w:t>
      </w:r>
      <w:proofErr w:type="spellEnd"/>
      <w:r>
        <w:t xml:space="preserve"> в апреле 2018 года откроет прямые регулярные рейсы из Москвы в Астрахань, сообщил «Интерфаксу» представитель астраханского аэропорта.</w:t>
      </w:r>
    </w:p>
    <w:p w:rsidR="00E432CB" w:rsidRDefault="00E432CB" w:rsidP="00E432CB">
      <w:pPr>
        <w:jc w:val="both"/>
      </w:pPr>
      <w:r>
        <w:t xml:space="preserve">По его словам, самолеты </w:t>
      </w:r>
      <w:proofErr w:type="spellStart"/>
      <w:r>
        <w:t>Red</w:t>
      </w:r>
      <w:proofErr w:type="spellEnd"/>
      <w:r>
        <w:t xml:space="preserve"> </w:t>
      </w:r>
      <w:proofErr w:type="spellStart"/>
      <w:r>
        <w:t>Wings</w:t>
      </w:r>
      <w:proofErr w:type="spellEnd"/>
      <w:r>
        <w:t xml:space="preserve"> начнут летать по маршруту Москва-Астрахань в преддверии нового туристического сезона. Полетная программа будет начата 2 апреля.</w:t>
      </w:r>
    </w:p>
    <w:p w:rsidR="00E432CB" w:rsidRDefault="00E432CB" w:rsidP="00E432CB">
      <w:pPr>
        <w:jc w:val="both"/>
      </w:pPr>
      <w:r>
        <w:t>Периодичность рейсов со 2 апреля по 28 мая – 3 раза в неделю: по понедельникам, средам и воскресеньям. С 1 июня по 15 июля периодичность увеличится до 5 раз в неделю: по понедельникам, вторникам, четвергам, пятницам и воскресеньям. С 17 июля рейсы будут выполняться 3 раза в неделю: по вторникам, пятницам и воскресеньям.</w:t>
      </w:r>
    </w:p>
    <w:p w:rsidR="00E432CB" w:rsidRDefault="00E432CB" w:rsidP="00E432CB">
      <w:pPr>
        <w:jc w:val="both"/>
      </w:pPr>
      <w:r>
        <w:t>На линии будут работать самолеты A320 и А321, сообщил представитель аэропорта.</w:t>
      </w:r>
    </w:p>
    <w:p w:rsidR="00391685" w:rsidRDefault="00E432CB" w:rsidP="00E432CB">
      <w:pPr>
        <w:jc w:val="both"/>
      </w:pPr>
      <w:r>
        <w:t>По его словам, в настоящее время полеты по данному маршруту уже выполняют авиакомпании «Аэрофлот» (MOEX: AFLT), «Победа» и S7.</w:t>
      </w:r>
    </w:p>
    <w:p w:rsidR="00E432CB" w:rsidRDefault="00391685" w:rsidP="00E432CB">
      <w:pPr>
        <w:jc w:val="both"/>
      </w:pPr>
      <w:r>
        <w:br w:type="page"/>
      </w:r>
    </w:p>
    <w:p w:rsidR="00E432CB" w:rsidRDefault="00E432CB" w:rsidP="00E432CB">
      <w:pPr>
        <w:jc w:val="both"/>
      </w:pPr>
      <w:proofErr w:type="spellStart"/>
      <w:r>
        <w:t>Red</w:t>
      </w:r>
      <w:proofErr w:type="spellEnd"/>
      <w:r>
        <w:t xml:space="preserve"> </w:t>
      </w:r>
      <w:proofErr w:type="spellStart"/>
      <w:r>
        <w:t>Wings</w:t>
      </w:r>
      <w:proofErr w:type="spellEnd"/>
      <w:r>
        <w:t xml:space="preserve"> – российская авиакомпания, базируется в московском «Домодедово». В парке воздушных судов имеет, в частности, восемь самолетов Ту-204-100В. Весной 2017 года авиапарк перевозчика стал пополняться A320/321, взятыми в краткосрочный лизинг (до 5 лет).</w:t>
      </w:r>
    </w:p>
    <w:p w:rsidR="00E432CB" w:rsidRPr="001E76BE" w:rsidRDefault="00E432CB" w:rsidP="00E432CB">
      <w:pPr>
        <w:pStyle w:val="3"/>
        <w:jc w:val="both"/>
        <w:rPr>
          <w:rFonts w:ascii="Times New Roman" w:hAnsi="Times New Roman"/>
          <w:sz w:val="24"/>
          <w:szCs w:val="24"/>
        </w:rPr>
      </w:pPr>
      <w:bookmarkStart w:id="36" w:name="_Toc509557081"/>
      <w:r w:rsidRPr="001E76BE">
        <w:rPr>
          <w:rFonts w:ascii="Times New Roman" w:hAnsi="Times New Roman"/>
          <w:sz w:val="24"/>
          <w:szCs w:val="24"/>
        </w:rPr>
        <w:t>ИНТЕРФАКС; 2018.03.22;</w:t>
      </w:r>
      <w:r>
        <w:rPr>
          <w:rFonts w:ascii="Times New Roman" w:hAnsi="Times New Roman"/>
          <w:sz w:val="24"/>
          <w:szCs w:val="24"/>
        </w:rPr>
        <w:t xml:space="preserve"> </w:t>
      </w:r>
      <w:r w:rsidRPr="001E76BE">
        <w:rPr>
          <w:rFonts w:ascii="Times New Roman" w:hAnsi="Times New Roman"/>
          <w:sz w:val="24"/>
          <w:szCs w:val="24"/>
        </w:rPr>
        <w:t>ГРУППА S7 В ФЕВРАЛЕ УВЕЛИЧИЛА ПЕРЕВОЗКИ ПАССАЖИРОВ НА 7,5%</w:t>
      </w:r>
      <w:bookmarkEnd w:id="36"/>
    </w:p>
    <w:p w:rsidR="00E432CB" w:rsidRDefault="00E432CB" w:rsidP="00E432CB">
      <w:pPr>
        <w:jc w:val="both"/>
      </w:pPr>
      <w:r>
        <w:t>Группа S7, которая объединяет авиакомпании «Сибирь» и «Глобус», в феврале 2018 года увеличила перевозки пассажиров на 7,5% по сравнению с аналогичным месяцем 2017 года – до 970,5 тыс. человек, говорится в сообщении группы.</w:t>
      </w:r>
    </w:p>
    <w:p w:rsidR="00E432CB" w:rsidRDefault="00E432CB" w:rsidP="00E432CB">
      <w:pPr>
        <w:jc w:val="both"/>
      </w:pPr>
      <w:r>
        <w:t>Так, перевозки пассажиров на внутренних авиалиниях в феврале увеличились на 6,6%, до 721 тыс. человек, международных – на 10,2%, до 249,5 тыс. человек.</w:t>
      </w:r>
    </w:p>
    <w:p w:rsidR="00E432CB" w:rsidRDefault="00E432CB" w:rsidP="00E432CB">
      <w:pPr>
        <w:jc w:val="both"/>
      </w:pPr>
      <w:r>
        <w:t xml:space="preserve">«За прошедший месяц мы отмечаем существенный рост на международных направлениях S7 </w:t>
      </w:r>
      <w:proofErr w:type="spellStart"/>
      <w:r>
        <w:t>Airlines</w:t>
      </w:r>
      <w:proofErr w:type="spellEnd"/>
      <w:r>
        <w:t>. Пассажиры воспользовались возможностью отправиться в короткий отпуск на длинные февральские выходные: кто-то провел праздничные дни в уже по-весеннему теплых европейских городах, кто-то – на горнолыжных склонах. Высоким спросом пользовались динамические пакеты в Сочи на курорт Роза Хутор, которые включают в себя перелет и проживание по специальным тарифам», – приводятся в сообщении слова коммерческого директора группы Игоря Веретенникова.</w:t>
      </w:r>
    </w:p>
    <w:p w:rsidR="00E432CB" w:rsidRDefault="00E432CB" w:rsidP="00E432CB">
      <w:pPr>
        <w:jc w:val="both"/>
      </w:pPr>
      <w:r>
        <w:t xml:space="preserve">В группу S7 </w:t>
      </w:r>
      <w:proofErr w:type="spellStart"/>
      <w:r>
        <w:t>Airlines</w:t>
      </w:r>
      <w:proofErr w:type="spellEnd"/>
      <w:r>
        <w:t xml:space="preserve"> входят авиакомпании «Сибирь» и «Глобус», которые по итогам 2017 года заняли третье и седьмое места по объему пассажирских авиаперевозок в РФ. Группа принадлежит супругам Владиславу и Наталии Филевым.</w:t>
      </w:r>
    </w:p>
    <w:p w:rsidR="00E432CB" w:rsidRPr="00217CCD" w:rsidRDefault="00E432CB" w:rsidP="00E432CB">
      <w:pPr>
        <w:pStyle w:val="3"/>
        <w:jc w:val="both"/>
        <w:rPr>
          <w:rFonts w:ascii="Times New Roman" w:hAnsi="Times New Roman"/>
          <w:sz w:val="24"/>
          <w:szCs w:val="24"/>
        </w:rPr>
      </w:pPr>
      <w:bookmarkStart w:id="37" w:name="_Toc509557082"/>
      <w:r w:rsidRPr="00217CCD">
        <w:rPr>
          <w:rFonts w:ascii="Times New Roman" w:hAnsi="Times New Roman"/>
          <w:sz w:val="24"/>
          <w:szCs w:val="24"/>
        </w:rPr>
        <w:t>ИНТЕРФАКС; 2018.03.22; УРАЛЬСКИЕ АВИАЛИНИИ</w:t>
      </w:r>
      <w:proofErr w:type="gramStart"/>
      <w:r>
        <w:rPr>
          <w:rFonts w:ascii="Times New Roman" w:hAnsi="Times New Roman"/>
          <w:sz w:val="24"/>
          <w:szCs w:val="24"/>
        </w:rPr>
        <w:t xml:space="preserve">» </w:t>
      </w:r>
      <w:r w:rsidRPr="00217CCD">
        <w:rPr>
          <w:rFonts w:ascii="Times New Roman" w:hAnsi="Times New Roman"/>
          <w:sz w:val="24"/>
          <w:szCs w:val="24"/>
        </w:rPr>
        <w:t>В</w:t>
      </w:r>
      <w:proofErr w:type="gramEnd"/>
      <w:r w:rsidRPr="00217CCD">
        <w:rPr>
          <w:rFonts w:ascii="Times New Roman" w:hAnsi="Times New Roman"/>
          <w:sz w:val="24"/>
          <w:szCs w:val="24"/>
        </w:rPr>
        <w:t xml:space="preserve"> 2017 ГОДУ УВЕЛИЧИЛИ ВЫРУЧКУ НА 16%</w:t>
      </w:r>
      <w:bookmarkEnd w:id="37"/>
    </w:p>
    <w:p w:rsidR="00E432CB" w:rsidRDefault="00E432CB" w:rsidP="00E432CB">
      <w:pPr>
        <w:jc w:val="both"/>
      </w:pPr>
      <w:r>
        <w:t>ОАО «Уральские авиалинии» (MOEX: URAL) в 2017 году получило выручку по РСБУ в размере 66,675 млрд рублей, что на 16,3% больше по сравнению с 2016 годом, говорится в бухгалтерской отчетности компании.</w:t>
      </w:r>
    </w:p>
    <w:p w:rsidR="00E432CB" w:rsidRDefault="00E432CB" w:rsidP="00E432CB">
      <w:pPr>
        <w:jc w:val="both"/>
      </w:pPr>
      <w:r>
        <w:t>Себестоимость продаж выросла на 15,7% и составила 59,4 млрд рублей. В результате валовая прибыль увеличилась на 21,3% и достигла 7,272 млрд рублей, а прибыль от продаж – на 24%, до 3,245 млрд рублей.</w:t>
      </w:r>
    </w:p>
    <w:p w:rsidR="00E432CB" w:rsidRDefault="00E432CB" w:rsidP="00E432CB">
      <w:pPr>
        <w:jc w:val="both"/>
      </w:pPr>
      <w:r>
        <w:t>Как сообщалось, в 2017 года компания получила 3,235 млрд рублей чистой прибыли по РСБУ, что на 20,2% больше, чем в 2016 году.</w:t>
      </w:r>
    </w:p>
    <w:p w:rsidR="00E432CB" w:rsidRDefault="00E432CB" w:rsidP="00E432CB">
      <w:pPr>
        <w:jc w:val="both"/>
      </w:pPr>
      <w:r>
        <w:t>В феврале гендиректор «Уральских авиалиний» Сергей Скуратов заявлял журналистам, что по итогам 2017 года прогнозируется рост выручки на 15,8%, в 2018 году – на 15%</w:t>
      </w:r>
    </w:p>
    <w:p w:rsidR="00E432CB" w:rsidRDefault="00E432CB" w:rsidP="00E432CB">
      <w:pPr>
        <w:jc w:val="both"/>
      </w:pPr>
      <w:r>
        <w:t>В прошлом году авиакомпания увеличила перевозки пассажиров по сравнению с 2016 годом на 24%, до 8 млн человек. В текущем году авиакомпания планирует перевезти 9,5 млн пассажиров.</w:t>
      </w:r>
    </w:p>
    <w:p w:rsidR="00E432CB" w:rsidRDefault="00E432CB" w:rsidP="00E432CB">
      <w:pPr>
        <w:jc w:val="both"/>
      </w:pPr>
      <w:r>
        <w:t>***</w:t>
      </w:r>
    </w:p>
    <w:p w:rsidR="00E432CB" w:rsidRDefault="00E432CB" w:rsidP="00E432CB">
      <w:pPr>
        <w:jc w:val="both"/>
      </w:pPr>
      <w:r>
        <w:t>Кредиторская задолженность компании увеличилась с 5,18 млрд рублей на 31 декабря 2016 года до 8,32 млрд рублей на 31 декабря 2017 года, дебиторская задолженность сократилась с 6,228 млрд рублей до 5,945 млрд рублей.</w:t>
      </w:r>
    </w:p>
    <w:p w:rsidR="00391685" w:rsidRDefault="00E432CB" w:rsidP="00E432CB">
      <w:pPr>
        <w:jc w:val="both"/>
      </w:pPr>
      <w:r>
        <w:t xml:space="preserve">«Уральские авиалинии» входят в топ-5 российских авиакомпаний по объему перевозок. Авиакомпания базируется в екатеринбургском «Кольцово», московском «Домодедово» и петербургском «Пулково». Флот состоит из 43 самолетов, все производства </w:t>
      </w:r>
      <w:proofErr w:type="spellStart"/>
      <w:r>
        <w:t>Airbus</w:t>
      </w:r>
      <w:proofErr w:type="spellEnd"/>
      <w:r>
        <w:t xml:space="preserve"> (двадцать три А320, тринадцать А321 и семь А319). Крупнейший акционер компании – ее генеральный директор Сергей Скуратов.</w:t>
      </w:r>
    </w:p>
    <w:p w:rsidR="00E432CB" w:rsidRDefault="00391685" w:rsidP="00E432CB">
      <w:pPr>
        <w:jc w:val="both"/>
      </w:pPr>
      <w:r>
        <w:br w:type="page"/>
      </w:r>
    </w:p>
    <w:p w:rsidR="00E432CB" w:rsidRPr="001E76BE" w:rsidRDefault="00E432CB" w:rsidP="00E432CB">
      <w:pPr>
        <w:pStyle w:val="3"/>
        <w:jc w:val="both"/>
        <w:rPr>
          <w:rFonts w:ascii="Times New Roman" w:hAnsi="Times New Roman"/>
          <w:sz w:val="24"/>
          <w:szCs w:val="24"/>
        </w:rPr>
      </w:pPr>
      <w:bookmarkStart w:id="38" w:name="_Toc509557083"/>
      <w:r w:rsidRPr="001E76BE">
        <w:rPr>
          <w:rFonts w:ascii="Times New Roman" w:hAnsi="Times New Roman"/>
          <w:sz w:val="24"/>
          <w:szCs w:val="24"/>
        </w:rPr>
        <w:t>ИНТЕРФАКС; 2018.03.22;</w:t>
      </w:r>
      <w:r>
        <w:rPr>
          <w:rFonts w:ascii="Times New Roman" w:hAnsi="Times New Roman"/>
          <w:sz w:val="24"/>
          <w:szCs w:val="24"/>
        </w:rPr>
        <w:t xml:space="preserve"> </w:t>
      </w:r>
      <w:r w:rsidRPr="001E76BE">
        <w:rPr>
          <w:rFonts w:ascii="Times New Roman" w:hAnsi="Times New Roman"/>
          <w:sz w:val="24"/>
          <w:szCs w:val="24"/>
        </w:rPr>
        <w:t>СОВЛАДЕЛЬЦЕМ АВИАКОМПАНИИ IFLY СТАЛА СТРУКТУРА КИТАЙСКОЙ ФИРМЫ</w:t>
      </w:r>
      <w:bookmarkEnd w:id="38"/>
    </w:p>
    <w:p w:rsidR="00E432CB" w:rsidRDefault="00E432CB" w:rsidP="00E432CB">
      <w:pPr>
        <w:jc w:val="both"/>
      </w:pPr>
      <w:r>
        <w:t xml:space="preserve">Совладельцем российской чартерной авиакомпании </w:t>
      </w:r>
      <w:proofErr w:type="spellStart"/>
      <w:r>
        <w:t>IFly</w:t>
      </w:r>
      <w:proofErr w:type="spellEnd"/>
      <w:r>
        <w:t xml:space="preserve"> стала структура китайской фирмы – ООО «Шелковый путь», свидетельствуют данные аналитической системы «СПАРК-Интерфакс».</w:t>
      </w:r>
    </w:p>
    <w:p w:rsidR="00E432CB" w:rsidRDefault="00E432CB" w:rsidP="00E432CB">
      <w:pPr>
        <w:jc w:val="both"/>
      </w:pPr>
      <w:r>
        <w:t xml:space="preserve">ООО «Шелковый путь» получило 9% уставного капитала ООО «Ай </w:t>
      </w:r>
      <w:proofErr w:type="spellStart"/>
      <w:r>
        <w:t>Флай</w:t>
      </w:r>
      <w:proofErr w:type="spellEnd"/>
      <w:r>
        <w:t xml:space="preserve">» (юридическое название </w:t>
      </w:r>
      <w:proofErr w:type="spellStart"/>
      <w:r>
        <w:t>IFly</w:t>
      </w:r>
      <w:proofErr w:type="spellEnd"/>
      <w:r>
        <w:t>). Соответствующие изменения внесены в ЕГРЮЛ 20 марта 2018 г.</w:t>
      </w:r>
    </w:p>
    <w:p w:rsidR="00E432CB" w:rsidRDefault="00E432CB" w:rsidP="00E432CB">
      <w:pPr>
        <w:jc w:val="both"/>
      </w:pPr>
      <w:r>
        <w:t xml:space="preserve">По данным «СПАРК», ООО «Шелковый путь» является </w:t>
      </w:r>
      <w:proofErr w:type="gramStart"/>
      <w:r>
        <w:t>«дочкой»</w:t>
      </w:r>
      <w:proofErr w:type="gramEnd"/>
      <w:r>
        <w:t xml:space="preserve"> зарегистрированной в Гонконге </w:t>
      </w:r>
      <w:proofErr w:type="spellStart"/>
      <w:r>
        <w:t>Joy</w:t>
      </w:r>
      <w:proofErr w:type="spellEnd"/>
      <w:r>
        <w:t xml:space="preserve"> </w:t>
      </w:r>
      <w:proofErr w:type="spellStart"/>
      <w:r>
        <w:t>Tour</w:t>
      </w:r>
      <w:proofErr w:type="spellEnd"/>
      <w:r>
        <w:t xml:space="preserve"> </w:t>
      </w:r>
      <w:proofErr w:type="spellStart"/>
      <w:r>
        <w:t>Global</w:t>
      </w:r>
      <w:proofErr w:type="spellEnd"/>
      <w:r>
        <w:t xml:space="preserve"> </w:t>
      </w:r>
      <w:proofErr w:type="spellStart"/>
      <w:r>
        <w:t>Limited</w:t>
      </w:r>
      <w:proofErr w:type="spellEnd"/>
      <w:r>
        <w:t>. Сама компания зарегистрирована в Москве в декабре 2017 года. Ее возглавляет гражданин Гонконга. Основной вид деятельности – «перевозка пассажиров автодорожными средствами для осмотра достопримечательностей».</w:t>
      </w:r>
    </w:p>
    <w:p w:rsidR="00E432CB" w:rsidRDefault="00E432CB" w:rsidP="00E432CB">
      <w:pPr>
        <w:jc w:val="both"/>
      </w:pPr>
      <w:r>
        <w:t xml:space="preserve">До этого </w:t>
      </w:r>
      <w:proofErr w:type="spellStart"/>
      <w:r>
        <w:t>IFly</w:t>
      </w:r>
      <w:proofErr w:type="spellEnd"/>
      <w:r>
        <w:t xml:space="preserve"> на 100% принадлежала коммерческому директору турфирмы </w:t>
      </w:r>
      <w:proofErr w:type="spellStart"/>
      <w:r>
        <w:t>Tez</w:t>
      </w:r>
      <w:proofErr w:type="spellEnd"/>
      <w:r>
        <w:t xml:space="preserve"> </w:t>
      </w:r>
      <w:proofErr w:type="spellStart"/>
      <w:r>
        <w:t>Tour</w:t>
      </w:r>
      <w:proofErr w:type="spellEnd"/>
      <w:r>
        <w:t xml:space="preserve"> Александру Буртину.</w:t>
      </w:r>
    </w:p>
    <w:p w:rsidR="00E432CB" w:rsidRPr="001E76BE" w:rsidRDefault="00E432CB" w:rsidP="00E432CB">
      <w:pPr>
        <w:jc w:val="both"/>
      </w:pPr>
      <w:proofErr w:type="spellStart"/>
      <w:r>
        <w:t>IFly</w:t>
      </w:r>
      <w:proofErr w:type="spellEnd"/>
      <w:r>
        <w:t xml:space="preserve"> по итогам 2017 года перевезла 746,6 тыс. человек (на 85% больше, чем годом ранее), заняв 20-е место среди российских авиакомпаний. По данным </w:t>
      </w:r>
      <w:r w:rsidRPr="004671FE">
        <w:rPr>
          <w:b/>
        </w:rPr>
        <w:t>Росавиаци</w:t>
      </w:r>
      <w:r>
        <w:t xml:space="preserve">и, имеет в парке пять самолетов </w:t>
      </w:r>
      <w:proofErr w:type="spellStart"/>
      <w:r>
        <w:t>Airbus</w:t>
      </w:r>
      <w:proofErr w:type="spellEnd"/>
      <w:r>
        <w:t xml:space="preserve"> А330 и один </w:t>
      </w:r>
      <w:proofErr w:type="spellStart"/>
      <w:r>
        <w:t>Boeing</w:t>
      </w:r>
      <w:proofErr w:type="spellEnd"/>
      <w:r>
        <w:t xml:space="preserve"> 757. Базируется в московском аэропорту «Внуково».</w:t>
      </w:r>
    </w:p>
    <w:p w:rsidR="00E432CB" w:rsidRPr="001E76BE" w:rsidRDefault="00E432CB" w:rsidP="00E432CB">
      <w:pPr>
        <w:pStyle w:val="3"/>
        <w:jc w:val="both"/>
        <w:rPr>
          <w:rFonts w:ascii="Times New Roman" w:hAnsi="Times New Roman"/>
          <w:sz w:val="24"/>
          <w:szCs w:val="24"/>
        </w:rPr>
      </w:pPr>
      <w:bookmarkStart w:id="39" w:name="_Toc509557084"/>
      <w:r w:rsidRPr="001E76BE">
        <w:rPr>
          <w:rFonts w:ascii="Times New Roman" w:hAnsi="Times New Roman"/>
          <w:sz w:val="24"/>
          <w:szCs w:val="24"/>
        </w:rPr>
        <w:t>ИНТЕРФАКС; 2018.03.22;</w:t>
      </w:r>
      <w:r>
        <w:rPr>
          <w:rFonts w:ascii="Times New Roman" w:hAnsi="Times New Roman"/>
          <w:sz w:val="24"/>
          <w:szCs w:val="24"/>
        </w:rPr>
        <w:t xml:space="preserve"> </w:t>
      </w:r>
      <w:r w:rsidRPr="001E76BE">
        <w:rPr>
          <w:rFonts w:ascii="Times New Roman" w:hAnsi="Times New Roman"/>
          <w:sz w:val="24"/>
          <w:szCs w:val="24"/>
        </w:rPr>
        <w:t>TURKISH AIRLINES ПЛАНИРУЕТ ЗАПУСТИТЬ РЕЙСЫ АНТАЛЬЯ-ВОРОНЕЖ</w:t>
      </w:r>
      <w:bookmarkEnd w:id="39"/>
    </w:p>
    <w:p w:rsidR="00E432CB" w:rsidRDefault="00E432CB" w:rsidP="00E432CB">
      <w:pPr>
        <w:jc w:val="both"/>
      </w:pPr>
      <w:r>
        <w:t xml:space="preserve">Турецкая авиакомпания </w:t>
      </w:r>
      <w:proofErr w:type="spellStart"/>
      <w:r>
        <w:t>Turkish</w:t>
      </w:r>
      <w:proofErr w:type="spellEnd"/>
      <w:r>
        <w:t xml:space="preserve"> </w:t>
      </w:r>
      <w:proofErr w:type="spellStart"/>
      <w:r>
        <w:t>Airlines</w:t>
      </w:r>
      <w:proofErr w:type="spellEnd"/>
      <w:r>
        <w:t xml:space="preserve"> намерена открыть регулярные рейсы из Антальи в Воронеж, сообщает пресс-служба международного аэропорта Воронеж.</w:t>
      </w:r>
    </w:p>
    <w:p w:rsidR="00E432CB" w:rsidRDefault="00E432CB" w:rsidP="00E432CB">
      <w:pPr>
        <w:jc w:val="both"/>
      </w:pPr>
      <w:r>
        <w:t>В настоящее время ведется согласование расписания полетов.</w:t>
      </w:r>
    </w:p>
    <w:p w:rsidR="00E432CB" w:rsidRDefault="00E432CB" w:rsidP="00E432CB">
      <w:pPr>
        <w:jc w:val="both"/>
      </w:pPr>
      <w:r>
        <w:t>В пресс-службе аэропорта «Интерфаксу» не стали раскрывать предполагаемый срок запуска рейсов.</w:t>
      </w:r>
    </w:p>
    <w:p w:rsidR="00E432CB" w:rsidRDefault="00E432CB" w:rsidP="00E432CB">
      <w:pPr>
        <w:jc w:val="both"/>
      </w:pPr>
      <w:r>
        <w:t xml:space="preserve">Ранее сообщалось, что с 4 апреля прошлого года </w:t>
      </w:r>
      <w:proofErr w:type="spellStart"/>
      <w:r>
        <w:t>Turkish</w:t>
      </w:r>
      <w:proofErr w:type="spellEnd"/>
      <w:r>
        <w:t xml:space="preserve"> </w:t>
      </w:r>
      <w:proofErr w:type="spellStart"/>
      <w:r>
        <w:t>Airlines</w:t>
      </w:r>
      <w:proofErr w:type="spellEnd"/>
      <w:r>
        <w:t xml:space="preserve"> открыла прямое сообщение между Стамбулом и Воронежем.</w:t>
      </w:r>
    </w:p>
    <w:p w:rsidR="00E432CB" w:rsidRDefault="00E432CB" w:rsidP="00E432CB">
      <w:pPr>
        <w:jc w:val="both"/>
      </w:pPr>
      <w:proofErr w:type="spellStart"/>
      <w:r>
        <w:t>Turkish</w:t>
      </w:r>
      <w:proofErr w:type="spellEnd"/>
      <w:r>
        <w:t xml:space="preserve"> </w:t>
      </w:r>
      <w:proofErr w:type="spellStart"/>
      <w:r>
        <w:t>Airlines</w:t>
      </w:r>
      <w:proofErr w:type="spellEnd"/>
      <w:r>
        <w:t xml:space="preserve">, основанная в 1933 году, входит в </w:t>
      </w:r>
      <w:proofErr w:type="spellStart"/>
      <w:r>
        <w:t>Star</w:t>
      </w:r>
      <w:proofErr w:type="spellEnd"/>
      <w:r>
        <w:t xml:space="preserve"> </w:t>
      </w:r>
      <w:proofErr w:type="spellStart"/>
      <w:r>
        <w:t>Alliance</w:t>
      </w:r>
      <w:proofErr w:type="spellEnd"/>
      <w:r>
        <w:t xml:space="preserve">. Ее парк насчитывает более 330 воздушных судов. В настоящее время </w:t>
      </w:r>
      <w:proofErr w:type="spellStart"/>
      <w:r>
        <w:t>Turkish</w:t>
      </w:r>
      <w:proofErr w:type="spellEnd"/>
      <w:r>
        <w:t xml:space="preserve"> </w:t>
      </w:r>
      <w:proofErr w:type="spellStart"/>
      <w:r>
        <w:t>Airlines</w:t>
      </w:r>
      <w:proofErr w:type="spellEnd"/>
      <w:r>
        <w:t xml:space="preserve"> – единственный перевозчик, осуществляющий регулярные рейсы из Воронежа в Турцию.</w:t>
      </w:r>
    </w:p>
    <w:p w:rsidR="00E432CB" w:rsidRDefault="00E432CB" w:rsidP="00E432CB">
      <w:pPr>
        <w:jc w:val="both"/>
      </w:pPr>
      <w:r>
        <w:t xml:space="preserve">Международный аэропорт «Воронеж» обеспечивает выполнение рейсов 30 авиакомпаний, в том числе S7 </w:t>
      </w:r>
      <w:proofErr w:type="spellStart"/>
      <w:r>
        <w:t>Airlines</w:t>
      </w:r>
      <w:proofErr w:type="spellEnd"/>
      <w:r>
        <w:t xml:space="preserve">, </w:t>
      </w:r>
      <w:proofErr w:type="spellStart"/>
      <w:r>
        <w:t>Red</w:t>
      </w:r>
      <w:proofErr w:type="spellEnd"/>
      <w:r>
        <w:t xml:space="preserve"> </w:t>
      </w:r>
      <w:proofErr w:type="spellStart"/>
      <w:r>
        <w:t>Wings</w:t>
      </w:r>
      <w:proofErr w:type="spellEnd"/>
      <w:r>
        <w:t xml:space="preserve">, </w:t>
      </w:r>
      <w:proofErr w:type="spellStart"/>
      <w:r>
        <w:t>Ellinair</w:t>
      </w:r>
      <w:proofErr w:type="spellEnd"/>
      <w:r>
        <w:t>, «</w:t>
      </w:r>
      <w:proofErr w:type="spellStart"/>
      <w:r>
        <w:t>Руслайна</w:t>
      </w:r>
      <w:proofErr w:type="spellEnd"/>
      <w:r>
        <w:t xml:space="preserve">», «Ак Барс </w:t>
      </w:r>
      <w:proofErr w:type="spellStart"/>
      <w:r>
        <w:t>аэро</w:t>
      </w:r>
      <w:proofErr w:type="spellEnd"/>
      <w:r>
        <w:t xml:space="preserve">», «Саратовских авиалиний», «Полета», «Северного ветра», «Оренбуржья», «Узбекских авиалиний», «ЮВТ </w:t>
      </w:r>
      <w:proofErr w:type="spellStart"/>
      <w:r>
        <w:t>Аэро</w:t>
      </w:r>
      <w:proofErr w:type="spellEnd"/>
      <w:r>
        <w:t>». Пассажиропоток по итогам 2017 года вырос на 38% – до 600 тыс. человек.</w:t>
      </w:r>
    </w:p>
    <w:p w:rsidR="00E432CB" w:rsidRPr="005A4F80" w:rsidRDefault="00E432CB" w:rsidP="00E432CB">
      <w:pPr>
        <w:pStyle w:val="3"/>
        <w:jc w:val="both"/>
        <w:rPr>
          <w:rFonts w:ascii="Times New Roman" w:hAnsi="Times New Roman"/>
          <w:sz w:val="24"/>
          <w:szCs w:val="24"/>
        </w:rPr>
      </w:pPr>
      <w:bookmarkStart w:id="40" w:name="_Toc509557085"/>
      <w:r w:rsidRPr="005A4F80">
        <w:rPr>
          <w:rFonts w:ascii="Times New Roman" w:hAnsi="Times New Roman"/>
          <w:sz w:val="24"/>
          <w:szCs w:val="24"/>
        </w:rPr>
        <w:t xml:space="preserve">ИНТЕРФАКС; 2018.03.22; ФАС ВОЗБУДИЛА ДЕЛО ПРОТИВ </w:t>
      </w:r>
      <w:r>
        <w:rPr>
          <w:rFonts w:ascii="Times New Roman" w:hAnsi="Times New Roman"/>
          <w:sz w:val="24"/>
          <w:szCs w:val="24"/>
        </w:rPr>
        <w:t>«</w:t>
      </w:r>
      <w:r w:rsidRPr="005A4F80">
        <w:rPr>
          <w:rFonts w:ascii="Times New Roman" w:hAnsi="Times New Roman"/>
          <w:sz w:val="24"/>
          <w:szCs w:val="24"/>
        </w:rPr>
        <w:t>ШЕРЕМЕТЬЕВО</w:t>
      </w:r>
      <w:r>
        <w:rPr>
          <w:rFonts w:ascii="Times New Roman" w:hAnsi="Times New Roman"/>
          <w:sz w:val="24"/>
          <w:szCs w:val="24"/>
        </w:rPr>
        <w:t>»</w:t>
      </w:r>
      <w:r w:rsidRPr="005A4F80">
        <w:rPr>
          <w:rFonts w:ascii="Times New Roman" w:hAnsi="Times New Roman"/>
          <w:sz w:val="24"/>
          <w:szCs w:val="24"/>
        </w:rPr>
        <w:t xml:space="preserve"> ИЗ-ЗА ДИСКРИМИНАЦИИ ТАКСИ, РАНЕЕ ДЕЛО БЫЛО ЗАВЕДЕНО НА </w:t>
      </w:r>
      <w:r>
        <w:rPr>
          <w:rFonts w:ascii="Times New Roman" w:hAnsi="Times New Roman"/>
          <w:sz w:val="24"/>
          <w:szCs w:val="24"/>
        </w:rPr>
        <w:t>«</w:t>
      </w:r>
      <w:r w:rsidRPr="005A4F80">
        <w:rPr>
          <w:rFonts w:ascii="Times New Roman" w:hAnsi="Times New Roman"/>
          <w:sz w:val="24"/>
          <w:szCs w:val="24"/>
        </w:rPr>
        <w:t>ДОМОДЕДОВО</w:t>
      </w:r>
      <w:r>
        <w:rPr>
          <w:rFonts w:ascii="Times New Roman" w:hAnsi="Times New Roman"/>
          <w:sz w:val="24"/>
          <w:szCs w:val="24"/>
        </w:rPr>
        <w:t>»</w:t>
      </w:r>
      <w:bookmarkEnd w:id="40"/>
    </w:p>
    <w:p w:rsidR="00E432CB" w:rsidRDefault="00E432CB" w:rsidP="00E432CB">
      <w:pPr>
        <w:jc w:val="both"/>
      </w:pPr>
      <w:r>
        <w:t>Федеральная антимонопольная служба (ФАС) РФ возбудила дело против аэропорта «Шереметьево» из-за невыполнения предупреждения о расширении перечня таксопарков, допущенных к работе на «первой линии».</w:t>
      </w:r>
    </w:p>
    <w:p w:rsidR="00E432CB" w:rsidRDefault="00E432CB" w:rsidP="00E432CB">
      <w:pPr>
        <w:jc w:val="both"/>
      </w:pPr>
      <w:r>
        <w:t xml:space="preserve">«Аэропорт отчитался о выполнении предупреждения, но этого оказалось недостаточно для создания конкурентных условий таксопаркам. Это второе дело по дискриминации такси в аэропортах Московского авиационного узла (МАУ)», – сообщила ФАС в своем </w:t>
      </w:r>
      <w:proofErr w:type="spellStart"/>
      <w:r>
        <w:t>Telegram</w:t>
      </w:r>
      <w:proofErr w:type="spellEnd"/>
      <w:r>
        <w:t>-канале.</w:t>
      </w:r>
    </w:p>
    <w:p w:rsidR="00E432CB" w:rsidRDefault="00E432CB" w:rsidP="00E432CB">
      <w:pPr>
        <w:jc w:val="both"/>
      </w:pPr>
      <w:r>
        <w:t xml:space="preserve">Как сообщалось, ранее было возбуждено дело против «Домодедово». О возбуждении дела в отношении ООО «Домодедово </w:t>
      </w:r>
      <w:proofErr w:type="spellStart"/>
      <w:r>
        <w:t>пэссенджер</w:t>
      </w:r>
      <w:proofErr w:type="spellEnd"/>
      <w:r>
        <w:t xml:space="preserve"> терминал» (ДПТ, входит в группу «Домодедово») регулятор сообщил во вторник. Ведомство усматривает в действиях ДПТ признаки нарушения закона о защите конкуренции. Такие же решения по остальным аэропортам МАУ пока не приняты, но они «в процессе», говорил журналистам представитель антимонопольной службы.</w:t>
      </w:r>
    </w:p>
    <w:p w:rsidR="00E432CB" w:rsidRDefault="00E432CB" w:rsidP="00E432CB">
      <w:pPr>
        <w:jc w:val="both"/>
      </w:pPr>
      <w:r>
        <w:t>В конце прошлого года глава ФАС Игорь Артемьев заявлял, что регулятор будет добиваться расширения списка таксопарков, допущенных к «первой линии» аэропортов МАУ. Он пояснял, что с обращением об ограничении конкуренции в этом сегменте рынка в ФАС обратились мэр Москвы и губернатор Московской области. «Мы намерены до конца января потребовать (от аэропортов – ИФ) резкого расширения количества таксопарков и водителей, которые будут допущены к перрону и «первой линии». И спецслужбы нам дали добро на такую совместную работу», – говорил тогда глава ФАС. Если аэропорты не выполнят требования службы, их ждут «жесточайшие штрафы», добавлял он.</w:t>
      </w:r>
    </w:p>
    <w:p w:rsidR="00E432CB" w:rsidRDefault="00E432CB" w:rsidP="00E432CB">
      <w:pPr>
        <w:jc w:val="both"/>
      </w:pPr>
      <w:r>
        <w:t xml:space="preserve">Однако 15 марта </w:t>
      </w:r>
      <w:proofErr w:type="spellStart"/>
      <w:r>
        <w:t>И.Артемьев</w:t>
      </w:r>
      <w:proofErr w:type="spellEnd"/>
      <w:r>
        <w:t xml:space="preserve"> заявил, что работа, которая была проведена аэропортами по предупреждениям ФАС, «является профанацией тех договоренностей, которые были достигнуты». «В ближайшие 10 дней я соберу совещание очередное со всеми этими компаниями, но мы фактически уже находимся в стадии возбуждения дел», – говорил он.</w:t>
      </w:r>
    </w:p>
    <w:p w:rsidR="00E432CB" w:rsidRPr="007D213B" w:rsidRDefault="00E432CB" w:rsidP="00E432CB">
      <w:pPr>
        <w:pStyle w:val="3"/>
        <w:jc w:val="both"/>
        <w:rPr>
          <w:rFonts w:ascii="Times New Roman" w:hAnsi="Times New Roman"/>
          <w:sz w:val="24"/>
          <w:szCs w:val="24"/>
        </w:rPr>
      </w:pPr>
      <w:bookmarkStart w:id="41" w:name="_Toc509557086"/>
      <w:r w:rsidRPr="007D213B">
        <w:rPr>
          <w:rFonts w:ascii="Times New Roman" w:hAnsi="Times New Roman"/>
          <w:sz w:val="24"/>
          <w:szCs w:val="24"/>
        </w:rPr>
        <w:t xml:space="preserve">ИНТЕРФАКС; 2018.03.22; PEGAS FLY С АПРЕЛЯ НАЧНЕТ ЛЕТАТЬ ИЗ </w:t>
      </w:r>
      <w:r>
        <w:rPr>
          <w:rFonts w:ascii="Times New Roman" w:hAnsi="Times New Roman"/>
          <w:sz w:val="24"/>
          <w:szCs w:val="24"/>
        </w:rPr>
        <w:t>«</w:t>
      </w:r>
      <w:r w:rsidRPr="007D213B">
        <w:rPr>
          <w:rFonts w:ascii="Times New Roman" w:hAnsi="Times New Roman"/>
          <w:sz w:val="24"/>
          <w:szCs w:val="24"/>
        </w:rPr>
        <w:t>ЖУКОВСКОГО</w:t>
      </w:r>
      <w:r>
        <w:rPr>
          <w:rFonts w:ascii="Times New Roman" w:hAnsi="Times New Roman"/>
          <w:sz w:val="24"/>
          <w:szCs w:val="24"/>
        </w:rPr>
        <w:t>»</w:t>
      </w:r>
      <w:r w:rsidRPr="007D213B">
        <w:rPr>
          <w:rFonts w:ascii="Times New Roman" w:hAnsi="Times New Roman"/>
          <w:sz w:val="24"/>
          <w:szCs w:val="24"/>
        </w:rPr>
        <w:t xml:space="preserve"> В ТАДЖИКСКИЙ КУРГАН-ТЮБЕ</w:t>
      </w:r>
      <w:bookmarkEnd w:id="41"/>
    </w:p>
    <w:p w:rsidR="00E432CB" w:rsidRDefault="00E432CB" w:rsidP="00E432CB">
      <w:pPr>
        <w:jc w:val="both"/>
      </w:pPr>
      <w:r>
        <w:t xml:space="preserve">Российская авиакомпания </w:t>
      </w:r>
      <w:proofErr w:type="spellStart"/>
      <w:r>
        <w:t>Pegas</w:t>
      </w:r>
      <w:proofErr w:type="spellEnd"/>
      <w:r>
        <w:t xml:space="preserve"> </w:t>
      </w:r>
      <w:proofErr w:type="spellStart"/>
      <w:r>
        <w:t>Fly</w:t>
      </w:r>
      <w:proofErr w:type="spellEnd"/>
      <w:r>
        <w:t xml:space="preserve"> с апреля начнет летать из «Жуковского» в таджикский Курган-Тюбе, свидетельствуют данные сайта подмосковного аэропорта.</w:t>
      </w:r>
    </w:p>
    <w:p w:rsidR="00E432CB" w:rsidRDefault="00E432CB" w:rsidP="00E432CB">
      <w:pPr>
        <w:jc w:val="both"/>
      </w:pPr>
      <w:r>
        <w:t>Первый рейс должен отправиться 7 апреля. Билеты доступны на сайте перевозчика.</w:t>
      </w:r>
    </w:p>
    <w:p w:rsidR="00E432CB" w:rsidRDefault="00E432CB" w:rsidP="00E432CB">
      <w:pPr>
        <w:jc w:val="both"/>
      </w:pPr>
      <w:r>
        <w:t>Курган-Тюбе станет третьим таджикским направлением из «Жуковского»: в настоящее время рейсами «Уральских авиалиний» отсюда можно улететь в Душанбе и Худжанд.</w:t>
      </w:r>
    </w:p>
    <w:p w:rsidR="00E432CB" w:rsidRDefault="00E432CB" w:rsidP="00E432CB">
      <w:pPr>
        <w:jc w:val="both"/>
      </w:pPr>
      <w:r>
        <w:t xml:space="preserve">Для самой </w:t>
      </w:r>
      <w:proofErr w:type="spellStart"/>
      <w:r>
        <w:t>Pegas</w:t>
      </w:r>
      <w:proofErr w:type="spellEnd"/>
      <w:r>
        <w:t xml:space="preserve"> </w:t>
      </w:r>
      <w:proofErr w:type="spellStart"/>
      <w:r>
        <w:t>Fly</w:t>
      </w:r>
      <w:proofErr w:type="spellEnd"/>
      <w:r>
        <w:t xml:space="preserve"> в летнем расписании 2018 года это также станет третьим направлением из «Жуковского». Помимо Курган-Тюбе, компания будет выполнять регулярные рейсы в Баку и Тель-Авив.</w:t>
      </w:r>
    </w:p>
    <w:p w:rsidR="00E432CB" w:rsidRDefault="00E432CB" w:rsidP="00E432CB">
      <w:pPr>
        <w:jc w:val="both"/>
      </w:pPr>
      <w:r>
        <w:t xml:space="preserve">Аэропорт «Жуковский» находится в 40 км от Москвы, открылся в середине 2016 г. Обслуживает регулярные и чартерные рейсы российских авиакомпаний «Уральские авиалинии» (MOEX: URAL) и </w:t>
      </w:r>
      <w:proofErr w:type="spellStart"/>
      <w:r>
        <w:t>Pegas</w:t>
      </w:r>
      <w:proofErr w:type="spellEnd"/>
      <w:r>
        <w:t xml:space="preserve"> </w:t>
      </w:r>
      <w:proofErr w:type="spellStart"/>
      <w:r>
        <w:t>Fly</w:t>
      </w:r>
      <w:proofErr w:type="spellEnd"/>
      <w:r>
        <w:t xml:space="preserve">, киргизских </w:t>
      </w:r>
      <w:proofErr w:type="spellStart"/>
      <w:r>
        <w:t>Avia</w:t>
      </w:r>
      <w:proofErr w:type="spellEnd"/>
      <w:r>
        <w:t xml:space="preserve"> </w:t>
      </w:r>
      <w:proofErr w:type="spellStart"/>
      <w:r>
        <w:t>Traffic</w:t>
      </w:r>
      <w:proofErr w:type="spellEnd"/>
      <w:r>
        <w:t xml:space="preserve"> </w:t>
      </w:r>
      <w:proofErr w:type="spellStart"/>
      <w:r>
        <w:t>Company</w:t>
      </w:r>
      <w:proofErr w:type="spellEnd"/>
      <w:r>
        <w:t xml:space="preserve"> и </w:t>
      </w:r>
      <w:proofErr w:type="spellStart"/>
      <w:r>
        <w:t>Air</w:t>
      </w:r>
      <w:proofErr w:type="spellEnd"/>
      <w:r>
        <w:t xml:space="preserve"> </w:t>
      </w:r>
      <w:proofErr w:type="spellStart"/>
      <w:r>
        <w:t>Manas</w:t>
      </w:r>
      <w:proofErr w:type="spellEnd"/>
      <w:r>
        <w:t>, белорусской «</w:t>
      </w:r>
      <w:proofErr w:type="spellStart"/>
      <w:r>
        <w:t>Белавиа</w:t>
      </w:r>
      <w:proofErr w:type="spellEnd"/>
      <w:r>
        <w:t xml:space="preserve">», турецких </w:t>
      </w:r>
      <w:proofErr w:type="spellStart"/>
      <w:r>
        <w:t>Onur</w:t>
      </w:r>
      <w:proofErr w:type="spellEnd"/>
      <w:r>
        <w:t xml:space="preserve"> </w:t>
      </w:r>
      <w:proofErr w:type="spellStart"/>
      <w:r>
        <w:t>Air</w:t>
      </w:r>
      <w:proofErr w:type="spellEnd"/>
      <w:r>
        <w:t xml:space="preserve"> и </w:t>
      </w:r>
      <w:proofErr w:type="spellStart"/>
      <w:r>
        <w:t>SunExpress</w:t>
      </w:r>
      <w:proofErr w:type="spellEnd"/>
      <w:r>
        <w:t>. Полеты выполняются в основном в страны СНГ.</w:t>
      </w:r>
    </w:p>
    <w:p w:rsidR="00E432CB" w:rsidRPr="009A182B" w:rsidRDefault="00E432CB" w:rsidP="00E432CB">
      <w:pPr>
        <w:pStyle w:val="3"/>
        <w:jc w:val="both"/>
        <w:rPr>
          <w:rFonts w:ascii="Times New Roman" w:hAnsi="Times New Roman"/>
          <w:sz w:val="24"/>
          <w:szCs w:val="24"/>
        </w:rPr>
      </w:pPr>
      <w:bookmarkStart w:id="42" w:name="_Toc509557087"/>
      <w:r w:rsidRPr="009A182B">
        <w:rPr>
          <w:rFonts w:ascii="Times New Roman" w:hAnsi="Times New Roman"/>
          <w:sz w:val="24"/>
          <w:szCs w:val="24"/>
        </w:rPr>
        <w:t xml:space="preserve">ТАСС; 2018.03.23; ПРОФСОЮЗ МОРЯКОВ ПОМОЖЕТ РАБОТНИКАМ </w:t>
      </w:r>
      <w:r>
        <w:rPr>
          <w:rFonts w:ascii="Times New Roman" w:hAnsi="Times New Roman"/>
          <w:sz w:val="24"/>
          <w:szCs w:val="24"/>
        </w:rPr>
        <w:t>«</w:t>
      </w:r>
      <w:r w:rsidRPr="009A182B">
        <w:rPr>
          <w:rFonts w:ascii="Times New Roman" w:hAnsi="Times New Roman"/>
          <w:sz w:val="24"/>
          <w:szCs w:val="24"/>
        </w:rPr>
        <w:t>ВИМ-АВИА</w:t>
      </w:r>
      <w:r>
        <w:rPr>
          <w:rFonts w:ascii="Times New Roman" w:hAnsi="Times New Roman"/>
          <w:sz w:val="24"/>
          <w:szCs w:val="24"/>
        </w:rPr>
        <w:t>»</w:t>
      </w:r>
      <w:r w:rsidRPr="009A182B">
        <w:rPr>
          <w:rFonts w:ascii="Times New Roman" w:hAnsi="Times New Roman"/>
          <w:sz w:val="24"/>
          <w:szCs w:val="24"/>
        </w:rPr>
        <w:t xml:space="preserve"> РЕШИТЬ ВОПРОС С ДОЛГАМИ ПО ЗАРПЛАТЕ</w:t>
      </w:r>
      <w:bookmarkEnd w:id="42"/>
    </w:p>
    <w:p w:rsidR="00E432CB" w:rsidRDefault="00E432CB" w:rsidP="00E432CB">
      <w:pPr>
        <w:jc w:val="both"/>
      </w:pPr>
      <w:r>
        <w:t>Сотрудники авиаперевозчика «ВИМ-Авиа», деятельность которого приостановили 28 октября 2017 года в связи с бегством владельцев за границу, направили обращение в Российский профессиональный союз моряков (РПСМ) с просьбой о помощи при возврате долгов по зарплате. Об этом сообщил ТАСС председатель дальневосточного регионального отделения (ДВРО) РПСМ Николай Суханов.</w:t>
      </w:r>
    </w:p>
    <w:p w:rsidR="00E432CB" w:rsidRDefault="00E432CB" w:rsidP="00E432CB">
      <w:pPr>
        <w:jc w:val="both"/>
      </w:pPr>
      <w:r>
        <w:t xml:space="preserve">«Поступило обращение работников «ВИМ-Авиа» в адрес ДВРО РПСМ. Приложим все усилия и опыт для оказания помощи коллегам. </w:t>
      </w:r>
      <w:proofErr w:type="gramStart"/>
      <w:r>
        <w:t>Со своей стороны</w:t>
      </w:r>
      <w:proofErr w:type="gramEnd"/>
      <w:r>
        <w:t xml:space="preserve"> завтра на Совете РПСМ в Москве рассмотрим этот вопрос», – сообщил Суханов.</w:t>
      </w:r>
    </w:p>
    <w:p w:rsidR="00E432CB" w:rsidRDefault="00E432CB" w:rsidP="00E432CB">
      <w:pPr>
        <w:jc w:val="both"/>
      </w:pPr>
      <w:r>
        <w:t>Как пояснила ТАСС представитель работников авиакомпании Ольга Шерстнева, общая сумма долга по зарплате перед сотрудникам достигает 630 млн рублей. «Письмо в профсоюз моряков направлено 22 марта. Мы просим коллег помочь нам в этой непростой ситуации, поскольку у них есть большой опыт в возвращении долгов», – сказала Шерстнева.</w:t>
      </w:r>
    </w:p>
    <w:p w:rsidR="00E432CB" w:rsidRDefault="00E432CB" w:rsidP="00E432CB">
      <w:pPr>
        <w:jc w:val="both"/>
      </w:pPr>
      <w:r>
        <w:t xml:space="preserve">Авиакомпания «ВИМ-Авиа» 25 сентября 2017 года заявила о прекращении выполнения всех чартерных рейсов из-за финансовых проблем и нехватки оборотных средств. Этому предшествовала серия задержек рейсов в российских и зарубежных аэропортах. Следственный комитет РФ в декабре 2017 года возбудил уголовное дело о злоупотреблении полномочиями в отношении собственника авиакомпании Рашида </w:t>
      </w:r>
      <w:proofErr w:type="spellStart"/>
      <w:r>
        <w:t>Мурсекаева</w:t>
      </w:r>
      <w:proofErr w:type="spellEnd"/>
      <w:r>
        <w:t xml:space="preserve">. По версии следствия, руководство компании тщательно скрывало убытки, указывая в документах бухгалтерской отчетности заведомо ложные сведения о прибыли, что позволяло получать в банках кредиты и избегать ограничений в работе со стороны </w:t>
      </w:r>
      <w:r w:rsidRPr="004671FE">
        <w:rPr>
          <w:b/>
        </w:rPr>
        <w:t>Росавиаци</w:t>
      </w:r>
      <w:r>
        <w:t>и.</w:t>
      </w:r>
    </w:p>
    <w:p w:rsidR="00E432CB" w:rsidRDefault="00E432CB" w:rsidP="00E432CB">
      <w:pPr>
        <w:jc w:val="both"/>
      </w:pPr>
      <w:hyperlink r:id="rId49" w:history="1">
        <w:r w:rsidRPr="008F30DB">
          <w:rPr>
            <w:rStyle w:val="a9"/>
          </w:rPr>
          <w:t>http://tass.ru/ekonomika/5058186</w:t>
        </w:r>
      </w:hyperlink>
    </w:p>
    <w:p w:rsidR="00E432CB" w:rsidRPr="00435B04" w:rsidRDefault="00E432CB" w:rsidP="00E432CB">
      <w:pPr>
        <w:pStyle w:val="3"/>
        <w:jc w:val="both"/>
        <w:rPr>
          <w:rFonts w:ascii="Times New Roman" w:hAnsi="Times New Roman"/>
          <w:sz w:val="24"/>
          <w:szCs w:val="24"/>
        </w:rPr>
      </w:pPr>
      <w:bookmarkStart w:id="43" w:name="_Toc509557088"/>
      <w:r w:rsidRPr="00435B04">
        <w:rPr>
          <w:rFonts w:ascii="Times New Roman" w:hAnsi="Times New Roman"/>
          <w:sz w:val="24"/>
          <w:szCs w:val="24"/>
        </w:rPr>
        <w:t xml:space="preserve">РИА НОВОСТИ; ЭДУАРД ДЕМЬЯНЕЦ; 2018.03.22; ЯК-42 </w:t>
      </w:r>
      <w:r>
        <w:rPr>
          <w:rFonts w:ascii="Times New Roman" w:hAnsi="Times New Roman"/>
          <w:sz w:val="24"/>
          <w:szCs w:val="24"/>
        </w:rPr>
        <w:t>«</w:t>
      </w:r>
      <w:r w:rsidRPr="00435B04">
        <w:rPr>
          <w:rFonts w:ascii="Times New Roman" w:hAnsi="Times New Roman"/>
          <w:sz w:val="24"/>
          <w:szCs w:val="24"/>
        </w:rPr>
        <w:t>САРАТОВСКИХ АВИАЛИНИЙ</w:t>
      </w:r>
      <w:r>
        <w:rPr>
          <w:rFonts w:ascii="Times New Roman" w:hAnsi="Times New Roman"/>
          <w:sz w:val="24"/>
          <w:szCs w:val="24"/>
        </w:rPr>
        <w:t>»</w:t>
      </w:r>
      <w:r w:rsidRPr="00435B04">
        <w:rPr>
          <w:rFonts w:ascii="Times New Roman" w:hAnsi="Times New Roman"/>
          <w:sz w:val="24"/>
          <w:szCs w:val="24"/>
        </w:rPr>
        <w:t xml:space="preserve"> ПРИБЫЛ В СУРГУТ С 14-ЧАСОВОЙ ЗАДЕРЖКОЙ</w:t>
      </w:r>
      <w:bookmarkEnd w:id="43"/>
    </w:p>
    <w:p w:rsidR="00E432CB" w:rsidRDefault="00E432CB" w:rsidP="00E432CB">
      <w:pPr>
        <w:jc w:val="both"/>
      </w:pPr>
      <w:r>
        <w:t>Пассажиры «Саратовских авиалиний», которые в четверг не смогли вылететь из Саратова в Сургут из-за срабатывания предупреждающей сигнализации одного из двигателей самолета Як-42, на резервном борте доставлены к месту назначения спустя свыше 14 часов задержки, следует из данных онлайн-табло аэропорта «Сургут».</w:t>
      </w:r>
    </w:p>
    <w:p w:rsidR="00E432CB" w:rsidRDefault="00E432CB" w:rsidP="00E432CB">
      <w:pPr>
        <w:jc w:val="both"/>
      </w:pPr>
      <w:r>
        <w:t xml:space="preserve">Ранее «Саратовские авиалинии» сообщили, что в четверг в аэропорту Саратова при выполнении рейса 6В-9532 по маршруту Саратов-Сургут на самолете Як-42 во время разбега на взлетно-посадочной полосе сработала предупреждающая сигнализация одного из трех двигателей, и экипаж принял решение прекратить взлет, самолет вернулся на стоянку. На борту находились 7 членов экипажа и 102 пассажира, никто не пострадал. В авиакомпании сообщили, что резервный борт Як-42 с пассажирами вылетел в 15.17 </w:t>
      </w:r>
      <w:proofErr w:type="spellStart"/>
      <w:r>
        <w:t>мск</w:t>
      </w:r>
      <w:proofErr w:type="spellEnd"/>
      <w:r>
        <w:t>.</w:t>
      </w:r>
    </w:p>
    <w:p w:rsidR="00E432CB" w:rsidRDefault="00E432CB" w:rsidP="00E432CB">
      <w:pPr>
        <w:jc w:val="both"/>
      </w:pPr>
      <w:r>
        <w:t xml:space="preserve">«Рейс 6В-9532… Планируемое время – 5.50. Статус – прибыл. Время по факту – 20.13 (18.13 </w:t>
      </w:r>
      <w:proofErr w:type="spellStart"/>
      <w:r>
        <w:t>мск</w:t>
      </w:r>
      <w:proofErr w:type="spellEnd"/>
      <w:r>
        <w:t>)», – говорится в сообщении.</w:t>
      </w:r>
    </w:p>
    <w:p w:rsidR="00E432CB" w:rsidRDefault="00E432CB" w:rsidP="00E432CB">
      <w:pPr>
        <w:jc w:val="both"/>
      </w:pPr>
      <w:r>
        <w:t xml:space="preserve">По данным </w:t>
      </w:r>
      <w:r w:rsidRPr="004671FE">
        <w:rPr>
          <w:b/>
        </w:rPr>
        <w:t>Росавиаци</w:t>
      </w:r>
      <w:r>
        <w:t xml:space="preserve">и, «Саратовские авиалинии» в настоящее время эксплуатируют пять самолетов Ан-148, пять Як-42 и два </w:t>
      </w:r>
      <w:proofErr w:type="spellStart"/>
      <w:r>
        <w:t>Embraer</w:t>
      </w:r>
      <w:proofErr w:type="spellEnd"/>
      <w:r>
        <w:t xml:space="preserve"> 190.</w:t>
      </w:r>
    </w:p>
    <w:p w:rsidR="00E432CB" w:rsidRDefault="00E432CB" w:rsidP="00E432CB">
      <w:pPr>
        <w:jc w:val="both"/>
      </w:pPr>
      <w:r w:rsidRPr="004671FE">
        <w:rPr>
          <w:b/>
        </w:rPr>
        <w:t>Ространснадзор</w:t>
      </w:r>
      <w:r>
        <w:t xml:space="preserve"> во вторник предписал приостановить эксплуатацию самолетов Ан-148, находящихся в парках российских авиакомпаний. Это связано с расследованием причин авиакатастрофы Ан-148 «Саратовских авиалиний», выполнявшего рейс из Москвы в Орск 11 февраля, в которой погиб 71 человек. </w:t>
      </w:r>
      <w:r w:rsidRPr="004671FE">
        <w:rPr>
          <w:b/>
        </w:rPr>
        <w:t>Росавиаци</w:t>
      </w:r>
      <w:r>
        <w:t>я, в свою очередь, сообщила, что направила «Саратовским авиалиниям» директиву о приостановке полетов Ан-148. При этом в другие авиакомпании подобная директива не направлялась.</w:t>
      </w:r>
    </w:p>
    <w:p w:rsidR="00E432CB" w:rsidRDefault="00E432CB" w:rsidP="00E432CB">
      <w:pPr>
        <w:jc w:val="both"/>
      </w:pPr>
      <w:hyperlink r:id="rId50" w:history="1">
        <w:r w:rsidRPr="008F30DB">
          <w:rPr>
            <w:rStyle w:val="a9"/>
          </w:rPr>
          <w:t>https://ria.ru/incidents/20180322/1517063619.html</w:t>
        </w:r>
      </w:hyperlink>
    </w:p>
    <w:p w:rsidR="0010257A" w:rsidRPr="0098527E" w:rsidRDefault="0010257A" w:rsidP="0098527E">
      <w:bookmarkStart w:id="44" w:name="_GoBack"/>
      <w:bookmarkEnd w:id="44"/>
    </w:p>
    <w:sectPr w:rsidR="0010257A" w:rsidRPr="0098527E" w:rsidSect="00742C5C">
      <w:headerReference w:type="default" r:id="rId51"/>
      <w:footerReference w:type="even" r:id="rId52"/>
      <w:footerReference w:type="default" r:id="rId53"/>
      <w:headerReference w:type="first" r:id="rId54"/>
      <w:footerReference w:type="first" r:id="rId55"/>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3F6" w:rsidRDefault="00E863F6">
      <w:r>
        <w:separator/>
      </w:r>
    </w:p>
  </w:endnote>
  <w:endnote w:type="continuationSeparator" w:id="0">
    <w:p w:rsidR="00E863F6" w:rsidRDefault="00E8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3F6" w:rsidRDefault="00E863F6"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63F6" w:rsidRDefault="00E863F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3F6" w:rsidRDefault="00E863F6">
    <w:pPr>
      <w:pStyle w:val="a4"/>
      <w:pBdr>
        <w:bottom w:val="single" w:sz="6" w:space="1" w:color="auto"/>
      </w:pBdr>
      <w:ind w:right="360"/>
      <w:rPr>
        <w:lang w:val="en-US"/>
      </w:rPr>
    </w:pPr>
  </w:p>
  <w:p w:rsidR="00E863F6" w:rsidRDefault="00E863F6"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E863F6" w:rsidRDefault="00E863F6">
    <w:pPr>
      <w:pStyle w:val="a4"/>
      <w:ind w:right="360"/>
      <w:rPr>
        <w:lang w:val="en-US"/>
      </w:rPr>
    </w:pPr>
  </w:p>
  <w:p w:rsidR="00E863F6" w:rsidRDefault="00E863F6">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3F6" w:rsidRDefault="00E863F6">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3F6" w:rsidRDefault="00E863F6">
      <w:r>
        <w:separator/>
      </w:r>
    </w:p>
  </w:footnote>
  <w:footnote w:type="continuationSeparator" w:id="0">
    <w:p w:rsidR="00E863F6" w:rsidRDefault="00E86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3F6" w:rsidRDefault="00E863F6">
    <w:pPr>
      <w:pStyle w:val="a3"/>
      <w:jc w:val="center"/>
      <w:rPr>
        <w:rFonts w:ascii="DidonaCTT" w:hAnsi="DidonaCTT"/>
        <w:color w:val="000080"/>
        <w:sz w:val="28"/>
        <w:szCs w:val="28"/>
      </w:rPr>
    </w:pPr>
  </w:p>
  <w:p w:rsidR="00E863F6" w:rsidRPr="00C81007" w:rsidRDefault="00E863F6">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E863F6" w:rsidRDefault="00E863F6">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3F6" w:rsidRDefault="00E863F6"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E863F6" w:rsidRPr="00B2388E" w:rsidRDefault="00E863F6" w:rsidP="00742C5C">
    <w:pPr>
      <w:jc w:val="center"/>
      <w:rPr>
        <w:b/>
        <w:color w:val="000080"/>
        <w:sz w:val="32"/>
        <w:szCs w:val="32"/>
      </w:rPr>
    </w:pPr>
    <w:r w:rsidRPr="00B2388E">
      <w:rPr>
        <w:b/>
        <w:color w:val="000080"/>
        <w:sz w:val="32"/>
        <w:szCs w:val="32"/>
      </w:rPr>
      <w:t>Ежедневный мониторинг СМИ</w:t>
    </w:r>
  </w:p>
  <w:p w:rsidR="00E863F6" w:rsidRDefault="00E863F6">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1685"/>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9331B"/>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6550"/>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B6A87"/>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57A30"/>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432CB"/>
    <w:rsid w:val="00E517C0"/>
    <w:rsid w:val="00E6354C"/>
    <w:rsid w:val="00E70DEC"/>
    <w:rsid w:val="00E734F4"/>
    <w:rsid w:val="00E7490C"/>
    <w:rsid w:val="00E74BBB"/>
    <w:rsid w:val="00E75049"/>
    <w:rsid w:val="00E76123"/>
    <w:rsid w:val="00E7691E"/>
    <w:rsid w:val="00E80E40"/>
    <w:rsid w:val="00E863F6"/>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6209093D"/>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E432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g.ru/2018/03/22/sudam-zapretiat-hodit-v-arktike-pod-inostrannym-flagom.html" TargetMode="External"/><Relationship Id="rId18" Type="http://schemas.openxmlformats.org/officeDocument/2006/relationships/hyperlink" Target="https://ria.ru/economy/20180322/1516985432.html" TargetMode="External"/><Relationship Id="rId26" Type="http://schemas.openxmlformats.org/officeDocument/2006/relationships/hyperlink" Target="http://www.mskagency.ru/materials/2763797" TargetMode="External"/><Relationship Id="rId39" Type="http://schemas.openxmlformats.org/officeDocument/2006/relationships/hyperlink" Target="http://tass.ru/ekonomika/5056572" TargetMode="External"/><Relationship Id="rId21" Type="http://schemas.openxmlformats.org/officeDocument/2006/relationships/hyperlink" Target="https://russian.rt.com/russia/news/494679-zaschita-prav-passazhiry-rossiya" TargetMode="External"/><Relationship Id="rId34" Type="http://schemas.openxmlformats.org/officeDocument/2006/relationships/hyperlink" Target="https://rg.ru/2018/03/22/reg-cfo/cena-proezda-ot-moskvy-do-peterburga-sostavit-dve-tysiachi-rublej.html" TargetMode="External"/><Relationship Id="rId42" Type="http://schemas.openxmlformats.org/officeDocument/2006/relationships/hyperlink" Target="http://tass.ru/ekonomika/5056024" TargetMode="External"/><Relationship Id="rId47" Type="http://schemas.openxmlformats.org/officeDocument/2006/relationships/hyperlink" Target="http://tass.ru/ekonomika/5057111" TargetMode="External"/><Relationship Id="rId50" Type="http://schemas.openxmlformats.org/officeDocument/2006/relationships/hyperlink" Target="https://ria.ru/incidents/20180322/1517063619.html" TargetMode="External"/><Relationship Id="rId55" Type="http://schemas.openxmlformats.org/officeDocument/2006/relationships/footer" Target="footer3.xml"/><Relationship Id="rId7" Type="http://schemas.openxmlformats.org/officeDocument/2006/relationships/hyperlink" Target="http://www.mskagency.ru/materials/2763801" TargetMode="External"/><Relationship Id="rId12" Type="http://schemas.openxmlformats.org/officeDocument/2006/relationships/hyperlink" Target="https://360tv.ru/news/transport/mintrans-objazhet-aviakompanii-osnaschat-samolety-glonass/" TargetMode="External"/><Relationship Id="rId17" Type="http://schemas.openxmlformats.org/officeDocument/2006/relationships/hyperlink" Target="http://tass.ru/ekonomika/5054861" TargetMode="External"/><Relationship Id="rId25" Type="http://schemas.openxmlformats.org/officeDocument/2006/relationships/hyperlink" Target="http://tass.ru/ekonomika/5055006" TargetMode="External"/><Relationship Id="rId33" Type="http://schemas.openxmlformats.org/officeDocument/2006/relationships/hyperlink" Target="https://www.vedomosti.ru/business/articles/2018/03/22/754652-avtodor-stoimost" TargetMode="External"/><Relationship Id="rId38" Type="http://schemas.openxmlformats.org/officeDocument/2006/relationships/hyperlink" Target="http://www.gudok.ru/news/?ID=1408319" TargetMode="External"/><Relationship Id="rId46" Type="http://schemas.openxmlformats.org/officeDocument/2006/relationships/hyperlink" Target="https://rg.ru/2018/03/22/minpromtorg-raziasnil-budushchie-usloviia-raboty-sudov-v-arktike.html" TargetMode="External"/><Relationship Id="rId2" Type="http://schemas.openxmlformats.org/officeDocument/2006/relationships/settings" Target="settings.xml"/><Relationship Id="rId16" Type="http://schemas.openxmlformats.org/officeDocument/2006/relationships/hyperlink" Target="https://www.rbc.ru/business/22/03/2018/5ab395769a794712f76392d4" TargetMode="External"/><Relationship Id="rId20" Type="http://schemas.openxmlformats.org/officeDocument/2006/relationships/hyperlink" Target="https://rns.online/transport/Vlasti-Moskvi-utverdili-proekt-planirovki-transportnogo-peresadochnogo-uzla-Tehnopark-2018-03-22/" TargetMode="External"/><Relationship Id="rId29" Type="http://schemas.openxmlformats.org/officeDocument/2006/relationships/hyperlink" Target="https://www.rbc.ru/society/22/03/2018/5ab368e09a79477981eac893" TargetMode="External"/><Relationship Id="rId41" Type="http://schemas.openxmlformats.org/officeDocument/2006/relationships/hyperlink" Target="https://rg.ru/2018/03/22/reg-cfo/sobianin-otkryl-stancii-metro-seligerskaia-verhnie-lihobory-i-okruzhnaia.html" TargetMode="External"/><Relationship Id="rId54"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transportrussia.ru/item/4219-reaktivnyj-resurs.html" TargetMode="External"/><Relationship Id="rId11" Type="http://schemas.openxmlformats.org/officeDocument/2006/relationships/hyperlink" Target="https://www.vedomosti.ru/business/news/2018/03/22/754604-samoleti-sistemoi-glonass" TargetMode="External"/><Relationship Id="rId24" Type="http://schemas.openxmlformats.org/officeDocument/2006/relationships/hyperlink" Target="http://tass.ru/ekonomika/5056090" TargetMode="External"/><Relationship Id="rId32" Type="http://schemas.openxmlformats.org/officeDocument/2006/relationships/hyperlink" Target="https://www.rbc.ru/society/22/03/2018/5ab368e09a79477981eac893" TargetMode="External"/><Relationship Id="rId37" Type="http://schemas.openxmlformats.org/officeDocument/2006/relationships/hyperlink" Target="https://ria.ru/economy/20180323/1517078170.html" TargetMode="External"/><Relationship Id="rId40" Type="http://schemas.openxmlformats.org/officeDocument/2006/relationships/hyperlink" Target="https://polit.info/393937-zapusk-elektrichek-iz-peterburga-v-sertolovo-oboidetsya-v-4-5-milliarda-rublei" TargetMode="External"/><Relationship Id="rId45" Type="http://schemas.openxmlformats.org/officeDocument/2006/relationships/hyperlink" Target="https://www.vedomosti.ru/business/articles/2018/03/23/754686-nalogoviki-pretenzii-portu" TargetMode="External"/><Relationship Id="rId53"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kommersant.ru/doc/3580203" TargetMode="External"/><Relationship Id="rId23" Type="http://schemas.openxmlformats.org/officeDocument/2006/relationships/hyperlink" Target="https://www.pnp.ru/social/v-rossii-mogut-poyavitsya-upolnomochennye-po-zashhite-prav-passazhirov.html" TargetMode="External"/><Relationship Id="rId28" Type="http://schemas.openxmlformats.org/officeDocument/2006/relationships/hyperlink" Target="http://tass.ru/ekonomika/5054844" TargetMode="External"/><Relationship Id="rId36" Type="http://schemas.openxmlformats.org/officeDocument/2006/relationships/hyperlink" Target="https://www.kommersant.ru/doc/3580674?query=&#1084;&#1080;&#1085;&#1090;&#1088;&#1072;&#1085;&#1089;" TargetMode="External"/><Relationship Id="rId49" Type="http://schemas.openxmlformats.org/officeDocument/2006/relationships/hyperlink" Target="http://tass.ru/ekonomika/5058186" TargetMode="External"/><Relationship Id="rId57" Type="http://schemas.openxmlformats.org/officeDocument/2006/relationships/theme" Target="theme/theme1.xml"/><Relationship Id="rId10" Type="http://schemas.openxmlformats.org/officeDocument/2006/relationships/hyperlink" Target="https://ria.ru/society/20180322/1517020079.html" TargetMode="External"/><Relationship Id="rId19" Type="http://schemas.openxmlformats.org/officeDocument/2006/relationships/hyperlink" Target="https://regnum.ru/news/2394537.html" TargetMode="External"/><Relationship Id="rId31" Type="http://schemas.openxmlformats.org/officeDocument/2006/relationships/hyperlink" Target="https://ria.ru/economy/20180322/1517013424.html" TargetMode="External"/><Relationship Id="rId44" Type="http://schemas.openxmlformats.org/officeDocument/2006/relationships/hyperlink" Target="https://rns.online/transport/SK-nachal-proverku-po-faktu-shoda-s-relsov-lokomotiva-v-Tverskoi-oblasti-2018-03-22/"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kommersant.ru/doc/3580647" TargetMode="External"/><Relationship Id="rId14" Type="http://schemas.openxmlformats.org/officeDocument/2006/relationships/hyperlink" Target="https://www.pnp.ru/economics/mintrans-predlozhil-obyazat-aviakompanii-osnashhat-samolyoty-glonass.html" TargetMode="External"/><Relationship Id="rId22" Type="http://schemas.openxmlformats.org/officeDocument/2006/relationships/hyperlink" Target="https://moika78.ru/news/2018-03-22/19983-georgiyu-poltavchenko-predlozhili-naznachit-upolnomochennogo-po-pravam-passazhirov/" TargetMode="External"/><Relationship Id="rId27" Type="http://schemas.openxmlformats.org/officeDocument/2006/relationships/hyperlink" Target="https://rns.online/transport/Set-skorostnih-avtodorog-mozhet-virasti-v-Rossii-pochti-v-tri-raza-k-2025-godu-2018-03-22/" TargetMode="External"/><Relationship Id="rId30" Type="http://schemas.openxmlformats.org/officeDocument/2006/relationships/hyperlink" Target="https://rns.online/transport/Stoimost-proezda-po-novoi-trasse-M-11-iz-Moskvi-v-Peterburg-sostavit-okolo-2-tis-rublei-2018-03-22/" TargetMode="External"/><Relationship Id="rId35" Type="http://schemas.openxmlformats.org/officeDocument/2006/relationships/hyperlink" Target="http://tass.ru/ekonomika/5056184" TargetMode="External"/><Relationship Id="rId43" Type="http://schemas.openxmlformats.org/officeDocument/2006/relationships/hyperlink" Target="http://tass.ru/transport/5056644" TargetMode="External"/><Relationship Id="rId48" Type="http://schemas.openxmlformats.org/officeDocument/2006/relationships/hyperlink" Target="https://rns.online/transport/Rosaviatsiya-predupredila-rossiiskie-aviakompanii-o-novih-pravilah-poletov-v-aeroportu-Tokio-2018-03-22/" TargetMode="External"/><Relationship Id="rId56" Type="http://schemas.openxmlformats.org/officeDocument/2006/relationships/fontTable" Target="fontTable.xml"/><Relationship Id="rId8" Type="http://schemas.openxmlformats.org/officeDocument/2006/relationships/hyperlink" Target="https://www.kommersant.ru/doc/3580067?query=&#1088;&#1086;&#1089;&#1072;&#1074;&#1090;&#1086;&#1076;&#1086;&#1088;" TargetMode="External"/><Relationship Id="rId51" Type="http://schemas.openxmlformats.org/officeDocument/2006/relationships/header" Target="header1.xml"/><Relationship Id="rId3"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26</Pages>
  <Words>10592</Words>
  <Characters>77734</Characters>
  <Application>Microsoft Office Word</Application>
  <DocSecurity>0</DocSecurity>
  <Lines>647</Lines>
  <Paragraphs>176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88150</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2018-03-23T05:48:00Z</dcterms:created>
  <dcterms:modified xsi:type="dcterms:W3CDTF">2018-03-23T05:48:00Z</dcterms:modified>
</cp:coreProperties>
</file>