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5229EC" w:rsidP="002848CB">
      <w:pPr>
        <w:jc w:val="center"/>
        <w:rPr>
          <w:b/>
          <w:color w:val="0000FF"/>
          <w:sz w:val="32"/>
          <w:szCs w:val="32"/>
        </w:rPr>
      </w:pPr>
      <w:r>
        <w:rPr>
          <w:b/>
          <w:color w:val="0000FF"/>
          <w:sz w:val="32"/>
          <w:szCs w:val="32"/>
        </w:rPr>
        <w:t>10</w:t>
      </w:r>
      <w:r w:rsidR="00EF21AA">
        <w:rPr>
          <w:b/>
          <w:color w:val="0000FF"/>
          <w:sz w:val="32"/>
          <w:szCs w:val="32"/>
        </w:rPr>
        <w:t xml:space="preserve"> </w:t>
      </w:r>
      <w:r>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7046F4" w:rsidRDefault="00B10DE9" w:rsidP="007046F4">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3335970"/>
      <w:bookmarkStart w:id="2" w:name="_GoBack"/>
      <w:bookmarkEnd w:id="2"/>
      <w:r>
        <w:rPr>
          <w:b/>
          <w:i/>
          <w:color w:val="808080"/>
          <w:sz w:val="36"/>
        </w:rPr>
        <w:t>Деятельность Министра транспорта</w:t>
      </w:r>
      <w:bookmarkEnd w:id="1"/>
    </w:p>
    <w:p w:rsidR="00C74B22" w:rsidRPr="00E160E0" w:rsidRDefault="00C74B22" w:rsidP="00C74B22">
      <w:pPr>
        <w:pStyle w:val="3"/>
        <w:jc w:val="both"/>
        <w:rPr>
          <w:rFonts w:ascii="Times New Roman" w:hAnsi="Times New Roman"/>
          <w:sz w:val="24"/>
          <w:szCs w:val="24"/>
        </w:rPr>
      </w:pPr>
      <w:bookmarkStart w:id="3" w:name="_Toc503335971"/>
      <w:r w:rsidRPr="00E160E0">
        <w:rPr>
          <w:rFonts w:ascii="Times New Roman" w:hAnsi="Times New Roman"/>
          <w:sz w:val="24"/>
          <w:szCs w:val="24"/>
        </w:rPr>
        <w:t>КОММЕРСАНТ; ЕЛИЗАВЕТА КУЗНЕЦОВА; АНАСТАСИЯ ВЕДЕНЕЕВА; 2018.01.10; ВЕРТОЛЕТЫ ВНУТРЕННЕГО ПОЛЬЗОВАНИЯ</w:t>
      </w:r>
      <w:bookmarkEnd w:id="3"/>
    </w:p>
    <w:p w:rsidR="00C74B22" w:rsidRDefault="00C74B22" w:rsidP="00C74B22">
      <w:pPr>
        <w:jc w:val="both"/>
      </w:pPr>
      <w:r>
        <w:t>Из-за проблем с сертификацией авиатехника не летит на экспорт</w:t>
      </w:r>
    </w:p>
    <w:p w:rsidR="00C74B22" w:rsidRDefault="00C74B22" w:rsidP="00C74B22">
      <w:pPr>
        <w:jc w:val="both"/>
      </w:pPr>
      <w:r>
        <w:t xml:space="preserve">Как выяснил “Ъ”, тянущаяся уже третий год передача полномочий по сертификации авиатехники от Межгосударственного авиационного комитета (МАК) </w:t>
      </w:r>
      <w:r w:rsidRPr="00D24490">
        <w:rPr>
          <w:b/>
        </w:rPr>
        <w:t>Росавиаци</w:t>
      </w:r>
      <w:r>
        <w:t>и осложняет экспорт из РФ гражданских вертолетов. Гендиректор входящих в «</w:t>
      </w:r>
      <w:proofErr w:type="spellStart"/>
      <w:r>
        <w:t>Ростех</w:t>
      </w:r>
      <w:proofErr w:type="spellEnd"/>
      <w:r>
        <w:t xml:space="preserve">» «Вертолетов России» Андрей </w:t>
      </w:r>
      <w:proofErr w:type="spellStart"/>
      <w:r>
        <w:t>Богинский</w:t>
      </w:r>
      <w:proofErr w:type="spellEnd"/>
      <w:r>
        <w:t xml:space="preserve"> попросил </w:t>
      </w:r>
      <w:r w:rsidRPr="00D24490">
        <w:rPr>
          <w:b/>
        </w:rPr>
        <w:t>Минтранс</w:t>
      </w:r>
      <w:r>
        <w:t xml:space="preserve">, Минпромторг и </w:t>
      </w:r>
      <w:r w:rsidRPr="00D24490">
        <w:rPr>
          <w:b/>
        </w:rPr>
        <w:t>Росавиаци</w:t>
      </w:r>
      <w:r>
        <w:t xml:space="preserve">ю упростить сертификацию, поскольку без договоренностей с зарубежными </w:t>
      </w:r>
      <w:proofErr w:type="spellStart"/>
      <w:r>
        <w:t>авиавластями</w:t>
      </w:r>
      <w:proofErr w:type="spellEnd"/>
      <w:r>
        <w:t xml:space="preserve"> сроки и стоимость процедур растут. В </w:t>
      </w:r>
      <w:r w:rsidRPr="00D24490">
        <w:rPr>
          <w:b/>
        </w:rPr>
        <w:t>Росавиаци</w:t>
      </w:r>
      <w:r>
        <w:t xml:space="preserve">и и </w:t>
      </w:r>
      <w:r w:rsidRPr="00D24490">
        <w:rPr>
          <w:b/>
        </w:rPr>
        <w:t>Минтрансе</w:t>
      </w:r>
      <w:r>
        <w:t xml:space="preserve"> уверяют, что проблемы сняты, но в Минпромторге пока видели в лучшем случае лишь проекты соглашений с </w:t>
      </w:r>
      <w:proofErr w:type="spellStart"/>
      <w:r>
        <w:t>авиарегуляторами</w:t>
      </w:r>
      <w:proofErr w:type="spellEnd"/>
      <w:r>
        <w:t xml:space="preserve"> некоторых стран.</w:t>
      </w:r>
    </w:p>
    <w:p w:rsidR="00C74B22" w:rsidRDefault="00C74B22" w:rsidP="00C74B22">
      <w:pPr>
        <w:jc w:val="both"/>
      </w:pPr>
      <w:r>
        <w:t xml:space="preserve">Глава «Вертолетов России» Андрей </w:t>
      </w:r>
      <w:proofErr w:type="spellStart"/>
      <w:r>
        <w:t>Богинский</w:t>
      </w:r>
      <w:proofErr w:type="spellEnd"/>
      <w:r>
        <w:t xml:space="preserve"> попросил </w:t>
      </w:r>
      <w:r w:rsidRPr="00D24490">
        <w:rPr>
          <w:b/>
        </w:rPr>
        <w:t>министра транспорта</w:t>
      </w:r>
      <w:r>
        <w:t xml:space="preserve"> Максима </w:t>
      </w:r>
      <w:r w:rsidRPr="00D24490">
        <w:rPr>
          <w:b/>
        </w:rPr>
        <w:t>Соколов</w:t>
      </w:r>
      <w:r>
        <w:t xml:space="preserve">а провести совещание с Минпромторгом и </w:t>
      </w:r>
      <w:r w:rsidRPr="00D24490">
        <w:rPr>
          <w:b/>
        </w:rPr>
        <w:t>Росавиаци</w:t>
      </w:r>
      <w:r>
        <w:t xml:space="preserve">ей, чтобы определить меры для упрощения сертификации авиатехники «в приоритетных для экспорта регионах», рассказали “Ъ” источники, знакомые с ситуацией. По их словам, холдинг при взаимодействии с зарубежными </w:t>
      </w:r>
      <w:proofErr w:type="spellStart"/>
      <w:r>
        <w:t>авиавластями</w:t>
      </w:r>
      <w:proofErr w:type="spellEnd"/>
      <w:r>
        <w:t xml:space="preserve"> сталкивается с проблемами при сертификации вертолетов.</w:t>
      </w:r>
    </w:p>
    <w:p w:rsidR="00C74B22" w:rsidRDefault="00C74B22" w:rsidP="00C74B22">
      <w:pPr>
        <w:jc w:val="both"/>
      </w:pPr>
      <w:r>
        <w:t xml:space="preserve">В конце 2015 года правительство передало сертификацию авиатехники, ее разработчиков и изготовителей, а также заключение соглашений с зарубежными </w:t>
      </w:r>
      <w:proofErr w:type="spellStart"/>
      <w:r>
        <w:t>авиавластями</w:t>
      </w:r>
      <w:proofErr w:type="spellEnd"/>
      <w:r>
        <w:t xml:space="preserve"> от Авиационного регистра МАК (АР МАК) </w:t>
      </w:r>
      <w:r w:rsidRPr="00D24490">
        <w:rPr>
          <w:b/>
        </w:rPr>
        <w:t>Минтрансу</w:t>
      </w:r>
      <w:r>
        <w:t xml:space="preserve"> и </w:t>
      </w:r>
      <w:r w:rsidRPr="00D24490">
        <w:rPr>
          <w:b/>
        </w:rPr>
        <w:t>Росавиаци</w:t>
      </w:r>
      <w:r>
        <w:t xml:space="preserve">и. Без таких документов, прежде всего признаваемых США и ЕС, экспорт затруднен. Но </w:t>
      </w:r>
      <w:r w:rsidRPr="00D24490">
        <w:rPr>
          <w:b/>
        </w:rPr>
        <w:t>Росавиаци</w:t>
      </w:r>
      <w:r>
        <w:t xml:space="preserve">я долго создавала структуру, которая получила часть функции </w:t>
      </w:r>
      <w:proofErr w:type="gramStart"/>
      <w:r>
        <w:t>МАК,–</w:t>
      </w:r>
      <w:proofErr w:type="gramEnd"/>
      <w:r>
        <w:t xml:space="preserve"> ФАУ «</w:t>
      </w:r>
      <w:proofErr w:type="spellStart"/>
      <w:r>
        <w:t>Авиарегистр</w:t>
      </w:r>
      <w:proofErr w:type="spellEnd"/>
      <w:r>
        <w:t xml:space="preserve"> РФ». По планам </w:t>
      </w:r>
      <w:r w:rsidRPr="00D24490">
        <w:rPr>
          <w:b/>
        </w:rPr>
        <w:t>Росавиаци</w:t>
      </w:r>
      <w:r>
        <w:t xml:space="preserve">и, ФАУ должно вести сертификацию самолетов, двигателей, винтов и бортового оборудования. Но соглашения с зарубежными </w:t>
      </w:r>
      <w:proofErr w:type="spellStart"/>
      <w:r>
        <w:t>авиавластями</w:t>
      </w:r>
      <w:proofErr w:type="spellEnd"/>
      <w:r>
        <w:t xml:space="preserve"> и экспортные сертификаты подписывает само агентство. В октябре </w:t>
      </w:r>
      <w:r w:rsidRPr="00D24490">
        <w:rPr>
          <w:b/>
        </w:rPr>
        <w:t>Росавиаци</w:t>
      </w:r>
      <w:r>
        <w:t xml:space="preserve">я объявила о подписании с </w:t>
      </w:r>
      <w:proofErr w:type="spellStart"/>
      <w:r>
        <w:t>авиавластями</w:t>
      </w:r>
      <w:proofErr w:type="spellEnd"/>
      <w:r>
        <w:t xml:space="preserve"> Италии (ENAC) соглашения в области летной годности, сняв проблемы с экспортом SSJ 100. Сертификация в Италии необходима, так как партнером «Гражданских самолетов Сухого» по SSJ 100 выступает итальянская </w:t>
      </w:r>
      <w:proofErr w:type="spellStart"/>
      <w:r>
        <w:t>Alenia</w:t>
      </w:r>
      <w:proofErr w:type="spellEnd"/>
      <w:r>
        <w:t xml:space="preserve"> </w:t>
      </w:r>
      <w:proofErr w:type="spellStart"/>
      <w:r>
        <w:t>Aermacchi</w:t>
      </w:r>
      <w:proofErr w:type="spellEnd"/>
      <w:r>
        <w:t xml:space="preserve">. В декабре </w:t>
      </w:r>
      <w:r w:rsidRPr="00D24490">
        <w:rPr>
          <w:b/>
        </w:rPr>
        <w:t>Росавиаци</w:t>
      </w:r>
      <w:r>
        <w:t>я заявляла о планах подписать соглашение с КНР.</w:t>
      </w:r>
    </w:p>
    <w:p w:rsidR="00C74B22" w:rsidRDefault="00C74B22" w:rsidP="00C74B22">
      <w:pPr>
        <w:jc w:val="both"/>
      </w:pPr>
      <w:r>
        <w:t xml:space="preserve">Источник “Ъ”, знакомый с письмом Андрея </w:t>
      </w:r>
      <w:proofErr w:type="spellStart"/>
      <w:r>
        <w:t>Богинского</w:t>
      </w:r>
      <w:proofErr w:type="spellEnd"/>
      <w:r>
        <w:t xml:space="preserve">, говорит, что без отношений с зарубежными </w:t>
      </w:r>
      <w:proofErr w:type="spellStart"/>
      <w:r>
        <w:t>авиарегуляторами</w:t>
      </w:r>
      <w:proofErr w:type="spellEnd"/>
      <w:r>
        <w:t xml:space="preserve"> увеличиваются сроки и стоимость сертификации, снижается конкурентоспособность российской гражданской авиатехники на внешних рынках. Сейчас большая часть поставок «Вертолетов России» идет в РФ: в 2017 году планировалось поставить в страну 65–70 гражданских вертолетов с дальнейшим ростом продаж. Но высокий внутренний спрос до насыщения рынка сохранится не более двух-трех лет. В 2017 году на экспорт собирались поставить 15 вертолетов, на 2018 год законтрактованы 12 машин, готовы к поставкам легкий многоцелевой «</w:t>
      </w:r>
      <w:proofErr w:type="spellStart"/>
      <w:r>
        <w:t>Ансат</w:t>
      </w:r>
      <w:proofErr w:type="spellEnd"/>
      <w:r>
        <w:t xml:space="preserve">» и вертолет среднего класса Ми-171А2. Для увеличения экспорта машины должны соответствовать требованиям заказчиков и международным стандартам, говорит собеседник “Ъ”. В 2016 году «Вертолеты России» снизили продажи до 189 машин в 13 стран (в 2015 году 212 штук в 17 государств), а выручка упала со 177 млрд до 165,8 млрд руб. На </w:t>
      </w:r>
      <w:proofErr w:type="spellStart"/>
      <w:r>
        <w:t>госзаказчиков</w:t>
      </w:r>
      <w:proofErr w:type="spellEnd"/>
      <w:r>
        <w:t xml:space="preserve"> </w:t>
      </w:r>
      <w:r>
        <w:lastRenderedPageBreak/>
        <w:t>РФ в 2016 году пришлось 52% (47,2% в 2015 году), на ВТС – 39% (вместо 44,3%), 9% (8,5% годом ранее) ушло коммерческим заказчикам.</w:t>
      </w:r>
    </w:p>
    <w:p w:rsidR="00C74B22" w:rsidRDefault="00C74B22" w:rsidP="00C74B22">
      <w:pPr>
        <w:jc w:val="both"/>
      </w:pPr>
      <w:r>
        <w:t xml:space="preserve">Эксперт портала </w:t>
      </w:r>
      <w:proofErr w:type="spellStart"/>
      <w:r>
        <w:t>Aviation</w:t>
      </w:r>
      <w:proofErr w:type="spellEnd"/>
      <w:r>
        <w:t xml:space="preserve"> </w:t>
      </w:r>
      <w:proofErr w:type="spellStart"/>
      <w:r>
        <w:t>Explorer</w:t>
      </w:r>
      <w:proofErr w:type="spellEnd"/>
      <w:r>
        <w:t xml:space="preserve"> Владимир </w:t>
      </w:r>
      <w:proofErr w:type="spellStart"/>
      <w:r>
        <w:t>Карнозов</w:t>
      </w:r>
      <w:proofErr w:type="spellEnd"/>
      <w:r>
        <w:t xml:space="preserve"> отмечает, что на фоне спада спроса на военные вертолеты гражданский сегмент приобретает для «Вертолетов России» стратегическую значимость. «Потенциально перспективным рынком является Китай, и работа по сертификации российской техники в регионе велась еще по линии АР МАК</w:t>
      </w:r>
      <w:proofErr w:type="gramStart"/>
      <w:r>
        <w:t>»,–</w:t>
      </w:r>
      <w:proofErr w:type="gramEnd"/>
      <w:r>
        <w:t xml:space="preserve"> говорит он.</w:t>
      </w:r>
    </w:p>
    <w:p w:rsidR="00C74B22" w:rsidRDefault="00C74B22" w:rsidP="00C74B22">
      <w:pPr>
        <w:jc w:val="both"/>
      </w:pPr>
      <w:r>
        <w:t>В «Вертолетах России» и «</w:t>
      </w:r>
      <w:proofErr w:type="spellStart"/>
      <w:r>
        <w:t>Ростехе</w:t>
      </w:r>
      <w:proofErr w:type="spellEnd"/>
      <w:r>
        <w:t xml:space="preserve">» отказались от комментариев. В </w:t>
      </w:r>
      <w:r w:rsidRPr="00D24490">
        <w:rPr>
          <w:b/>
        </w:rPr>
        <w:t>Минтрансе</w:t>
      </w:r>
      <w:r>
        <w:t xml:space="preserve"> подтвердили получение письма, отметив, что совещание «уже состоялось при участии заинтересованных структур», и было отмечено «отсутствие неисполненных заявок» «Вертолетов России» на работы по признанию сертификатов за рубежом. В </w:t>
      </w:r>
      <w:r w:rsidRPr="00D24490">
        <w:rPr>
          <w:b/>
        </w:rPr>
        <w:t>Росавиаци</w:t>
      </w:r>
      <w:r>
        <w:t>и заявили, что с холдингом есть «полное понимание последовательности действий» для создания условий для поставок техники за рубеж, с холдингом «нет неурегулированных вопросов» по сертификации и нормированию летной годности техники.</w:t>
      </w:r>
    </w:p>
    <w:p w:rsidR="00C74B22" w:rsidRDefault="00C74B22" w:rsidP="00C74B22">
      <w:pPr>
        <w:jc w:val="both"/>
      </w:pPr>
      <w:r>
        <w:t xml:space="preserve">Но, по данным источников “Ъ”, разногласия до сих пор не сняты и будут обсуждаться на совещании в январе. Это, по сути, подтверждают и данные Минпромторга. Там говорят, что министерство согласовало проекты соглашений </w:t>
      </w:r>
      <w:r w:rsidRPr="00D24490">
        <w:rPr>
          <w:b/>
        </w:rPr>
        <w:t>Росавиаци</w:t>
      </w:r>
      <w:r>
        <w:t xml:space="preserve">и с КНР, Кубой, Турцией, европейской EASA, но не получило в министерстве информации об их заключении. Также Минпромторг до сих пор не видел даже проектов соглашений с Канадой, Мексикой, Бразилией, Ираном, указанных в письме Андрея </w:t>
      </w:r>
      <w:proofErr w:type="spellStart"/>
      <w:r>
        <w:t>Богинского</w:t>
      </w:r>
      <w:proofErr w:type="spellEnd"/>
      <w:r>
        <w:t>. Их отсутствие, признают в министерстве, делает «практически невозможным» экспорт техники гражданским потребителям.</w:t>
      </w:r>
    </w:p>
    <w:p w:rsidR="00C74B22" w:rsidRDefault="00C74B22" w:rsidP="00C74B22">
      <w:pPr>
        <w:jc w:val="both"/>
      </w:pPr>
      <w:hyperlink r:id="rId6" w:history="1">
        <w:r w:rsidRPr="00503E47">
          <w:rPr>
            <w:rStyle w:val="a9"/>
          </w:rPr>
          <w:t>https://www.kommersant.ru/doc/3515382</w:t>
        </w:r>
      </w:hyperlink>
    </w:p>
    <w:p w:rsidR="00C74B22" w:rsidRPr="008F6C8C" w:rsidRDefault="00C74B22" w:rsidP="00C74B22">
      <w:pPr>
        <w:pStyle w:val="3"/>
        <w:jc w:val="both"/>
        <w:rPr>
          <w:rFonts w:ascii="Times New Roman" w:hAnsi="Times New Roman"/>
          <w:sz w:val="24"/>
          <w:szCs w:val="24"/>
        </w:rPr>
      </w:pPr>
      <w:bookmarkStart w:id="4" w:name="_Toc503335972"/>
      <w:r w:rsidRPr="008F6C8C">
        <w:rPr>
          <w:rFonts w:ascii="Times New Roman" w:hAnsi="Times New Roman"/>
          <w:sz w:val="24"/>
          <w:szCs w:val="24"/>
        </w:rPr>
        <w:t xml:space="preserve">ТАСС; 2018.01.09; </w:t>
      </w:r>
      <w:r w:rsidRPr="00D24490">
        <w:rPr>
          <w:rFonts w:ascii="Times New Roman" w:hAnsi="Times New Roman"/>
          <w:sz w:val="24"/>
          <w:szCs w:val="24"/>
        </w:rPr>
        <w:t>РОСАВИАЦИ</w:t>
      </w:r>
      <w:r w:rsidRPr="008F6C8C">
        <w:rPr>
          <w:rFonts w:ascii="Times New Roman" w:hAnsi="Times New Roman"/>
          <w:sz w:val="24"/>
          <w:szCs w:val="24"/>
        </w:rPr>
        <w:t xml:space="preserve">Я НЕ НАШЛА ИСТОЧНИКОВ ФИНАНСИРОВАНИЯ </w:t>
      </w:r>
      <w:r>
        <w:rPr>
          <w:rFonts w:ascii="Times New Roman" w:hAnsi="Times New Roman"/>
          <w:sz w:val="24"/>
          <w:szCs w:val="24"/>
        </w:rPr>
        <w:t>«</w:t>
      </w:r>
      <w:r w:rsidRPr="008F6C8C">
        <w:rPr>
          <w:rFonts w:ascii="Times New Roman" w:hAnsi="Times New Roman"/>
          <w:sz w:val="24"/>
          <w:szCs w:val="24"/>
        </w:rPr>
        <w:t>ВИМ-АВИА</w:t>
      </w:r>
      <w:r>
        <w:rPr>
          <w:rFonts w:ascii="Times New Roman" w:hAnsi="Times New Roman"/>
          <w:sz w:val="24"/>
          <w:szCs w:val="24"/>
        </w:rPr>
        <w:t>»</w:t>
      </w:r>
      <w:r w:rsidRPr="008F6C8C">
        <w:rPr>
          <w:rFonts w:ascii="Times New Roman" w:hAnsi="Times New Roman"/>
          <w:sz w:val="24"/>
          <w:szCs w:val="24"/>
        </w:rPr>
        <w:t xml:space="preserve"> В НОВОМ БИЗНЕС-ПЛАНЕ</w:t>
      </w:r>
      <w:bookmarkEnd w:id="4"/>
    </w:p>
    <w:p w:rsidR="00C74B22" w:rsidRDefault="00C74B22" w:rsidP="00C74B22">
      <w:pPr>
        <w:jc w:val="both"/>
      </w:pPr>
      <w:r w:rsidRPr="00D24490">
        <w:rPr>
          <w:b/>
        </w:rPr>
        <w:t>Росавиаци</w:t>
      </w:r>
      <w:r>
        <w:t xml:space="preserve">я не нашла в обновленном плане финансового спасения и возобновления деятельности «ВИМ-Авиа», представленном управляющим директором фонда </w:t>
      </w:r>
      <w:proofErr w:type="spellStart"/>
      <w:r>
        <w:t>Aurora</w:t>
      </w:r>
      <w:proofErr w:type="spellEnd"/>
      <w:r>
        <w:t xml:space="preserve"> </w:t>
      </w:r>
      <w:proofErr w:type="spellStart"/>
      <w:r>
        <w:t>Investments</w:t>
      </w:r>
      <w:proofErr w:type="spellEnd"/>
      <w:r>
        <w:t xml:space="preserve"> (входит в американскую инвестиционную TPG </w:t>
      </w:r>
      <w:proofErr w:type="spellStart"/>
      <w:r>
        <w:t>Capital</w:t>
      </w:r>
      <w:proofErr w:type="spellEnd"/>
      <w:r>
        <w:t xml:space="preserve">) Борисом Карловым, реальных источников финансирования возобновления деятельности авиакомпании. Об этом ТАСС сообщил источник, знакомый с отзывом </w:t>
      </w:r>
      <w:r w:rsidRPr="00D24490">
        <w:rPr>
          <w:b/>
        </w:rPr>
        <w:t>Росавиаци</w:t>
      </w:r>
      <w:r>
        <w:t>и на план возобновления деятельности авиакомпании на базе перевозчика «</w:t>
      </w:r>
      <w:proofErr w:type="spellStart"/>
      <w:r>
        <w:t>АэроБратск</w:t>
      </w:r>
      <w:proofErr w:type="spellEnd"/>
      <w:r>
        <w:t>».</w:t>
      </w:r>
    </w:p>
    <w:p w:rsidR="00C74B22" w:rsidRDefault="00C74B22" w:rsidP="00C74B22">
      <w:pPr>
        <w:jc w:val="both"/>
      </w:pPr>
      <w:r>
        <w:t>«Представленный бизнес-план не дает информации о механизмах и финансовых источниках восстановления деятельности авиакомпании «ВИМ-Авиа», – сказал собеседник агентства.</w:t>
      </w:r>
    </w:p>
    <w:p w:rsidR="00C74B22" w:rsidRDefault="00C74B22" w:rsidP="00C74B22">
      <w:pPr>
        <w:jc w:val="both"/>
      </w:pPr>
      <w:r>
        <w:t xml:space="preserve">Ранее в интервью ТАСС </w:t>
      </w:r>
      <w:r w:rsidRPr="00D24490">
        <w:rPr>
          <w:b/>
        </w:rPr>
        <w:t>министр транспорта РФ</w:t>
      </w:r>
      <w:r>
        <w:t xml:space="preserve"> Максим </w:t>
      </w:r>
      <w:r w:rsidRPr="00D24490">
        <w:rPr>
          <w:b/>
        </w:rPr>
        <w:t>Соколов</w:t>
      </w:r>
      <w:r>
        <w:t xml:space="preserve"> говорил, что Карлов представил </w:t>
      </w:r>
      <w:r w:rsidRPr="00D24490">
        <w:rPr>
          <w:b/>
        </w:rPr>
        <w:t>Росавиаци</w:t>
      </w:r>
      <w:r>
        <w:t>и новый, второй план финансового спасения «ВИМ-Авиа». Первый вариант оказался недостаточно конкретным, так как не предусматривал схемы погашения задолженности перед кредиторами, лизингодателями и по зарплате сотрудникам компании.</w:t>
      </w:r>
    </w:p>
    <w:p w:rsidR="00C74B22" w:rsidRDefault="00C74B22" w:rsidP="00C74B22">
      <w:pPr>
        <w:jc w:val="both"/>
      </w:pPr>
      <w:r>
        <w:t>План подразумевал возобновление полетов под брендом уже существующей авиакомпании, базирующейся в Братске – «</w:t>
      </w:r>
      <w:proofErr w:type="spellStart"/>
      <w:r>
        <w:t>АэроБратск</w:t>
      </w:r>
      <w:proofErr w:type="spellEnd"/>
      <w:r>
        <w:t xml:space="preserve">». В общих чертах планировалось сократить флот с 21 самолета до девяти (три </w:t>
      </w:r>
      <w:proofErr w:type="spellStart"/>
      <w:r>
        <w:t>Boeing</w:t>
      </w:r>
      <w:proofErr w:type="spellEnd"/>
      <w:r>
        <w:t xml:space="preserve"> 757-200, один </w:t>
      </w:r>
      <w:proofErr w:type="spellStart"/>
      <w:r>
        <w:t>Boeing</w:t>
      </w:r>
      <w:proofErr w:type="spellEnd"/>
      <w:r>
        <w:t xml:space="preserve"> 777-200 и два </w:t>
      </w:r>
      <w:proofErr w:type="spellStart"/>
      <w:r>
        <w:t>Airbus</w:t>
      </w:r>
      <w:proofErr w:type="spellEnd"/>
      <w:r>
        <w:t xml:space="preserve"> A319). Также для регулярных перелетов были выбраны три основных направления: Дальний Восток, Китай и страны Средней Азии.</w:t>
      </w:r>
    </w:p>
    <w:p w:rsidR="00C74B22" w:rsidRDefault="00C74B22" w:rsidP="00C74B22">
      <w:pPr>
        <w:jc w:val="both"/>
      </w:pPr>
      <w:r>
        <w:t>«</w:t>
      </w:r>
      <w:proofErr w:type="spellStart"/>
      <w:r>
        <w:t>АэроБратск</w:t>
      </w:r>
      <w:proofErr w:type="spellEnd"/>
      <w:r>
        <w:t>»</w:t>
      </w:r>
    </w:p>
    <w:p w:rsidR="00C74B22" w:rsidRDefault="00C74B22" w:rsidP="00C74B22">
      <w:pPr>
        <w:jc w:val="both"/>
      </w:pPr>
      <w:r>
        <w:t xml:space="preserve">У совладельца «ВИМ-Авиа» Рашида </w:t>
      </w:r>
      <w:proofErr w:type="spellStart"/>
      <w:r>
        <w:t>Мурсекаева</w:t>
      </w:r>
      <w:proofErr w:type="spellEnd"/>
      <w:r>
        <w:t xml:space="preserve"> (после начала кризиса «ВИМ-Авиа» покинул Россию) есть еще одна авиакомпания, имеющая сертификат эксплуатанта (основной документ, дающий право перевозчику на выполнение полетов), сообщала ранее газета «Ведомости».</w:t>
      </w:r>
    </w:p>
    <w:p w:rsidR="00C74B22" w:rsidRDefault="00C74B22" w:rsidP="00C74B22">
      <w:pPr>
        <w:jc w:val="both"/>
      </w:pPr>
      <w:r>
        <w:t xml:space="preserve">По информации издания, </w:t>
      </w:r>
      <w:proofErr w:type="spellStart"/>
      <w:r>
        <w:t>Мурсекаев</w:t>
      </w:r>
      <w:proofErr w:type="spellEnd"/>
      <w:r>
        <w:t xml:space="preserve"> владеет 100% акций «Аэропорта Братска», в составе которого с советских времен сохранился авиаотряд. По данным </w:t>
      </w:r>
      <w:r w:rsidRPr="00D24490">
        <w:rPr>
          <w:b/>
        </w:rPr>
        <w:t>Росавиаци</w:t>
      </w:r>
      <w:r>
        <w:t>и, в нем по одному вертолету Ми-8 и Ми-8Т и два самолета Як-40.</w:t>
      </w:r>
    </w:p>
    <w:p w:rsidR="00C74B22" w:rsidRDefault="00C74B22" w:rsidP="00C74B22">
      <w:pPr>
        <w:jc w:val="both"/>
      </w:pPr>
      <w:r>
        <w:t>Кризис «ВИМ-Авиа»</w:t>
      </w:r>
    </w:p>
    <w:p w:rsidR="00C74B22" w:rsidRDefault="00C74B22" w:rsidP="00C74B22">
      <w:pPr>
        <w:jc w:val="both"/>
      </w:pPr>
      <w:r>
        <w:t xml:space="preserve">В конце сентября 2017 года «ВИМ-Авиа» заявила о прекращении полетов из-за нехватки оборотных средств и долгов перед контрагентами. Этому предшествовала серия задержек рейсов из российских и зарубежных аэропортов. Спустя месяц </w:t>
      </w:r>
      <w:r w:rsidRPr="00D24490">
        <w:rPr>
          <w:b/>
        </w:rPr>
        <w:t>Росавиаци</w:t>
      </w:r>
      <w:r>
        <w:t>я приостановила сертификат эксплуатанта авиаперевозчика, дающий право на выполнение полетов.</w:t>
      </w:r>
    </w:p>
    <w:p w:rsidR="00C74B22" w:rsidRDefault="00C74B22" w:rsidP="00C74B22">
      <w:pPr>
        <w:jc w:val="both"/>
      </w:pPr>
      <w:r>
        <w:t xml:space="preserve">Президент России Владимир Путин объявил главе </w:t>
      </w:r>
      <w:r w:rsidRPr="00D24490">
        <w:rPr>
          <w:b/>
        </w:rPr>
        <w:t>Минтранса</w:t>
      </w:r>
      <w:r>
        <w:t xml:space="preserve"> Максиму </w:t>
      </w:r>
      <w:r w:rsidRPr="00D24490">
        <w:rPr>
          <w:b/>
        </w:rPr>
        <w:t>Соколов</w:t>
      </w:r>
      <w:r>
        <w:t xml:space="preserve">у о неполном служебном соответствии, а вице-премьеру Аркадию </w:t>
      </w:r>
      <w:r w:rsidRPr="00D24490">
        <w:rPr>
          <w:b/>
        </w:rPr>
        <w:t>Дворкович</w:t>
      </w:r>
      <w:r>
        <w:t>у указал на недостаточное внимание к проблемам пассажирской авиации.</w:t>
      </w:r>
    </w:p>
    <w:p w:rsidR="00C74B22" w:rsidRDefault="00C74B22" w:rsidP="00C74B22">
      <w:pPr>
        <w:jc w:val="both"/>
      </w:pPr>
      <w:r>
        <w:t xml:space="preserve">В октябре Следственный комитет возбудил против руководства «ВИМ-Авиа» дело о ее преднамеренном банкротстве, обвинив топ-менеджмент в заключении явно невыгодных для компании сделок и выводе активов. В декабре в отношении совладельца «ВИМ-Авиа» Рашида </w:t>
      </w:r>
      <w:proofErr w:type="spellStart"/>
      <w:r>
        <w:t>Мурсекаева</w:t>
      </w:r>
      <w:proofErr w:type="spellEnd"/>
      <w:r>
        <w:t xml:space="preserve">, бывшего гендиректора Александра Кочнева, бывшего первого замдиректора и </w:t>
      </w:r>
      <w:proofErr w:type="gramStart"/>
      <w:r>
        <w:t>финансового директора Алевтины Калашниковой</w:t>
      </w:r>
      <w:proofErr w:type="gramEnd"/>
      <w:r>
        <w:t xml:space="preserve"> и бывшего бухгалтера Екатерины Пантелеевой возбуждены уголовные дела по подозрению в злоупотреблении полномочиями (ч. 2 ст. 201 Уголовного кодекса). Также Главное управление по расследованию особо важных дел Следственного комитета продолжает расследование дела о хищении средств пассажиров работниками авиакомпании.</w:t>
      </w:r>
    </w:p>
    <w:p w:rsidR="00C74B22" w:rsidRDefault="00C74B22" w:rsidP="00C74B22">
      <w:pPr>
        <w:jc w:val="both"/>
      </w:pPr>
      <w:proofErr w:type="spellStart"/>
      <w:r>
        <w:t>Мурсекаев</w:t>
      </w:r>
      <w:proofErr w:type="spellEnd"/>
      <w:r>
        <w:t xml:space="preserve"> и Калашникова покинули Россию и объявлены в международный розыск. Кочнев и Пантелеева были задержаны.</w:t>
      </w:r>
    </w:p>
    <w:p w:rsidR="00C74B22" w:rsidRDefault="00C74B22" w:rsidP="00C74B22">
      <w:pPr>
        <w:jc w:val="both"/>
      </w:pPr>
      <w:proofErr w:type="spellStart"/>
      <w:r>
        <w:t>Мурсекаеву</w:t>
      </w:r>
      <w:proofErr w:type="spellEnd"/>
      <w:r>
        <w:t xml:space="preserve"> принадлежит 1% «ВИМ-Авиа», 99% – у его жены Светланы. Общий долг «ВИМ-Авиа» оценивается более чем в 10 млрд рублей.</w:t>
      </w:r>
    </w:p>
    <w:p w:rsidR="00C74B22" w:rsidRDefault="00C74B22" w:rsidP="00C74B22">
      <w:pPr>
        <w:jc w:val="both"/>
      </w:pPr>
      <w:hyperlink r:id="rId7" w:history="1">
        <w:r w:rsidRPr="005C7324">
          <w:rPr>
            <w:rStyle w:val="a9"/>
          </w:rPr>
          <w:t>http://tass.ru/ekonomika/4862287</w:t>
        </w:r>
      </w:hyperlink>
    </w:p>
    <w:p w:rsidR="00C74B22" w:rsidRPr="004C1C72" w:rsidRDefault="00C74B22" w:rsidP="00C74B22">
      <w:pPr>
        <w:pStyle w:val="3"/>
        <w:jc w:val="both"/>
        <w:rPr>
          <w:rFonts w:ascii="Times New Roman" w:hAnsi="Times New Roman"/>
          <w:sz w:val="24"/>
          <w:szCs w:val="24"/>
        </w:rPr>
      </w:pPr>
      <w:bookmarkStart w:id="5" w:name="_Toc503335973"/>
      <w:r w:rsidRPr="004C1C72">
        <w:rPr>
          <w:rFonts w:ascii="Times New Roman" w:hAnsi="Times New Roman"/>
          <w:sz w:val="24"/>
          <w:szCs w:val="24"/>
        </w:rPr>
        <w:t xml:space="preserve">КОММЕРСАНТ; ГЕОРГИЙ ПОРТНОВ; 2018.01.09; </w:t>
      </w:r>
      <w:r>
        <w:rPr>
          <w:rFonts w:ascii="Times New Roman" w:hAnsi="Times New Roman"/>
          <w:sz w:val="24"/>
          <w:szCs w:val="24"/>
        </w:rPr>
        <w:t>«</w:t>
      </w:r>
      <w:r w:rsidRPr="004C1C72">
        <w:rPr>
          <w:rFonts w:ascii="Times New Roman" w:hAnsi="Times New Roman"/>
          <w:sz w:val="24"/>
          <w:szCs w:val="24"/>
        </w:rPr>
        <w:t>ЦЕНТРАЛЬНОЙ</w:t>
      </w:r>
      <w:r>
        <w:rPr>
          <w:rFonts w:ascii="Times New Roman" w:hAnsi="Times New Roman"/>
          <w:sz w:val="24"/>
          <w:szCs w:val="24"/>
        </w:rPr>
        <w:t>»</w:t>
      </w:r>
      <w:r w:rsidRPr="004C1C72">
        <w:rPr>
          <w:rFonts w:ascii="Times New Roman" w:hAnsi="Times New Roman"/>
          <w:sz w:val="24"/>
          <w:szCs w:val="24"/>
        </w:rPr>
        <w:t xml:space="preserve"> ДАЛИ ЗЕЛЕНЫЙ СВЕТ</w:t>
      </w:r>
      <w:bookmarkEnd w:id="5"/>
    </w:p>
    <w:p w:rsidR="00C74B22" w:rsidRDefault="00C74B22" w:rsidP="00C74B22">
      <w:pPr>
        <w:jc w:val="both"/>
      </w:pPr>
      <w:r>
        <w:t>Согласован проект первого этапа строительства автомагистрали</w:t>
      </w:r>
    </w:p>
    <w:p w:rsidR="00C74B22" w:rsidRDefault="00C74B22" w:rsidP="00C74B22">
      <w:pPr>
        <w:jc w:val="both"/>
      </w:pPr>
      <w:r>
        <w:t xml:space="preserve">Межведомственная комиссия </w:t>
      </w:r>
      <w:r w:rsidRPr="00D24490">
        <w:rPr>
          <w:b/>
        </w:rPr>
        <w:t>министерства транспорта</w:t>
      </w:r>
      <w:r>
        <w:t xml:space="preserve"> РФ под председательством </w:t>
      </w:r>
      <w:r w:rsidRPr="00D24490">
        <w:rPr>
          <w:b/>
        </w:rPr>
        <w:t>министра транспорта</w:t>
      </w:r>
      <w:r>
        <w:t xml:space="preserve"> Максима </w:t>
      </w:r>
      <w:r w:rsidRPr="00D24490">
        <w:rPr>
          <w:b/>
        </w:rPr>
        <w:t>Соколов</w:t>
      </w:r>
      <w:r>
        <w:t xml:space="preserve">а одобрила первый этап строительства автомагистрали «Центральная» по проспекту Карла Маркса в Самаре. Речь идет об участке от </w:t>
      </w:r>
      <w:proofErr w:type="spellStart"/>
      <w:r>
        <w:t>Ракитовского</w:t>
      </w:r>
      <w:proofErr w:type="spellEnd"/>
      <w:r>
        <w:t xml:space="preserve"> шоссе до обводной автодороги.</w:t>
      </w:r>
    </w:p>
    <w:p w:rsidR="00C74B22" w:rsidRDefault="00C74B22" w:rsidP="00C74B22">
      <w:pPr>
        <w:jc w:val="both"/>
      </w:pPr>
      <w:r>
        <w:t xml:space="preserve">Межведомственная комиссия </w:t>
      </w:r>
      <w:proofErr w:type="spellStart"/>
      <w:r w:rsidRPr="00D24490">
        <w:rPr>
          <w:b/>
        </w:rPr>
        <w:t>минтранса</w:t>
      </w:r>
      <w:proofErr w:type="spellEnd"/>
      <w:r>
        <w:t xml:space="preserve"> РФ на заседании в Москве согласовала представленный заместителем председателя правительства Самарской области Виктором Кудряшовым проект первого этапа строительства автомагистрали «Центральная» по проспекту Карла Маркса. Об этом сообщает правительство Самарской области.</w:t>
      </w:r>
    </w:p>
    <w:p w:rsidR="00C74B22" w:rsidRDefault="00C74B22" w:rsidP="00C74B22">
      <w:pPr>
        <w:jc w:val="both"/>
      </w:pPr>
      <w:r>
        <w:t xml:space="preserve">«В ходе заседания комиссией был единогласно поддержан проект первого этапа строительства – на участке от </w:t>
      </w:r>
      <w:proofErr w:type="spellStart"/>
      <w:r>
        <w:t>Ракитовского</w:t>
      </w:r>
      <w:proofErr w:type="spellEnd"/>
      <w:r>
        <w:t xml:space="preserve"> шоссе до обводной автодороги города Самары</w:t>
      </w:r>
      <w:proofErr w:type="gramStart"/>
      <w:r>
        <w:t>»,–</w:t>
      </w:r>
      <w:proofErr w:type="gramEnd"/>
      <w:r>
        <w:t xml:space="preserve"> говорится в сообщении.</w:t>
      </w:r>
    </w:p>
    <w:p w:rsidR="00C74B22" w:rsidRDefault="00C74B22" w:rsidP="00C74B22">
      <w:pPr>
        <w:jc w:val="both"/>
      </w:pPr>
      <w:r>
        <w:t xml:space="preserve">Магистраль «Центральная» появилась в генеральном плане Куйбышева в 1965 году. Шоссе непрерывного движения должно было пройти через весь город от </w:t>
      </w:r>
      <w:proofErr w:type="spellStart"/>
      <w:r>
        <w:t>Ракитовского</w:t>
      </w:r>
      <w:proofErr w:type="spellEnd"/>
      <w:r>
        <w:t xml:space="preserve"> шоссе до площади Урицкого и стать основной транспортной осью Самары. Строительство магистрали стартовало в 2005 году, но в 2009 году областные власти отказались от реализации проекта из-за отсутствия финансирования. В итоге было построено 11 км двухполосной дороги, которая до сих пор не соединена с городом.</w:t>
      </w:r>
    </w:p>
    <w:p w:rsidR="00C74B22" w:rsidRDefault="00C74B22" w:rsidP="00C74B22">
      <w:pPr>
        <w:jc w:val="both"/>
      </w:pPr>
      <w:r>
        <w:t>Речь о необходимости строительства «Центральной» вновь зашла в 2012 году. Позже питерское ОАО «</w:t>
      </w:r>
      <w:proofErr w:type="spellStart"/>
      <w:r>
        <w:t>Трансмост</w:t>
      </w:r>
      <w:proofErr w:type="spellEnd"/>
      <w:r>
        <w:t xml:space="preserve">» разработало проект строительства, который прошел государственную экспертизу. Общая стоимость работ оценивается в 9,1 млрд руб. Проект предполагается реализовать в три этапа. Первый этап строительства автомагистрали на участке от </w:t>
      </w:r>
      <w:proofErr w:type="spellStart"/>
      <w:r>
        <w:t>Ракитовского</w:t>
      </w:r>
      <w:proofErr w:type="spellEnd"/>
      <w:r>
        <w:t xml:space="preserve"> шоссе до обводной автодороги города Самары без учета стоимости проектно-изыскательских работ обойдется в 7,4 млрд руб. На втором этапе работы будут проведены на участке от </w:t>
      </w:r>
      <w:proofErr w:type="spellStart"/>
      <w:r>
        <w:t>Ракитовского</w:t>
      </w:r>
      <w:proofErr w:type="spellEnd"/>
      <w:r>
        <w:t xml:space="preserve"> шоссе до проспекта Кирова, на третьем – на проспекте Карла Маркса от проспекта Кирова до набережной реки Самара.</w:t>
      </w:r>
    </w:p>
    <w:p w:rsidR="00C74B22" w:rsidRDefault="00C74B22" w:rsidP="00C74B22">
      <w:pPr>
        <w:jc w:val="both"/>
      </w:pPr>
      <w:r>
        <w:t xml:space="preserve">Проект будет реализован на условиях </w:t>
      </w:r>
      <w:proofErr w:type="spellStart"/>
      <w:r>
        <w:t>софинансирования</w:t>
      </w:r>
      <w:proofErr w:type="spellEnd"/>
      <w:r>
        <w:t xml:space="preserve"> федерального и регионального бюджетов, а также за счет привлечения внебюджетных средств.</w:t>
      </w:r>
    </w:p>
    <w:p w:rsidR="00C74B22" w:rsidRDefault="00C74B22" w:rsidP="00C74B22">
      <w:pPr>
        <w:jc w:val="both"/>
      </w:pPr>
      <w:r>
        <w:t xml:space="preserve">В дальнейшем вопрос о выделении средств из федерального бюджета для строительства «Центральной» в рамках государственно-частного партнерства решит правительственная комиссия при заместителе председателя правительства РФ Аркадии </w:t>
      </w:r>
      <w:r w:rsidRPr="00D24490">
        <w:rPr>
          <w:b/>
        </w:rPr>
        <w:t>Дворкович</w:t>
      </w:r>
      <w:r>
        <w:t>е.</w:t>
      </w:r>
    </w:p>
    <w:p w:rsidR="00C74B22" w:rsidRDefault="00C74B22" w:rsidP="00C74B22">
      <w:pPr>
        <w:jc w:val="both"/>
      </w:pPr>
      <w:hyperlink r:id="rId8" w:history="1">
        <w:r w:rsidRPr="005C7324">
          <w:rPr>
            <w:rStyle w:val="a9"/>
          </w:rPr>
          <w:t>https://www.kommersant.ru/doc/3515068</w:t>
        </w:r>
      </w:hyperlink>
    </w:p>
    <w:p w:rsidR="00C74B22" w:rsidRPr="006F6EB2" w:rsidRDefault="00C74B22" w:rsidP="00C74B22">
      <w:pPr>
        <w:pStyle w:val="3"/>
        <w:jc w:val="both"/>
        <w:rPr>
          <w:rFonts w:ascii="Times New Roman" w:hAnsi="Times New Roman"/>
          <w:sz w:val="24"/>
          <w:szCs w:val="24"/>
        </w:rPr>
      </w:pPr>
      <w:bookmarkStart w:id="6" w:name="_Toc503335974"/>
      <w:r w:rsidRPr="006F6EB2">
        <w:rPr>
          <w:rFonts w:ascii="Times New Roman" w:hAnsi="Times New Roman"/>
          <w:sz w:val="24"/>
          <w:szCs w:val="24"/>
        </w:rPr>
        <w:t>АГЕНТСТВО МОСКВА; 2018.01.09; ТУРОПЕРАТОРЫ ПОКА НЕ ПРОДАЮТ ПУТЕВКИ В ЕГИПЕТ ИЗ-ЗА НЕСФОРМИРОВАННЫХ ЦЕН И ОТСУТСТВИЯ РАСПИСАНИЯ ПОЛЕТОВ</w:t>
      </w:r>
      <w:bookmarkEnd w:id="6"/>
    </w:p>
    <w:p w:rsidR="00C74B22" w:rsidRDefault="00C74B22" w:rsidP="00C74B22">
      <w:pPr>
        <w:jc w:val="both"/>
      </w:pPr>
      <w:r>
        <w:t xml:space="preserve">Российские туроператоры пока не начали продавать путевки в Египет из-за отсутствия расписания полетов и несформированных цен, сообщили Агентству городских новостей «Москва» в офисах различных компаний. В то же время </w:t>
      </w:r>
      <w:proofErr w:type="spellStart"/>
      <w:r>
        <w:t>Tez</w:t>
      </w:r>
      <w:proofErr w:type="spellEnd"/>
      <w:r>
        <w:t xml:space="preserve"> </w:t>
      </w:r>
      <w:proofErr w:type="spellStart"/>
      <w:r>
        <w:t>Tour</w:t>
      </w:r>
      <w:proofErr w:type="spellEnd"/>
      <w:r>
        <w:t xml:space="preserve"> уже предоставляет услуги по бронированию отелей без перевозки.</w:t>
      </w:r>
    </w:p>
    <w:p w:rsidR="00C74B22" w:rsidRDefault="00C74B22" w:rsidP="00C74B22">
      <w:pPr>
        <w:jc w:val="both"/>
      </w:pPr>
      <w:r>
        <w:t xml:space="preserve">«Авиаперевозку мы ни в каком виде не предлагаем, потому что «Египетские авиалинии» и «Аэрофлот», видимо, еще согласовывают слоты и расписания, и пока информации о том, как они будут летать и сколько будет стоить билет, нет. Поэтому сейчас мы на сайте начали предлагать проживание в </w:t>
      </w:r>
      <w:proofErr w:type="spellStart"/>
      <w:r>
        <w:t>Хургаде</w:t>
      </w:r>
      <w:proofErr w:type="spellEnd"/>
      <w:r>
        <w:t xml:space="preserve"> и Шарм-эль-Шейхе на даты, начиная с 1 февраля», – сказала PR-директор </w:t>
      </w:r>
      <w:proofErr w:type="spellStart"/>
      <w:r>
        <w:t>Tez</w:t>
      </w:r>
      <w:proofErr w:type="spellEnd"/>
      <w:r>
        <w:t xml:space="preserve"> </w:t>
      </w:r>
      <w:proofErr w:type="spellStart"/>
      <w:r>
        <w:t>Tour</w:t>
      </w:r>
      <w:proofErr w:type="spellEnd"/>
      <w:r>
        <w:t xml:space="preserve"> Лариса </w:t>
      </w:r>
      <w:proofErr w:type="spellStart"/>
      <w:r>
        <w:t>Аханова</w:t>
      </w:r>
      <w:proofErr w:type="spellEnd"/>
      <w:r>
        <w:t>.</w:t>
      </w:r>
    </w:p>
    <w:p w:rsidR="00C74B22" w:rsidRDefault="00C74B22" w:rsidP="00C74B22">
      <w:pPr>
        <w:jc w:val="both"/>
      </w:pPr>
      <w:r>
        <w:t>Она отметила, что стоимость недельного отдыха по системе «все включено» для двоих в отеле пять «звезд» начинается от 212 долл. США. Однако запросов от туристов нет. Что касается перевозки до гостиниц, то пока туроператор предлагает своим клиентам самостоятельно оплачивать перелеты через другие страны, например, с пересадками в Минске или Стамбуле.</w:t>
      </w:r>
    </w:p>
    <w:p w:rsidR="00C74B22" w:rsidRDefault="00C74B22" w:rsidP="00C74B22">
      <w:pPr>
        <w:jc w:val="both"/>
      </w:pPr>
      <w:r>
        <w:t>В то же время такие туроператоры, как «</w:t>
      </w:r>
      <w:proofErr w:type="spellStart"/>
      <w:r>
        <w:t>Библио</w:t>
      </w:r>
      <w:proofErr w:type="spellEnd"/>
      <w:r>
        <w:t xml:space="preserve"> Глобус», ANEX </w:t>
      </w:r>
      <w:proofErr w:type="spellStart"/>
      <w:r>
        <w:t>Tour</w:t>
      </w:r>
      <w:proofErr w:type="spellEnd"/>
      <w:r>
        <w:t xml:space="preserve"> и </w:t>
      </w:r>
      <w:proofErr w:type="spellStart"/>
      <w:r>
        <w:t>Coral</w:t>
      </w:r>
      <w:proofErr w:type="spellEnd"/>
      <w:r>
        <w:t xml:space="preserve"> </w:t>
      </w:r>
      <w:proofErr w:type="spellStart"/>
      <w:r>
        <w:t>Travel</w:t>
      </w:r>
      <w:proofErr w:type="spellEnd"/>
      <w:r>
        <w:t xml:space="preserve"> не продают ни турпакеты, ни номера в гостиницах.</w:t>
      </w:r>
    </w:p>
    <w:p w:rsidR="00C74B22" w:rsidRDefault="00C74B22" w:rsidP="00C74B22">
      <w:pPr>
        <w:jc w:val="both"/>
      </w:pPr>
      <w:r>
        <w:t xml:space="preserve">«Продажи туров в Египет не начались, пока нет полетной программы. Когда они могут начаться – у нас еще нет такой информации. И отели без полетов забронировать нельзя. Вернее, технически возможно забронировать на сайте, но все равно придет отказ», – сказали в </w:t>
      </w:r>
      <w:proofErr w:type="spellStart"/>
      <w:r>
        <w:t>call</w:t>
      </w:r>
      <w:proofErr w:type="spellEnd"/>
      <w:r>
        <w:t>-центре «</w:t>
      </w:r>
      <w:proofErr w:type="spellStart"/>
      <w:r>
        <w:t>Библио</w:t>
      </w:r>
      <w:proofErr w:type="spellEnd"/>
      <w:r>
        <w:t xml:space="preserve"> Глобуса».</w:t>
      </w:r>
    </w:p>
    <w:p w:rsidR="00C74B22" w:rsidRDefault="00C74B22" w:rsidP="00C74B22">
      <w:pPr>
        <w:jc w:val="both"/>
      </w:pPr>
      <w:r>
        <w:t xml:space="preserve">В ANEX </w:t>
      </w:r>
      <w:proofErr w:type="spellStart"/>
      <w:r>
        <w:t>Tour</w:t>
      </w:r>
      <w:proofErr w:type="spellEnd"/>
      <w:r>
        <w:t xml:space="preserve"> отметили, что продажи туров не начались, так как в данный момент на них рассчитываются цены.</w:t>
      </w:r>
    </w:p>
    <w:p w:rsidR="00C74B22" w:rsidRDefault="00C74B22" w:rsidP="00C74B22">
      <w:pPr>
        <w:jc w:val="both"/>
      </w:pPr>
      <w:r>
        <w:t>«Когда могут начаться продажи туров, сказать пока не можем, отслеживайте на сайте – возможно, в феврале. Тогда были чартерные рейсы, а сейчас регулярные. Бронь в отелях тоже не продается, только в полном пакете будем реализовывать туры», – отметил собеседник агентства.</w:t>
      </w:r>
    </w:p>
    <w:p w:rsidR="00C74B22" w:rsidRDefault="00C74B22" w:rsidP="00C74B22">
      <w:pPr>
        <w:jc w:val="both"/>
      </w:pPr>
      <w:r>
        <w:t xml:space="preserve">В </w:t>
      </w:r>
      <w:proofErr w:type="spellStart"/>
      <w:r>
        <w:t>Coral</w:t>
      </w:r>
      <w:proofErr w:type="spellEnd"/>
      <w:r>
        <w:t xml:space="preserve"> </w:t>
      </w:r>
      <w:proofErr w:type="spellStart"/>
      <w:r>
        <w:t>Travel</w:t>
      </w:r>
      <w:proofErr w:type="spellEnd"/>
      <w:r>
        <w:t xml:space="preserve"> также не смогли ответить на вопрос о том, когда начнут продажи путевок. «Отели без перелета тоже нельзя забронировать. По ценам тоже не сориентируем», – сказал собеседник агентства.</w:t>
      </w:r>
    </w:p>
    <w:p w:rsidR="00C74B22" w:rsidRDefault="00C74B22" w:rsidP="00C74B22">
      <w:pPr>
        <w:jc w:val="both"/>
      </w:pPr>
      <w:r>
        <w:t xml:space="preserve">Ранее, 4 января, президент России Владимир Путин подписал указ о возобновлении регулярных авиаперевозок между Москвой и Каиром. До этого </w:t>
      </w:r>
      <w:r w:rsidRPr="00D24490">
        <w:rPr>
          <w:b/>
        </w:rPr>
        <w:t>министр транспорта РФ</w:t>
      </w:r>
      <w:r>
        <w:t xml:space="preserve"> Максим </w:t>
      </w:r>
      <w:r w:rsidRPr="00D24490">
        <w:rPr>
          <w:b/>
        </w:rPr>
        <w:t>Соколов</w:t>
      </w:r>
      <w:r>
        <w:t xml:space="preserve"> заявил, что перелеты в Египет компания «Аэрофлот» планирует начать с 1 февраля 2018 г. Затем египетские </w:t>
      </w:r>
      <w:proofErr w:type="gramStart"/>
      <w:r>
        <w:t>СМИ</w:t>
      </w:r>
      <w:proofErr w:type="gramEnd"/>
      <w:r>
        <w:t xml:space="preserve"> сообщили, что авиакомпания </w:t>
      </w:r>
      <w:proofErr w:type="spellStart"/>
      <w:r>
        <w:t>EgyptAir</w:t>
      </w:r>
      <w:proofErr w:type="spellEnd"/>
      <w:r>
        <w:t xml:space="preserve"> будет выполнять из международного аэропорта Каира в Москву три регулярных рейса в неделю с 1 февраля.</w:t>
      </w:r>
    </w:p>
    <w:p w:rsidR="00C74B22" w:rsidRDefault="00C74B22" w:rsidP="00C74B22">
      <w:pPr>
        <w:jc w:val="both"/>
      </w:pPr>
      <w:hyperlink r:id="rId9" w:history="1">
        <w:r w:rsidRPr="00503E47">
          <w:rPr>
            <w:rStyle w:val="a9"/>
          </w:rPr>
          <w:t>http://www.mskagency.ru/materials/2741515</w:t>
        </w:r>
      </w:hyperlink>
    </w:p>
    <w:p w:rsidR="00585FA8" w:rsidRPr="008A024D" w:rsidRDefault="00C74B22" w:rsidP="00FD5A9D">
      <w:pPr>
        <w:jc w:val="both"/>
      </w:pPr>
      <w:r>
        <w:rPr>
          <w:rFonts w:cs="Arial"/>
          <w:b/>
          <w:i/>
          <w:color w:val="808080"/>
          <w:sz w:val="36"/>
          <w:szCs w:val="24"/>
        </w:rPr>
        <w:br w:type="page"/>
      </w:r>
    </w:p>
    <w:p w:rsidR="008A024D" w:rsidRPr="00C74B22" w:rsidRDefault="008A024D" w:rsidP="00C74B22">
      <w:pPr>
        <w:pStyle w:val="31"/>
        <w:spacing w:before="0" w:beforeAutospacing="0" w:after="0" w:afterAutospacing="0" w:line="240" w:lineRule="auto"/>
        <w:outlineLvl w:val="0"/>
        <w:rPr>
          <w:b/>
          <w:i/>
          <w:color w:val="808080"/>
          <w:sz w:val="36"/>
        </w:rPr>
      </w:pPr>
      <w:bookmarkStart w:id="7" w:name="_Toc503335975"/>
      <w:r>
        <w:rPr>
          <w:b/>
          <w:i/>
          <w:color w:val="808080"/>
          <w:sz w:val="36"/>
        </w:rPr>
        <w:t>Новости отрасли</w:t>
      </w:r>
      <w:bookmarkEnd w:id="7"/>
    </w:p>
    <w:p w:rsidR="00C74B22" w:rsidRDefault="00C74B22" w:rsidP="00C74B22">
      <w:pPr>
        <w:pStyle w:val="3"/>
        <w:jc w:val="both"/>
        <w:rPr>
          <w:rFonts w:ascii="Times New Roman" w:hAnsi="Times New Roman"/>
          <w:sz w:val="24"/>
          <w:szCs w:val="24"/>
        </w:rPr>
      </w:pPr>
      <w:bookmarkStart w:id="8" w:name="_Toc503335976"/>
      <w:r w:rsidRPr="00D24490">
        <w:rPr>
          <w:rFonts w:ascii="Times New Roman" w:hAnsi="Times New Roman"/>
          <w:sz w:val="24"/>
          <w:szCs w:val="24"/>
        </w:rPr>
        <w:t>GUDOK.RU; 2018.01.09; ОБЕСПЕЧЕНИЕ ПРИОРИТЕТНЫХ ТРАНСПОРТНЫХ ОБЪЕКТОВ БЕСПРОВОДНОЙ СВЯЗЬЮ ЗАВЕРШИТСЯ В 2020 ГОДУ</w:t>
      </w:r>
      <w:bookmarkEnd w:id="8"/>
    </w:p>
    <w:p w:rsidR="00C74B22" w:rsidRDefault="00C74B22" w:rsidP="00C74B22">
      <w:pPr>
        <w:jc w:val="both"/>
      </w:pPr>
      <w:r>
        <w:t>Правительство РФ определило индикаторы развития информационной инфраструктуры</w:t>
      </w:r>
    </w:p>
    <w:p w:rsidR="00C74B22" w:rsidRDefault="00C74B22" w:rsidP="00C74B22">
      <w:pPr>
        <w:jc w:val="both"/>
      </w:pPr>
      <w:r>
        <w:t>Обеспечение приоритетных объектов транспортной инфраструктуры, в том числе федеральных автомобильных дорог и железнодорожной инфраструктуры, сетями связи с возможностью беспроводной передачи голоса и данных завершится в 2020 году. Этот показатель закреплен Правительством РФ в плане мероприятий по направлению «Информационная инфраструктура» программы «Цифровая экономика Российской Федерации». Документ принят по итогам заседания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прошедшего 18 декабря 2017 года, сообщается на сайте кабинета министров.</w:t>
      </w:r>
    </w:p>
    <w:p w:rsidR="00C74B22" w:rsidRDefault="00C74B22" w:rsidP="00C74B22">
      <w:pPr>
        <w:jc w:val="both"/>
      </w:pPr>
      <w:r>
        <w:t>Согласно плану, по итогам 2018 года доля утвержденных приоритетных объектов транспортной инфраструктуры, обеспеченных связью, составит 96,5%, по итогам 2019 года – 97,4%.</w:t>
      </w:r>
    </w:p>
    <w:p w:rsidR="00C74B22" w:rsidRDefault="00C74B22" w:rsidP="00C74B22">
      <w:pPr>
        <w:jc w:val="both"/>
      </w:pPr>
      <w:r>
        <w:t xml:space="preserve">Перечень приоритетных объектов должен быть определен </w:t>
      </w:r>
      <w:r w:rsidRPr="00D24490">
        <w:rPr>
          <w:b/>
        </w:rPr>
        <w:t>Министерством транспорта</w:t>
      </w:r>
      <w:r>
        <w:t xml:space="preserve"> РФ и Министерством связи и массовых коммуникаций РФ не позже марта. Итоговый документ в правительство предоставит </w:t>
      </w:r>
      <w:r w:rsidRPr="00D24490">
        <w:rPr>
          <w:b/>
        </w:rPr>
        <w:t>Минтранс</w:t>
      </w:r>
      <w:r>
        <w:t>.</w:t>
      </w:r>
    </w:p>
    <w:p w:rsidR="00C74B22" w:rsidRDefault="00C74B22" w:rsidP="00C74B22">
      <w:pPr>
        <w:jc w:val="both"/>
      </w:pPr>
      <w:r>
        <w:t>На обеспечение покрытия объектов сетями связи планируется израсходовать 425 млн рублей, в том числе 330 млн рублей из федерального бюджета и 95 млн рублей – из внебюджетных источников. Большая часть средств – 350 млн рублей – должна быть проинвестирована в 2019 году. Для финансирования могут быть использованы механизмы государственной поддержки (субсидии, концессионные соглашения и механизм государственно-частного партнерства).</w:t>
      </w:r>
    </w:p>
    <w:p w:rsidR="00C74B22" w:rsidRDefault="00C74B22" w:rsidP="00C74B22">
      <w:pPr>
        <w:jc w:val="both"/>
      </w:pPr>
      <w:r>
        <w:t>Для развития услуг связи на сети железных дорог в июне 2017 года ОАО «Российские железные дороги» (ОАО «РЖД») подписало соглашения о сотрудничестве с телекоммуникационными брендами Tele2 и «МегаФон», сообщал ранее пресс-центр ОАО «РЖД».</w:t>
      </w:r>
    </w:p>
    <w:p w:rsidR="00C74B22" w:rsidRDefault="00C74B22" w:rsidP="00C74B22">
      <w:pPr>
        <w:jc w:val="both"/>
      </w:pPr>
      <w:hyperlink r:id="rId10" w:history="1">
        <w:r w:rsidRPr="00503E47">
          <w:rPr>
            <w:rStyle w:val="a9"/>
          </w:rPr>
          <w:t>http://www.gudok.ru/news/?ID=1398519</w:t>
        </w:r>
      </w:hyperlink>
    </w:p>
    <w:p w:rsidR="00E15936" w:rsidRDefault="00E15936" w:rsidP="00C74B22">
      <w:pPr>
        <w:jc w:val="both"/>
      </w:pPr>
    </w:p>
    <w:p w:rsidR="008A024D" w:rsidRPr="00C74B22" w:rsidRDefault="008A024D" w:rsidP="00C74B22">
      <w:pPr>
        <w:pStyle w:val="31"/>
        <w:spacing w:before="0" w:beforeAutospacing="0" w:after="0" w:afterAutospacing="0" w:line="240" w:lineRule="auto"/>
        <w:outlineLvl w:val="0"/>
        <w:rPr>
          <w:i/>
          <w:color w:val="808080"/>
          <w:sz w:val="36"/>
        </w:rPr>
      </w:pPr>
      <w:bookmarkStart w:id="9" w:name="_Toc503335978"/>
      <w:r>
        <w:rPr>
          <w:i/>
          <w:color w:val="808080"/>
          <w:sz w:val="36"/>
        </w:rPr>
        <w:t>Автомобильный и городской транспорт, дорожное хозяйство</w:t>
      </w:r>
      <w:bookmarkEnd w:id="9"/>
    </w:p>
    <w:p w:rsidR="00C74B22" w:rsidRPr="00E160E0" w:rsidRDefault="00C74B22" w:rsidP="00C74B22">
      <w:pPr>
        <w:pStyle w:val="3"/>
        <w:jc w:val="both"/>
        <w:rPr>
          <w:rFonts w:ascii="Times New Roman" w:hAnsi="Times New Roman"/>
          <w:sz w:val="24"/>
          <w:szCs w:val="24"/>
        </w:rPr>
      </w:pPr>
      <w:bookmarkStart w:id="10" w:name="_Toc503335979"/>
      <w:bookmarkStart w:id="11" w:name="_Hlk503336965"/>
      <w:r w:rsidRPr="00E160E0">
        <w:rPr>
          <w:rFonts w:ascii="Times New Roman" w:hAnsi="Times New Roman"/>
          <w:sz w:val="24"/>
          <w:szCs w:val="24"/>
        </w:rPr>
        <w:t>РОССИЙСКАЯ ГАЗЕТА; ТАТЬЯНА ШАДРИНА; 2018.01.09; ЧУЖИХ ПАССАЖИРОВ НЕ ВОЗИТЬ</w:t>
      </w:r>
      <w:bookmarkEnd w:id="10"/>
    </w:p>
    <w:p w:rsidR="00C74B22" w:rsidRDefault="00C74B22" w:rsidP="00C74B22">
      <w:pPr>
        <w:jc w:val="both"/>
      </w:pPr>
      <w:r w:rsidRPr="00D24490">
        <w:rPr>
          <w:b/>
        </w:rPr>
        <w:t>Минтранс</w:t>
      </w:r>
      <w:r>
        <w:t xml:space="preserve"> наводит порядок на автобусных маршрутах</w:t>
      </w:r>
    </w:p>
    <w:p w:rsidR="00C74B22" w:rsidRDefault="00C74B22" w:rsidP="00C74B22">
      <w:pPr>
        <w:jc w:val="both"/>
      </w:pPr>
      <w:r>
        <w:t>Общее число межрегиональных автобусных маршрутов вырастет до четырех тысяч.</w:t>
      </w:r>
    </w:p>
    <w:p w:rsidR="00C74B22" w:rsidRDefault="00C74B22" w:rsidP="00C74B22">
      <w:pPr>
        <w:jc w:val="both"/>
      </w:pPr>
      <w:r>
        <w:t xml:space="preserve">Сейчас в России их около 3600. Больше всего в Центральном и Приволжском округах, сообщили «РГ» в </w:t>
      </w:r>
      <w:proofErr w:type="spellStart"/>
      <w:r>
        <w:t>Росавтотрансе</w:t>
      </w:r>
      <w:proofErr w:type="spellEnd"/>
      <w:r>
        <w:t xml:space="preserve">. На этот год перевозчики уже подали заявки на открытие новых маршрутов и включение их в специальный реестр, который ведет </w:t>
      </w:r>
      <w:proofErr w:type="spellStart"/>
      <w:r w:rsidRPr="00D24490">
        <w:rPr>
          <w:b/>
        </w:rPr>
        <w:t>минтранс</w:t>
      </w:r>
      <w:proofErr w:type="spellEnd"/>
      <w:r>
        <w:t xml:space="preserve"> совместно с </w:t>
      </w:r>
      <w:proofErr w:type="spellStart"/>
      <w:r>
        <w:t>Росавтотрансом</w:t>
      </w:r>
      <w:proofErr w:type="spellEnd"/>
      <w:r>
        <w:t>.</w:t>
      </w:r>
    </w:p>
    <w:p w:rsidR="00C74B22" w:rsidRDefault="00C74B22" w:rsidP="00C74B22">
      <w:pPr>
        <w:jc w:val="both"/>
      </w:pPr>
      <w:r>
        <w:t>Многое будет зависеть от перевозчиков, которые должны соблюдать новые правила, внесенные в закон «Об организации регулярных перевозок пассажиров и багажа автомобильным транспортом и городским наземным электрическим транспортом». Поправки появились в конце 2017 года. Перевозчики должны будут не только соблюдать заданную частоту отправлений из начальной точки своего маршрута, как требует еще действующий приказ «Об установлении значений разницы в расписаниях между временем отправления транспортных средств», но и соблюдать временную дистанцию со своими коллегами в пути следования.</w:t>
      </w:r>
    </w:p>
    <w:p w:rsidR="00C74B22" w:rsidRDefault="00C74B22" w:rsidP="00C74B22">
      <w:pPr>
        <w:jc w:val="both"/>
      </w:pPr>
      <w:r>
        <w:t xml:space="preserve">Это позволит исключить недобросовестную конкуренцию на выгодном маршруте, когда один автобус обгоняет другой и забирает пассажиров с остановки, делая выручку. А на направлении, где больше пассажиров с социальными льготами на бесплатный проезд, наоборот, пассажиры вынуждены долго ждать автобус. Еще поправки должны сократить случаи, когда автобусы идут один за другим, а </w:t>
      </w:r>
      <w:proofErr w:type="gramStart"/>
      <w:r>
        <w:t>потом устраивают</w:t>
      </w:r>
      <w:proofErr w:type="gramEnd"/>
      <w:r>
        <w:t xml:space="preserve"> перерыв на несколько часов.</w:t>
      </w:r>
    </w:p>
    <w:p w:rsidR="00C74B22" w:rsidRDefault="00C74B22" w:rsidP="00C74B22">
      <w:pPr>
        <w:jc w:val="both"/>
      </w:pPr>
      <w:r w:rsidRPr="00D24490">
        <w:rPr>
          <w:b/>
        </w:rPr>
        <w:t>Минтранс</w:t>
      </w:r>
      <w:r>
        <w:t xml:space="preserve"> подготовил проект приказа, чтобы закон заработал в полную силу и уровень конкуренции на маршрутах стал выше. Так, на отрезке до ста километров протяженность совпадающего пути следования транспортных средств должна быть не более 10 минут. На расстоянии более 150 километров – не более 15 минут, а на дальних маршрутах свыше 300 километров – не более 45 минут.</w:t>
      </w:r>
    </w:p>
    <w:p w:rsidR="00C74B22" w:rsidRDefault="00C74B22" w:rsidP="00C74B22">
      <w:pPr>
        <w:jc w:val="both"/>
      </w:pPr>
      <w:r>
        <w:t>Все это должно учитываться при составлении нового расписания. И подчиняться новым правилам обязаны все – и те, кто только выходит на маршрут, и те, кто уже многие годы по нему курсирует. В противном случае перевозчик может лишиться допуска на маршрут, или при многократном нарушении – лицензии.</w:t>
      </w:r>
    </w:p>
    <w:p w:rsidR="00C74B22" w:rsidRDefault="00C74B22" w:rsidP="00C74B22">
      <w:pPr>
        <w:jc w:val="both"/>
      </w:pPr>
      <w:hyperlink r:id="rId11" w:history="1">
        <w:r w:rsidRPr="00503E47">
          <w:rPr>
            <w:rStyle w:val="a9"/>
          </w:rPr>
          <w:t>https://rg.ru/2018/01/09/chislo-mezhregionalnyh-avtobusnyh-marshrutov-vyrastet-do-chetyreh-tysiach.html</w:t>
        </w:r>
      </w:hyperlink>
      <w:bookmarkEnd w:id="11"/>
    </w:p>
    <w:p w:rsidR="00C74B22" w:rsidRPr="000B5FFA" w:rsidRDefault="00C74B22" w:rsidP="00C74B22">
      <w:pPr>
        <w:pStyle w:val="3"/>
        <w:jc w:val="both"/>
        <w:rPr>
          <w:rFonts w:ascii="Times New Roman" w:hAnsi="Times New Roman"/>
          <w:sz w:val="24"/>
          <w:szCs w:val="24"/>
        </w:rPr>
      </w:pPr>
      <w:bookmarkStart w:id="12" w:name="_Toc503335980"/>
      <w:r w:rsidRPr="000B5FFA">
        <w:rPr>
          <w:rFonts w:ascii="Times New Roman" w:hAnsi="Times New Roman"/>
          <w:sz w:val="24"/>
          <w:szCs w:val="24"/>
        </w:rPr>
        <w:t>ИНТЕРФАКС; 2018.01.09; ОПЕРАТОР ГОЛОВНОГО УЧАСТКА ТРАССЫ М-11 ПОВЫСИЛ ТАРИФЫ НА ПРОЕЗД</w:t>
      </w:r>
      <w:bookmarkEnd w:id="12"/>
    </w:p>
    <w:p w:rsidR="00C74B22" w:rsidRDefault="00C74B22" w:rsidP="00C74B22">
      <w:pPr>
        <w:jc w:val="both"/>
      </w:pPr>
      <w:r>
        <w:t>Оператор головного участка платной автодороги М-11 «Москва-Санкт-Петербург» ООО «Северо-Западная концессионная компания» (СЗКК) с 9 января повысил тарифы на проезд по трассе с 15-го по 58-й км.</w:t>
      </w:r>
    </w:p>
    <w:p w:rsidR="00C74B22" w:rsidRDefault="00C74B22" w:rsidP="00C74B22">
      <w:pPr>
        <w:jc w:val="both"/>
      </w:pPr>
      <w:r>
        <w:t>Как говорится в сообщении СЗКК, изменение платы коснулось ряда маршрутов. «Для легкового транспорта основные изменения коснулись направлений Москва – «Шереметьево», Москва – Зеленоград, Москва – ММК (А107) и Зеленоград – Солнечногорск. Диапазон увеличения стоимости проезда составил от 10 до 50 рублей», – отмечает госкомпания.</w:t>
      </w:r>
    </w:p>
    <w:p w:rsidR="00C74B22" w:rsidRDefault="00C74B22" w:rsidP="00C74B22">
      <w:pPr>
        <w:jc w:val="both"/>
      </w:pPr>
      <w:r>
        <w:t>Так, стоимость проезда легкового автомобиля или мотоцикла от МКАД до аэропорта «Шереметьево» составит 300 руб. против 280 руб. ранее.</w:t>
      </w:r>
    </w:p>
    <w:p w:rsidR="00C74B22" w:rsidRDefault="00C74B22" w:rsidP="00C74B22">
      <w:pPr>
        <w:jc w:val="both"/>
      </w:pPr>
      <w:r>
        <w:t>Утренний тариф на проезд от Москвы до Зеленограда останется на уровне 350 руб., дневной тариф повысится на 50 руб., до 350 руб., вечерний останется на уровне 400 руб. В субботу и воскресенье проезд также подорожает на 50 руб., до 350 руб.</w:t>
      </w:r>
    </w:p>
    <w:p w:rsidR="00C74B22" w:rsidRDefault="00C74B22" w:rsidP="00C74B22">
      <w:pPr>
        <w:jc w:val="both"/>
      </w:pPr>
      <w:r>
        <w:t>На 50 руб. подорожает проезд от МКАД до Московского малого кольца (ММК, «малая бетонка») А-107 – дневной и вечерний тарифы по будням составят 400 и 450 руб. соответственно (ранее – 350 и 400 руб.). Также на 50 руб. подорожает проезд в воскресенье – до 400 руб. В остальные дни стоимость останется прежней.</w:t>
      </w:r>
    </w:p>
    <w:p w:rsidR="00C74B22" w:rsidRDefault="00C74B22" w:rsidP="00C74B22">
      <w:pPr>
        <w:jc w:val="both"/>
      </w:pPr>
      <w:r>
        <w:t>На маршруте Москва – Солнечногорск на 50 руб. индексируется стоимость проезда вечером с понедельника по четверг – до 500 руб.</w:t>
      </w:r>
    </w:p>
    <w:p w:rsidR="00C74B22" w:rsidRDefault="00C74B22" w:rsidP="00C74B22">
      <w:pPr>
        <w:jc w:val="both"/>
      </w:pPr>
      <w:r>
        <w:t>Тариф на проезд от «Шереметьево» до МКАД повышается на 10 руб., до 290 руб.</w:t>
      </w:r>
    </w:p>
    <w:p w:rsidR="00C74B22" w:rsidRDefault="00C74B22" w:rsidP="00C74B22">
      <w:pPr>
        <w:jc w:val="both"/>
      </w:pPr>
      <w:r>
        <w:t>Стоимость проезда от Зеленограда до МКАД повышается на 50 руб., до 350-400 руб. в зависимости от дня и времени суток. Также на 50 руб. дорожает проезд по маршруту от А-107 до МКАД.</w:t>
      </w:r>
    </w:p>
    <w:p w:rsidR="00C74B22" w:rsidRDefault="00C74B22" w:rsidP="00C74B22">
      <w:pPr>
        <w:jc w:val="both"/>
      </w:pPr>
      <w:r>
        <w:t>На 50 руб. повышаются тарифы на маршруте от Солнечногорска до Зеленограда – теперь проезд легкового автомобиля обойдется в 200 руб. Наконец, на 50 руб. индексируются утренний и вечерний тарифы маршрута Солнечногорск – МКАД, до 500 руб.</w:t>
      </w:r>
    </w:p>
    <w:p w:rsidR="00C74B22" w:rsidRDefault="00C74B22" w:rsidP="00C74B22">
      <w:pPr>
        <w:jc w:val="both"/>
      </w:pPr>
      <w:r>
        <w:t>Также на величину до 50 руб. индексируются тарифы на проезд других категорий автотранспорта – подробная тарифная сетка приводится на сайте оператора участка ООО «СЗКК».</w:t>
      </w:r>
    </w:p>
    <w:p w:rsidR="00C74B22" w:rsidRDefault="00C74B22" w:rsidP="00C74B22">
      <w:pPr>
        <w:jc w:val="both"/>
      </w:pPr>
      <w:r>
        <w:t>Ночные тарифы при этом не меняются.</w:t>
      </w:r>
    </w:p>
    <w:p w:rsidR="00C74B22" w:rsidRDefault="00C74B22" w:rsidP="00C74B22">
      <w:pPr>
        <w:jc w:val="both"/>
      </w:pPr>
      <w:r>
        <w:t>При этом указывается, что использование транспондера дает скидку 20% от тарифа, а до конца января ночной проезд по головному участку М-11 для легковых автомобилей с транспондерами будет бесплатным.</w:t>
      </w:r>
    </w:p>
    <w:p w:rsidR="00C74B22" w:rsidRDefault="00C74B22" w:rsidP="00C74B22">
      <w:pPr>
        <w:jc w:val="both"/>
      </w:pPr>
      <w:r>
        <w:t xml:space="preserve">ООО «СЗКК» – специализированная компания, которая осуществила строительство и эксплуатирует на платной основе головной участок 15-58 км скоростной автомобильной дороги «Москва – Санкт-Петербург». Владельцем ООО «СЗКК» является французская операторская компания в сфере дорожной инфраструктуры </w:t>
      </w:r>
      <w:proofErr w:type="spellStart"/>
      <w:r>
        <w:t>Vinci</w:t>
      </w:r>
      <w:proofErr w:type="spellEnd"/>
      <w:r>
        <w:t xml:space="preserve"> </w:t>
      </w:r>
      <w:proofErr w:type="spellStart"/>
      <w:r>
        <w:t>Highways</w:t>
      </w:r>
      <w:proofErr w:type="spellEnd"/>
      <w:r>
        <w:t>. Оператором участка является ООО «Объединенные системы сбора платы», которое на паритетных началах принадлежит ПАО «</w:t>
      </w:r>
      <w:proofErr w:type="spellStart"/>
      <w:r>
        <w:t>Мостотрест</w:t>
      </w:r>
      <w:proofErr w:type="spellEnd"/>
      <w:r>
        <w:t xml:space="preserve">» (MOEX: MSTT) и французской инфраструктурной компании </w:t>
      </w:r>
      <w:proofErr w:type="spellStart"/>
      <w:r>
        <w:t>Vinci</w:t>
      </w:r>
      <w:proofErr w:type="spellEnd"/>
      <w:r>
        <w:t>.</w:t>
      </w:r>
    </w:p>
    <w:p w:rsidR="00C74B22" w:rsidRDefault="00C74B22" w:rsidP="00C74B22">
      <w:pPr>
        <w:jc w:val="both"/>
      </w:pPr>
      <w:r>
        <w:t>На ту же тему:</w:t>
      </w:r>
    </w:p>
    <w:p w:rsidR="00C74B22" w:rsidRDefault="00C74B22" w:rsidP="00C74B22">
      <w:pPr>
        <w:jc w:val="both"/>
      </w:pPr>
      <w:hyperlink r:id="rId12" w:history="1">
        <w:r w:rsidRPr="005C7324">
          <w:rPr>
            <w:rStyle w:val="a9"/>
          </w:rPr>
          <w:t>http://tass.ru/ekonomika/4862191</w:t>
        </w:r>
      </w:hyperlink>
      <w:r>
        <w:t xml:space="preserve"> </w:t>
      </w:r>
    </w:p>
    <w:p w:rsidR="00C74B22" w:rsidRDefault="00C74B22" w:rsidP="00C74B22">
      <w:pPr>
        <w:jc w:val="both"/>
      </w:pPr>
      <w:hyperlink r:id="rId13" w:history="1">
        <w:r w:rsidRPr="00503E47">
          <w:rPr>
            <w:rStyle w:val="a9"/>
          </w:rPr>
          <w:t>https://rg.ru/2018/01/09/reg-cfo/izmenilis-tarify-na-proezd-po-platnym-trassam-moskva-peterburg.html</w:t>
        </w:r>
      </w:hyperlink>
      <w:r>
        <w:t xml:space="preserve"> </w:t>
      </w:r>
    </w:p>
    <w:p w:rsidR="00C74B22" w:rsidRPr="00764ACF" w:rsidRDefault="00C74B22" w:rsidP="00C74B22">
      <w:pPr>
        <w:pStyle w:val="3"/>
        <w:jc w:val="both"/>
        <w:rPr>
          <w:rFonts w:ascii="Times New Roman" w:hAnsi="Times New Roman"/>
          <w:sz w:val="24"/>
          <w:szCs w:val="24"/>
        </w:rPr>
      </w:pPr>
      <w:bookmarkStart w:id="13" w:name="_Toc503335981"/>
      <w:r w:rsidRPr="00764ACF">
        <w:rPr>
          <w:rFonts w:ascii="Times New Roman" w:hAnsi="Times New Roman"/>
          <w:sz w:val="24"/>
          <w:szCs w:val="24"/>
        </w:rPr>
        <w:t>РОССИЙСКАЯ ГАЗЕТА</w:t>
      </w:r>
      <w:r>
        <w:rPr>
          <w:rFonts w:ascii="Times New Roman" w:hAnsi="Times New Roman"/>
          <w:sz w:val="24"/>
          <w:szCs w:val="24"/>
        </w:rPr>
        <w:t xml:space="preserve"> – </w:t>
      </w:r>
      <w:r w:rsidRPr="00764ACF">
        <w:rPr>
          <w:rFonts w:ascii="Times New Roman" w:hAnsi="Times New Roman"/>
          <w:sz w:val="24"/>
          <w:szCs w:val="24"/>
        </w:rPr>
        <w:t>СТОЛИЧНЫЙ ВЫПУСК; ЛЮБОВЬ ПРОЦЕНКО; 2018.01.09; ТРАФИК НА ТРОИХ</w:t>
      </w:r>
      <w:bookmarkEnd w:id="13"/>
    </w:p>
    <w:p w:rsidR="00C74B22" w:rsidRDefault="00C74B22" w:rsidP="00C74B22">
      <w:pPr>
        <w:jc w:val="both"/>
      </w:pPr>
      <w:r>
        <w:t>Строительство Северного дублера Кутузовского начнется до конца 2018-го года</w:t>
      </w:r>
    </w:p>
    <w:p w:rsidR="00C74B22" w:rsidRDefault="00C74B22" w:rsidP="00C74B22">
      <w:pPr>
        <w:jc w:val="both"/>
      </w:pPr>
      <w:r>
        <w:t xml:space="preserve">Строительство дублера Кутузовского проспекта планируется начать до конца этого года. Об этом вчера сообщил заммэра Москвы по вопросам градостроительной политики и строительства Марат </w:t>
      </w:r>
      <w:proofErr w:type="spellStart"/>
      <w:r>
        <w:t>Хуснуллин</w:t>
      </w:r>
      <w:proofErr w:type="spellEnd"/>
      <w:r>
        <w:t>.</w:t>
      </w:r>
    </w:p>
    <w:p w:rsidR="00C74B22" w:rsidRDefault="00C74B22" w:rsidP="00C74B22">
      <w:pPr>
        <w:jc w:val="both"/>
      </w:pPr>
      <w:r>
        <w:t xml:space="preserve">«Проектирование Северного дублера проспекта полностью завершено, проект проходит экспертизу. Думаю, в первом полугодии будет объявлен конкурс на строительство дороги», – пояснил он. Напомню, эта дорога по три полосы движения в каждую сторону и длиной 11 км пройдет от «Москвы-Сити» до МКАД с выходом на Молодогвардейскую развязку. В целом же она станет продолжением дороги Северный обход города Одинцово. «Сейчас эта высококлассная трасса уперлась в МКАД, – прокомментировал новость директор Института экономики транспорта и транспортной политики Высшей школы экономики Михаил </w:t>
      </w:r>
      <w:proofErr w:type="spellStart"/>
      <w:r>
        <w:t>Блинкин</w:t>
      </w:r>
      <w:proofErr w:type="spellEnd"/>
      <w:r>
        <w:t>. – Доведение ее из престижной части Подмосковья до «Москвы-Сити» в качестве платной трассы для деловых людей логично и необходимо». Строиться Северный дублер будет полностью за счет средств инвестора, который получит ее в эксплуатацию на 40 лет, а затем передаст городу.</w:t>
      </w:r>
    </w:p>
    <w:p w:rsidR="00C74B22" w:rsidRDefault="00C74B22" w:rsidP="00C74B22">
      <w:pPr>
        <w:jc w:val="both"/>
      </w:pPr>
      <w:r>
        <w:t>Строительство Южного дублера Кутузовского проспекта длиной 12 км уже началось в 2017-м году. Он пройдет по промзоне «Очаково», вдоль Киевского направления железной дороги через Очаково-Матвеевское, Раменки, Фили-</w:t>
      </w:r>
      <w:proofErr w:type="spellStart"/>
      <w:r>
        <w:t>Давыдково</w:t>
      </w:r>
      <w:proofErr w:type="spellEnd"/>
      <w:r>
        <w:t xml:space="preserve"> и Дорогомилово. Построенный на бюджетные деньги столицы, он будет бесплатным, как бесплатным останется и сам Кутузовский проспект. При нынешнем напряженном трафике на западном направлении столицы нагрузки, по мнению экспертов, хватит всем трем трассам. Построить дублеры планируется к 2020-му году.</w:t>
      </w:r>
    </w:p>
    <w:p w:rsidR="00C74B22" w:rsidRDefault="00C74B22" w:rsidP="00C74B22">
      <w:pPr>
        <w:jc w:val="both"/>
      </w:pPr>
      <w:hyperlink r:id="rId14" w:history="1">
        <w:r w:rsidRPr="00503E47">
          <w:rPr>
            <w:rStyle w:val="a9"/>
          </w:rPr>
          <w:t>https://rg.ru/2018/01/09/severnyj-dubler-kutuzovskogo-prospekta-nachnut-stroit-v-2018-godu.html</w:t>
        </w:r>
      </w:hyperlink>
    </w:p>
    <w:p w:rsidR="00C74B22" w:rsidRDefault="00C74B22" w:rsidP="00C74B22">
      <w:pPr>
        <w:pStyle w:val="3"/>
        <w:jc w:val="both"/>
        <w:rPr>
          <w:rFonts w:ascii="Times New Roman" w:hAnsi="Times New Roman"/>
          <w:sz w:val="24"/>
          <w:szCs w:val="24"/>
        </w:rPr>
      </w:pPr>
      <w:bookmarkStart w:id="14" w:name="_Toc503335982"/>
      <w:bookmarkStart w:id="15" w:name="_Hlk503337022"/>
      <w:r w:rsidRPr="006F6EB2">
        <w:rPr>
          <w:rFonts w:ascii="Times New Roman" w:hAnsi="Times New Roman"/>
          <w:sz w:val="24"/>
          <w:szCs w:val="24"/>
        </w:rPr>
        <w:t>SM-NEWS.RU; 2018.01.09; ПРАВИТЕЛЬСТВО РФ ВЫДЕЛИЛО ТОМСКОЙ ОБЛАСТИ 730 МЛН РУБЛЕЙ НА РЕМОНТ ДОРОГ</w:t>
      </w:r>
      <w:bookmarkEnd w:id="14"/>
    </w:p>
    <w:p w:rsidR="00C74B22" w:rsidRDefault="00C74B22" w:rsidP="00C74B22">
      <w:pPr>
        <w:jc w:val="both"/>
      </w:pPr>
      <w:r>
        <w:t>Правительство РФ выделило Томской области 730 млн рублей на ремонт дорог 1 0</w:t>
      </w:r>
    </w:p>
    <w:p w:rsidR="00C74B22" w:rsidRDefault="00C74B22" w:rsidP="00C74B22">
      <w:pPr>
        <w:jc w:val="both"/>
      </w:pPr>
      <w:r>
        <w:t>К этой сумме регион добавит столько же денег из собственного бюджета</w:t>
      </w:r>
    </w:p>
    <w:p w:rsidR="00C74B22" w:rsidRDefault="00C74B22" w:rsidP="00C74B22">
      <w:pPr>
        <w:jc w:val="both"/>
      </w:pPr>
      <w:r>
        <w:t>Таким образом, на реализацию приоритетного проекта «Безопасные и качественные дороги» в 2018 году будет направлено 1,46 млрд рублей.</w:t>
      </w:r>
    </w:p>
    <w:p w:rsidR="00C74B22" w:rsidRDefault="00C74B22" w:rsidP="00C74B22">
      <w:pPr>
        <w:jc w:val="both"/>
      </w:pPr>
      <w:r>
        <w:t xml:space="preserve">«Проект «Безопасные и качественные дороги» </w:t>
      </w:r>
      <w:r w:rsidRPr="00D24490">
        <w:rPr>
          <w:b/>
        </w:rPr>
        <w:t>Минтранс</w:t>
      </w:r>
      <w:r>
        <w:t xml:space="preserve"> разработал по поручению президента Владимира Путина, а благодаря усилиям губернатора Сергея </w:t>
      </w:r>
      <w:proofErr w:type="spellStart"/>
      <w:r>
        <w:t>Жвачкина</w:t>
      </w:r>
      <w:proofErr w:type="spellEnd"/>
      <w:r>
        <w:t xml:space="preserve"> в прошлом году Томская агломерация вошла в число 36-ти участников проекта», – рассказал сегодня замгубернатора по промышленной политике Игорь </w:t>
      </w:r>
      <w:proofErr w:type="spellStart"/>
      <w:r>
        <w:t>Шатурный</w:t>
      </w:r>
      <w:proofErr w:type="spellEnd"/>
      <w:r>
        <w:t>.</w:t>
      </w:r>
    </w:p>
    <w:p w:rsidR="00C74B22" w:rsidRDefault="00C74B22" w:rsidP="00C74B22">
      <w:pPr>
        <w:jc w:val="both"/>
      </w:pPr>
      <w:r>
        <w:t xml:space="preserve">Почти половина средств, предоставленных федеральной казной (350 млн рублей), будет направлена на ремонт дорог регионального и межмуниципального значения в границах Томской агломерации. На ремонт местных магистралей областной центр получит 315 млн рублей, Северск – 45 млн рублей. </w:t>
      </w:r>
      <w:proofErr w:type="spellStart"/>
      <w:r>
        <w:t>Софинансирование</w:t>
      </w:r>
      <w:proofErr w:type="spellEnd"/>
      <w:r>
        <w:t xml:space="preserve"> будет предоставлено в тех же пропорциях, что и в целом на регион.</w:t>
      </w:r>
    </w:p>
    <w:p w:rsidR="00C74B22" w:rsidRDefault="00C74B22" w:rsidP="00C74B22">
      <w:pPr>
        <w:jc w:val="both"/>
      </w:pPr>
      <w:r>
        <w:t xml:space="preserve">Перечень из 38-ми объектов, которые будут отремонтированы в 2018 году, составлен по итогам общественного голосования. В нем по инициативе главы региона приняли участие более 16,6 </w:t>
      </w:r>
      <w:proofErr w:type="spellStart"/>
      <w:r>
        <w:t>тыс</w:t>
      </w:r>
      <w:proofErr w:type="spellEnd"/>
      <w:r>
        <w:t xml:space="preserve"> жителей Томской области. В общей сложности предполагается отремонтировать 87,6 км дорог, а также ликвидировать 5 мест концентрации ДТП.</w:t>
      </w:r>
    </w:p>
    <w:p w:rsidR="00C74B22" w:rsidRDefault="00C74B22" w:rsidP="00C74B22">
      <w:pPr>
        <w:jc w:val="both"/>
      </w:pPr>
      <w:r>
        <w:t>Напомним, в 2017-м регион получил из федерального бюджета на ремонт дорог 625 млн и, добавив собственные средства, отремонтировал более 114 км проблемных магистралей.</w:t>
      </w:r>
    </w:p>
    <w:p w:rsidR="00C74B22" w:rsidRPr="008A024D" w:rsidRDefault="00C74B22" w:rsidP="00C74B22">
      <w:pPr>
        <w:jc w:val="both"/>
      </w:pPr>
      <w:hyperlink r:id="rId15" w:history="1">
        <w:r w:rsidRPr="00503E47">
          <w:rPr>
            <w:rStyle w:val="a9"/>
          </w:rPr>
          <w:t>https://sm-news.ru/news/regiony/pravitelstvo-rf-vydelilo-tomskoy-oblasti-730-mln-rubley-na-remont-dorog/</w:t>
        </w:r>
      </w:hyperlink>
      <w:bookmarkEnd w:id="15"/>
    </w:p>
    <w:p w:rsidR="00C74B22" w:rsidRPr="00764ACF" w:rsidRDefault="00C74B22" w:rsidP="00C74B22">
      <w:pPr>
        <w:pStyle w:val="3"/>
        <w:jc w:val="both"/>
        <w:rPr>
          <w:rFonts w:ascii="Times New Roman" w:hAnsi="Times New Roman"/>
          <w:sz w:val="24"/>
          <w:szCs w:val="24"/>
        </w:rPr>
      </w:pPr>
      <w:bookmarkStart w:id="16" w:name="_Toc503335983"/>
      <w:r w:rsidRPr="00764ACF">
        <w:rPr>
          <w:rFonts w:ascii="Times New Roman" w:hAnsi="Times New Roman"/>
          <w:sz w:val="24"/>
          <w:szCs w:val="24"/>
        </w:rPr>
        <w:t>ТАСС; 2018.01.09; БОЛЕЕ 300 ЕДИНИЦ СПЕЦТЕХНИКИ РАСЧИЩАЮТ ОТ СНЕГА ФЕДЕРАЛЬНЫЕ ТРАССЫ СЕВЕРНОГО КАВКАЗА</w:t>
      </w:r>
      <w:bookmarkEnd w:id="16"/>
    </w:p>
    <w:p w:rsidR="00C74B22" w:rsidRDefault="00C74B22" w:rsidP="00C74B22">
      <w:pPr>
        <w:jc w:val="both"/>
      </w:pPr>
      <w:r w:rsidRPr="00D24490">
        <w:rPr>
          <w:b/>
        </w:rPr>
        <w:t>Росавтодор</w:t>
      </w:r>
      <w:r>
        <w:t xml:space="preserve"> в связи со снегопадом мобилизовал более 300 единиц спецтехники для обеспечения проезда по федеральным трассам в пяти регионах Северного Кавказа, сообщили во вторник в пресс-службе </w:t>
      </w:r>
      <w:proofErr w:type="spellStart"/>
      <w:r>
        <w:t>Упрдор</w:t>
      </w:r>
      <w:proofErr w:type="spellEnd"/>
      <w:r>
        <w:t xml:space="preserve"> «Кавказ» (входит в </w:t>
      </w:r>
      <w:r w:rsidRPr="00D24490">
        <w:rPr>
          <w:b/>
        </w:rPr>
        <w:t>Росавтодор</w:t>
      </w:r>
      <w:r>
        <w:t>).</w:t>
      </w:r>
    </w:p>
    <w:p w:rsidR="00C74B22" w:rsidRDefault="00C74B22" w:rsidP="00C74B22">
      <w:pPr>
        <w:jc w:val="both"/>
      </w:pPr>
      <w:r>
        <w:t>«Дорожные предприятия принимают все меры для обеспечения безопасного проезда по автомобильным дорогам федерального значения. Для ликвидации последствий зимней непогоды задействовано 326 единиц техники», – сообщили в пресс-службе.</w:t>
      </w:r>
    </w:p>
    <w:p w:rsidR="00C74B22" w:rsidRDefault="00C74B22" w:rsidP="00C74B22">
      <w:pPr>
        <w:jc w:val="both"/>
      </w:pPr>
      <w:r>
        <w:t xml:space="preserve">На расчистку трасс вышли 157 комбинированных дорожных машин, 35 автогрейдеров и один </w:t>
      </w:r>
      <w:proofErr w:type="spellStart"/>
      <w:r>
        <w:t>прицепный</w:t>
      </w:r>
      <w:proofErr w:type="spellEnd"/>
      <w:r>
        <w:t xml:space="preserve"> грейдер, 64 экскаватора и погрузчика, 10 бульдозеров, 28 колесных тракторов со снегоочистительным оборудованием, пять роторных снегоочистителей и 26 единиц прочей техники. В ведении </w:t>
      </w:r>
      <w:proofErr w:type="spellStart"/>
      <w:r>
        <w:t>Упрдор</w:t>
      </w:r>
      <w:proofErr w:type="spellEnd"/>
      <w:r>
        <w:t xml:space="preserve"> «Кавказ» находится около 1850 км федеральных трасс, проходящих по территории пяти регионов: Ставропольского края (832 км), Карачаево-Черкесии (326 км), Кабардино-Балкарии (380 км), Северной Осетии (271 км) и Ингушетии (43 км).</w:t>
      </w:r>
    </w:p>
    <w:p w:rsidR="00C74B22" w:rsidRDefault="00C74B22" w:rsidP="00C74B22">
      <w:pPr>
        <w:jc w:val="both"/>
      </w:pPr>
      <w:r>
        <w:t xml:space="preserve">По информации </w:t>
      </w:r>
      <w:proofErr w:type="spellStart"/>
      <w:proofErr w:type="gramStart"/>
      <w:r>
        <w:t>Гидрометцентра,на</w:t>
      </w:r>
      <w:proofErr w:type="spellEnd"/>
      <w:proofErr w:type="gramEnd"/>
      <w:r>
        <w:t xml:space="preserve"> федеральных дорогах Ставрополья, Кабардино-Балкарии, Карачаево-Черкесии, Северной Осетии и Ингушетии в ближайшие дни ожидается ухудшение погодных условий: усилится ветер, будет идти снег и дождь, не исключено образование наледи на автодорогах.</w:t>
      </w:r>
    </w:p>
    <w:p w:rsidR="00C74B22" w:rsidRDefault="00C74B22" w:rsidP="00C74B22">
      <w:pPr>
        <w:jc w:val="both"/>
      </w:pPr>
      <w:r>
        <w:t xml:space="preserve">По данным Ставропольского Гидрометцентра, в отдельных населенных пунктах края ожидаются сильные осадки, туман, </w:t>
      </w:r>
      <w:proofErr w:type="spellStart"/>
      <w:r>
        <w:t>гололедно-изморозевые</w:t>
      </w:r>
      <w:proofErr w:type="spellEnd"/>
      <w:r>
        <w:t xml:space="preserve"> явления, порывы северо-западного ветра ночью до 15 м/с, днем 15-20 м/с, на дорогах гололедица. Снег охватит большую часть региона уже к вечеру 9 января, такая ситуация сохранится до конца недели. Температура понизится до минус 4 градусов, в ночные часы местами до минус 12 градусов.</w:t>
      </w:r>
    </w:p>
    <w:p w:rsidR="00E15936" w:rsidRDefault="00C74B22" w:rsidP="00C74B22">
      <w:pPr>
        <w:jc w:val="both"/>
      </w:pPr>
      <w:hyperlink r:id="rId16" w:history="1">
        <w:r w:rsidRPr="00503E47">
          <w:rPr>
            <w:rStyle w:val="a9"/>
          </w:rPr>
          <w:t>http://tass.ru/proisshestviya/4862414</w:t>
        </w:r>
      </w:hyperlink>
    </w:p>
    <w:p w:rsidR="00C74B22" w:rsidRPr="006F6EB2" w:rsidRDefault="00E15936" w:rsidP="00C74B22">
      <w:pPr>
        <w:jc w:val="both"/>
        <w:rPr>
          <w:szCs w:val="24"/>
        </w:rPr>
      </w:pPr>
      <w:r>
        <w:br w:type="page"/>
      </w:r>
    </w:p>
    <w:p w:rsidR="00C74B22" w:rsidRPr="00162132" w:rsidRDefault="00C74B22" w:rsidP="00C74B22">
      <w:pPr>
        <w:pStyle w:val="3"/>
        <w:jc w:val="both"/>
        <w:rPr>
          <w:rFonts w:ascii="Times New Roman" w:hAnsi="Times New Roman"/>
          <w:sz w:val="24"/>
          <w:szCs w:val="24"/>
        </w:rPr>
      </w:pPr>
      <w:bookmarkStart w:id="17" w:name="_Toc503335984"/>
      <w:r w:rsidRPr="00162132">
        <w:rPr>
          <w:rFonts w:ascii="Times New Roman" w:hAnsi="Times New Roman"/>
          <w:sz w:val="24"/>
          <w:szCs w:val="24"/>
        </w:rPr>
        <w:t>ИНТЕРФАКС</w:t>
      </w:r>
      <w:r>
        <w:rPr>
          <w:rFonts w:ascii="Times New Roman" w:hAnsi="Times New Roman"/>
          <w:sz w:val="24"/>
          <w:szCs w:val="24"/>
        </w:rPr>
        <w:t xml:space="preserve"> – </w:t>
      </w:r>
      <w:r w:rsidRPr="00162132">
        <w:rPr>
          <w:rFonts w:ascii="Times New Roman" w:hAnsi="Times New Roman"/>
          <w:sz w:val="24"/>
          <w:szCs w:val="24"/>
        </w:rPr>
        <w:t>ДАЛЬНИЙ ВОСТОК;2018.01.10; ПРЕРВАНО АВТОБУСНОЕ СООБЩЕНИЕ МЕЖДУ ГОРОДАМИ ЮГА САХАЛИНА ИЗ-ЗА СИЛЬНОЙ МЕТЕЛИ</w:t>
      </w:r>
      <w:bookmarkEnd w:id="17"/>
    </w:p>
    <w:p w:rsidR="00C74B22" w:rsidRDefault="00C74B22" w:rsidP="00C74B22">
      <w:pPr>
        <w:jc w:val="both"/>
      </w:pPr>
      <w:r>
        <w:t>Из-за метели автобусное сообщение между городами на юге Сахалина остается закрытым, сообщает в среду пресс-служба Главного управления МЧС региона.</w:t>
      </w:r>
    </w:p>
    <w:p w:rsidR="00C74B22" w:rsidRDefault="00C74B22" w:rsidP="00C74B22">
      <w:pPr>
        <w:jc w:val="both"/>
      </w:pPr>
      <w:r>
        <w:t>«Из-за ухудшения погодных условий с утра 10 января приостановлено движение автобусов из Южно-Сахалинска в Невельск, Аниву, Корсаков, Долинск, Холмск, Синегорск. Со вторника остается закрытым движение автобусов из Южно-Сахалинска в Поронайск, Углегорск, Макаров», – говорится в сообщении.</w:t>
      </w:r>
    </w:p>
    <w:p w:rsidR="00C74B22" w:rsidRDefault="00C74B22" w:rsidP="00C74B22">
      <w:pPr>
        <w:jc w:val="both"/>
      </w:pPr>
      <w:r>
        <w:t>Спасатели рекомендуют населению и гостям региона воздержаться от поездок в указанных направлениях и заранее планировать маршрут с учетом погодных условий.</w:t>
      </w:r>
    </w:p>
    <w:p w:rsidR="00C74B22" w:rsidRDefault="00C74B22" w:rsidP="00C74B22">
      <w:pPr>
        <w:jc w:val="both"/>
      </w:pPr>
      <w:r>
        <w:t>По данным пресс-службы, всю минувшую ночь спасатели вызволяли из снежного плена несколько десятков автомобилей в Долинском районе, где на отдельных участках заносы снега достигали высоты трех метров. Сейчас эта колонна автомобилей в сопровождении снегоочистительной техники и спасателей движется в сторону села Стародубское Долинского района, где развернут пункт обогрева.</w:t>
      </w:r>
    </w:p>
    <w:p w:rsidR="00C74B22" w:rsidRDefault="00C74B22" w:rsidP="00C74B22">
      <w:pPr>
        <w:jc w:val="both"/>
      </w:pPr>
      <w:r>
        <w:t>На юге Сахалина продолжается сильная метель.</w:t>
      </w:r>
    </w:p>
    <w:p w:rsidR="00C74B22" w:rsidRDefault="00C74B22" w:rsidP="00C74B22">
      <w:pPr>
        <w:jc w:val="both"/>
      </w:pPr>
      <w:r>
        <w:t>Пресс-служба также напоминает, что с утра 10 января действие мощного циклона, который принес сильные метели на юг Сахалина, распространится на территории Курильского и Южно-Курильского районов. Там, по прогнозу синоптиков, ожидается ураганный ветер, сильная метель, видимость менее 500 метров.</w:t>
      </w:r>
    </w:p>
    <w:p w:rsidR="00C74B22" w:rsidRDefault="00C74B22" w:rsidP="00C74B22">
      <w:pPr>
        <w:jc w:val="both"/>
      </w:pPr>
    </w:p>
    <w:p w:rsidR="008A024D" w:rsidRPr="00C74B22" w:rsidRDefault="008A024D" w:rsidP="00C74B22">
      <w:pPr>
        <w:pStyle w:val="31"/>
        <w:spacing w:before="0" w:beforeAutospacing="0" w:after="0" w:afterAutospacing="0" w:line="240" w:lineRule="auto"/>
        <w:outlineLvl w:val="0"/>
        <w:rPr>
          <w:i/>
          <w:color w:val="808080"/>
          <w:sz w:val="36"/>
        </w:rPr>
      </w:pPr>
      <w:bookmarkStart w:id="18" w:name="_Toc503335985"/>
      <w:r>
        <w:rPr>
          <w:i/>
          <w:color w:val="808080"/>
          <w:sz w:val="36"/>
        </w:rPr>
        <w:t>Железнодорожный транспорт</w:t>
      </w:r>
      <w:bookmarkEnd w:id="18"/>
    </w:p>
    <w:p w:rsidR="00C74B22" w:rsidRPr="00E160E0" w:rsidRDefault="00C74B22" w:rsidP="00C74B22">
      <w:pPr>
        <w:pStyle w:val="3"/>
        <w:jc w:val="both"/>
        <w:rPr>
          <w:rFonts w:ascii="Times New Roman" w:hAnsi="Times New Roman"/>
          <w:sz w:val="24"/>
          <w:szCs w:val="24"/>
        </w:rPr>
      </w:pPr>
      <w:bookmarkStart w:id="19" w:name="_Toc503335986"/>
      <w:r w:rsidRPr="00E160E0">
        <w:rPr>
          <w:rFonts w:ascii="Times New Roman" w:hAnsi="Times New Roman"/>
          <w:sz w:val="24"/>
          <w:szCs w:val="24"/>
        </w:rPr>
        <w:t>ВЕДОМОСТИ; АЛЕКСАНДР ВОРОБЬЕВ; 2018.01.10; РЖД УВЕЛИЧИЛА ПЕРЕВОЗКИ БОЛЬШЕ ОЖИДАНИЙ</w:t>
      </w:r>
      <w:bookmarkEnd w:id="19"/>
    </w:p>
    <w:p w:rsidR="00C74B22" w:rsidRDefault="00C74B22" w:rsidP="00C74B22">
      <w:pPr>
        <w:jc w:val="both"/>
      </w:pPr>
      <w:r>
        <w:t>Но рост обеспечила в основном погрузка угля, который не приносит монополии больших денег</w:t>
      </w:r>
    </w:p>
    <w:p w:rsidR="00C74B22" w:rsidRDefault="00C74B22" w:rsidP="00C74B22">
      <w:pPr>
        <w:jc w:val="both"/>
      </w:pPr>
      <w:r>
        <w:t>Не первый год пытается РЖД возить больше дорогих грузов (нефти, металлургической продукции) и меньше дешевых (угля и проч.). «В этом году проблема [ухудшения структуры грузов] может быть решена за счет увеличения объема перевозки грузов», – надеялся гендиректор РЖД Олег Белозеров в мае 2017 г. (цитата по «Коммерсанту»). Так и вышло – РЖД перевезла на 3,2% грузов больше, чем год назад, – 1,26 млрд т. Грузооборот вырос на 6,4% до 2491,4 млрд тонно-километров. Об операционных результатах 2017 г. монополия отчиталась во вторник. За 2016 г. рост составил всего 0,6%.</w:t>
      </w:r>
    </w:p>
    <w:p w:rsidR="00C74B22" w:rsidRDefault="00C74B22" w:rsidP="00C74B22">
      <w:pPr>
        <w:jc w:val="both"/>
      </w:pPr>
      <w:r>
        <w:t xml:space="preserve">Основной прирост обеспечили перевозки угля – 358,5 млн т (+9,1%), его РЖД традиционно возит больше всего (см. график). Перевозки нефти и нефтепродуктов (второе место в структуре) сократились на 0,2% до 235,5 млн т, перевозки черных металлов (пятое место) увеличились на 2,8% до 73 млн т, удобрения (шестое место) показали рост 6,8% до 57,1 млн т. «Ситуация в 2017 г. была очень благоприятной для экспорта угля: мировые цены на коксующийся уголь достигали $280–300 за тонну, хотя большую часть года держались на уровне $190–200 за тонну, энергетический уголь стоил $85–90 за тонну. Для сравнения: до начала роста цен в 2016 г. коксующийся уголь стоил ниже $100 за тонну, цена энергетического опускалась до $45 за тонну», – говорит аналитик АКРА Максим </w:t>
      </w:r>
      <w:proofErr w:type="spellStart"/>
      <w:r>
        <w:t>Худалов</w:t>
      </w:r>
      <w:proofErr w:type="spellEnd"/>
      <w:r>
        <w:t>.</w:t>
      </w:r>
    </w:p>
    <w:p w:rsidR="00C74B22" w:rsidRDefault="00C74B22" w:rsidP="00C74B22">
      <w:pPr>
        <w:jc w:val="both"/>
      </w:pPr>
      <w:r>
        <w:t>«Росту погрузки помог в целом рост промышленного производства. Перевозки по железной дороге являются одним из индикаторов состояния промышленности», – отмечает гендиректор «</w:t>
      </w:r>
      <w:proofErr w:type="spellStart"/>
      <w:r>
        <w:t>Infoline</w:t>
      </w:r>
      <w:proofErr w:type="spellEnd"/>
      <w:r>
        <w:t>-аналитики» Михаил Бурмистров. В январе – ноябре 2017 г. промпроизводство выросло на 1,2%, по данным Росстата.</w:t>
      </w:r>
    </w:p>
    <w:p w:rsidR="00C74B22" w:rsidRDefault="00C74B22" w:rsidP="00C74B22">
      <w:pPr>
        <w:jc w:val="both"/>
      </w:pPr>
      <w:r>
        <w:t xml:space="preserve">Уголь – самый </w:t>
      </w:r>
      <w:proofErr w:type="spellStart"/>
      <w:r>
        <w:t>низкомаржинальный</w:t>
      </w:r>
      <w:proofErr w:type="spellEnd"/>
      <w:r>
        <w:t xml:space="preserve"> вид груза, нефть/нефтепродукты и черные металлы – самые доходные, в среднем они приносят РЖД соответственно в 4,16 и 4,5 раза больше дохода на тонно-километр, чем уголь, говорит Бурмистров. Перевозки удобрений примерно в 2,5 раза доходнее угля. Уголь относится к социальным грузам, перевозится по сниженным расценкам, в год примерно 14 млн т угля перевозится в убыток, говорил Белозеров.</w:t>
      </w:r>
    </w:p>
    <w:p w:rsidR="00C74B22" w:rsidRDefault="00C74B22" w:rsidP="00C74B22">
      <w:pPr>
        <w:jc w:val="both"/>
      </w:pPr>
      <w:r>
        <w:t xml:space="preserve">«Компания добилась существенного роста погрузки благодаря клиентоориентированности, гибкой тарифной политике и развитию транспортно-логистических компетенций», – доволен представитель РЖД. Используя данную правительством возможность предоставлять скидки на перевозку определенных видов груза или устанавливать надбавки к базовому тарифу, РЖД приняла 47 решений, </w:t>
      </w:r>
      <w:proofErr w:type="gramStart"/>
      <w:r>
        <w:t>например</w:t>
      </w:r>
      <w:proofErr w:type="gramEnd"/>
      <w:r>
        <w:t xml:space="preserve"> для повышения доступности экспортных рынков для регионов, отдаленных от морских портов, в конце сентября была предоставлена скидка на перевозку зерна из ряда областей Центрального, Приволжского и Сибирского федеральных округов. Зерна РЖД перевезла на 16,4% больше, чем в 2016 г., – 22,1 млн т. Динамичный рост также показали перевозки грузов в контейнерах (относятся к </w:t>
      </w:r>
      <w:proofErr w:type="spellStart"/>
      <w:r>
        <w:t>высокомаржинальным</w:t>
      </w:r>
      <w:proofErr w:type="spellEnd"/>
      <w:r>
        <w:t>. – «Ведомости»), подчеркивает представитель РЖД.</w:t>
      </w:r>
    </w:p>
    <w:p w:rsidR="00C74B22" w:rsidRDefault="00C74B22" w:rsidP="00C74B22">
      <w:pPr>
        <w:jc w:val="both"/>
      </w:pPr>
      <w:r>
        <w:t xml:space="preserve">РЖД продемонстрировала хороший результат, говорит аналитик </w:t>
      </w:r>
      <w:proofErr w:type="spellStart"/>
      <w:r>
        <w:t>Raiffeisenbank</w:t>
      </w:r>
      <w:proofErr w:type="spellEnd"/>
      <w:r>
        <w:t xml:space="preserve"> Константин </w:t>
      </w:r>
      <w:proofErr w:type="spellStart"/>
      <w:r>
        <w:t>Юминов</w:t>
      </w:r>
      <w:proofErr w:type="spellEnd"/>
      <w:r>
        <w:t>, а падение перевозок нефтяных грузов не стало сюрпризом и, скорее всего, продолжится: нефть все активнее транспортируется по нефтепроводам, а российские НПЗ постепенно модернизируются и снижают выпуск мазута, который в первую очередь и перевозится по железной дороге. Показатели очень позитивные, особенно по черным металлам, а по нефтеналивным грузам практически удалось избежать спада благодаря агрессивным тарифным скидкам, согласен Бурмистров. Финансовый план и инвестпрограмма РЖД на 2017 г. были сформированы исходя из прогноза роста погрузки менее 1%, напоминает эксперт, прогноз был пересмотрен на более адекватный только летом.</w:t>
      </w:r>
    </w:p>
    <w:p w:rsidR="00C74B22" w:rsidRDefault="00C74B22" w:rsidP="00C74B22">
      <w:pPr>
        <w:jc w:val="both"/>
      </w:pPr>
      <w:r>
        <w:t xml:space="preserve">Белозеров в интервью «Коммерсанту» рассчитывал, что рост погрузки в 2017 г. поможет компании избежать выпадающих доходов, которые годом ранее из-за изменения структуры грузов оценивались в 91,8 млрд руб. Чтобы решить проблему перекрестного субсидирования более дорогих грузов более дешевыми, Белозеров предлагал в обмен на рост тарифа на перевозку угля гарантировать вложение полученных средств в модернизацию конкретных направлений или ввести механизм </w:t>
      </w:r>
      <w:proofErr w:type="spellStart"/>
      <w:r>
        <w:t>take-or-pay</w:t>
      </w:r>
      <w:proofErr w:type="spellEnd"/>
      <w:r>
        <w:t>. Но пока решений об этом не принято.</w:t>
      </w:r>
    </w:p>
    <w:p w:rsidR="00C74B22" w:rsidRDefault="00C74B22" w:rsidP="00C74B22">
      <w:pPr>
        <w:jc w:val="both"/>
      </w:pPr>
      <w:r>
        <w:t xml:space="preserve">В 2015 г. погрузка на сети РЖД сократилась на 1%. Монополия поставила задачу повышать ориентированность на клиента и возвращать грузы на железную дорогу с альтернативных видов транспорта – в этом, несмотря на дефицит полувагонов и </w:t>
      </w:r>
      <w:proofErr w:type="spellStart"/>
      <w:r>
        <w:t>фитинговых</w:t>
      </w:r>
      <w:proofErr w:type="spellEnd"/>
      <w:r>
        <w:t xml:space="preserve"> платформ, достигнуты успехи, продолжает Бурмистров.</w:t>
      </w:r>
    </w:p>
    <w:p w:rsidR="00C74B22" w:rsidRDefault="00C74B22" w:rsidP="00C74B22">
      <w:pPr>
        <w:jc w:val="both"/>
      </w:pPr>
      <w:r>
        <w:t xml:space="preserve">РЖД старается снять инфраструктурные ограничения, с каждым годом снижает дисконт в сравнении с автомобильным транспортом, поэтому загрузка в целом по сети будет расти, этому также поспособствует рекордный урожай зерновых в 2017 г., считает </w:t>
      </w:r>
      <w:proofErr w:type="spellStart"/>
      <w:r>
        <w:t>Юминов</w:t>
      </w:r>
      <w:proofErr w:type="spellEnd"/>
      <w:r>
        <w:t>. Но перевозка нефтеналивных грузов в этом году сократится не менее чем на 2%, прогнозирует Бурмистров: из-за запуска нефтепродуктопровода «Юг», роста прокачки нефтепродуктов по трубопроводам, сокращения выпуска мазута.</w:t>
      </w:r>
    </w:p>
    <w:p w:rsidR="00C74B22" w:rsidRDefault="00C74B22" w:rsidP="00C74B22">
      <w:pPr>
        <w:jc w:val="both"/>
      </w:pPr>
      <w:r>
        <w:t>Финансовым планом РЖД на 2018 г. предусмотрен рост погрузки на 1,8%, говорит представитель монополии.</w:t>
      </w:r>
    </w:p>
    <w:p w:rsidR="00C74B22" w:rsidRDefault="00C74B22" w:rsidP="00C74B22">
      <w:pPr>
        <w:jc w:val="both"/>
      </w:pPr>
      <w:hyperlink r:id="rId17" w:history="1">
        <w:r w:rsidRPr="00503E47">
          <w:rPr>
            <w:rStyle w:val="a9"/>
          </w:rPr>
          <w:t>https://www.vedomosti.ru/business/articles/2018/01/10/747320-rzhd-uvelichila-perevozki</w:t>
        </w:r>
      </w:hyperlink>
    </w:p>
    <w:p w:rsidR="00C74B22" w:rsidRDefault="00C74B22" w:rsidP="00C74B22">
      <w:pPr>
        <w:jc w:val="both"/>
      </w:pPr>
      <w:r>
        <w:t>На ту же тему:</w:t>
      </w:r>
    </w:p>
    <w:p w:rsidR="00E15936" w:rsidRDefault="00C74B22" w:rsidP="00C74B22">
      <w:pPr>
        <w:jc w:val="both"/>
      </w:pPr>
      <w:hyperlink r:id="rId18" w:history="1">
        <w:r w:rsidRPr="00503E47">
          <w:rPr>
            <w:rStyle w:val="a9"/>
          </w:rPr>
          <w:t>https://www.kommersant.ru/doc/3515383</w:t>
        </w:r>
      </w:hyperlink>
    </w:p>
    <w:p w:rsidR="00C74B22" w:rsidRDefault="00E15936" w:rsidP="00C74B22">
      <w:pPr>
        <w:jc w:val="both"/>
      </w:pPr>
      <w:r>
        <w:br w:type="page"/>
      </w:r>
    </w:p>
    <w:p w:rsidR="00C74B22" w:rsidRPr="00F25BC1" w:rsidRDefault="00C74B22" w:rsidP="00C74B22">
      <w:pPr>
        <w:pStyle w:val="3"/>
        <w:jc w:val="both"/>
        <w:rPr>
          <w:rFonts w:ascii="Times New Roman" w:hAnsi="Times New Roman"/>
          <w:sz w:val="24"/>
          <w:szCs w:val="24"/>
        </w:rPr>
      </w:pPr>
      <w:bookmarkStart w:id="20" w:name="_Toc503335987"/>
      <w:bookmarkStart w:id="21" w:name="_Hlk503337104"/>
      <w:r w:rsidRPr="00F25BC1">
        <w:rPr>
          <w:rFonts w:ascii="Times New Roman" w:hAnsi="Times New Roman"/>
          <w:sz w:val="24"/>
          <w:szCs w:val="24"/>
        </w:rPr>
        <w:t xml:space="preserve">ИНТЕРФАКС; 2018.01.09; РОСТ </w:t>
      </w:r>
      <w:r>
        <w:rPr>
          <w:rFonts w:ascii="Times New Roman" w:hAnsi="Times New Roman"/>
          <w:sz w:val="24"/>
          <w:szCs w:val="24"/>
        </w:rPr>
        <w:t>«</w:t>
      </w:r>
      <w:r w:rsidRPr="00F25BC1">
        <w:rPr>
          <w:rFonts w:ascii="Times New Roman" w:hAnsi="Times New Roman"/>
          <w:sz w:val="24"/>
          <w:szCs w:val="24"/>
        </w:rPr>
        <w:t>ДАЛЬНИХ</w:t>
      </w:r>
      <w:r>
        <w:rPr>
          <w:rFonts w:ascii="Times New Roman" w:hAnsi="Times New Roman"/>
          <w:sz w:val="24"/>
          <w:szCs w:val="24"/>
        </w:rPr>
        <w:t>»</w:t>
      </w:r>
      <w:r w:rsidRPr="00F25BC1">
        <w:rPr>
          <w:rFonts w:ascii="Times New Roman" w:hAnsi="Times New Roman"/>
          <w:sz w:val="24"/>
          <w:szCs w:val="24"/>
        </w:rPr>
        <w:t xml:space="preserve"> ПАССАЖИРСКИХ Ж/Д ПЕРЕВОЗОК УСКОРИЛСЯ В ПРЕДДВЕРИИ НОВОГОДНИХ ПРАЗДНИКОВ</w:t>
      </w:r>
      <w:bookmarkEnd w:id="20"/>
    </w:p>
    <w:p w:rsidR="00C74B22" w:rsidRDefault="00C74B22" w:rsidP="00C74B22">
      <w:pPr>
        <w:jc w:val="both"/>
      </w:pPr>
      <w:r>
        <w:t>Перевозки пассажиров в поездах дальнего следования в РФ в декабре 2017 года увеличились на 8,5% по сравнению с тем же месяцем 2016 г., до 7,9 млн человек, сообщило ОАО «Российские железные дороги».</w:t>
      </w:r>
    </w:p>
    <w:p w:rsidR="00C74B22" w:rsidRDefault="00C74B22" w:rsidP="00C74B22">
      <w:pPr>
        <w:jc w:val="both"/>
      </w:pPr>
      <w:r>
        <w:t>В преддверии новогодних праздников рост заметно ускорился. В ноябре он составлял 2,7%, в октябре был локальный всплеск до 5%, в сентябре РЖД зафиксировали символические +0,5%. До этого же два месяца подряд фиксировался «минус», несмотря на летний пик перевозок (в июле было отправлено на 0,2% меньше пассажиров, чем в том же месяце годом ранее, в августе – на 2,2%).</w:t>
      </w:r>
    </w:p>
    <w:p w:rsidR="00C74B22" w:rsidRDefault="00C74B22" w:rsidP="00C74B22">
      <w:pPr>
        <w:jc w:val="both"/>
      </w:pPr>
      <w:r>
        <w:t>В то же время с начала 2017 г. дальние перевозки пассажиров только росли. В частности, в мае и июне они увеличились «месяц к месяцу» на 0,6% (после всплеска до +2,9% в апреле в преддверии майских праздников). В марте же, напротив, наблюдался «провал» этого показателя до +0,3%, тогда как в феврале был отмечен его рост – также при более длинном праздничном периоде – в 3,4% (даже несмотря на более короткий месяц по сравнению с февралем високосного 2016 г.).</w:t>
      </w:r>
    </w:p>
    <w:p w:rsidR="00C74B22" w:rsidRDefault="00C74B22" w:rsidP="00C74B22">
      <w:pPr>
        <w:jc w:val="both"/>
      </w:pPr>
      <w:r>
        <w:t xml:space="preserve">Пассажирооборот в дальнем следовании в декабре вырос на 4%, до 6,2 млрд </w:t>
      </w:r>
      <w:proofErr w:type="spellStart"/>
      <w:r>
        <w:t>пассажиро</w:t>
      </w:r>
      <w:proofErr w:type="spellEnd"/>
      <w:r>
        <w:t xml:space="preserve">-километров. По итогам всего 2017 г. было отправлено на 0,8% больше пассажиров, чем в 2016 г. (102,3 млн человек), однако пассажирооборот пока на 2,7% ниже (90,9 млрд </w:t>
      </w:r>
      <w:proofErr w:type="spellStart"/>
      <w:r>
        <w:t>пассажиро</w:t>
      </w:r>
      <w:proofErr w:type="spellEnd"/>
      <w:r>
        <w:t>-километров).</w:t>
      </w:r>
    </w:p>
    <w:p w:rsidR="00C74B22" w:rsidRDefault="00C74B22" w:rsidP="00C74B22">
      <w:pPr>
        <w:jc w:val="both"/>
      </w:pPr>
      <w:r>
        <w:t xml:space="preserve">Пригородные перевозки в декабре увеличились на 3,7%, до 84,4 млн человек, пассажирооборот – на 0,3%, до 2,5 млрд </w:t>
      </w:r>
      <w:proofErr w:type="spellStart"/>
      <w:r>
        <w:t>пассажиро</w:t>
      </w:r>
      <w:proofErr w:type="spellEnd"/>
      <w:r>
        <w:t xml:space="preserve">-километров. В целом в 2017 г. они выросли на 8,5%, до 1,016 млрд человек, пассажирооборот – на 2,5%, до 31,8 млрд </w:t>
      </w:r>
      <w:proofErr w:type="spellStart"/>
      <w:r>
        <w:t>пассажиро</w:t>
      </w:r>
      <w:proofErr w:type="spellEnd"/>
      <w:r>
        <w:t>-километров. Определенное влияние на динамику этого показателя оказывает запуск год назад пассажирских перевозок по Московскому центральному кольцу.</w:t>
      </w:r>
    </w:p>
    <w:p w:rsidR="00C74B22" w:rsidRDefault="00C74B22" w:rsidP="00C74B22">
      <w:pPr>
        <w:jc w:val="both"/>
      </w:pPr>
      <w:r>
        <w:t xml:space="preserve">Всего в декабре было отправлено 92,3 млн пассажиров, что на 4,1% больше, чем в том же месяце 2016 г., пассажирооборот увеличился на 2,9%, до 8,7 млрд </w:t>
      </w:r>
      <w:proofErr w:type="spellStart"/>
      <w:r>
        <w:t>пассажиро</w:t>
      </w:r>
      <w:proofErr w:type="spellEnd"/>
      <w:r>
        <w:t xml:space="preserve">-километров. В январе-декабре в РФ перевезено 1,118 млрд человек, что на 7,8% больше, чем за 12 месяцев 2016 года. В то же время, пассажирооборот снизился на 1,4%, до 122,8 млрд </w:t>
      </w:r>
      <w:proofErr w:type="spellStart"/>
      <w:r>
        <w:t>пассажиро</w:t>
      </w:r>
      <w:proofErr w:type="spellEnd"/>
      <w:r>
        <w:t>-километров.</w:t>
      </w:r>
    </w:p>
    <w:p w:rsidR="00C74B22" w:rsidRPr="00F95779" w:rsidRDefault="00C74B22" w:rsidP="00C74B22">
      <w:pPr>
        <w:pStyle w:val="3"/>
        <w:jc w:val="both"/>
        <w:rPr>
          <w:rFonts w:ascii="Times New Roman" w:hAnsi="Times New Roman"/>
          <w:sz w:val="24"/>
          <w:szCs w:val="24"/>
        </w:rPr>
      </w:pPr>
      <w:bookmarkStart w:id="22" w:name="_Toc503335988"/>
      <w:bookmarkEnd w:id="21"/>
      <w:r w:rsidRPr="00F95779">
        <w:rPr>
          <w:rFonts w:ascii="Times New Roman" w:hAnsi="Times New Roman"/>
          <w:sz w:val="24"/>
          <w:szCs w:val="24"/>
        </w:rPr>
        <w:t>ИНТЕРФАКС; 2018.01.09; ПЕРЕВОЗКИ ХЛЕБНЫХ ГРУЗОВ ПО Ж/Д РФ В 2017 Г. ВЫРОСЛИ НА 12,6%</w:t>
      </w:r>
      <w:bookmarkEnd w:id="22"/>
    </w:p>
    <w:p w:rsidR="00C74B22" w:rsidRDefault="00C74B22" w:rsidP="00C74B22">
      <w:pPr>
        <w:jc w:val="both"/>
      </w:pPr>
      <w:r>
        <w:t>Перевозки хлебных грузов (зерно, комбикорма, крупа, мука и другие продукты перемола зерна) по железной дороге в 2017 году увеличились на 12,6%, до 26,86 млн тонн с 23,85 млн тонн в предыдущем году, сообщается в материалах ОАО «Российские железные дороги» (РЖД), с которыми ознакомился «Интерфакс».</w:t>
      </w:r>
    </w:p>
    <w:p w:rsidR="00C74B22" w:rsidRDefault="00C74B22" w:rsidP="00C74B22">
      <w:pPr>
        <w:jc w:val="both"/>
      </w:pPr>
      <w:r>
        <w:t>Рост обеспечили международные перевозки, которые выросли на 31,2%, до 14,3 млн тонн. В частности, экспорт увеличился на 38,8%, до 12,9 млн тонн, импорт снизился на 41,1%, до 608,4 тыс. тонн.</w:t>
      </w:r>
    </w:p>
    <w:p w:rsidR="00C74B22" w:rsidRDefault="00C74B22" w:rsidP="00C74B22">
      <w:pPr>
        <w:jc w:val="both"/>
      </w:pPr>
      <w:r>
        <w:t>Внутренние перевозки сократились на 3%, до 12,6 млн тонн.</w:t>
      </w:r>
    </w:p>
    <w:p w:rsidR="00C74B22" w:rsidRPr="00501010" w:rsidRDefault="00C74B22" w:rsidP="00C74B22">
      <w:pPr>
        <w:pStyle w:val="3"/>
        <w:jc w:val="both"/>
        <w:rPr>
          <w:rFonts w:ascii="Times New Roman" w:hAnsi="Times New Roman"/>
          <w:sz w:val="24"/>
          <w:szCs w:val="24"/>
        </w:rPr>
      </w:pPr>
      <w:bookmarkStart w:id="23" w:name="_Toc503335989"/>
      <w:r w:rsidRPr="00501010">
        <w:rPr>
          <w:rFonts w:ascii="Times New Roman" w:hAnsi="Times New Roman"/>
          <w:sz w:val="24"/>
          <w:szCs w:val="24"/>
        </w:rPr>
        <w:t>RNS; 2018.01.09; ПАССАЖИРОПОТОК МЦК В НОВОГОДНИЕ ПРАЗДНИКИ ВЫРОС НА 47,4%</w:t>
      </w:r>
      <w:r>
        <w:rPr>
          <w:rFonts w:ascii="Times New Roman" w:hAnsi="Times New Roman"/>
          <w:sz w:val="24"/>
          <w:szCs w:val="24"/>
        </w:rPr>
        <w:t xml:space="preserve"> – </w:t>
      </w:r>
      <w:r w:rsidRPr="00501010">
        <w:rPr>
          <w:rFonts w:ascii="Times New Roman" w:hAnsi="Times New Roman"/>
          <w:sz w:val="24"/>
          <w:szCs w:val="24"/>
        </w:rPr>
        <w:t>ДО 1,4 МЛН ЧЕЛОВЕК</w:t>
      </w:r>
      <w:bookmarkEnd w:id="23"/>
    </w:p>
    <w:p w:rsidR="00C74B22" w:rsidRDefault="00C74B22" w:rsidP="00C74B22">
      <w:pPr>
        <w:jc w:val="both"/>
      </w:pPr>
      <w:r>
        <w:t>Пассажиропоток Московского центрального кольца (МЦК) в новогодние праздники – с 31 декабря 2017 года по 8 января 2018 года вырос на 47,4% по сравнению с аналогичным периодом прошлого года – до 1,4 млн человек, говорится в сообщении телеграмм-канала МЦК.</w:t>
      </w:r>
    </w:p>
    <w:p w:rsidR="00C74B22" w:rsidRDefault="00C74B22" w:rsidP="00C74B22">
      <w:pPr>
        <w:jc w:val="both"/>
      </w:pPr>
      <w:r>
        <w:t>Годом ранее пассажиропоток МЦК в новогодние праздники составил 950 тыс. пассажиров.</w:t>
      </w:r>
    </w:p>
    <w:p w:rsidR="00C74B22" w:rsidRDefault="00C74B22" w:rsidP="00C74B22">
      <w:pPr>
        <w:jc w:val="both"/>
      </w:pPr>
      <w:r>
        <w:t>Самым активным днем на МЦК стало 4 января, когда услугами проезда в поездах «Ласточка» воспользовались около 183 тыс. человек.</w:t>
      </w:r>
    </w:p>
    <w:p w:rsidR="00C74B22" w:rsidRDefault="00C74B22" w:rsidP="00C74B22">
      <w:pPr>
        <w:jc w:val="both"/>
      </w:pPr>
      <w:r>
        <w:t>Транспорт Москвы в новогоднюю ночь работал в круглосуточном режиме.</w:t>
      </w:r>
    </w:p>
    <w:p w:rsidR="00C74B22" w:rsidRDefault="00C74B22" w:rsidP="00C74B22">
      <w:pPr>
        <w:jc w:val="both"/>
      </w:pPr>
      <w:hyperlink r:id="rId19" w:history="1">
        <w:r w:rsidRPr="005C7324">
          <w:rPr>
            <w:rStyle w:val="a9"/>
          </w:rPr>
          <w:t>https://rns.online/transport/Passazhiropotok-MTSK-v-novogodnie-prazdniki-viros-na-474</w:t>
        </w:r>
        <w:r>
          <w:rPr>
            <w:rStyle w:val="a9"/>
          </w:rPr>
          <w:t>–</w:t>
        </w:r>
        <w:r w:rsidRPr="005C7324">
          <w:rPr>
            <w:rStyle w:val="a9"/>
          </w:rPr>
          <w:t>-do-14-mln-chelovek-2018-01-09/</w:t>
        </w:r>
      </w:hyperlink>
    </w:p>
    <w:p w:rsidR="00C74B22" w:rsidRPr="005271EB" w:rsidRDefault="00C74B22" w:rsidP="00C74B22">
      <w:pPr>
        <w:pStyle w:val="3"/>
        <w:jc w:val="both"/>
        <w:rPr>
          <w:rFonts w:ascii="Times New Roman" w:hAnsi="Times New Roman"/>
          <w:sz w:val="24"/>
          <w:szCs w:val="24"/>
        </w:rPr>
      </w:pPr>
      <w:bookmarkStart w:id="24" w:name="_Toc503335990"/>
      <w:r w:rsidRPr="005271EB">
        <w:rPr>
          <w:rFonts w:ascii="Times New Roman" w:hAnsi="Times New Roman"/>
          <w:sz w:val="24"/>
          <w:szCs w:val="24"/>
        </w:rPr>
        <w:t xml:space="preserve">RNS; 2018.01.09; ПАССАЖИРОПОТОК </w:t>
      </w:r>
      <w:r>
        <w:rPr>
          <w:rFonts w:ascii="Times New Roman" w:hAnsi="Times New Roman"/>
          <w:sz w:val="24"/>
          <w:szCs w:val="24"/>
        </w:rPr>
        <w:t>«</w:t>
      </w:r>
      <w:r w:rsidRPr="005271EB">
        <w:rPr>
          <w:rFonts w:ascii="Times New Roman" w:hAnsi="Times New Roman"/>
          <w:sz w:val="24"/>
          <w:szCs w:val="24"/>
        </w:rPr>
        <w:t>САПСАНА</w:t>
      </w:r>
      <w:r>
        <w:rPr>
          <w:rFonts w:ascii="Times New Roman" w:hAnsi="Times New Roman"/>
          <w:sz w:val="24"/>
          <w:szCs w:val="24"/>
        </w:rPr>
        <w:t>»</w:t>
      </w:r>
      <w:r w:rsidRPr="005271EB">
        <w:rPr>
          <w:rFonts w:ascii="Times New Roman" w:hAnsi="Times New Roman"/>
          <w:sz w:val="24"/>
          <w:szCs w:val="24"/>
        </w:rPr>
        <w:t xml:space="preserve"> ВЫРОС В 2017 ГОДУ НА 6,1%</w:t>
      </w:r>
      <w:bookmarkEnd w:id="24"/>
    </w:p>
    <w:p w:rsidR="00C74B22" w:rsidRDefault="00C74B22" w:rsidP="00C74B22">
      <w:pPr>
        <w:jc w:val="both"/>
      </w:pPr>
      <w:r>
        <w:t>Высокоскоростные поезда «Сапсан» увеличили перевозки пассажиров в 2017 году на 6,1% по сравнению с 2016 годом, до 5,1 млн человек, сообщила пресс-служба РЖД.</w:t>
      </w:r>
    </w:p>
    <w:p w:rsidR="00C74B22" w:rsidRDefault="00C74B22" w:rsidP="00C74B22">
      <w:pPr>
        <w:jc w:val="both"/>
      </w:pPr>
      <w:r>
        <w:t>«Положительная динамика связана с увеличением количества мест и частоты движения поездов, а также с привлекательными условиями поездки, в том числе комфортом, гибкой тарифной политикой, сокращением времени в пути и так далее», – говорится в сообщении.</w:t>
      </w:r>
    </w:p>
    <w:p w:rsidR="00C74B22" w:rsidRDefault="00C74B22" w:rsidP="00C74B22">
      <w:pPr>
        <w:jc w:val="both"/>
      </w:pPr>
      <w:r>
        <w:t>Занятость мест в высокоскоростных поездах приближается к 100%. Всего с момента запуска в 2009 году высокоскоростного сообщения поезда «Сапсан» перевезли 28 млн пассажиров.</w:t>
      </w:r>
    </w:p>
    <w:p w:rsidR="00C74B22" w:rsidRDefault="00C74B22" w:rsidP="00C74B22">
      <w:pPr>
        <w:jc w:val="both"/>
      </w:pPr>
      <w:r>
        <w:t>Компания отмечает, что на долю поездов «Сапсан» приходится более половины пассажиропотока на линии Санкт-Петербург – Москва.</w:t>
      </w:r>
    </w:p>
    <w:p w:rsidR="00C74B22" w:rsidRDefault="00C74B22" w:rsidP="00C74B22">
      <w:pPr>
        <w:jc w:val="both"/>
      </w:pPr>
      <w:hyperlink r:id="rId20" w:history="1">
        <w:r w:rsidRPr="00503E47">
          <w:rPr>
            <w:rStyle w:val="a9"/>
          </w:rPr>
          <w:t>https://rns.online/transport/Passazhiropotok-Sapsana-viros-v-2017-goda-na-61-2018-01-09/</w:t>
        </w:r>
      </w:hyperlink>
    </w:p>
    <w:p w:rsidR="00C74B22" w:rsidRPr="00501010" w:rsidRDefault="00C74B22" w:rsidP="00C74B22">
      <w:pPr>
        <w:pStyle w:val="3"/>
        <w:jc w:val="both"/>
        <w:rPr>
          <w:rFonts w:ascii="Times New Roman" w:hAnsi="Times New Roman"/>
          <w:sz w:val="24"/>
          <w:szCs w:val="24"/>
        </w:rPr>
      </w:pPr>
      <w:bookmarkStart w:id="25" w:name="_Toc503335991"/>
      <w:bookmarkStart w:id="26" w:name="_Hlk503337137"/>
      <w:r w:rsidRPr="00501010">
        <w:rPr>
          <w:rFonts w:ascii="Times New Roman" w:hAnsi="Times New Roman"/>
          <w:sz w:val="24"/>
          <w:szCs w:val="24"/>
        </w:rPr>
        <w:t>RNS; 2018.01.09; ПАССАЖИРОПОТОК РЖД В 2017 ГОДУ ВЫРОС НА 7,8%</w:t>
      </w:r>
      <w:r>
        <w:rPr>
          <w:rFonts w:ascii="Times New Roman" w:hAnsi="Times New Roman"/>
          <w:sz w:val="24"/>
          <w:szCs w:val="24"/>
        </w:rPr>
        <w:t xml:space="preserve"> – </w:t>
      </w:r>
      <w:r w:rsidRPr="00501010">
        <w:rPr>
          <w:rFonts w:ascii="Times New Roman" w:hAnsi="Times New Roman"/>
          <w:sz w:val="24"/>
          <w:szCs w:val="24"/>
        </w:rPr>
        <w:t>ДО 1,12 МЛРД ЧЕЛОВЕК</w:t>
      </w:r>
      <w:bookmarkEnd w:id="25"/>
    </w:p>
    <w:p w:rsidR="00C74B22" w:rsidRDefault="00C74B22" w:rsidP="00C74B22">
      <w:pPr>
        <w:jc w:val="both"/>
      </w:pPr>
      <w:r>
        <w:t xml:space="preserve">Перевозки пассажиров на инфраструктуре «Российских железных дорог» (РЖД) в 2017 году, по оперативным данным, выросли на 7,8% по сравнению с аналогичным периодом прошлого года – до 1,12 млрд человек, сообщили в РЖД. Из них в дальнем следовании </w:t>
      </w:r>
      <w:proofErr w:type="spellStart"/>
      <w:r>
        <w:t>пассажироперевозки</w:t>
      </w:r>
      <w:proofErr w:type="spellEnd"/>
      <w:r>
        <w:t xml:space="preserve"> выросли на 0,8% до 102,3 млн человек, в пригородном сообщении – на 8,5% до 1,016 млрд.</w:t>
      </w:r>
    </w:p>
    <w:p w:rsidR="00C74B22" w:rsidRDefault="00C74B22" w:rsidP="00C74B22">
      <w:pPr>
        <w:jc w:val="both"/>
      </w:pPr>
      <w:r>
        <w:t>Пассажирооборот на сети РЖД в 2017 году снизился на 1,4% к уровню предыдущего года и составил 122,8 млрд пасс-км, в том числе в дальнем следовании – 90,9 млрд пасс-км (-2,7%), в пригородном сообщении – 31,8 млрд пасс-км (+2,5%).</w:t>
      </w:r>
    </w:p>
    <w:p w:rsidR="00C74B22" w:rsidRDefault="00C74B22" w:rsidP="00C74B22">
      <w:pPr>
        <w:jc w:val="both"/>
      </w:pPr>
      <w:r>
        <w:t>В декабре 2017 года, по оперативным данным, перевезено 92,3 млн пассажиров, что на 4,1% больше, чем за аналогичный период 2016 года. Из них в пригородном сообщении отправлено 84,4 млн пассажиров (+3,7%), в дальнем следовании – 7,9 млн (+8,5%).</w:t>
      </w:r>
    </w:p>
    <w:p w:rsidR="00C74B22" w:rsidRDefault="00C74B22" w:rsidP="00C74B22">
      <w:pPr>
        <w:jc w:val="both"/>
      </w:pPr>
      <w:r>
        <w:t>Пассажирооборот в декабре 2017 года составил 8,7 млрд пасс-км, что на 2,9% больше, чем за аналогичный период предыдущего года, в том числе в дальнем следовании – 6,2 млрд пасс-км (+4%), в пригородном сообщении – 2,5 млрд пасс-км (+0,3%).</w:t>
      </w:r>
    </w:p>
    <w:p w:rsidR="00C74B22" w:rsidRDefault="00C74B22" w:rsidP="00C74B22">
      <w:pPr>
        <w:jc w:val="both"/>
      </w:pPr>
      <w:r>
        <w:t>По Московскому центральному кольцу (МЦК) в 2017 году перевезено почти 110,6 млн пассажиров, а в декабре более 10,8 млн поездок.</w:t>
      </w:r>
    </w:p>
    <w:p w:rsidR="00C74B22" w:rsidRDefault="00C74B22" w:rsidP="00C74B22">
      <w:pPr>
        <w:jc w:val="both"/>
      </w:pPr>
      <w:hyperlink r:id="rId21" w:history="1">
        <w:r w:rsidRPr="005C7324">
          <w:rPr>
            <w:rStyle w:val="a9"/>
          </w:rPr>
          <w:t>https://rns.online/transport/Passazhiropotok-RZHD-v-2017-godu-viros-na-78</w:t>
        </w:r>
        <w:r>
          <w:rPr>
            <w:rStyle w:val="a9"/>
          </w:rPr>
          <w:t>–</w:t>
        </w:r>
        <w:r w:rsidRPr="005C7324">
          <w:rPr>
            <w:rStyle w:val="a9"/>
          </w:rPr>
          <w:t>-do-112-mlrd-chelovek-2018-01-09/</w:t>
        </w:r>
      </w:hyperlink>
    </w:p>
    <w:p w:rsidR="00C74B22" w:rsidRPr="00F95779" w:rsidRDefault="00C74B22" w:rsidP="00C74B22">
      <w:pPr>
        <w:pStyle w:val="3"/>
        <w:jc w:val="both"/>
        <w:rPr>
          <w:rFonts w:ascii="Times New Roman" w:hAnsi="Times New Roman"/>
          <w:sz w:val="24"/>
          <w:szCs w:val="24"/>
        </w:rPr>
      </w:pPr>
      <w:bookmarkStart w:id="27" w:name="_Toc503335992"/>
      <w:bookmarkEnd w:id="26"/>
      <w:r w:rsidRPr="00F95779">
        <w:rPr>
          <w:rFonts w:ascii="Times New Roman" w:hAnsi="Times New Roman"/>
          <w:sz w:val="24"/>
          <w:szCs w:val="24"/>
        </w:rPr>
        <w:t>ТАСС; 2018.01.09; ПОГРУЗКА ТОВАРОВ НА ДАЛЬНЕВОСТОЧНОЙ ЖЕЛЕЗНОЙ ДОРОГЕ ВЫРОСЛА НА 3,2% В 2017 ГОДУ</w:t>
      </w:r>
      <w:bookmarkEnd w:id="27"/>
    </w:p>
    <w:p w:rsidR="00C74B22" w:rsidRDefault="00C74B22" w:rsidP="00C74B22">
      <w:pPr>
        <w:jc w:val="both"/>
      </w:pPr>
      <w:r>
        <w:t>Погрузка товаров в вагоны на Дальневосточной железной дороге (ДВЖД) в 2017 году выросла на 3,2% по сравнению с 2016 годом. Как сообщает во вторник служба корпоративных коммуникаций ДВЖД, погрузка леса и пиломатериалов выросла на 14,8% а черных металлов – упала на 56%.</w:t>
      </w:r>
    </w:p>
    <w:p w:rsidR="00C74B22" w:rsidRDefault="00C74B22" w:rsidP="00C74B22">
      <w:pPr>
        <w:jc w:val="both"/>
      </w:pPr>
      <w:r>
        <w:t>«Погрузка на ДВЖД в 2017 году, по оперативным данным, составила 48,6 млн тонн, что на 3,2% больше, чем за предыдущий год. На дороге погружено каменного угля – 18,8 млн тонн (-2% к январю – декабрю 2016 года); нефтепродуктов – 10,4 млн тонн (+2,3%); лесных грузов – 5,1 млн тонн (+14,8%); цемента – 1,25 млн тонн (+12,3%); черных металлов – 249 тыс. тонн (-56%); лома черных металлов – 216 тыс. тонн (-4%)», – говорится в сообщении.</w:t>
      </w:r>
    </w:p>
    <w:p w:rsidR="00C74B22" w:rsidRDefault="00C74B22" w:rsidP="00C74B22">
      <w:pPr>
        <w:jc w:val="both"/>
      </w:pPr>
      <w:r>
        <w:t>Общий грузооборот в 2017 году также вырос на 4,5%, и составил 200,8 млрд тарифных тонно-километров. По словам представителя службы корпоративных коммуникаций ДВЖД, на структуру товарооборота влияет только рынок. Изменения связаны не с новшествами РЖД, а с актуальным соотношением спроса и предложения.</w:t>
      </w:r>
    </w:p>
    <w:p w:rsidR="00C74B22" w:rsidRDefault="00C74B22" w:rsidP="00C74B22">
      <w:pPr>
        <w:jc w:val="both"/>
      </w:pPr>
      <w:r>
        <w:t>Ранее сообщалось, что ДВЖД в 2017 году также показала рекордный объем погрузки вагонов в портах региона за все время работы. Ежесуточный показатель погрузки составил в среднем 6134 вагона, что на 200 вагонов больше чем в прошлом году.</w:t>
      </w:r>
    </w:p>
    <w:p w:rsidR="00C74B22" w:rsidRDefault="00C74B22" w:rsidP="00C74B22">
      <w:pPr>
        <w:jc w:val="both"/>
      </w:pPr>
      <w:r>
        <w:t xml:space="preserve">Дальневосточная железная дорога проходит по территории шести субъектов РФ – Приморскому и Хабаровскому краям, Амурской, Сахалинской и Еврейской автономной областям и Республике Саха (Якутия). В зоне ее обслуживания находятся также Магаданская область, Камчатский край и </w:t>
      </w:r>
      <w:proofErr w:type="spellStart"/>
      <w:r>
        <w:t>Чукотcкий</w:t>
      </w:r>
      <w:proofErr w:type="spellEnd"/>
      <w:r>
        <w:t xml:space="preserve"> автономный округ. Все вместе это свыше 40% территории России.</w:t>
      </w:r>
    </w:p>
    <w:p w:rsidR="00C74B22" w:rsidRDefault="00C74B22" w:rsidP="00C74B22">
      <w:pPr>
        <w:jc w:val="both"/>
      </w:pPr>
      <w:hyperlink r:id="rId22" w:history="1">
        <w:r w:rsidRPr="005C7324">
          <w:rPr>
            <w:rStyle w:val="a9"/>
          </w:rPr>
          <w:t>http://tass.ru/ekonomika/4861503</w:t>
        </w:r>
      </w:hyperlink>
    </w:p>
    <w:p w:rsidR="00C74B22" w:rsidRPr="00764ACF" w:rsidRDefault="00C74B22" w:rsidP="00C74B22">
      <w:pPr>
        <w:pStyle w:val="3"/>
        <w:jc w:val="both"/>
        <w:rPr>
          <w:rFonts w:ascii="Times New Roman" w:hAnsi="Times New Roman"/>
          <w:sz w:val="24"/>
          <w:szCs w:val="24"/>
        </w:rPr>
      </w:pPr>
      <w:bookmarkStart w:id="28" w:name="_Toc503335993"/>
      <w:r w:rsidRPr="00764ACF">
        <w:rPr>
          <w:rFonts w:ascii="Times New Roman" w:hAnsi="Times New Roman"/>
          <w:sz w:val="24"/>
          <w:szCs w:val="24"/>
        </w:rPr>
        <w:t>ТАСС; 2018.01.10; ПУТИН ПОСЕТИТ ТВЕРСКОЙ ВАГОНОСТРОИТЕЛЬНЫЙ ЗАВОД</w:t>
      </w:r>
      <w:bookmarkEnd w:id="28"/>
    </w:p>
    <w:p w:rsidR="00C74B22" w:rsidRDefault="00C74B22" w:rsidP="00C74B22">
      <w:pPr>
        <w:jc w:val="both"/>
      </w:pPr>
      <w:r>
        <w:t>Президент России Владимир Путин посетит Тверь, где побывает на вагоностроительном заводе.</w:t>
      </w:r>
    </w:p>
    <w:p w:rsidR="00C74B22" w:rsidRDefault="00C74B22" w:rsidP="00C74B22">
      <w:pPr>
        <w:jc w:val="both"/>
      </w:pPr>
      <w:r>
        <w:t xml:space="preserve">«Глава государства осмотрит городской электропоезд «Иволга» и </w:t>
      </w:r>
      <w:proofErr w:type="spellStart"/>
      <w:r>
        <w:t>низкопольный</w:t>
      </w:r>
      <w:proofErr w:type="spellEnd"/>
      <w:r>
        <w:t xml:space="preserve"> трамвай, а также ознакомится с процессом производства некоторых моделей пассажирских вагонов», – сообщили в пресс-службе Кремля.</w:t>
      </w:r>
    </w:p>
    <w:p w:rsidR="00C74B22" w:rsidRDefault="00C74B22" w:rsidP="00C74B22">
      <w:pPr>
        <w:jc w:val="both"/>
      </w:pPr>
      <w:r>
        <w:t>Путин уже посещал этот завод в апреле 2009 года будучи председателем правительства РФ. «Тогда завод столкнулся с двукратным снижением заказов, – напомнили в Кремле. – Благодаря принятым мерам в кризисный год удалось повысить загрузку производства и сохранить предприятие».</w:t>
      </w:r>
    </w:p>
    <w:p w:rsidR="00C74B22" w:rsidRDefault="00C74B22" w:rsidP="00C74B22">
      <w:pPr>
        <w:jc w:val="both"/>
      </w:pPr>
      <w:r>
        <w:t xml:space="preserve">На встрече с работниками завода в 2009 году глава государства рассказал о решении направить дополнительные 3 млрд рублей для РЖД на закупки вагонов у этого предприятия. Он также сообщил, что запретил </w:t>
      </w:r>
      <w:r w:rsidRPr="00D24490">
        <w:rPr>
          <w:b/>
        </w:rPr>
        <w:t>Минтрансу</w:t>
      </w:r>
      <w:r>
        <w:t xml:space="preserve"> закупать вагоны в Китае, делая выбор в пользу отечественных производителей. Путин отмечал, что у завода «качественная продукция» и «много сделано для переоборудования производства».</w:t>
      </w:r>
    </w:p>
    <w:p w:rsidR="00C74B22" w:rsidRDefault="00C74B22" w:rsidP="00C74B22">
      <w:pPr>
        <w:jc w:val="both"/>
      </w:pPr>
      <w:r>
        <w:t>В разговоре с сотрудниками завода он коснулся и проблемы долгов. Как заявил на той встрече Путин, «предприятие обременено кредитными ресурсами, но не по вине руководства». По его оценке, «это были правильные вложения в модернизацию и нужно помочь разобраться с ними». Глава государства также отмечал, что «есть возможность по ранее полученным кредитам войти в программу субсидирования процентной ставки».</w:t>
      </w:r>
    </w:p>
    <w:p w:rsidR="00E15936" w:rsidRDefault="00C74B22" w:rsidP="00C74B22">
      <w:pPr>
        <w:jc w:val="both"/>
      </w:pPr>
      <w:r>
        <w:t>ОАО «Тверской вагоностроительный завод» (входит в «</w:t>
      </w:r>
      <w:proofErr w:type="spellStart"/>
      <w:r>
        <w:t>Трансмашхолдинг</w:t>
      </w:r>
      <w:proofErr w:type="spellEnd"/>
      <w:r>
        <w:t xml:space="preserve">») специализируется на выпуске одно– и двухэтажных пассажирских вагонов, вагонов для международного сообщения, различных типов грузовых вагонов и вагонов спецназначения, тележек для подвижного состава магистральных железных дорог, а также электропоездов нового поколения, участвует в производстве вагонов метро и </w:t>
      </w:r>
      <w:proofErr w:type="spellStart"/>
      <w:r>
        <w:t>низкопольных</w:t>
      </w:r>
      <w:proofErr w:type="spellEnd"/>
      <w:r>
        <w:t xml:space="preserve"> трамваев. Мощность предприятия – более 1 тыс. вагонов в год, на заводе трудятся свыше 6,1 тыс. человек. Продукция поставляется для железных дорог России, Казахстана, Белоруссии, Латвии, Литвы, Монголии. </w:t>
      </w:r>
    </w:p>
    <w:p w:rsidR="00C74B22" w:rsidRDefault="00E15936" w:rsidP="00C74B22">
      <w:pPr>
        <w:jc w:val="both"/>
      </w:pPr>
      <w:r>
        <w:br w:type="page"/>
      </w:r>
      <w:r w:rsidR="00C74B22">
        <w:t xml:space="preserve">Поезда, сформированные из вагонов производства Тверского вагоностроительного завода, курсируют также по международным маршрутам до Хельсинки, Ниццы, Софии, Белграда, Варшавы и других городов Европы, а изготовленные на заводе трамваи обслуживают жителей Москвы, Санкт-Петербурга, </w:t>
      </w:r>
      <w:proofErr w:type="spellStart"/>
      <w:r w:rsidR="00C74B22">
        <w:t>Ростова</w:t>
      </w:r>
      <w:proofErr w:type="spellEnd"/>
      <w:r w:rsidR="00C74B22">
        <w:t>-на Дону и Твери.</w:t>
      </w:r>
    </w:p>
    <w:p w:rsidR="00C74B22" w:rsidRDefault="00C74B22" w:rsidP="00C74B22">
      <w:pPr>
        <w:jc w:val="both"/>
      </w:pPr>
      <w:hyperlink r:id="rId23" w:history="1">
        <w:r w:rsidRPr="00503E47">
          <w:rPr>
            <w:rStyle w:val="a9"/>
          </w:rPr>
          <w:t>http://tass.ru/ekonomika/4863025</w:t>
        </w:r>
      </w:hyperlink>
    </w:p>
    <w:p w:rsidR="00C74B22" w:rsidRPr="00AD3403" w:rsidRDefault="00C74B22" w:rsidP="00C74B22">
      <w:pPr>
        <w:pStyle w:val="3"/>
        <w:jc w:val="both"/>
        <w:rPr>
          <w:rFonts w:ascii="Times New Roman" w:hAnsi="Times New Roman"/>
          <w:sz w:val="24"/>
          <w:szCs w:val="24"/>
        </w:rPr>
      </w:pPr>
      <w:bookmarkStart w:id="29" w:name="_Toc503335994"/>
      <w:r w:rsidRPr="00AD3403">
        <w:rPr>
          <w:rFonts w:ascii="Times New Roman" w:hAnsi="Times New Roman"/>
          <w:sz w:val="24"/>
          <w:szCs w:val="24"/>
        </w:rPr>
        <w:t xml:space="preserve">ТАСС; 2018.01.09; СТАНЦИЮ МЕТРО </w:t>
      </w:r>
      <w:r>
        <w:rPr>
          <w:rFonts w:ascii="Times New Roman" w:hAnsi="Times New Roman"/>
          <w:sz w:val="24"/>
          <w:szCs w:val="24"/>
        </w:rPr>
        <w:t>«</w:t>
      </w:r>
      <w:r w:rsidRPr="00AD3403">
        <w:rPr>
          <w:rFonts w:ascii="Times New Roman" w:hAnsi="Times New Roman"/>
          <w:sz w:val="24"/>
          <w:szCs w:val="24"/>
        </w:rPr>
        <w:t>ДУБРАВНАЯ</w:t>
      </w:r>
      <w:r>
        <w:rPr>
          <w:rFonts w:ascii="Times New Roman" w:hAnsi="Times New Roman"/>
          <w:sz w:val="24"/>
          <w:szCs w:val="24"/>
        </w:rPr>
        <w:t>»</w:t>
      </w:r>
      <w:r w:rsidRPr="00AD3403">
        <w:rPr>
          <w:rFonts w:ascii="Times New Roman" w:hAnsi="Times New Roman"/>
          <w:sz w:val="24"/>
          <w:szCs w:val="24"/>
        </w:rPr>
        <w:t xml:space="preserve"> В КАЗАНИ ПЛАНИРУЮТ ВВЕСТИ В СТРОЙ ВО ВТОРОМ КВАРТАЛЕ</w:t>
      </w:r>
      <w:bookmarkEnd w:id="29"/>
    </w:p>
    <w:p w:rsidR="00C74B22" w:rsidRDefault="00C74B22" w:rsidP="00C74B22">
      <w:pPr>
        <w:jc w:val="both"/>
      </w:pPr>
      <w:r>
        <w:t>Ввод в эксплуатацию станции метро «Дубравная» – последней станции Центральной линии казанского метрополитена – планируется во втором квартале 2018 года, сообщила пресс-служба Министерства строительства, архитектуры и ЖКХ Татарстана.</w:t>
      </w:r>
    </w:p>
    <w:p w:rsidR="00C74B22" w:rsidRDefault="00C74B22" w:rsidP="00C74B22">
      <w:pPr>
        <w:jc w:val="both"/>
      </w:pPr>
      <w:r>
        <w:t>«[Открытие «Дубравной»] планируем во втором квартале этого года, скорее всего в мае», – говорится в сообщении.</w:t>
      </w:r>
    </w:p>
    <w:p w:rsidR="00C74B22" w:rsidRDefault="00C74B22" w:rsidP="00C74B22">
      <w:pPr>
        <w:jc w:val="both"/>
      </w:pPr>
      <w:r>
        <w:t>Ранее мэрия Казани сообщала, что строительство станции «Дубравная» завершится к концу 2017 года. Генеральный директор МУП «</w:t>
      </w:r>
      <w:proofErr w:type="spellStart"/>
      <w:r>
        <w:t>Метроэлектротранс</w:t>
      </w:r>
      <w:proofErr w:type="spellEnd"/>
      <w:r>
        <w:t xml:space="preserve">» </w:t>
      </w:r>
      <w:proofErr w:type="spellStart"/>
      <w:r>
        <w:t>Асфан</w:t>
      </w:r>
      <w:proofErr w:type="spellEnd"/>
      <w:r>
        <w:t xml:space="preserve"> </w:t>
      </w:r>
      <w:proofErr w:type="spellStart"/>
      <w:r>
        <w:t>Галявов</w:t>
      </w:r>
      <w:proofErr w:type="spellEnd"/>
      <w:r>
        <w:t xml:space="preserve"> отмечал, что с вводом новой станции произойдет перераспределение пассажиропотока между станциями «Проспект Победы» и «Дубравная». Предполагается, что через новую станцию будут проходить от 3 тыс. до 5 тыс. человек в сутки. В настоящее время пассажиропоток метрополитена составляет около 100 тыс. человек в сутки.</w:t>
      </w:r>
    </w:p>
    <w:p w:rsidR="00C74B22" w:rsidRDefault="00C74B22" w:rsidP="00C74B22">
      <w:pPr>
        <w:jc w:val="both"/>
      </w:pPr>
      <w:r>
        <w:t>Строительство станции «Дубравная» идет с 2014 года. 20 марта 2015 года была начата проходка правого перегонного тоннеля «Дубравная» – «Проспект Победы», которая была завершена летом, а 23 декабря 2015 года была начата проходка левого перегонного тоннеля, которая завершилась в апреле 2016 года.</w:t>
      </w:r>
    </w:p>
    <w:p w:rsidR="00C74B22" w:rsidRDefault="00C74B22" w:rsidP="00C74B22">
      <w:pPr>
        <w:jc w:val="both"/>
      </w:pPr>
      <w:r>
        <w:t>В настоящее время казанский метрополитен состоит из одной ветки протяженностью 8,4 км, на ней расположено 10 станций. Метрополитен открылся в 2005 году и стал первым в стране построенным после распада СССР. Станция «Дубравная» завершит строительство первой. Центральной линии, в перспективе планируется построить четыре линии.</w:t>
      </w:r>
    </w:p>
    <w:p w:rsidR="00C74B22" w:rsidRDefault="00C74B22" w:rsidP="00C74B22">
      <w:pPr>
        <w:jc w:val="both"/>
      </w:pPr>
      <w:hyperlink r:id="rId24" w:history="1">
        <w:r w:rsidRPr="005C7324">
          <w:rPr>
            <w:rStyle w:val="a9"/>
          </w:rPr>
          <w:t>http://tass.ru/transport/4861521</w:t>
        </w:r>
      </w:hyperlink>
    </w:p>
    <w:p w:rsidR="00C74B22" w:rsidRDefault="00C74B22" w:rsidP="00C74B22">
      <w:pPr>
        <w:jc w:val="both"/>
      </w:pPr>
    </w:p>
    <w:p w:rsidR="008A024D" w:rsidRPr="00C74B22" w:rsidRDefault="008A024D" w:rsidP="00C74B22">
      <w:pPr>
        <w:pStyle w:val="31"/>
        <w:spacing w:before="0" w:beforeAutospacing="0" w:after="0" w:afterAutospacing="0" w:line="240" w:lineRule="auto"/>
        <w:outlineLvl w:val="0"/>
        <w:rPr>
          <w:i/>
          <w:color w:val="808080"/>
          <w:sz w:val="36"/>
        </w:rPr>
      </w:pPr>
      <w:bookmarkStart w:id="30" w:name="_Toc503335995"/>
      <w:r>
        <w:rPr>
          <w:i/>
          <w:color w:val="808080"/>
          <w:sz w:val="36"/>
        </w:rPr>
        <w:t>Морской транспорт</w:t>
      </w:r>
      <w:bookmarkEnd w:id="30"/>
    </w:p>
    <w:p w:rsidR="00C74B22" w:rsidRPr="000B5FFA" w:rsidRDefault="00C74B22" w:rsidP="00C74B22">
      <w:pPr>
        <w:pStyle w:val="3"/>
        <w:jc w:val="both"/>
        <w:rPr>
          <w:rFonts w:ascii="Times New Roman" w:hAnsi="Times New Roman"/>
          <w:sz w:val="24"/>
          <w:szCs w:val="24"/>
        </w:rPr>
      </w:pPr>
      <w:bookmarkStart w:id="31" w:name="_Toc503335996"/>
      <w:r w:rsidRPr="000B5FFA">
        <w:rPr>
          <w:rFonts w:ascii="Times New Roman" w:hAnsi="Times New Roman"/>
          <w:sz w:val="24"/>
          <w:szCs w:val="24"/>
        </w:rPr>
        <w:t xml:space="preserve">ТАСС; 2018.01.09; КОНЦЕПЦИЮ РАЗВИТИЯ </w:t>
      </w:r>
      <w:r>
        <w:rPr>
          <w:rFonts w:ascii="Times New Roman" w:hAnsi="Times New Roman"/>
          <w:sz w:val="24"/>
          <w:szCs w:val="24"/>
        </w:rPr>
        <w:t>«</w:t>
      </w:r>
      <w:r w:rsidRPr="000B5FFA">
        <w:rPr>
          <w:rFonts w:ascii="Times New Roman" w:hAnsi="Times New Roman"/>
          <w:sz w:val="24"/>
          <w:szCs w:val="24"/>
        </w:rPr>
        <w:t>КРЫМСКИХ МОРСКИХ ПОРТОВ</w:t>
      </w:r>
      <w:r>
        <w:rPr>
          <w:rFonts w:ascii="Times New Roman" w:hAnsi="Times New Roman"/>
          <w:sz w:val="24"/>
          <w:szCs w:val="24"/>
        </w:rPr>
        <w:t>»</w:t>
      </w:r>
      <w:r w:rsidRPr="000B5FFA">
        <w:rPr>
          <w:rFonts w:ascii="Times New Roman" w:hAnsi="Times New Roman"/>
          <w:sz w:val="24"/>
          <w:szCs w:val="24"/>
        </w:rPr>
        <w:t xml:space="preserve"> В РАМКАХ ФЦП НУЖНО КОРРЕКТИРОВАТЬ</w:t>
      </w:r>
      <w:bookmarkEnd w:id="31"/>
    </w:p>
    <w:p w:rsidR="00C74B22" w:rsidRDefault="00C74B22" w:rsidP="00C74B22">
      <w:pPr>
        <w:jc w:val="both"/>
      </w:pPr>
      <w:r>
        <w:t xml:space="preserve">Концепция ФЦП социально-экономического развития Крыма в части развития госпредприятия «Крымские морские порты» не выполнена в полном объеме из-за недобросовестности контрагента и нуждается в уточнении, сообщили ТАСС во вторник в </w:t>
      </w:r>
      <w:proofErr w:type="spellStart"/>
      <w:r w:rsidRPr="00D24490">
        <w:rPr>
          <w:b/>
        </w:rPr>
        <w:t>минтрансе</w:t>
      </w:r>
      <w:proofErr w:type="spellEnd"/>
      <w:r>
        <w:t xml:space="preserve"> республики.</w:t>
      </w:r>
    </w:p>
    <w:p w:rsidR="00C74B22" w:rsidRDefault="00C74B22" w:rsidP="00C74B22">
      <w:pPr>
        <w:jc w:val="both"/>
      </w:pPr>
      <w:r>
        <w:t>Аксенов: изменения в законе о госзакупках позволят ускорить реализацию ФЦП развития Крыма</w:t>
      </w:r>
    </w:p>
    <w:p w:rsidR="00C74B22" w:rsidRDefault="00C74B22" w:rsidP="00C74B22">
      <w:pPr>
        <w:jc w:val="both"/>
      </w:pPr>
      <w:r>
        <w:t>Крым вернет в федеральный бюджет более 5 млрд руб., неосвоенных по ФЦП в 2017 году</w:t>
      </w:r>
    </w:p>
    <w:p w:rsidR="00C74B22" w:rsidRDefault="00C74B22" w:rsidP="00C74B22">
      <w:pPr>
        <w:jc w:val="both"/>
      </w:pPr>
      <w:r>
        <w:t>По данным СМИ, ФЦП «Социально-экономическое развитие Республики Крым и Севастополя до 2020 года» в части развития «Крымских морских портов» была не выполнена, в результате госпредприятию необходимо вернуть в бюджет более 150 млн рублей.</w:t>
      </w:r>
    </w:p>
    <w:p w:rsidR="00C74B22" w:rsidRDefault="00C74B22" w:rsidP="00C74B22">
      <w:pPr>
        <w:jc w:val="both"/>
      </w:pPr>
      <w:r>
        <w:t>«Концепция ФЦП [в части развития «Крымских морских портов»] была не выполнена в полном объеме в связи с недобросовестностью контрагента, с которым был заключен договор на реализацию ФЦП. На данный момент идут судебные тяжбы. Вопрос возврата денежных средств до настоящего момента не решен», – говорится в сообщении. При этом в ведомстве не уточнили, о какой сумме возврата в федеральный бюджет может идти речь.</w:t>
      </w:r>
    </w:p>
    <w:p w:rsidR="00C74B22" w:rsidRDefault="00C74B22" w:rsidP="00C74B22">
      <w:pPr>
        <w:jc w:val="both"/>
      </w:pPr>
      <w:r>
        <w:t xml:space="preserve">В </w:t>
      </w:r>
      <w:proofErr w:type="spellStart"/>
      <w:r w:rsidRPr="00D24490">
        <w:rPr>
          <w:b/>
        </w:rPr>
        <w:t>минтрансе</w:t>
      </w:r>
      <w:proofErr w:type="spellEnd"/>
      <w:r>
        <w:t xml:space="preserve"> добавили, что «несмотря на все перипетии», развитие «Крымских морских портов» в рамках ФЦП «находится в стадии реализации, постоянно изменяется и дополняется».</w:t>
      </w:r>
    </w:p>
    <w:p w:rsidR="00C74B22" w:rsidRDefault="00C74B22" w:rsidP="00C74B22">
      <w:pPr>
        <w:jc w:val="both"/>
      </w:pPr>
      <w:r>
        <w:t xml:space="preserve">«Настоящая концепция [развития госпредприятия] подлежит уточнению... в части прогнозирования пассажиропотока, количества </w:t>
      </w:r>
      <w:proofErr w:type="spellStart"/>
      <w:r>
        <w:t>судозаходов</w:t>
      </w:r>
      <w:proofErr w:type="spellEnd"/>
      <w:r>
        <w:t xml:space="preserve"> и параметров расчетных судов», – говорится в сообщении. Отмечено, что в уточнении концепции развития «Крымских морских портов» примут участие специалисты Федерального агентства морского и речного флота, Всероссийской федерации парусного спорта, Министерства курортов и туризма Крыма и других ведомств.</w:t>
      </w:r>
    </w:p>
    <w:p w:rsidR="00C74B22" w:rsidRDefault="00C74B22" w:rsidP="00C74B22">
      <w:pPr>
        <w:jc w:val="both"/>
      </w:pPr>
      <w:r>
        <w:t>Концепция развития портов Крыма</w:t>
      </w:r>
    </w:p>
    <w:p w:rsidR="00C74B22" w:rsidRDefault="00C74B22" w:rsidP="00C74B22">
      <w:pPr>
        <w:jc w:val="both"/>
      </w:pPr>
      <w:r>
        <w:t xml:space="preserve">Государственное унитарное предприятие Республики Крым «Крымские морские порты» создано в марте 2014 года в соответствии с постановлением местного парламента. Единственным учредителем предприятия является Республика Крым, оно находится в ведении </w:t>
      </w:r>
      <w:r w:rsidRPr="00D24490">
        <w:rPr>
          <w:b/>
        </w:rPr>
        <w:t>Министерства транспорта</w:t>
      </w:r>
      <w:r>
        <w:t xml:space="preserve"> региона. На сайте ГУП указано, что предприятие создано для организации наиболее эффективного использования имущества морских портов Крыма, находящихся в полном хозяйственном ведении предприятия. Оно имеет такие филиалы, как «Керченский торговый порт», «Керченский рыбный порт», «Феодосийский торговый порт», «Ялтинский торговый порт», «Евпаторийский торговый порт».</w:t>
      </w:r>
    </w:p>
    <w:p w:rsidR="00C74B22" w:rsidRDefault="00C74B22" w:rsidP="00C74B22">
      <w:pPr>
        <w:jc w:val="both"/>
      </w:pPr>
      <w:r>
        <w:t xml:space="preserve">В </w:t>
      </w:r>
      <w:proofErr w:type="spellStart"/>
      <w:r w:rsidRPr="00D24490">
        <w:rPr>
          <w:b/>
        </w:rPr>
        <w:t>минтрансе</w:t>
      </w:r>
      <w:proofErr w:type="spellEnd"/>
      <w:r>
        <w:t xml:space="preserve"> рассказали, что реализации существующей концепции развития госпредприятия в рамках ФЦП позволит добиться положительной рентабельности работы «Крымских морских портов», приведет к росту налоговых поступлений, обновлению объектов портовой инфраструктуры, сохранению трудового коллектива. Также задача этой концепции – «повышение роли морских портов Крыма в обеспечении транзитного потенциала России, обслуживании международных грузопотоков транзита, международных транспортных коридоров «Север – Юг» и «Восток – Запад», говорится в сообщении.</w:t>
      </w:r>
    </w:p>
    <w:p w:rsidR="00C74B22" w:rsidRDefault="00C74B22" w:rsidP="00C74B22">
      <w:pPr>
        <w:jc w:val="both"/>
      </w:pPr>
      <w:r>
        <w:t>Между тем предприятие нуждается в финансовом оздоровлении. «Руководство [«Крымских морских портов»] принимает все возможные меры для приведения предприятия к положительной финансовой динамике... [По последним данным] кредиторская задолженность сокращена до 394 млн рублей, тогда как за первое полугодие 2017 года она составляла 646 млн рублей», – заявили в министерстве.</w:t>
      </w:r>
    </w:p>
    <w:p w:rsidR="00C74B22" w:rsidRDefault="00C74B22" w:rsidP="00C74B22">
      <w:pPr>
        <w:jc w:val="both"/>
      </w:pPr>
      <w:r>
        <w:t>Кроме того, госпредприятие за девять месяцев прошлого года сократило свои убытки. «Согласно финансовой отчетности, убытки за девять месяцев 2017 составили 193,8 млн рублей, за аналогичный период 2016 года – 369,3 млн рублей. Таким образом, руководство ГУП... принимает все необходимые меры для увеличения доходов предприятия, получения денежных средств с контрагентов на погашение как кредиторской задолженности, так и на выплаты обязательств по заработной плате перед сотрудниками, своевременной уплаты налогов и сборов», – говорится в сообщении.</w:t>
      </w:r>
    </w:p>
    <w:p w:rsidR="00C74B22" w:rsidRDefault="00C74B22" w:rsidP="00C74B22">
      <w:pPr>
        <w:jc w:val="both"/>
      </w:pPr>
      <w:hyperlink r:id="rId25" w:history="1">
        <w:r w:rsidRPr="005C7324">
          <w:rPr>
            <w:rStyle w:val="a9"/>
          </w:rPr>
          <w:t>http://tass.ru/v-strane/4861896</w:t>
        </w:r>
      </w:hyperlink>
    </w:p>
    <w:p w:rsidR="00C74B22" w:rsidRPr="00650D58" w:rsidRDefault="00C74B22" w:rsidP="00C74B22">
      <w:pPr>
        <w:pStyle w:val="3"/>
        <w:jc w:val="both"/>
        <w:rPr>
          <w:rFonts w:ascii="Times New Roman" w:hAnsi="Times New Roman"/>
          <w:sz w:val="24"/>
          <w:szCs w:val="24"/>
        </w:rPr>
      </w:pPr>
      <w:bookmarkStart w:id="32" w:name="_Toc503335997"/>
      <w:r w:rsidRPr="00650D58">
        <w:rPr>
          <w:rFonts w:ascii="Times New Roman" w:hAnsi="Times New Roman"/>
          <w:sz w:val="24"/>
          <w:szCs w:val="24"/>
        </w:rPr>
        <w:t xml:space="preserve">ИНТЕРФАКС; 2018.01.09; МОРПОРТ </w:t>
      </w:r>
      <w:r>
        <w:rPr>
          <w:rFonts w:ascii="Times New Roman" w:hAnsi="Times New Roman"/>
          <w:sz w:val="24"/>
          <w:szCs w:val="24"/>
        </w:rPr>
        <w:t>«</w:t>
      </w:r>
      <w:r w:rsidRPr="00650D58">
        <w:rPr>
          <w:rFonts w:ascii="Times New Roman" w:hAnsi="Times New Roman"/>
          <w:sz w:val="24"/>
          <w:szCs w:val="24"/>
        </w:rPr>
        <w:t>АЗОВ</w:t>
      </w:r>
      <w:r>
        <w:rPr>
          <w:rFonts w:ascii="Times New Roman" w:hAnsi="Times New Roman"/>
          <w:sz w:val="24"/>
          <w:szCs w:val="24"/>
        </w:rPr>
        <w:t>»</w:t>
      </w:r>
      <w:r w:rsidRPr="00650D58">
        <w:rPr>
          <w:rFonts w:ascii="Times New Roman" w:hAnsi="Times New Roman"/>
          <w:sz w:val="24"/>
          <w:szCs w:val="24"/>
        </w:rPr>
        <w:t xml:space="preserve"> В 2017 ГОДУ УВЕЛИЧИЛ ПЕРЕВАЛКУ НА 14,5%</w:t>
      </w:r>
      <w:bookmarkEnd w:id="32"/>
    </w:p>
    <w:p w:rsidR="00C74B22" w:rsidRDefault="00C74B22" w:rsidP="00C74B22">
      <w:pPr>
        <w:jc w:val="both"/>
      </w:pPr>
      <w:r>
        <w:t xml:space="preserve">Морской порт «Азов» в 2017 году увеличил перевалку грузов на 14,5% по сравнению с показателем 2016 года – до 11,2 млн тонн, сообщил «Интерфаксу» заместитель капитана порта Олег </w:t>
      </w:r>
      <w:proofErr w:type="spellStart"/>
      <w:r>
        <w:t>Недорубов</w:t>
      </w:r>
      <w:proofErr w:type="spellEnd"/>
      <w:r>
        <w:t>.</w:t>
      </w:r>
    </w:p>
    <w:p w:rsidR="00C74B22" w:rsidRDefault="00C74B22" w:rsidP="00C74B22">
      <w:pPr>
        <w:jc w:val="both"/>
      </w:pPr>
      <w:r>
        <w:t>Объем перевалки экспортных грузов снизился на 5,6% – до 3,8 млн тонн, импортных – вырос на 37,4%, до 357,8 тыс. тонн. Транзитных грузов перевалено 2,6 млн тонн (снижение на 14,9%), каботажных – 4,4 млн тонн (рост в 1,8 раза).</w:t>
      </w:r>
    </w:p>
    <w:p w:rsidR="00C74B22" w:rsidRDefault="00C74B22" w:rsidP="00C74B22">
      <w:pPr>
        <w:jc w:val="both"/>
      </w:pPr>
      <w:r>
        <w:t>За прошлый год через акваторию порта проследовало 16 тыс. 317 судов (рост на 10,3%).</w:t>
      </w:r>
    </w:p>
    <w:p w:rsidR="00C74B22" w:rsidRDefault="00C74B22" w:rsidP="00C74B22">
      <w:pPr>
        <w:jc w:val="both"/>
      </w:pPr>
      <w:r>
        <w:t>Объем перевалки грузов на терминалах стивидорных компаний, действующих в порту, составил 8,5 млн тонн (рост на 28,2%).</w:t>
      </w:r>
    </w:p>
    <w:p w:rsidR="00C74B22" w:rsidRDefault="00C74B22" w:rsidP="00C74B22">
      <w:pPr>
        <w:jc w:val="both"/>
      </w:pPr>
      <w:r>
        <w:t>Порт «Азов» расположен на линии 9-го интермодального коридора, предназначенного для переброски грузов с севера на юг и работы с грузопотоками Балкано-Дунайского и Средиземноморского направлений. Порт работает в условиях круглогодичной навигации, принимает суда типа «река-море» грузоподъемностью до 5 тыс. тонн.</w:t>
      </w:r>
    </w:p>
    <w:p w:rsidR="00C74B22" w:rsidRDefault="00C74B22" w:rsidP="00C74B22">
      <w:pPr>
        <w:jc w:val="both"/>
      </w:pPr>
      <w:r>
        <w:t>В настоящее время в морском порту «Азов» действуют 10 стивидорных компаний, крупнейшей из которых является ООО «Азовский морской порт».</w:t>
      </w:r>
    </w:p>
    <w:p w:rsidR="00C74B22" w:rsidRPr="00764ACF" w:rsidRDefault="00C74B22" w:rsidP="00C74B22">
      <w:pPr>
        <w:pStyle w:val="3"/>
        <w:jc w:val="both"/>
        <w:rPr>
          <w:rFonts w:ascii="Times New Roman" w:hAnsi="Times New Roman"/>
          <w:sz w:val="24"/>
          <w:szCs w:val="24"/>
        </w:rPr>
      </w:pPr>
      <w:bookmarkStart w:id="33" w:name="_Toc503335998"/>
      <w:r w:rsidRPr="00764ACF">
        <w:rPr>
          <w:rFonts w:ascii="Times New Roman" w:hAnsi="Times New Roman"/>
          <w:sz w:val="24"/>
          <w:szCs w:val="24"/>
        </w:rPr>
        <w:t xml:space="preserve">ТАСС; 2018.01.09; </w:t>
      </w:r>
      <w:r>
        <w:rPr>
          <w:rFonts w:ascii="Times New Roman" w:hAnsi="Times New Roman"/>
          <w:sz w:val="24"/>
          <w:szCs w:val="24"/>
        </w:rPr>
        <w:t>«</w:t>
      </w:r>
      <w:r w:rsidRPr="00764ACF">
        <w:rPr>
          <w:rFonts w:ascii="Times New Roman" w:hAnsi="Times New Roman"/>
          <w:sz w:val="24"/>
          <w:szCs w:val="24"/>
        </w:rPr>
        <w:t>ПОРТ ВЫСОЦКИЙ</w:t>
      </w:r>
      <w:proofErr w:type="gramStart"/>
      <w:r>
        <w:rPr>
          <w:rFonts w:ascii="Times New Roman" w:hAnsi="Times New Roman"/>
          <w:sz w:val="24"/>
          <w:szCs w:val="24"/>
        </w:rPr>
        <w:t>»</w:t>
      </w:r>
      <w:r w:rsidRPr="00764ACF">
        <w:rPr>
          <w:rFonts w:ascii="Times New Roman" w:hAnsi="Times New Roman"/>
          <w:sz w:val="24"/>
          <w:szCs w:val="24"/>
        </w:rPr>
        <w:t xml:space="preserve"> В</w:t>
      </w:r>
      <w:proofErr w:type="gramEnd"/>
      <w:r w:rsidRPr="00764ACF">
        <w:rPr>
          <w:rFonts w:ascii="Times New Roman" w:hAnsi="Times New Roman"/>
          <w:sz w:val="24"/>
          <w:szCs w:val="24"/>
        </w:rPr>
        <w:t xml:space="preserve"> 2018 ГОДУ ПЛАНИРУЕТ ОТГРУЗИТЬ НА ЭКСПОРТ 7,5 МЛН ТОНН УГЛЯ</w:t>
      </w:r>
      <w:bookmarkEnd w:id="33"/>
    </w:p>
    <w:p w:rsidR="00C74B22" w:rsidRDefault="00C74B22" w:rsidP="00C74B22">
      <w:pPr>
        <w:jc w:val="both"/>
      </w:pPr>
      <w:r>
        <w:t>Стивидорная компания «Порт Высоцкий» (порт Высоцк) в 2018 году планирует отгрузить на экспорт 7,5 млн тонн угля, сообщает пресс-служба компании.</w:t>
      </w:r>
    </w:p>
    <w:p w:rsidR="00C74B22" w:rsidRDefault="00C74B22" w:rsidP="00C74B22">
      <w:pPr>
        <w:jc w:val="both"/>
      </w:pPr>
      <w:r>
        <w:t>«В 2018 году Высоцкие портовики намерены взять новый рубеж – 7,5 млн. тонн!» – говорится в сообщении.</w:t>
      </w:r>
    </w:p>
    <w:p w:rsidR="00C74B22" w:rsidRDefault="00C74B22" w:rsidP="00C74B22">
      <w:pPr>
        <w:jc w:val="both"/>
      </w:pPr>
      <w:r>
        <w:t>По итогам 2017 года грузооборот угольного терминала порта Высоцк увеличился почти на 1 млн тонн и составил 7,13 млн тонн (+16% к 2016 году).</w:t>
      </w:r>
    </w:p>
    <w:p w:rsidR="00C74B22" w:rsidRDefault="00C74B22" w:rsidP="00C74B22">
      <w:pPr>
        <w:jc w:val="both"/>
      </w:pPr>
      <w:r>
        <w:t>ООО «Порт Высоцкий» образовано в 2004 году. Компания оказывает услуги в морском порту Высоцк (Ленинградская область). Специализируется на перевалке российского энергетического угля.</w:t>
      </w:r>
    </w:p>
    <w:p w:rsidR="00C74B22" w:rsidRDefault="00C74B22" w:rsidP="00C74B22">
      <w:pPr>
        <w:jc w:val="both"/>
      </w:pPr>
      <w:hyperlink r:id="rId26" w:history="1">
        <w:r w:rsidRPr="00503E47">
          <w:rPr>
            <w:rStyle w:val="a9"/>
          </w:rPr>
          <w:t>http://tass.ru/transport/4862604</w:t>
        </w:r>
      </w:hyperlink>
    </w:p>
    <w:p w:rsidR="00C74B22" w:rsidRDefault="00C74B22" w:rsidP="00C74B22">
      <w:pPr>
        <w:jc w:val="both"/>
      </w:pPr>
    </w:p>
    <w:p w:rsidR="008A024D" w:rsidRDefault="008A024D" w:rsidP="00FD5A9D">
      <w:pPr>
        <w:pStyle w:val="31"/>
        <w:spacing w:before="0" w:beforeAutospacing="0" w:after="0" w:afterAutospacing="0" w:line="240" w:lineRule="auto"/>
        <w:outlineLvl w:val="0"/>
        <w:rPr>
          <w:i/>
          <w:color w:val="808080"/>
          <w:sz w:val="36"/>
        </w:rPr>
      </w:pPr>
      <w:bookmarkStart w:id="34" w:name="_Toc503335999"/>
      <w:r>
        <w:rPr>
          <w:i/>
          <w:color w:val="808080"/>
          <w:sz w:val="36"/>
        </w:rPr>
        <w:t>Воздушный транспорт</w:t>
      </w:r>
      <w:bookmarkEnd w:id="34"/>
    </w:p>
    <w:p w:rsidR="00C74B22" w:rsidRDefault="00C74B22" w:rsidP="00C74B22">
      <w:pPr>
        <w:pStyle w:val="3"/>
        <w:jc w:val="both"/>
      </w:pPr>
      <w:bookmarkStart w:id="35" w:name="_Toc503336000"/>
      <w:r w:rsidRPr="00764ACF">
        <w:rPr>
          <w:rFonts w:ascii="Times New Roman" w:hAnsi="Times New Roman"/>
          <w:sz w:val="24"/>
          <w:szCs w:val="24"/>
        </w:rPr>
        <w:t xml:space="preserve">RNS; 2018.01.09; </w:t>
      </w:r>
      <w:r w:rsidRPr="00D24490">
        <w:rPr>
          <w:rFonts w:ascii="Times New Roman" w:hAnsi="Times New Roman"/>
          <w:sz w:val="24"/>
          <w:szCs w:val="24"/>
        </w:rPr>
        <w:t>РОСАВИАЦИ</w:t>
      </w:r>
      <w:r w:rsidRPr="00764ACF">
        <w:rPr>
          <w:rFonts w:ascii="Times New Roman" w:hAnsi="Times New Roman"/>
          <w:sz w:val="24"/>
          <w:szCs w:val="24"/>
        </w:rPr>
        <w:t>Я СООБЩИЛА О ЗАДЕРЖКАХ РЕЙСОВ В ЯНВАРЕ У ВОСЬМИ АВИАКОМПАНИЙ</w:t>
      </w:r>
      <w:bookmarkEnd w:id="35"/>
    </w:p>
    <w:p w:rsidR="00C74B22" w:rsidRDefault="00C74B22" w:rsidP="00C74B22">
      <w:pPr>
        <w:jc w:val="both"/>
      </w:pPr>
      <w:r>
        <w:t xml:space="preserve">Восемь российских авиакомпаний с 1 по 8 января 2018 года задержали вылеты рейсов, самым продолжительным по задержке – почти 20 часов – стал рейс авиакомпании «Икар», сообщили в </w:t>
      </w:r>
      <w:r w:rsidRPr="00D24490">
        <w:rPr>
          <w:b/>
        </w:rPr>
        <w:t>Росавиаци</w:t>
      </w:r>
      <w:r>
        <w:t>и.</w:t>
      </w:r>
    </w:p>
    <w:p w:rsidR="00C74B22" w:rsidRDefault="00C74B22" w:rsidP="00C74B22">
      <w:pPr>
        <w:jc w:val="both"/>
      </w:pPr>
      <w:r>
        <w:t>Из-за метеоусловий рейсы задерживали «Уральские авиалинии», «</w:t>
      </w:r>
      <w:proofErr w:type="spellStart"/>
      <w:r>
        <w:t>Роял</w:t>
      </w:r>
      <w:proofErr w:type="spellEnd"/>
      <w:r>
        <w:t xml:space="preserve"> </w:t>
      </w:r>
      <w:proofErr w:type="spellStart"/>
      <w:r>
        <w:t>Флайт</w:t>
      </w:r>
      <w:proofErr w:type="spellEnd"/>
      <w:r>
        <w:t xml:space="preserve">», «Северный ветер», «Саратовские авиалинии», «Азур Эйр», а из-за неисправностей воздушных судов – «Азур Эйр», «Икар» и «Россия». Также рейс авиакомпании «Ай </w:t>
      </w:r>
      <w:proofErr w:type="spellStart"/>
      <w:r>
        <w:t>Флай</w:t>
      </w:r>
      <w:proofErr w:type="spellEnd"/>
      <w:r>
        <w:t>» был задержан по решению эксплуатанта ВС (по просьбе заказчика), следует из данных ведомства.</w:t>
      </w:r>
    </w:p>
    <w:p w:rsidR="00C74B22" w:rsidRDefault="00C74B22" w:rsidP="00C74B22">
      <w:pPr>
        <w:jc w:val="both"/>
      </w:pPr>
      <w:r>
        <w:t xml:space="preserve">Самая большая задержка по причине неисправности воздушного судна была у авиакомпании «Икар» 8 января: пассажиры рейса из Санкт-Петербурга во вьетнамский аэропорт </w:t>
      </w:r>
      <w:proofErr w:type="spellStart"/>
      <w:r>
        <w:t>Камрань</w:t>
      </w:r>
      <w:proofErr w:type="spellEnd"/>
      <w:r>
        <w:t xml:space="preserve"> ждали вылета почти 20 часов. </w:t>
      </w:r>
    </w:p>
    <w:p w:rsidR="00C74B22" w:rsidRDefault="00C74B22" w:rsidP="00C74B22">
      <w:pPr>
        <w:jc w:val="both"/>
      </w:pPr>
      <w:r>
        <w:t>Авиакомпания также стала рекордсменом по количеству задержанных рейсов в январе – их было задержано шесть. На втором месте авиакомпания «</w:t>
      </w:r>
      <w:proofErr w:type="spellStart"/>
      <w:r>
        <w:t>Роял</w:t>
      </w:r>
      <w:proofErr w:type="spellEnd"/>
      <w:r>
        <w:t xml:space="preserve"> </w:t>
      </w:r>
      <w:proofErr w:type="spellStart"/>
      <w:r>
        <w:t>Флайт</w:t>
      </w:r>
      <w:proofErr w:type="spellEnd"/>
      <w:r>
        <w:t>» (четыре рейса, самая продолжительная задержка 15 часов), на третьем – «Азур Эйр» (три рейса, самая продолжительная задержка 10 часов).</w:t>
      </w:r>
    </w:p>
    <w:p w:rsidR="00C74B22" w:rsidRDefault="00C74B22" w:rsidP="00C74B22">
      <w:pPr>
        <w:jc w:val="both"/>
      </w:pPr>
      <w:hyperlink r:id="rId27" w:history="1">
        <w:r w:rsidRPr="00503E47">
          <w:rPr>
            <w:rStyle w:val="a9"/>
          </w:rPr>
          <w:t>https://rns.online/transport/Rosaviatsiya-soobschila-o-zaderzhkah-reisov-v-yanvare-u-vosmi-aviakompanii</w:t>
        </w:r>
        <w:r>
          <w:rPr>
            <w:rStyle w:val="a9"/>
          </w:rPr>
          <w:t>–</w:t>
        </w:r>
        <w:r w:rsidRPr="00503E47">
          <w:rPr>
            <w:rStyle w:val="a9"/>
          </w:rPr>
          <w:t>2018-01-09/</w:t>
        </w:r>
      </w:hyperlink>
    </w:p>
    <w:p w:rsidR="00C74B22" w:rsidRPr="00501010" w:rsidRDefault="00C74B22" w:rsidP="00C74B22">
      <w:pPr>
        <w:pStyle w:val="3"/>
        <w:jc w:val="both"/>
        <w:rPr>
          <w:rFonts w:ascii="Times New Roman" w:hAnsi="Times New Roman"/>
          <w:sz w:val="24"/>
          <w:szCs w:val="24"/>
        </w:rPr>
      </w:pPr>
      <w:bookmarkStart w:id="36" w:name="_Toc503336001"/>
      <w:r w:rsidRPr="00501010">
        <w:rPr>
          <w:rFonts w:ascii="Times New Roman" w:hAnsi="Times New Roman"/>
          <w:sz w:val="24"/>
          <w:szCs w:val="24"/>
        </w:rPr>
        <w:t>ИНТЕРФАКС; 2018.01.09; ТУРЕЦКАЯ PEGASUS AIRLINES ПРИОСТАНАВЛИВАЕТ РЕЙСЫ НА МАРШРУТЕ СТАМБУЛ</w:t>
      </w:r>
      <w:r>
        <w:rPr>
          <w:rFonts w:ascii="Times New Roman" w:hAnsi="Times New Roman"/>
          <w:sz w:val="24"/>
          <w:szCs w:val="24"/>
        </w:rPr>
        <w:t xml:space="preserve"> – </w:t>
      </w:r>
      <w:r w:rsidRPr="00501010">
        <w:rPr>
          <w:rFonts w:ascii="Times New Roman" w:hAnsi="Times New Roman"/>
          <w:sz w:val="24"/>
          <w:szCs w:val="24"/>
        </w:rPr>
        <w:t>НИЖНИЙ НОВГОРОД С 12 ЯНВАРЯ</w:t>
      </w:r>
      <w:bookmarkEnd w:id="36"/>
    </w:p>
    <w:p w:rsidR="00C74B22" w:rsidRDefault="00C74B22" w:rsidP="00C74B22">
      <w:pPr>
        <w:jc w:val="both"/>
      </w:pPr>
      <w:r>
        <w:t xml:space="preserve">Турецкий лоукостер </w:t>
      </w:r>
      <w:proofErr w:type="spellStart"/>
      <w:r>
        <w:t>Pegasus</w:t>
      </w:r>
      <w:proofErr w:type="spellEnd"/>
      <w:r>
        <w:t xml:space="preserve"> </w:t>
      </w:r>
      <w:proofErr w:type="spellStart"/>
      <w:r>
        <w:t>Airlines</w:t>
      </w:r>
      <w:proofErr w:type="spellEnd"/>
      <w:r>
        <w:t xml:space="preserve"> приостанавливает выполнение прямых регулярных рейсов на маршруте Стамбул – Нижний Новгород с 12 января, следует из информации </w:t>
      </w:r>
      <w:proofErr w:type="gramStart"/>
      <w:r>
        <w:t>он-</w:t>
      </w:r>
      <w:proofErr w:type="spellStart"/>
      <w:r>
        <w:t>лайн</w:t>
      </w:r>
      <w:proofErr w:type="spellEnd"/>
      <w:proofErr w:type="gramEnd"/>
      <w:r>
        <w:t xml:space="preserve"> табло нижегородского аэропорта «</w:t>
      </w:r>
      <w:proofErr w:type="spellStart"/>
      <w:r>
        <w:t>Стригино</w:t>
      </w:r>
      <w:proofErr w:type="spellEnd"/>
      <w:r>
        <w:t>» (ПАО «МАНН»).</w:t>
      </w:r>
    </w:p>
    <w:p w:rsidR="00C74B22" w:rsidRDefault="00C74B22" w:rsidP="00C74B22">
      <w:pPr>
        <w:jc w:val="both"/>
      </w:pPr>
      <w:r>
        <w:t>Согласно расписанию, рейсы на данном маршруте в осенне-зимний период авиакомпания выполняла два раза в неделю по вторникам и пятницам. Рейсы из Стамбула в Нижний Новгород и обратно, запланированные на вторник, состоялись.</w:t>
      </w:r>
    </w:p>
    <w:p w:rsidR="00C74B22" w:rsidRDefault="00C74B22" w:rsidP="00C74B22">
      <w:pPr>
        <w:jc w:val="both"/>
      </w:pPr>
      <w:r>
        <w:t xml:space="preserve">В нижегородском аэропорту подтвердили, что </w:t>
      </w:r>
      <w:proofErr w:type="spellStart"/>
      <w:r>
        <w:t>Pegasus</w:t>
      </w:r>
      <w:proofErr w:type="spellEnd"/>
      <w:r>
        <w:t xml:space="preserve"> </w:t>
      </w:r>
      <w:proofErr w:type="spellStart"/>
      <w:r>
        <w:t>Airlines</w:t>
      </w:r>
      <w:proofErr w:type="spellEnd"/>
      <w:r>
        <w:t xml:space="preserve"> приостанавливает выполнение рейсов, отметив при этом, что «решение о начале или прекращении программы принимает авиаперевозчик».</w:t>
      </w:r>
    </w:p>
    <w:p w:rsidR="00C74B22" w:rsidRDefault="00C74B22" w:rsidP="00C74B22">
      <w:pPr>
        <w:jc w:val="both"/>
      </w:pPr>
      <w:r>
        <w:t>Однако по данным расписания на сайте аэропорта, с 27 марта запланировано возобновление рейсов также с частотой 2 раза в неделю.</w:t>
      </w:r>
    </w:p>
    <w:p w:rsidR="00C74B22" w:rsidRDefault="00C74B22" w:rsidP="00C74B22">
      <w:pPr>
        <w:jc w:val="both"/>
      </w:pPr>
      <w:r>
        <w:t xml:space="preserve">Ранее сообщалось, что авиакомпания </w:t>
      </w:r>
      <w:proofErr w:type="spellStart"/>
      <w:r>
        <w:t>Pegasus</w:t>
      </w:r>
      <w:proofErr w:type="spellEnd"/>
      <w:r>
        <w:t xml:space="preserve"> </w:t>
      </w:r>
      <w:proofErr w:type="spellStart"/>
      <w:r>
        <w:t>Airlines</w:t>
      </w:r>
      <w:proofErr w:type="spellEnd"/>
      <w:r>
        <w:t xml:space="preserve"> открыла регулярные рейсы на маршруте Стамбул – Нижний Новгород в конце июня 2017 года. Летная программа из аэропорта Нижнего Новгорода стартовала в ночь на 21 июня. Рейсы выполнялись трижды в неделю. В конце августа сообщалось, что </w:t>
      </w:r>
      <w:proofErr w:type="spellStart"/>
      <w:r>
        <w:t>Pegasus</w:t>
      </w:r>
      <w:proofErr w:type="spellEnd"/>
      <w:r>
        <w:t xml:space="preserve"> </w:t>
      </w:r>
      <w:proofErr w:type="spellStart"/>
      <w:r>
        <w:t>Airlines</w:t>
      </w:r>
      <w:proofErr w:type="spellEnd"/>
      <w:r>
        <w:t xml:space="preserve"> принял решение оставить прямые регулярные рейсы на маршруте Стамбул – Нижний Новгород в осенне-зимнем расписании с частотой дважды в неделю. Полеты осуществлялись на Boeing-737-800.</w:t>
      </w:r>
    </w:p>
    <w:p w:rsidR="00C74B22" w:rsidRDefault="00C74B22" w:rsidP="00C74B22">
      <w:pPr>
        <w:jc w:val="both"/>
      </w:pPr>
      <w:r>
        <w:t xml:space="preserve">При этом турецкая авиакомпания </w:t>
      </w:r>
      <w:proofErr w:type="spellStart"/>
      <w:r>
        <w:t>Atlasglobal</w:t>
      </w:r>
      <w:proofErr w:type="spellEnd"/>
      <w:r>
        <w:t xml:space="preserve"> в конце мая 2017 года открыла регулярные рейсы по маршруту Стамбул – Нижний Новгород. Рейсы выполнялись на лайнере A321 четыре раза в неделю (по вторникам, средам, пятницам и воскресеньям). Однако с 23 июня </w:t>
      </w:r>
      <w:proofErr w:type="spellStart"/>
      <w:r>
        <w:t>Atlasglobal</w:t>
      </w:r>
      <w:proofErr w:type="spellEnd"/>
      <w:r>
        <w:t xml:space="preserve"> прекратила выполнение этих рейсов. Авиакомпания поясняла, что не нашла достаточного количества пассажиров.</w:t>
      </w:r>
    </w:p>
    <w:p w:rsidR="00C74B22" w:rsidRDefault="00C74B22" w:rsidP="00C74B22">
      <w:pPr>
        <w:jc w:val="both"/>
      </w:pPr>
      <w:r>
        <w:t xml:space="preserve">Сообщалось также, что турецкий лоукостер </w:t>
      </w:r>
      <w:proofErr w:type="spellStart"/>
      <w:r>
        <w:t>Onur</w:t>
      </w:r>
      <w:proofErr w:type="spellEnd"/>
      <w:r>
        <w:t xml:space="preserve"> </w:t>
      </w:r>
      <w:proofErr w:type="spellStart"/>
      <w:r>
        <w:t>Air</w:t>
      </w:r>
      <w:proofErr w:type="spellEnd"/>
      <w:r>
        <w:t xml:space="preserve"> из-за низкого спроса отказался от регулярных рейсов в Стамбул из Нижнего Новгорода, Самары, Челябинска и Волгограда, которые планировались к открытию весной текущего года. В частности, из Нижнего Новгорода предполагалось открыть рейсы с 4 мая 2017 года и выполнять их трижды в неделю.</w:t>
      </w:r>
    </w:p>
    <w:p w:rsidR="00C74B22" w:rsidRDefault="00C74B22" w:rsidP="00C74B22">
      <w:pPr>
        <w:jc w:val="both"/>
      </w:pPr>
      <w:proofErr w:type="spellStart"/>
      <w:r>
        <w:t>Pegasus</w:t>
      </w:r>
      <w:proofErr w:type="spellEnd"/>
      <w:r>
        <w:t xml:space="preserve"> </w:t>
      </w:r>
      <w:proofErr w:type="spellStart"/>
      <w:r>
        <w:t>Airlines</w:t>
      </w:r>
      <w:proofErr w:type="spellEnd"/>
      <w:r>
        <w:t xml:space="preserve"> – турецкая бюджетная авиакомпания, работает с 1989 года. Авиакомпания осуществляет регулярные и чартерные пассажирские авиаперевозки по Европе и Турции. Основная база – международный аэропорт имени </w:t>
      </w:r>
      <w:proofErr w:type="spellStart"/>
      <w:r>
        <w:t>Сабихи</w:t>
      </w:r>
      <w:proofErr w:type="spellEnd"/>
      <w:r>
        <w:t xml:space="preserve"> </w:t>
      </w:r>
      <w:proofErr w:type="spellStart"/>
      <w:r>
        <w:t>Гёкчен</w:t>
      </w:r>
      <w:proofErr w:type="spellEnd"/>
      <w:r>
        <w:t xml:space="preserve"> (Стамбул, Турция).</w:t>
      </w:r>
    </w:p>
    <w:p w:rsidR="00C74B22" w:rsidRPr="00650D58" w:rsidRDefault="00C74B22" w:rsidP="00C74B22">
      <w:pPr>
        <w:pStyle w:val="3"/>
        <w:jc w:val="both"/>
        <w:rPr>
          <w:rFonts w:ascii="Times New Roman" w:hAnsi="Times New Roman"/>
          <w:sz w:val="24"/>
          <w:szCs w:val="24"/>
        </w:rPr>
      </w:pPr>
      <w:bookmarkStart w:id="37" w:name="_Toc503336002"/>
      <w:r w:rsidRPr="00650D58">
        <w:rPr>
          <w:rFonts w:ascii="Times New Roman" w:hAnsi="Times New Roman"/>
          <w:sz w:val="24"/>
          <w:szCs w:val="24"/>
        </w:rPr>
        <w:t>ИНТЕРФАКС; 2018.01.09; АЭРОПОРТ МАХАЧКАЛЫ В 2018Г НАМЕРЕН УВЕЛИЧИТЬ ПАССАЖИРОПОТОК НА 3%</w:t>
      </w:r>
      <w:bookmarkEnd w:id="37"/>
    </w:p>
    <w:p w:rsidR="00C74B22" w:rsidRDefault="00C74B22" w:rsidP="00C74B22">
      <w:pPr>
        <w:jc w:val="both"/>
      </w:pPr>
      <w:r>
        <w:t xml:space="preserve">АО «Международный аэропорт «Махачкала» в 2018 году планирует увеличить пассажиропоток на 3% по сравнению с показателем 2017 года – до 1,1 млн человек, сообщил «Интерфаксу» гендиректор аэропорта Арсен </w:t>
      </w:r>
      <w:proofErr w:type="spellStart"/>
      <w:r>
        <w:t>Пирмагомедов</w:t>
      </w:r>
      <w:proofErr w:type="spellEnd"/>
      <w:r>
        <w:t>.</w:t>
      </w:r>
    </w:p>
    <w:p w:rsidR="00C74B22" w:rsidRDefault="00C74B22" w:rsidP="00C74B22">
      <w:pPr>
        <w:jc w:val="both"/>
      </w:pPr>
      <w:r>
        <w:t>По его словам, достичь этих показателей предприятие намерено за счет расширения маршрутной сети. По итогам 2017 года в аэропорту Махачкалы было обслужено 1,07 млн пассажиров.</w:t>
      </w:r>
    </w:p>
    <w:p w:rsidR="00C74B22" w:rsidRDefault="00C74B22" w:rsidP="00C74B22">
      <w:pPr>
        <w:jc w:val="both"/>
      </w:pPr>
      <w:r>
        <w:t>Рост показателей также прогнозируется в связи с увеличением пропускных возможностей аэропорта после реализации второго этапа реконструкции.</w:t>
      </w:r>
    </w:p>
    <w:p w:rsidR="00C74B22" w:rsidRDefault="00C74B22" w:rsidP="00C74B22">
      <w:pPr>
        <w:jc w:val="both"/>
      </w:pPr>
      <w:r>
        <w:t>По информации гендиректора, до 2019 года в аэропорту будут построены терминалы для внутренних и международных рейсов общей стоимостью 900 млн рублей.</w:t>
      </w:r>
    </w:p>
    <w:p w:rsidR="00C74B22" w:rsidRDefault="00C74B22" w:rsidP="00C74B22">
      <w:pPr>
        <w:jc w:val="both"/>
      </w:pPr>
      <w:r>
        <w:t xml:space="preserve">«В терминалах будет организована схема прохождения всех видов контроля, позволяющая одновременно обслуживать пассажиров как на вылет, так и на прилет. Сейчас пункт пропуска имеет реверсивную схему обслуживания пассажиров, в результате которой сначала обслуживаются прибывшие пассажиры международных рейсов, а затем начинается оформление пассажиров международных рейсов, отбывающих из Махачкалы», – уточнил </w:t>
      </w:r>
      <w:proofErr w:type="spellStart"/>
      <w:r>
        <w:t>А.Пирмагомедов</w:t>
      </w:r>
      <w:proofErr w:type="spellEnd"/>
      <w:r>
        <w:t>.</w:t>
      </w:r>
    </w:p>
    <w:p w:rsidR="00C74B22" w:rsidRDefault="00C74B22" w:rsidP="00C74B22">
      <w:pPr>
        <w:jc w:val="both"/>
      </w:pPr>
      <w:r>
        <w:t>Как отметил гендиректор аэропорта, на сегодняшний день в проект строительства терминалов уже вложено около 300 млн рублей, планируется, что еще около 600 млн рублей будет вложено в завершение проекта.</w:t>
      </w:r>
    </w:p>
    <w:p w:rsidR="00C74B22" w:rsidRDefault="00C74B22" w:rsidP="00C74B22">
      <w:pPr>
        <w:jc w:val="both"/>
      </w:pPr>
      <w:r>
        <w:t>Согласно данным аналитической системы «СПАРК-Интерфакс», АО «Международный аэропорт Махачкала» принадлежит структурам Саида Керимова, сына сенатора Совета Федерации от Дагестана Сулеймана Керимова. До этого аэропортом владела «</w:t>
      </w:r>
      <w:proofErr w:type="spellStart"/>
      <w:r>
        <w:t>Нафта</w:t>
      </w:r>
      <w:proofErr w:type="spellEnd"/>
      <w:r>
        <w:t>-Москва» Керимова-старшего, которая в 2014 году выиграла приватизационный тендер, сумма сделки тогда составила около 300 млн рублей.</w:t>
      </w:r>
    </w:p>
    <w:p w:rsidR="00C74B22" w:rsidRPr="00162132" w:rsidRDefault="00C74B22" w:rsidP="00C74B22">
      <w:pPr>
        <w:pStyle w:val="3"/>
        <w:jc w:val="both"/>
        <w:rPr>
          <w:rFonts w:ascii="Times New Roman" w:hAnsi="Times New Roman"/>
          <w:sz w:val="24"/>
          <w:szCs w:val="24"/>
        </w:rPr>
      </w:pPr>
      <w:bookmarkStart w:id="38" w:name="_Toc503336003"/>
      <w:r w:rsidRPr="00162132">
        <w:rPr>
          <w:rFonts w:ascii="Times New Roman" w:hAnsi="Times New Roman"/>
          <w:sz w:val="24"/>
          <w:szCs w:val="24"/>
        </w:rPr>
        <w:t>ИНТЕРФАКС; 2018.01.09; БАШКИРИЯ ДОКАПИТАЛИЗИРОВАЛА АЭРОПОРТ УФЫ НА 20% ДЛЯ РЕКОНСТРУКЦИИ ТЕРМИНАЛА ВНУТРЕННИХ РЕЙСОВ</w:t>
      </w:r>
      <w:bookmarkEnd w:id="38"/>
    </w:p>
    <w:p w:rsidR="00C74B22" w:rsidRDefault="00C74B22" w:rsidP="00C74B22">
      <w:pPr>
        <w:jc w:val="both"/>
      </w:pPr>
      <w:r>
        <w:t>Банк России зарегистрировал отчет об итогах допэмиссии акций АО «Международный аэропорт «Уфа» (на 100% принадлежит Башкирии), говорится в сообщении банка.</w:t>
      </w:r>
    </w:p>
    <w:p w:rsidR="00C74B22" w:rsidRDefault="00C74B22" w:rsidP="00C74B22">
      <w:pPr>
        <w:jc w:val="both"/>
      </w:pPr>
      <w:r>
        <w:t>Выпуску, размещенному путем закрытой подписки в пользу республики Башкортостан, присвоен регистрационный номер 1-01-03442-Е-008D.</w:t>
      </w:r>
    </w:p>
    <w:p w:rsidR="00C74B22" w:rsidRDefault="00C74B22" w:rsidP="00C74B22">
      <w:pPr>
        <w:jc w:val="both"/>
      </w:pPr>
      <w:r>
        <w:t>Как пояснил «Интерфаксу» вице-премьер правительства Башкирии Евгений Гурьев, объем допэмиссии составляет 500 млн рублей. До увеличения уставный капитал аэропорта составлял 2 млрд 468 млн 32 тыс. рублей, он разделен на обыкновенные акции номинальной стоимостью 1 тыс. рублей. Таким образом, капитал увеличен на 20,3%.</w:t>
      </w:r>
    </w:p>
    <w:p w:rsidR="00C74B22" w:rsidRDefault="00C74B22" w:rsidP="00C74B22">
      <w:pPr>
        <w:jc w:val="both"/>
      </w:pPr>
      <w:r>
        <w:t>Бюджетные средства будут направлены на реализацию проекта по повышению инвестиционной привлекательности международного аэропорта «Уфа» и качества обслуживания клиентов, оценочная стоимость проекта – 5 млрд рублей.</w:t>
      </w:r>
    </w:p>
    <w:p w:rsidR="00C74B22" w:rsidRDefault="00C74B22" w:rsidP="00C74B22">
      <w:pPr>
        <w:jc w:val="both"/>
      </w:pPr>
      <w:r>
        <w:t xml:space="preserve">«В настоящее время реализуется первый этап проекта стоимостью в 2,6 млрд рублей, в том числе 500 млн рублей – дополнительная эмиссия (вклад республики в уставный капитал – ИФ), 1 млрд рублей – кредитные средства, еще 1 млрд рублей с небольшим – собственные средства аэропорта», – уточнил </w:t>
      </w:r>
      <w:proofErr w:type="spellStart"/>
      <w:r>
        <w:t>Е.Гурьев</w:t>
      </w:r>
      <w:proofErr w:type="spellEnd"/>
      <w:r>
        <w:t>.</w:t>
      </w:r>
    </w:p>
    <w:p w:rsidR="00C74B22" w:rsidRDefault="00C74B22" w:rsidP="00C74B22">
      <w:pPr>
        <w:jc w:val="both"/>
      </w:pPr>
      <w:r>
        <w:t>Ранее сообщалось о плане властей региона выделить 500 млн рублей бюджетных инвестиций на реконструкцию аэровокзального комплекса внутренних воздушных линий аэропорта, в том числе на обновление инженерных сетей, повышение безопасности пассажиров, расширение привокзальной площади и строительство подъездов к объектам инфраструктуры. Планируемый срок ввода объекта в эксплуатацию – 2019 год.</w:t>
      </w:r>
    </w:p>
    <w:p w:rsidR="00C74B22" w:rsidRDefault="00C74B22" w:rsidP="00C74B22">
      <w:pPr>
        <w:jc w:val="both"/>
      </w:pPr>
      <w:r>
        <w:t xml:space="preserve">Сообщалось также, что аэропорт намерен привлечь в Международном банке экономического сотрудничества (МБЭС) </w:t>
      </w:r>
      <w:proofErr w:type="spellStart"/>
      <w:r>
        <w:t>невозобновляемую</w:t>
      </w:r>
      <w:proofErr w:type="spellEnd"/>
      <w:r>
        <w:t xml:space="preserve"> кредитную линию с лимитом 1 млрд рублей для финансирования первого этапа реконструкции аэровокзального комплекса внутренних воздушных линий сроком на 10 лет.</w:t>
      </w:r>
    </w:p>
    <w:p w:rsidR="00C74B22" w:rsidRDefault="00C74B22" w:rsidP="00C74B22">
      <w:pPr>
        <w:jc w:val="both"/>
      </w:pPr>
      <w:r>
        <w:t>Реконструкция комплекса ведется в два этапа. На первом этапе планируется модернизация 12,5 тыс. кв. м площадей и «унификация прилетов» с терминалом международных авиалиний, на втором – реализация концепции единого аэровокзального комплекса. По окончании реализации проекта пропускная способность терминала увеличится с 600 пассажиров в час до 1,2 тыс. пассажиров.</w:t>
      </w:r>
    </w:p>
    <w:p w:rsidR="00C74B22" w:rsidRDefault="00C74B22" w:rsidP="00C74B22">
      <w:pPr>
        <w:jc w:val="both"/>
      </w:pPr>
      <w:r>
        <w:t>Аэропорт Уфы обслуживает более 40 российских и зарубежных авиакомпаний, имеет две взлетно-посадочные полосы. Аэровокзальный комплекс, состоящий из двух терминалов, обеспечивает общую пропускную способность 1,4 тыс. пассажиров в час. Средний пассажиропоток в год превышает 2,3 млн человек. По итогам реализации масштабного проекта по повышению инвестиционной привлекательности международного аэропорта «Уфа» и качества обслуживания клиентов ожидается увеличение ежегодного пассажиропотока до 4 млн человек.</w:t>
      </w:r>
    </w:p>
    <w:p w:rsidR="0010257A" w:rsidRPr="0098527E" w:rsidRDefault="0010257A" w:rsidP="00E15936">
      <w:pPr>
        <w:jc w:val="right"/>
      </w:pPr>
    </w:p>
    <w:sectPr w:rsidR="0010257A" w:rsidRPr="0098527E" w:rsidSect="00742C5C">
      <w:headerReference w:type="default" r:id="rId28"/>
      <w:footerReference w:type="even" r:id="rId29"/>
      <w:footerReference w:type="default" r:id="rId30"/>
      <w:headerReference w:type="first" r:id="rId31"/>
      <w:footerReference w:type="first" r:id="rId3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6F4" w:rsidRDefault="007046F4">
      <w:r>
        <w:separator/>
      </w:r>
    </w:p>
  </w:endnote>
  <w:endnote w:type="continuationSeparator" w:id="0">
    <w:p w:rsidR="007046F4" w:rsidRDefault="0070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F4" w:rsidRDefault="007046F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46F4" w:rsidRDefault="007046F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F4" w:rsidRDefault="007046F4">
    <w:pPr>
      <w:pStyle w:val="a4"/>
      <w:pBdr>
        <w:bottom w:val="single" w:sz="6" w:space="1" w:color="auto"/>
      </w:pBdr>
      <w:ind w:right="360"/>
      <w:rPr>
        <w:lang w:val="en-US"/>
      </w:rPr>
    </w:pPr>
  </w:p>
  <w:p w:rsidR="007046F4" w:rsidRDefault="007046F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15936">
      <w:rPr>
        <w:rStyle w:val="a5"/>
        <w:noProof/>
      </w:rPr>
      <w:t>18</w:t>
    </w:r>
    <w:r>
      <w:rPr>
        <w:rStyle w:val="a5"/>
      </w:rPr>
      <w:fldChar w:fldCharType="end"/>
    </w:r>
  </w:p>
  <w:p w:rsidR="007046F4" w:rsidRDefault="007046F4">
    <w:pPr>
      <w:pStyle w:val="a4"/>
      <w:ind w:right="360"/>
      <w:rPr>
        <w:lang w:val="en-US"/>
      </w:rPr>
    </w:pPr>
  </w:p>
  <w:p w:rsidR="007046F4" w:rsidRDefault="007046F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F4" w:rsidRDefault="007046F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6F4" w:rsidRDefault="007046F4">
      <w:r>
        <w:separator/>
      </w:r>
    </w:p>
  </w:footnote>
  <w:footnote w:type="continuationSeparator" w:id="0">
    <w:p w:rsidR="007046F4" w:rsidRDefault="00704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F4" w:rsidRDefault="007046F4">
    <w:pPr>
      <w:pStyle w:val="a3"/>
      <w:jc w:val="center"/>
      <w:rPr>
        <w:rFonts w:ascii="DidonaCTT" w:hAnsi="DidonaCTT"/>
        <w:color w:val="000080"/>
        <w:sz w:val="28"/>
        <w:szCs w:val="28"/>
      </w:rPr>
    </w:pPr>
  </w:p>
  <w:p w:rsidR="007046F4" w:rsidRPr="00C81007" w:rsidRDefault="007046F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7046F4" w:rsidRDefault="007046F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F4" w:rsidRDefault="007046F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7046F4" w:rsidRPr="00B2388E" w:rsidRDefault="007046F4" w:rsidP="00742C5C">
    <w:pPr>
      <w:jc w:val="center"/>
      <w:rPr>
        <w:b/>
        <w:color w:val="000080"/>
        <w:sz w:val="32"/>
        <w:szCs w:val="32"/>
      </w:rPr>
    </w:pPr>
    <w:r w:rsidRPr="00B2388E">
      <w:rPr>
        <w:b/>
        <w:color w:val="000080"/>
        <w:sz w:val="32"/>
        <w:szCs w:val="32"/>
      </w:rPr>
      <w:t>Ежедневный мониторинг СМИ</w:t>
    </w:r>
  </w:p>
  <w:p w:rsidR="007046F4" w:rsidRDefault="007046F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46F4"/>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4B22"/>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1593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0AC9149"/>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3515068" TargetMode="External"/><Relationship Id="rId13" Type="http://schemas.openxmlformats.org/officeDocument/2006/relationships/hyperlink" Target="https://rg.ru/2018/01/09/reg-cfo/izmenilis-tarify-na-proezd-po-platnym-trassam-moskva-peterburg.html" TargetMode="External"/><Relationship Id="rId18" Type="http://schemas.openxmlformats.org/officeDocument/2006/relationships/hyperlink" Target="https://www.kommersant.ru/doc/3515383" TargetMode="External"/><Relationship Id="rId26" Type="http://schemas.openxmlformats.org/officeDocument/2006/relationships/hyperlink" Target="http://tass.ru/transport/4862604" TargetMode="External"/><Relationship Id="rId3" Type="http://schemas.openxmlformats.org/officeDocument/2006/relationships/webSettings" Target="webSettings.xml"/><Relationship Id="rId21" Type="http://schemas.openxmlformats.org/officeDocument/2006/relationships/hyperlink" Target="https://rns.online/transport/Passazhiropotok-RZHD-v-2017-godu-viros-na-78---do-112-mlrd-chelovek-2018-01-09/" TargetMode="External"/><Relationship Id="rId34" Type="http://schemas.openxmlformats.org/officeDocument/2006/relationships/theme" Target="theme/theme1.xml"/><Relationship Id="rId7" Type="http://schemas.openxmlformats.org/officeDocument/2006/relationships/hyperlink" Target="http://tass.ru/ekonomika/4862287" TargetMode="External"/><Relationship Id="rId12" Type="http://schemas.openxmlformats.org/officeDocument/2006/relationships/hyperlink" Target="http://tass.ru/ekonomika/4862191" TargetMode="External"/><Relationship Id="rId17" Type="http://schemas.openxmlformats.org/officeDocument/2006/relationships/hyperlink" Target="https://www.vedomosti.ru/business/articles/2018/01/10/747320-rzhd-uvelichila-perevozki" TargetMode="External"/><Relationship Id="rId25" Type="http://schemas.openxmlformats.org/officeDocument/2006/relationships/hyperlink" Target="http://tass.ru/v-strane/4861896"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tass.ru/proisshestviya/4862414" TargetMode="External"/><Relationship Id="rId20" Type="http://schemas.openxmlformats.org/officeDocument/2006/relationships/hyperlink" Target="https://rns.online/transport/Passazhiropotok-Sapsana-viros-v-2017-goda-na-61-2018-01-09/"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kommersant.ru/doc/3515382" TargetMode="External"/><Relationship Id="rId11" Type="http://schemas.openxmlformats.org/officeDocument/2006/relationships/hyperlink" Target="https://rg.ru/2018/01/09/chislo-mezhregionalnyh-avtobusnyh-marshrutov-vyrastet-do-chetyreh-tysiach.html" TargetMode="External"/><Relationship Id="rId24" Type="http://schemas.openxmlformats.org/officeDocument/2006/relationships/hyperlink" Target="http://tass.ru/transport/4861521"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sm-news.ru/news/regiony/pravitelstvo-rf-vydelilo-tomskoy-oblasti-730-mln-rubley-na-remont-dorog/" TargetMode="External"/><Relationship Id="rId23" Type="http://schemas.openxmlformats.org/officeDocument/2006/relationships/hyperlink" Target="http://tass.ru/ekonomika/4863025" TargetMode="External"/><Relationship Id="rId28" Type="http://schemas.openxmlformats.org/officeDocument/2006/relationships/header" Target="header1.xml"/><Relationship Id="rId10" Type="http://schemas.openxmlformats.org/officeDocument/2006/relationships/hyperlink" Target="http://www.gudok.ru/news/?ID=1398519" TargetMode="External"/><Relationship Id="rId19" Type="http://schemas.openxmlformats.org/officeDocument/2006/relationships/hyperlink" Target="https://rns.online/transport/Passazhiropotok-MTSK-v-novogodnie-prazdniki-viros-na-474---do-14-mln-chelovek-2018-01-09/"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mskagency.ru/materials/2741515" TargetMode="External"/><Relationship Id="rId14" Type="http://schemas.openxmlformats.org/officeDocument/2006/relationships/hyperlink" Target="https://rg.ru/2018/01/09/severnyj-dubler-kutuzovskogo-prospekta-nachnut-stroit-v-2018-godu.html" TargetMode="External"/><Relationship Id="rId22" Type="http://schemas.openxmlformats.org/officeDocument/2006/relationships/hyperlink" Target="http://tass.ru/ekonomika/4861503" TargetMode="External"/><Relationship Id="rId27" Type="http://schemas.openxmlformats.org/officeDocument/2006/relationships/hyperlink" Target="https://rns.online/transport/Rosaviatsiya-soobschila-o-zaderzhkah-reisov-v-yanvare-u-vosmi-aviakompanii--2018-01-09/" TargetMode="Externa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18</Pages>
  <Words>7535</Words>
  <Characters>51939</Characters>
  <Application>Microsoft Office Word</Application>
  <DocSecurity>0</DocSecurity>
  <Lines>432</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59356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2018-01-10T05:44:00Z</dcterms:created>
  <dcterms:modified xsi:type="dcterms:W3CDTF">2018-01-10T05:44:00Z</dcterms:modified>
</cp:coreProperties>
</file>