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07E8" w:rsidRPr="00F107E8" w:rsidRDefault="00F107E8" w:rsidP="00F107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85055" cy="1075055"/>
            <wp:effectExtent l="0" t="0" r="0" b="0"/>
            <wp:docPr id="1" name="Рисунок 1" descr="Эмблема конфер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конференци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107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7E8" w:rsidRPr="00F107E8" w:rsidRDefault="00F107E8" w:rsidP="00F107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107E8" w:rsidRPr="00F107E8" w:rsidRDefault="00F107E8" w:rsidP="00F107E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107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ДЕКЛАРАЦИЯ </w:t>
      </w:r>
      <w:r w:rsidRPr="00F107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принятая Международной евроазиатской</w:t>
      </w:r>
      <w:r w:rsidRPr="00F107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Конференцией по транспорту </w:t>
      </w:r>
      <w:r w:rsidRPr="00F107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(Санкт-Петербург, 12-13 мая 1998 г.)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Представители правительств и парламентов европейских и азиатских стран, международных организаций, занимающиеся вопросами транспорта, и международных финансовых институтов, встретившись на Международной евроазиатской конференции по транспорту в 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Санкт-Петербурге 12-13 мая 1998 г.,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Декларации и доклады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и Третьей Общеевропейских конференций по транспорту (Крит, март 1994 г.; Хельсинки, июнь 1997 г.) и Конференции по транспорту и окружающей среде ЕЭК ООН (Вена, ноябрь 1997 г.),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ссылаясь на решения Конференции министров по инфраструктуре (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Нью-Дели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октябрь 1996 г.) начать реализовывать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Нью-Делийский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действий по развитию инфраструктуры в Азии и Тихом Океане (1997-2006 гг.),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признавая решающую роль транспорта в устойчивом развитии экономики и продвижении процесса социального развития стран Европы и Азии,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признавая также растущую потребность в надежных и эффективных транспортных связях между Европой и Азией для развития международной и межрегиональной торговли, туризма и экономического сотрудничества,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внимание, что постепенное открытие транспортных рынков и развитие принципов рыночной экономики стран Европы и Азии требует более тесного сотрудничества в области транспорта,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экономические, социальные, технологические аспекты, вопросы безопасности и экологии транспортной политики создают новые возможности и новые требования для всех стран Европы и Азии,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во внимание важную роль ЕЭК ООН и ЭСКАТО ООН в развитии евроазиатских транспортных связей,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будучи убежденными в том, что создание согласованных и эффективных евроазиатских транспортных связей требует сближения национальных законодательств и предписаний с международными транспортными соглашениями и конвенциями, включая разработанные ЕЭК ООН и ЭСКАТО ООН, упрощения и гармонизацию таможенных и других процедур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пересечения границ, скоординированного развития соответствующей транспортной инфраструктуры и дальнейшего исследования транспортных проблем,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оценивая важность мероприятий, внедренных ЕЭК ООН, ЭСКАТО ООН, Европейской Комиссией, ЕКМТ и другими международными организациями, связанных с развитием международных и межрегиональных транспортных связей и услуг в Европе и Азии, а также между двумя этими континентами,</w:t>
      </w:r>
      <w:r w:rsidR="001B56B1" w:rsidRPr="001B56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настоящим,</w:t>
      </w:r>
    </w:p>
    <w:p w:rsidR="00F107E8" w:rsidRPr="00F107E8" w:rsidRDefault="00F107E8" w:rsidP="00F107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Подтверждают меры и решения, принятые до настоящего времени в целях развития       эффективных  евроазиатских транспортных связей, включая: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Рекомендации общеевропейских и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общеазиатских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транспортных форумов по развитию трансконтинентальных транспортных связей между Европой, Средней Азией и Дальним Востоком, включая:</w:t>
      </w:r>
    </w:p>
    <w:p w:rsidR="00F107E8" w:rsidRPr="00F107E8" w:rsidRDefault="00F107E8" w:rsidP="00F107E8">
      <w:pPr>
        <w:numPr>
          <w:ilvl w:val="0"/>
          <w:numId w:val="2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Северный морской путь; </w:t>
      </w:r>
    </w:p>
    <w:p w:rsidR="00F107E8" w:rsidRPr="00F107E8" w:rsidRDefault="00F107E8" w:rsidP="00F107E8">
      <w:pPr>
        <w:numPr>
          <w:ilvl w:val="0"/>
          <w:numId w:val="2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Транссибирскую железнодорожную магистраль, соединяющую Европу с Дальним Востоком и Юго-Восточной Азией;</w:t>
      </w:r>
    </w:p>
    <w:p w:rsidR="00F107E8" w:rsidRPr="00F107E8" w:rsidRDefault="00F107E8" w:rsidP="00F107E8">
      <w:pPr>
        <w:numPr>
          <w:ilvl w:val="0"/>
          <w:numId w:val="2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от Москвы до Новороссийска (Черное море) и Астрахани (Каспийское море);</w:t>
      </w:r>
    </w:p>
    <w:p w:rsidR="00F107E8" w:rsidRPr="00F107E8" w:rsidRDefault="00F107E8" w:rsidP="00F107E8">
      <w:pPr>
        <w:numPr>
          <w:ilvl w:val="0"/>
          <w:numId w:val="2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Каспийского и Черного морей через Волго-Донской канал и далее - соединение с рядом Критских коридоров, а именно, коридорами VII (Дунай) и IX, как возможными элементами Черноморской Общеевропейской транспортной зоны (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PETrA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107E8" w:rsidRPr="00F107E8" w:rsidRDefault="00F107E8" w:rsidP="00F107E8">
      <w:pPr>
        <w:numPr>
          <w:ilvl w:val="0"/>
          <w:numId w:val="2"/>
        </w:numPr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Евроазиатские транспортные связи, соединяющие Европу с Кавказом и Центральной Азией (ТРАСЕКА).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Меморандумы о взаимопонимании по развитию общеевропейских транспортных коридоров, относящихся к евроазиатским связям, в частности, коридор II (Берлин - Варшава - Минск - Москв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Нижний Новгород) и относящиеся инициативы в области железнодорожного транспорта и автодорог с целью содействия развитию торговли между Западной Европой и Уральским регионом (Екатеринбург), коридор IX (Хельсинки - Санкт-Петербург - Москва/Псков - Киев -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Александрoполис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некоторыми ответвлениями между Балтийским и Черным морями, и 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Баренцево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Евроарктическая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Черноморская Общеевропейские транспортные зоны (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PETrAs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Интегрированный проект ЭСКАТО ООН по развитию транспортной наземной инфраструктуры в Азии (ALTID), объединяющий проекты азиатских шоссейных дорог и трансазиатской железной дороги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связанные с упрощением наземных перевозок.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Международные конвенции и соглашения, разработанные в рамках ЕЭК ООН, решения и резолюции ЭСКАТО ООН (включая резолюцию 52/9 ЭСКАТО ООН о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внутриазиатских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евроазиатских транспортных мостах) и решения, одобренные ЕКМТ.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Соглашения об Ассоциации между ЕС и странами Центральной и Восточной Европы (Европейские Соглашения), а также Соглашения о партнерстве и сотрудничестве между ЕС и Россией, Украиной и с другими странами Восточной Европы, которые обеспечивают необходимые юридические рамки для усиления сотрудничества в области транспорта.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Обращение Европейского Совета, состоявшегося в Люксембурге в 1997 г., к Европейской Комиссии представить промежуточный отчет по вопросу Северного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Измерения ЕС может содействовать развитию эффективных евроазиатских транспортных связей в Восточной Европе.</w:t>
      </w:r>
    </w:p>
    <w:p w:rsidR="00F107E8" w:rsidRPr="00F107E8" w:rsidRDefault="00F107E8" w:rsidP="00F107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Считают, что согласованные и эффективные евроазиатские транспортные связи должны  далее  развиваться с учетом следующих аспектов:</w:t>
      </w:r>
    </w:p>
    <w:p w:rsidR="00F107E8" w:rsidRPr="00F107E8" w:rsidRDefault="00F107E8" w:rsidP="00F107E8">
      <w:pPr>
        <w:numPr>
          <w:ilvl w:val="0"/>
          <w:numId w:val="4"/>
        </w:numPr>
        <w:spacing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дальнейшие усилия в области постепенной либерализации и гармонизации транспортных рынков всех сторон; 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или, там где это необходимо, гармонизация национального транспортного законодательства, в частности, в области защиты окружающей среды, безопасности, технических и социальных аспектов с соответствующими международными правилами, включая законодательство ЕС и инструмент правового регулирования ЕЭК ООН в области транспорта;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интермодальных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перевозок с особым акцентом на усовершенствование связей между различными видами транспорта; 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использования существующих транспортных сетей и устройств посредством их технического обновления и модернизации, а также применения новейших транспортных средств и технологий;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информационно-логистических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для слежения за транспортным процессом, управления и доступа пользователей этих систем к соответствующей информации;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избежание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дискриминационных налогов и сборов в транспортном секторе; 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разработки эффективных механизмов финансирования объектов транспортной инфраструктуры, в том числе вовлечение в этот процесс частного сектора и/или международных финансовых институтов;</w:t>
      </w:r>
    </w:p>
    <w:p w:rsidR="00F107E8" w:rsidRPr="00F107E8" w:rsidRDefault="00F107E8" w:rsidP="00F107E8">
      <w:pPr>
        <w:numPr>
          <w:ilvl w:val="0"/>
          <w:numId w:val="4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механизмов консультаций между странами для обсуждения социальных вопросов.</w:t>
      </w:r>
    </w:p>
    <w:p w:rsidR="00F107E8" w:rsidRPr="00F107E8" w:rsidRDefault="00F107E8" w:rsidP="00F107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Рекомендуют следующий подход к развитию интегрированной евроазиатской   транспортной системы: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Максимально возможное использование существующей инфраструктуры должно стать руководящим принципом при развитии интегрированных транспортных систем в Европе и Азии, включая железные дороги, автодороги, аэропорты, внутренние водные пути, морские и речные порты, принимая во внимание соответствующие общеевропейские транспортные коридоры и транспортные 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зоны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использование их как основу для продления международных сетей транспортной инфраструктуры ЕЭК ООН на Кавказ, в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Центральноазиатский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Дальневосточный регионы и международные маршруты, определенные проектом ALTID ЭСКАТО ООН, оба из которых являются опорными транспортными наземными коммуникациями, обслуживающими международные транспортные потоки и обеспечивающими непосредственные связи Северной, Западной, Центральной и Южной Европы со странами Кавказа, Закавказья, регионов Черного и Каспийского морей, Ближнего Востока, Центральной Азии, Азиатско-Тихоокеанского региона, включая регион Северо-Восточной Азии. 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Рекомендует ЕЭК ООН, ЭСКАТО ООН и другим заинтересованным международным организациям в тесной координации развивать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европейскоазиатские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перевозки.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Повышение эффективности эксплуатации международных транспортных маршрутов на приоритетной основе, с учетом того, что: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Сочетание таких показателей, как транзитное время, затраты / тарифы и качество обслуживания составляет главный фактор при выборе маршрута перевозки клиентом в условиях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либерализированного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рынка.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Упрощение пересечения границ в том, что касается правил, процедур и инфраструктуры для наземного транспорта, морских и речных портов и аэропортов может быть экономически выгодным мероприятием по увеличению эффективности международных транспортных маршрутов.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Транзитное движение по воздуху должно упрощаться, при этом пользователи должны оплачивать полные затраты на оказание услуг, предоставляемых в этой области. 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Усовершенствованная транспортная логистика, включающая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мультимодальный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транспорт, экспедиция грузов и обмен электронными данными, являются обещающими средствами для повышения эксплуатационной эффективности международных перевозок по комбинированным транспортным маршрутам (воздух/суша/море).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Поэтапный подход должен быть руководящим принципом развития национальных транспортных маршрутов международного значения в виду различия уровня развития соответствующих стран, а также ограниченности имеющихся ресурсов.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Развитие инфраструктуры и транспортных средств отдельных видов транспорта в контексте надежной, эффективной и экологически безопасной международной транспортной системы, включающей перевозки воздушным, наземным, морским и внутренним водным видами транспорта, должно осуществляться в согласии с международными соглашениями и конвенциями, а также законодательством ЕС там, где это необходимо. 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сфере железнодорожного транспорта:</w:t>
      </w:r>
    </w:p>
    <w:p w:rsidR="00F107E8" w:rsidRPr="00F107E8" w:rsidRDefault="00F107E8" w:rsidP="00F107E8">
      <w:pPr>
        <w:numPr>
          <w:ilvl w:val="0"/>
          <w:numId w:val="6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вводить условия для свободного и честного рынка перевозочных услуг</w:t>
      </w:r>
      <w:r w:rsidRPr="00F107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одновременно продолжать техническое переоснащение путевой инфраструктуры (включая возможные решения для преодоления препятствий, вызванных изменением ширины колеи), обновление парка подвижного состава, внедрение современных информационных технологий, а также в долгосрочной перспективе - разработки в области организации высокоскоростного движения пассажирских поездов, основываясь на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экеномической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целесообразности.</w:t>
      </w:r>
      <w:proofErr w:type="gramEnd"/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сфере</w:t>
      </w:r>
      <w:r w:rsidRPr="00F10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Pr="00F107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автотранспорта и автомобильных дорог:</w:t>
      </w:r>
    </w:p>
    <w:p w:rsidR="00F107E8" w:rsidRPr="00F107E8" w:rsidRDefault="00F107E8" w:rsidP="00F107E8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стремиться к развитию рыночных структур со свободной и справедливой конкуренцией, особое внимание должно уделяться повышению безопасности перевозок, сокращению ущерба окружающей среде и внедрению современных систем управления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движением; учитывать основные принципы, такие как отсутствие дискриминации и существование альтернативных бесплатных автомобильных дорог.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совершенствовать эксплуатационные условия дорог увеличивать пропускную способность автомобильных дорог, в том числе путем ликвидации узких мест; и совершенствовать дорожные сети на протяжении международных коридоров в соответствии с международными согласованными нормами и стандартами. 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сфере внутреннего водного транспорта:</w:t>
      </w:r>
    </w:p>
    <w:p w:rsidR="00F107E8" w:rsidRPr="00F107E8" w:rsidRDefault="00F107E8" w:rsidP="00F107E8">
      <w:pPr>
        <w:numPr>
          <w:ilvl w:val="0"/>
          <w:numId w:val="7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стимулировать его развитие, как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энергоэффективного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экологически безопасного вида транспорта, с учетом расширения его применения в комбинированной транспортной цепи и международных перевозках река-море. 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сфере морского транспорта и портов: </w:t>
      </w:r>
    </w:p>
    <w:p w:rsidR="00F107E8" w:rsidRPr="00F107E8" w:rsidRDefault="00F107E8" w:rsidP="00F107E8">
      <w:pPr>
        <w:numPr>
          <w:ilvl w:val="0"/>
          <w:numId w:val="8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принцип свободной и справедливой конкуренции при соблюдении международных обязательств, сотрудничать в рамках международных организаций, координировать усилия по дальнейшему развитию прибрежного судоходства.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сфере гражданской авиац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аэ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ропортов:</w:t>
      </w:r>
    </w:p>
    <w:p w:rsidR="00F107E8" w:rsidRPr="00F107E8" w:rsidRDefault="00F107E8" w:rsidP="00F107E8">
      <w:pPr>
        <w:numPr>
          <w:ilvl w:val="0"/>
          <w:numId w:val="9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развитие и модернизацию аэропортов, двигаясь в направлении более либеральных рыночных условий, расширять сотрудничество между авиакомпаниями разных стран, поддерживать принцип паритетности и </w:t>
      </w:r>
      <w:proofErr w:type="spell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взаимовыгодности</w:t>
      </w:r>
      <w:proofErr w:type="spell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осуществлении международных</w:t>
      </w:r>
      <w:r w:rsidRPr="00F107E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перевозок и осуществлять модернизацию системы управления воздушным сообщением, основанной на применении европейскими и азиатскими странами единых технических стандартов, обеспечение соответствующей безопасности и природоохранных мероприятий.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сфере спутниковой навигации:</w:t>
      </w:r>
    </w:p>
    <w:p w:rsidR="00F107E8" w:rsidRPr="00F107E8" w:rsidRDefault="00F107E8" w:rsidP="00F107E8">
      <w:pPr>
        <w:numPr>
          <w:ilvl w:val="0"/>
          <w:numId w:val="10"/>
        </w:numPr>
        <w:spacing w:before="100" w:beforeAutospacing="1" w:after="100" w:afterAutospacing="1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наращивать усилия по дальнейшему развитию спутниковой навигационной системы для транспортных гражданских нужд.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Транспортировка опасных грузов должна быть обеспечена в условиях безопасности и требований экологии; должны как минимум, строго соблюдаться основные международные Соглашения, разработанные на основе рекомендаций по перевозке опасных грузов Организации Объединенных Наций.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ЕЭК ООН и ЭСКАТО ООН с поддержкой соответствующих</w:t>
      </w:r>
      <w:r w:rsidRPr="00F107E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 должны и в дальнейшем координировать свои усилия, включая стандартизацию транспортной статистики, гармонизацию статистических вопросников и продумать сбор и составление списков рабочих документов, отчетов, заключений и деклараций соответствующих транспортных конференций с целью создания представления о Евроазиатских транспортных связях, выявления проблем и предложения возможных решений и </w:t>
      </w: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усовершенствований;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также должны продумать разработку совместной программы по развитию транспортных связей между Европой и Азией.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Координация усилий в области транспортных исследований должна привести к повышению эффективности евроазиатских транспортных связей, решению проблем развития транспорта, обеспечения его безопасности и снижения ущерба окружающей среде.</w:t>
      </w:r>
    </w:p>
    <w:p w:rsidR="00F107E8" w:rsidRPr="00F107E8" w:rsidRDefault="00F107E8" w:rsidP="00F107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Оценка главных инвестиционных проектов и их отбор для финансирования должны основываться на ясных экономических и экологических принципах и широко распространенных международных стандартах.</w:t>
      </w:r>
    </w:p>
    <w:p w:rsidR="00F107E8" w:rsidRPr="00F107E8" w:rsidRDefault="00F107E8" w:rsidP="00F107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Пригласить заинтересованные страны Европы и Азии, страны-доноры, многосторонние институты, включая Мировой Банк, Азиатский Банк Развития, Европейский Банк Реконструкции и Развития, Северный Инвестиционный Банк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Исламский Банк Развития и другие организации и, в особенности, частный сектор,  обеспечить финансовое и техническое содействие в развитии эффективных и  устойчивых евроазиатских транспортных связей.</w:t>
      </w:r>
    </w:p>
    <w:p w:rsidR="00F107E8" w:rsidRPr="00F107E8" w:rsidRDefault="00F107E8" w:rsidP="00F107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Рекомендовать, чтобы Международная евроазиатская конференция по транспорту регулярно проводилась с периодичностью один раз в 2-3 года с целью рассмотрения прогресса в развитии евроазиатской транспортной системы и основных относящихся к ней вопросов.</w:t>
      </w:r>
    </w:p>
    <w:p w:rsidR="00F107E8" w:rsidRPr="00F107E8" w:rsidRDefault="00F107E8" w:rsidP="00F107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Подтверждает свое решение принять конкретные меры для развития сотрудничества в области транспорта между европейскими и азиатскими странами и соответствующими международными организациями на прагматичной основе, обеспечить выполнение принятых решений, исключить односторонние действия, которые могут привести к дискриминации в отношении зарубежных перевозчиков.</w:t>
      </w:r>
    </w:p>
    <w:p w:rsidR="00F124F2" w:rsidRPr="00F107E8" w:rsidRDefault="00F107E8" w:rsidP="00F107E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Выражает свою признательность Правительству Российской Федерации за организацию этой Конференции и отмечает, в частности, что территория Российской Федерации и других государств, участвующих в этой Конференции географически подходит для развития евроазиатских транспортных связей; также отмечает усилия Правитель</w:t>
      </w:r>
      <w:proofErr w:type="gramStart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стр</w:t>
      </w:r>
      <w:proofErr w:type="gramEnd"/>
      <w:r w:rsidRPr="00F107E8">
        <w:rPr>
          <w:rFonts w:ascii="Times New Roman" w:eastAsia="Times New Roman" w:hAnsi="Times New Roman" w:cs="Times New Roman"/>
          <w:sz w:val="24"/>
          <w:szCs w:val="24"/>
          <w:lang w:eastAsia="ru-RU"/>
        </w:rPr>
        <w:t>ан-участниц по внедрению международных соглашений по развитию международных транспортных коридоров и обеспечению их стыковки с Трансазиатскими транспортными сетями, включая поддержку Правительством Российской Федерации Программы транзитных перевозок Европа-Азия по Транссибирской железнодорожной магистрали.  </w:t>
      </w:r>
    </w:p>
    <w:sectPr w:rsidR="00F124F2" w:rsidRPr="00F107E8" w:rsidSect="00F12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2471E"/>
    <w:multiLevelType w:val="multilevel"/>
    <w:tmpl w:val="3FF4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D458A"/>
    <w:multiLevelType w:val="multilevel"/>
    <w:tmpl w:val="ECE22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91607"/>
    <w:multiLevelType w:val="multilevel"/>
    <w:tmpl w:val="9D3A3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E6F28"/>
    <w:multiLevelType w:val="multilevel"/>
    <w:tmpl w:val="249E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CF3B27"/>
    <w:multiLevelType w:val="multilevel"/>
    <w:tmpl w:val="FB208B28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5C7834"/>
    <w:multiLevelType w:val="multilevel"/>
    <w:tmpl w:val="D4B6F0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26B63"/>
    <w:multiLevelType w:val="multilevel"/>
    <w:tmpl w:val="10DC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DE393C"/>
    <w:multiLevelType w:val="multilevel"/>
    <w:tmpl w:val="C9BCE290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0705F2"/>
    <w:multiLevelType w:val="multilevel"/>
    <w:tmpl w:val="A1D25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6850E5"/>
    <w:multiLevelType w:val="multilevel"/>
    <w:tmpl w:val="3B3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317727"/>
    <w:multiLevelType w:val="multilevel"/>
    <w:tmpl w:val="AA90F99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1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107E8"/>
    <w:rsid w:val="001B56B1"/>
    <w:rsid w:val="007038F0"/>
    <w:rsid w:val="00AD5D1A"/>
    <w:rsid w:val="00E33638"/>
    <w:rsid w:val="00F107E8"/>
    <w:rsid w:val="00F12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F2"/>
  </w:style>
  <w:style w:type="paragraph" w:styleId="3">
    <w:name w:val="heading 3"/>
    <w:basedOn w:val="a"/>
    <w:link w:val="30"/>
    <w:uiPriority w:val="9"/>
    <w:qFormat/>
    <w:rsid w:val="00F107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107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0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107E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1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07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4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8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8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19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923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73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4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58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344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908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4705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702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711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2930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1049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19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2174</Words>
  <Characters>12395</Characters>
  <Application>Microsoft Office Word</Application>
  <DocSecurity>0</DocSecurity>
  <Lines>103</Lines>
  <Paragraphs>29</Paragraphs>
  <ScaleCrop>false</ScaleCrop>
  <Company>Ramax</Company>
  <LinksUpToDate>false</LinksUpToDate>
  <CharactersWithSpaces>14540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Сергеев</dc:creator>
  <cp:keywords/>
  <dc:description/>
  <cp:lastModifiedBy>Владимир Сергеев</cp:lastModifiedBy>
  <cp:revision>3</cp:revision>
  <dcterms:created xsi:type="dcterms:W3CDTF">2010-11-23T10:04:00Z</dcterms:created>
  <dcterms:modified xsi:type="dcterms:W3CDTF">2010-11-23T10:08:00Z</dcterms:modified>
</cp:coreProperties>
</file>