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982" w:rsidRPr="007E7982" w:rsidRDefault="007E7982" w:rsidP="007E79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9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7982" w:rsidRPr="007E7982" w:rsidRDefault="007E7982" w:rsidP="007E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5055" cy="1075055"/>
            <wp:effectExtent l="0" t="0" r="0" b="0"/>
            <wp:docPr id="1" name="Рисунок 1" descr="Эмблема конферен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конференци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05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982" w:rsidRPr="007E7982" w:rsidRDefault="007E7982" w:rsidP="007E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7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E7982" w:rsidRPr="007E7982" w:rsidRDefault="007E7982" w:rsidP="007E798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E79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ПРЕДВАРИТЕЛЬНЫЙ СПИСОК УЧАСТНИКОВ</w:t>
      </w:r>
      <w:proofErr w:type="gramStart"/>
      <w:r w:rsidRPr="007E79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</w:t>
      </w:r>
      <w:proofErr w:type="gramEnd"/>
      <w:r w:rsidRPr="007E79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торой международной евроазиатской </w:t>
      </w:r>
      <w:r w:rsidRPr="007E79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конференции по транспорту</w:t>
      </w:r>
    </w:p>
    <w:p w:rsidR="007E7982" w:rsidRPr="007E7982" w:rsidRDefault="007E7982" w:rsidP="007E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7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 состоянию на 28.08.2000)</w:t>
      </w:r>
    </w:p>
    <w:tbl>
      <w:tblPr>
        <w:tblW w:w="6912" w:type="dxa"/>
        <w:jc w:val="center"/>
        <w:tblCellSpacing w:w="6" w:type="dxa"/>
        <w:tblInd w:w="-28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69"/>
        <w:gridCol w:w="1943"/>
      </w:tblGrid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Международные организации, подтвердившие свое участие в конференции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Европейских Сообществ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Европейская Экономическая Комиссия ООН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Европейский Банк Реконструкции и Развития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IRU (Международная организация автомобильного транспорта)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Зарубежные государства, подтвердившие участие своих официальных делегаций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Австрия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Иран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Кипр 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Литва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Монголия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Нидерланды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Норвегия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Польша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Турция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Финляндия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Швеция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Эстония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Югославия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Япония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Государства – члены СНГ, подтвердившие участие своих официальных делегаций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Армения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Азербайджан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Беларусь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Казахстан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Молдова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Российские и зарубежные компании и организации, подтвердившие свое участие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фирмы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Assmann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Beraten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Planen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GmbH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Black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Sea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Economic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Cooperation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Турция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Economic Research Institute for Northeast Asia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Япония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Estonian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Shipowners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Association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Эстония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ETT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company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Нидерланды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Foundation for Russian-American Economic Cooperation (FRAEC)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США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GIBB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Consulting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Великобритания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J.M.Baxi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Khazar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Shipping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Иран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KPMG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Maersk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Sealand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International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Transport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Railways of Slovakia Republic (ZSR)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Словакия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SNCF, СНЦФ – Французские железные </w:t>
            </w: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дороги, Дирекция Международного развития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Франция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Solvtrans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Ltd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Антей, Компания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Апатит, ОАО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АСМАП, Ассоциация Международных Автомобильных Перевозчиков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Ассоциация ЛИНАВА + автоперевозчики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Литва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Ассоциация малых портов Латвии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Астраханский морской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рыбрный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порт, ГУП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Аэропорт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Литва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Аэрофлот – Российские авиалинии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Балтик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Кантор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Балтик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Шиппинг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Литва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Балтрэйл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Эстония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Башкирские авиалинии, ГУП Авиакомпания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Башкортостан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Бега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Литва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Белорусская ассоциация международных автомобильных перевозчиков (БАМАП)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Беларусь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БМТ Карго, ЗАО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Вентамоньякс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Вентспилс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Нафта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Вентспилский торговый порт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ВМКС, ЗАО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Внешэкономбанк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Волготанкер</w:t>
            </w:r>
            <w:proofErr w:type="gram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Волжское пароходство, Судоходная компания, ОАО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Восточно-Европейское страховое агентство, ОАО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Восточный порт, ОАО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Вымпел, ОАО КБ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Дело-Транс-Азия, ТОО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Казахстан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Дирекция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Клайпедского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морского государственного порта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Литва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ДНИИМФ, ОАО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Западная Трубопроводная Система, 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Ингосстрах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Страховое АООТ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Интергейт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Интеррос-Согласие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Страховая компания, ООО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Интертранс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Закрытое внешнеэкономическое акционерное общество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Интопек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Эстония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Иристон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Сервис, ООО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Иртышское пароходство, ОАО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</w:t>
            </w:r>
            <w:proofErr w:type="gram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ЛАЙН, Группа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Казахстанская железная дорога, Республиканское государственное предприятие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Казахстан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Калия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паркс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Клайпедос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нафта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Литва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Клайпедос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смялте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Литва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Класко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Стивидорная компания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Литва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Когалымавиа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Авиакомпания, ЗАО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Компания автоперевозчиков + таможенные склады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Компания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ТрансТелеКом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Компания Усть-Луга, ОАО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Компасс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транзит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Концерн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Союзвнештранс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ООО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Крантас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Шиппинг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Литва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Красноярские Авиалинии, Авиакомпания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Латвийская железная дорога, ГАО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Латвийская железная дорога, ГАО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Лиепайский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 и свободная экономическая зона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Литовская железная дорога 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Литва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Литовское морское пароходство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Литва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Межведомственный центр интегрированных регионально-транспортных проектов Совета по изучению производительных сил (СОПС)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координационный совет по транссибирским перевозкам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Межрегиональный общественный фонд содействия устойчивому развитию нефтегазового комплекса им.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Байбакова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Н.К.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Морбанк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АКБ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Морпортсервис-Евротранссервис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Холдинговя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компания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Морская Администрация порта </w:t>
            </w:r>
            <w:proofErr w:type="gram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Восточный</w:t>
            </w:r>
            <w:proofErr w:type="gram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Морская администрация порта Калининград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Морская администрация порта Санкт-Петербург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Морской торговый порт Выборг, ЗАО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Мосавтопрогресс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Мурманский морской торговый порт, ОАО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Мюнхенское перестраховочное общество, Представительство в Москве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Находкинский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морской торговый порт, ОАО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Программы и Концепции, ХПК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Нордик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Терминал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Норильский никель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Норт-Саут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Транзит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Компани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ЛТД (НОСТРАК)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сотрудничество железных дорог (ОСЖД)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Пактерминал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Эстония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Порт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Мууга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Эстония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 Таллинн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Эстония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Правление Рижского порта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Правление Вентспилского Свободного порта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Пулково, ГУАП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Ренессанс-Страхование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Роко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РосБизнесКонсалтинг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РОСНО, СК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Роспром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Ассоциация Международных Экспедиторов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страховая транспортная компания, ОАО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Самскип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Россия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ГмбХ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Московское представительство компании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Северное речное пароходство, ОАО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Северо-Западное пароходство, ОАО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Северо-Западный GSM, ЗАО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Северо-Западный заочный политехнический институт, Научно-учебный центр "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Когерент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Северо-Западный региональный центр МЧС России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Северо-Западный региональный центр МЧС России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Северстальтранс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Сибирь, Авиакомпания, ОАО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СНС -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Лавалин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Интернэшнл Инк.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Рижского свободного порта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Совкомфлот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Совморфлот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Совфрахт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Спасские Ворота, СК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СФАТ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Таганрогский морской торговый порт, ОАО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Террабалт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 Лиепая, ЛСЭЗ 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Транспетро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Волга, ЗАО 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Транспортная компания "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ЛУКойл-транс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", ЗАО 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Транстех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Нева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Эксибишнс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Тюменский речной порт, ОАО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Тюменьавиатранс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ОАО, А/К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Ферротранс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транспортной организации, ООО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Латвия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ЦНИИТЭИ МПС России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Электроприбор, Государственный научный центр РФ, ЦНИИ 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Эстониан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</w:t>
            </w:r>
            <w:proofErr w:type="spellEnd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Сервисес</w:t>
            </w:r>
            <w:proofErr w:type="spellEnd"/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Эстония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Эстонская железная дорога, АО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Эстония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Эстонское пароходство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Эстония</w:t>
            </w:r>
          </w:p>
        </w:tc>
      </w:tr>
      <w:tr w:rsidR="007E7982" w:rsidRPr="007E7982" w:rsidTr="007E7982">
        <w:trPr>
          <w:tblCellSpacing w:w="6" w:type="dxa"/>
          <w:jc w:val="center"/>
        </w:trPr>
        <w:tc>
          <w:tcPr>
            <w:tcW w:w="3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Япония-Россия-Европа, Международный Железнодорожный проект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982" w:rsidRPr="007E7982" w:rsidRDefault="007E7982" w:rsidP="007E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Япония</w:t>
            </w:r>
          </w:p>
        </w:tc>
      </w:tr>
    </w:tbl>
    <w:p w:rsidR="00F124F2" w:rsidRDefault="007E7982">
      <w:r w:rsidRPr="007E7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sectPr w:rsidR="00F124F2" w:rsidSect="00F1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7982"/>
    <w:rsid w:val="007E7982"/>
    <w:rsid w:val="008E6D2E"/>
    <w:rsid w:val="00E33638"/>
    <w:rsid w:val="00F1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F2"/>
  </w:style>
  <w:style w:type="paragraph" w:styleId="3">
    <w:name w:val="heading 3"/>
    <w:basedOn w:val="a"/>
    <w:link w:val="30"/>
    <w:uiPriority w:val="9"/>
    <w:qFormat/>
    <w:rsid w:val="007E79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79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E7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79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E7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9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5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891</Words>
  <Characters>5079</Characters>
  <Application>Microsoft Office Word</Application>
  <DocSecurity>0</DocSecurity>
  <Lines>42</Lines>
  <Paragraphs>11</Paragraphs>
  <ScaleCrop>false</ScaleCrop>
  <Company>Ramax</Company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Сергеев</dc:creator>
  <cp:keywords/>
  <dc:description/>
  <cp:lastModifiedBy>Владимир Сергеев</cp:lastModifiedBy>
  <cp:revision>1</cp:revision>
  <dcterms:created xsi:type="dcterms:W3CDTF">2010-11-23T10:10:00Z</dcterms:created>
  <dcterms:modified xsi:type="dcterms:W3CDTF">2010-11-23T10:14:00Z</dcterms:modified>
</cp:coreProperties>
</file>