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6F" w:rsidRPr="001E106F" w:rsidRDefault="001E106F" w:rsidP="001E1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  <w:r w:rsidRPr="00501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6325" cy="1076325"/>
            <wp:effectExtent l="0" t="0" r="9525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 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ЕВРОПУ И АЗИЮ ЧЕРЕЗ РОССИЮ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новые возможности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2-ая Международная евроазиатская конференция </w:t>
      </w:r>
      <w:r w:rsidRPr="001E106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  <w:t>по транспорту</w:t>
      </w:r>
      <w:r w:rsidRPr="001E106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г. Санкт-Петербург</w:t>
      </w:r>
    </w:p>
    <w:p w:rsidR="001E106F" w:rsidRPr="001E106F" w:rsidRDefault="001E106F" w:rsidP="001E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 проведения</w:t>
      </w:r>
      <w:r w:rsidRPr="001E106F">
        <w:rPr>
          <w:rFonts w:ascii="Times New Roman" w:eastAsia="Times New Roman" w:hAnsi="Times New Roman" w:cs="Times New Roman"/>
          <w:sz w:val="27"/>
          <w:szCs w:val="27"/>
          <w:lang w:eastAsia="ru-RU"/>
        </w:rPr>
        <w:t>: 12-13 сентября 2000 года;</w:t>
      </w:r>
      <w:r w:rsidRPr="001E106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проведения</w:t>
      </w:r>
      <w:r w:rsidRPr="001E106F">
        <w:rPr>
          <w:rFonts w:ascii="Times New Roman" w:eastAsia="Times New Roman" w:hAnsi="Times New Roman" w:cs="Times New Roman"/>
          <w:sz w:val="27"/>
          <w:szCs w:val="27"/>
          <w:lang w:eastAsia="ru-RU"/>
        </w:rPr>
        <w:t>: Таврический дворец</w:t>
      </w:r>
    </w:p>
    <w:p w:rsidR="001E106F" w:rsidRPr="001E106F" w:rsidRDefault="001E106F" w:rsidP="0024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ОРГАНИЗАТОРЫ:</w:t>
      </w:r>
    </w:p>
    <w:p w:rsidR="001E106F" w:rsidRPr="001E106F" w:rsidRDefault="001E106F" w:rsidP="00245B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транспорта Российской Федерации;</w:t>
      </w:r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путей сообщения Российской Федерации;</w:t>
      </w:r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иностранных дел Российской Федерации;</w:t>
      </w:r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501E42" w:rsidRPr="0024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Санкт-Петербурга;</w:t>
      </w:r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Ленинградской области.</w:t>
      </w:r>
    </w:p>
    <w:p w:rsidR="001E106F" w:rsidRPr="001E106F" w:rsidRDefault="001E106F" w:rsidP="0024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 СОДЕЙСТВИИ:</w:t>
      </w:r>
    </w:p>
    <w:p w:rsidR="001E106F" w:rsidRPr="001E106F" w:rsidRDefault="001E106F" w:rsidP="00245B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Европейских сообществ, Европейской Экономической Комисс</w:t>
      </w:r>
      <w:proofErr w:type="gramStart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Н, ЭСКАТО ООН, Европейской Конференции министров транспорта.</w:t>
      </w:r>
    </w:p>
    <w:p w:rsidR="001E106F" w:rsidRPr="001E106F" w:rsidRDefault="001E106F" w:rsidP="0024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 УЧАСТИИ:</w:t>
      </w:r>
    </w:p>
    <w:p w:rsidR="001E106F" w:rsidRPr="001E106F" w:rsidRDefault="001E106F" w:rsidP="00245B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Академии наук, Российской Академии транспорта, Министерства экономического развития и торговли Российской Федерации, Министерства связи и информатизации Российской Федерации, Государственного таможенного комитета Российской Федерации, союзов и ассоциаций предприятий и организаций транспорта.</w:t>
      </w:r>
    </w:p>
    <w:p w:rsidR="001E106F" w:rsidRPr="001E106F" w:rsidRDefault="001E106F" w:rsidP="00245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КООРДИНАТОР:</w:t>
      </w:r>
    </w:p>
    <w:p w:rsidR="001E106F" w:rsidRPr="001E106F" w:rsidRDefault="001E106F" w:rsidP="00245B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Фирма «</w:t>
      </w:r>
      <w:proofErr w:type="spellStart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Ретур</w:t>
      </w:r>
      <w:proofErr w:type="spellEnd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Супорт</w:t>
      </w:r>
      <w:proofErr w:type="spellEnd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ИНТЕРНЕТ</w:t>
      </w:r>
      <w:r w:rsidRPr="001E1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hyperlink r:id="rId6" w:history="1">
        <w:r w:rsidRPr="00501E42">
          <w:rPr>
            <w:rFonts w:ascii="Times New Roman" w:eastAsia="Times New Roman" w:hAnsi="Times New Roman" w:cs="Times New Roman"/>
            <w:sz w:val="27"/>
            <w:u w:val="single"/>
            <w:lang w:eastAsia="ru-RU"/>
          </w:rPr>
          <w:t>www.mintrans.ru</w:t>
        </w:r>
      </w:hyperlink>
    </w:p>
    <w:p w:rsidR="001E106F" w:rsidRPr="001E106F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1E42">
        <w:rPr>
          <w:rFonts w:ascii="Times New Roman" w:eastAsia="Times New Roman" w:hAnsi="Times New Roman" w:cs="Times New Roman"/>
          <w:i/>
          <w:iCs/>
          <w:sz w:val="27"/>
          <w:lang w:eastAsia="ru-RU"/>
        </w:rPr>
        <w:t>Специальная программа</w:t>
      </w:r>
      <w:r w:rsidRPr="001E1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четвертой международной транспортной выставки </w:t>
      </w:r>
      <w:hyperlink r:id="rId7" w:history="1">
        <w:r w:rsidRPr="00501E4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“ТРАНСТЕК-2000”</w:t>
        </w:r>
      </w:hyperlink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научно-практических семинаров.</w:t>
      </w:r>
    </w:p>
    <w:p w:rsidR="00F124F2" w:rsidRPr="00501E42" w:rsidRDefault="001E106F" w:rsidP="0024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АЭРОФЛОТ РОССИЙСКИЕ МЕЖДУНАРОДНЫЕ АВИАЛИНИИ</w:t>
      </w:r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официальный перевозчик</w:t>
      </w:r>
      <w:proofErr w:type="gramStart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E1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международной евроазиатской конференции по транспорту.</w:t>
      </w:r>
    </w:p>
    <w:sectPr w:rsidR="00F124F2" w:rsidRPr="00501E4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67C77"/>
    <w:multiLevelType w:val="multilevel"/>
    <w:tmpl w:val="DF1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D46B7"/>
    <w:multiLevelType w:val="multilevel"/>
    <w:tmpl w:val="1E28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3DF1"/>
    <w:rsid w:val="001E106F"/>
    <w:rsid w:val="00245BDD"/>
    <w:rsid w:val="00501E42"/>
    <w:rsid w:val="0055676F"/>
    <w:rsid w:val="009D566D"/>
    <w:rsid w:val="00E23DF1"/>
    <w:rsid w:val="00E33638"/>
    <w:rsid w:val="00F124F2"/>
    <w:rsid w:val="00F4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2">
    <w:name w:val="heading 2"/>
    <w:basedOn w:val="a"/>
    <w:link w:val="20"/>
    <w:uiPriority w:val="9"/>
    <w:qFormat/>
    <w:rsid w:val="001E1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1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10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06F"/>
    <w:rPr>
      <w:color w:val="0000FF"/>
      <w:u w:val="single"/>
    </w:rPr>
  </w:style>
  <w:style w:type="character" w:styleId="a5">
    <w:name w:val="Emphasis"/>
    <w:basedOn w:val="a0"/>
    <w:uiPriority w:val="20"/>
    <w:qFormat/>
    <w:rsid w:val="001E106F"/>
    <w:rPr>
      <w:i/>
      <w:iCs/>
    </w:rPr>
  </w:style>
  <w:style w:type="character" w:styleId="a6">
    <w:name w:val="Strong"/>
    <w:basedOn w:val="a0"/>
    <w:uiPriority w:val="22"/>
    <w:qFormat/>
    <w:rsid w:val="001E10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corp.ru/transt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rans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Ramax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3</cp:revision>
  <dcterms:created xsi:type="dcterms:W3CDTF">2010-11-23T09:44:00Z</dcterms:created>
  <dcterms:modified xsi:type="dcterms:W3CDTF">2010-11-23T10:24:00Z</dcterms:modified>
</cp:coreProperties>
</file>