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8BDC7" w14:textId="77777777" w:rsidR="00F04F31" w:rsidRPr="003A38F0" w:rsidRDefault="00923C0A" w:rsidP="00923C0A">
      <w:pPr>
        <w:widowControl w:val="0"/>
        <w:pBdr>
          <w:bottom w:val="single" w:sz="4" w:space="1" w:color="auto"/>
        </w:pBdr>
        <w:spacing w:line="240" w:lineRule="auto"/>
        <w:ind w:firstLine="0"/>
        <w:jc w:val="center"/>
      </w:pPr>
      <w:r w:rsidRPr="003A38F0">
        <w:t>Министерство</w:t>
      </w:r>
      <w:r w:rsidR="00D65281" w:rsidRPr="003A38F0">
        <w:t xml:space="preserve"> транспорта Российской Федерации</w:t>
      </w:r>
      <w:r w:rsidR="000044B5" w:rsidRPr="003A38F0">
        <w:t>»</w:t>
      </w:r>
    </w:p>
    <w:p w14:paraId="343553DC" w14:textId="77777777" w:rsidR="00F04F31" w:rsidRPr="003A38F0" w:rsidRDefault="00F04F31" w:rsidP="005778F9">
      <w:pPr>
        <w:widowControl w:val="0"/>
        <w:spacing w:line="240" w:lineRule="auto"/>
        <w:ind w:firstLine="0"/>
        <w:jc w:val="right"/>
      </w:pPr>
    </w:p>
    <w:p w14:paraId="7CDEED38" w14:textId="77777777" w:rsidR="00F04F31" w:rsidRPr="003A38F0" w:rsidRDefault="00F04F31" w:rsidP="005778F9">
      <w:pPr>
        <w:widowControl w:val="0"/>
        <w:spacing w:line="240" w:lineRule="auto"/>
        <w:ind w:firstLine="0"/>
        <w:jc w:val="right"/>
      </w:pPr>
    </w:p>
    <w:p w14:paraId="0F3F766E" w14:textId="77777777" w:rsidR="00F04F31" w:rsidRPr="003A38F0" w:rsidRDefault="00F04F31" w:rsidP="005778F9">
      <w:pPr>
        <w:widowControl w:val="0"/>
        <w:spacing w:line="240" w:lineRule="auto"/>
        <w:ind w:firstLine="0"/>
        <w:jc w:val="right"/>
      </w:pPr>
    </w:p>
    <w:p w14:paraId="10AF21D2" w14:textId="77777777" w:rsidR="00F04F31" w:rsidRPr="003A38F0" w:rsidRDefault="00F04F31" w:rsidP="00C241D2">
      <w:pPr>
        <w:widowControl w:val="0"/>
        <w:spacing w:line="240" w:lineRule="auto"/>
        <w:ind w:firstLine="0"/>
        <w:jc w:val="center"/>
        <w:rPr>
          <w:b/>
        </w:rPr>
      </w:pPr>
    </w:p>
    <w:p w14:paraId="29B1302F" w14:textId="77777777" w:rsidR="00F04F31" w:rsidRPr="003A38F0" w:rsidRDefault="00F04F31" w:rsidP="00C241D2">
      <w:pPr>
        <w:widowControl w:val="0"/>
        <w:spacing w:line="240" w:lineRule="auto"/>
        <w:ind w:firstLine="0"/>
        <w:jc w:val="center"/>
        <w:rPr>
          <w:b/>
        </w:rPr>
      </w:pPr>
    </w:p>
    <w:p w14:paraId="0D924C13" w14:textId="77777777" w:rsidR="00923C0A" w:rsidRPr="003A38F0" w:rsidRDefault="00923C0A" w:rsidP="00C241D2">
      <w:pPr>
        <w:widowControl w:val="0"/>
        <w:spacing w:line="240" w:lineRule="auto"/>
        <w:ind w:firstLine="0"/>
        <w:jc w:val="center"/>
        <w:rPr>
          <w:b/>
        </w:rPr>
      </w:pPr>
    </w:p>
    <w:p w14:paraId="407D35F1" w14:textId="77777777" w:rsidR="00923C0A" w:rsidRPr="003A38F0" w:rsidRDefault="00923C0A" w:rsidP="00C241D2">
      <w:pPr>
        <w:widowControl w:val="0"/>
        <w:spacing w:line="240" w:lineRule="auto"/>
        <w:ind w:firstLine="0"/>
        <w:jc w:val="center"/>
        <w:rPr>
          <w:b/>
        </w:rPr>
      </w:pPr>
    </w:p>
    <w:p w14:paraId="1E8B2B81" w14:textId="77777777" w:rsidR="00923C0A" w:rsidRPr="003A38F0" w:rsidRDefault="00923C0A" w:rsidP="00C241D2">
      <w:pPr>
        <w:widowControl w:val="0"/>
        <w:spacing w:line="240" w:lineRule="auto"/>
        <w:ind w:firstLine="0"/>
        <w:jc w:val="center"/>
        <w:rPr>
          <w:b/>
        </w:rPr>
      </w:pPr>
    </w:p>
    <w:p w14:paraId="5C10BC3E" w14:textId="77777777" w:rsidR="00923C0A" w:rsidRPr="003A38F0" w:rsidRDefault="00923C0A" w:rsidP="00C241D2">
      <w:pPr>
        <w:widowControl w:val="0"/>
        <w:spacing w:line="240" w:lineRule="auto"/>
        <w:ind w:firstLine="0"/>
        <w:jc w:val="center"/>
        <w:rPr>
          <w:b/>
        </w:rPr>
      </w:pPr>
    </w:p>
    <w:p w14:paraId="09128233" w14:textId="77777777" w:rsidR="00923C0A" w:rsidRPr="003A38F0" w:rsidRDefault="00923C0A" w:rsidP="00C241D2">
      <w:pPr>
        <w:widowControl w:val="0"/>
        <w:spacing w:line="240" w:lineRule="auto"/>
        <w:ind w:firstLine="0"/>
        <w:jc w:val="center"/>
        <w:rPr>
          <w:b/>
        </w:rPr>
      </w:pPr>
    </w:p>
    <w:p w14:paraId="261992AE" w14:textId="77777777" w:rsidR="00923C0A" w:rsidRPr="003A38F0" w:rsidRDefault="00923C0A" w:rsidP="00C241D2">
      <w:pPr>
        <w:widowControl w:val="0"/>
        <w:spacing w:line="240" w:lineRule="auto"/>
        <w:ind w:firstLine="0"/>
        <w:jc w:val="center"/>
        <w:rPr>
          <w:b/>
        </w:rPr>
      </w:pPr>
    </w:p>
    <w:p w14:paraId="3E1CE0DF" w14:textId="77777777" w:rsidR="00923C0A" w:rsidRPr="003A38F0" w:rsidRDefault="00923C0A" w:rsidP="00C241D2">
      <w:pPr>
        <w:widowControl w:val="0"/>
        <w:spacing w:line="240" w:lineRule="auto"/>
        <w:ind w:firstLine="0"/>
        <w:jc w:val="center"/>
        <w:rPr>
          <w:b/>
        </w:rPr>
      </w:pPr>
    </w:p>
    <w:p w14:paraId="74EBA5AC" w14:textId="77777777" w:rsidR="00923C0A" w:rsidRPr="003A38F0" w:rsidRDefault="00923C0A" w:rsidP="00C241D2">
      <w:pPr>
        <w:widowControl w:val="0"/>
        <w:spacing w:line="240" w:lineRule="auto"/>
        <w:ind w:firstLine="0"/>
        <w:jc w:val="center"/>
        <w:rPr>
          <w:b/>
        </w:rPr>
      </w:pPr>
    </w:p>
    <w:p w14:paraId="0F3FAF73" w14:textId="77777777" w:rsidR="00923C0A" w:rsidRPr="003A38F0" w:rsidRDefault="00923C0A" w:rsidP="00C241D2">
      <w:pPr>
        <w:widowControl w:val="0"/>
        <w:spacing w:line="240" w:lineRule="auto"/>
        <w:ind w:firstLine="0"/>
        <w:jc w:val="center"/>
        <w:rPr>
          <w:b/>
        </w:rPr>
      </w:pPr>
    </w:p>
    <w:p w14:paraId="193A7AEA" w14:textId="77777777" w:rsidR="00923C0A" w:rsidRPr="003A38F0" w:rsidRDefault="00923C0A" w:rsidP="00C241D2">
      <w:pPr>
        <w:widowControl w:val="0"/>
        <w:spacing w:line="240" w:lineRule="auto"/>
        <w:ind w:firstLine="0"/>
        <w:jc w:val="center"/>
        <w:rPr>
          <w:b/>
        </w:rPr>
      </w:pPr>
    </w:p>
    <w:p w14:paraId="738A15F5" w14:textId="77777777" w:rsidR="00F04F31" w:rsidRPr="003A38F0" w:rsidRDefault="00F04F31" w:rsidP="00C241D2">
      <w:pPr>
        <w:widowControl w:val="0"/>
        <w:spacing w:line="240" w:lineRule="auto"/>
        <w:ind w:firstLine="0"/>
        <w:jc w:val="center"/>
        <w:rPr>
          <w:b/>
        </w:rPr>
      </w:pPr>
    </w:p>
    <w:p w14:paraId="137945A1" w14:textId="77777777" w:rsidR="00923C0A" w:rsidRPr="003A38F0" w:rsidRDefault="00923C0A" w:rsidP="00C241D2">
      <w:pPr>
        <w:widowControl w:val="0"/>
        <w:spacing w:line="240" w:lineRule="auto"/>
        <w:ind w:firstLine="0"/>
        <w:jc w:val="center"/>
        <w:rPr>
          <w:b/>
        </w:rPr>
      </w:pPr>
    </w:p>
    <w:p w14:paraId="2E70DB13" w14:textId="77777777" w:rsidR="00923C0A" w:rsidRPr="003A38F0" w:rsidRDefault="00923C0A" w:rsidP="00C241D2">
      <w:pPr>
        <w:widowControl w:val="0"/>
        <w:spacing w:line="240" w:lineRule="auto"/>
        <w:ind w:firstLine="0"/>
        <w:jc w:val="center"/>
        <w:rPr>
          <w:b/>
        </w:rPr>
      </w:pPr>
    </w:p>
    <w:p w14:paraId="3A913A79" w14:textId="77777777" w:rsidR="00F04F31" w:rsidRPr="003A38F0" w:rsidRDefault="00923C0A" w:rsidP="00C241D2">
      <w:pPr>
        <w:widowControl w:val="0"/>
        <w:spacing w:line="240" w:lineRule="auto"/>
        <w:ind w:firstLine="0"/>
        <w:jc w:val="center"/>
        <w:rPr>
          <w:b/>
        </w:rPr>
      </w:pPr>
      <w:r w:rsidRPr="003A38F0">
        <w:rPr>
          <w:b/>
        </w:rPr>
        <w:t>ДОКЛАД</w:t>
      </w:r>
    </w:p>
    <w:p w14:paraId="707D143D" w14:textId="77777777" w:rsidR="00F04F31" w:rsidRPr="003A38F0" w:rsidRDefault="00F04F31" w:rsidP="00C241D2">
      <w:pPr>
        <w:widowControl w:val="0"/>
        <w:spacing w:line="240" w:lineRule="auto"/>
        <w:ind w:firstLine="0"/>
        <w:jc w:val="center"/>
        <w:rPr>
          <w:b/>
        </w:rPr>
      </w:pPr>
    </w:p>
    <w:p w14:paraId="097E51AA" w14:textId="77777777" w:rsidR="00F04F31" w:rsidRPr="003A38F0" w:rsidRDefault="00F04F31" w:rsidP="00C241D2">
      <w:pPr>
        <w:widowControl w:val="0"/>
        <w:spacing w:line="240" w:lineRule="auto"/>
        <w:ind w:firstLine="0"/>
        <w:jc w:val="center"/>
        <w:rPr>
          <w:b/>
        </w:rPr>
      </w:pPr>
      <w:r w:rsidRPr="003A38F0">
        <w:rPr>
          <w:b/>
        </w:rPr>
        <w:t>О РЕАЛИЗАЦИИ ТРАНСПОРТНОЙ СТРАТЕГИИ РОССИЙСКОЙ ФЕДЕРАЦИИ НА ПЕРИОД ДО 2030 ГОДА</w:t>
      </w:r>
    </w:p>
    <w:p w14:paraId="4E0F90A4" w14:textId="77777777" w:rsidR="00F04F31" w:rsidRPr="003A38F0" w:rsidRDefault="00F04F31" w:rsidP="00706ABB">
      <w:pPr>
        <w:widowControl w:val="0"/>
        <w:spacing w:line="240" w:lineRule="auto"/>
        <w:ind w:firstLine="0"/>
        <w:jc w:val="center"/>
        <w:rPr>
          <w:b/>
        </w:rPr>
      </w:pPr>
    </w:p>
    <w:p w14:paraId="462CD206" w14:textId="77777777" w:rsidR="00F04F31" w:rsidRPr="003A38F0" w:rsidRDefault="00F04F31" w:rsidP="00706ABB">
      <w:pPr>
        <w:widowControl w:val="0"/>
        <w:spacing w:line="240" w:lineRule="auto"/>
        <w:ind w:firstLine="0"/>
        <w:jc w:val="center"/>
        <w:rPr>
          <w:b/>
        </w:rPr>
      </w:pPr>
    </w:p>
    <w:p w14:paraId="4081FFFB" w14:textId="77777777" w:rsidR="00F04F31" w:rsidRPr="003A38F0" w:rsidRDefault="00F04F31" w:rsidP="00706ABB">
      <w:pPr>
        <w:widowControl w:val="0"/>
        <w:spacing w:line="240" w:lineRule="auto"/>
        <w:ind w:firstLine="0"/>
        <w:jc w:val="center"/>
        <w:rPr>
          <w:b/>
        </w:rPr>
      </w:pPr>
    </w:p>
    <w:p w14:paraId="564604D1" w14:textId="77777777" w:rsidR="00F04F31" w:rsidRPr="003A38F0" w:rsidRDefault="00F04F31" w:rsidP="00706ABB">
      <w:pPr>
        <w:widowControl w:val="0"/>
        <w:spacing w:line="240" w:lineRule="auto"/>
        <w:ind w:firstLine="0"/>
        <w:jc w:val="center"/>
      </w:pPr>
      <w:r w:rsidRPr="003A38F0">
        <w:t>Отчетный период: 201</w:t>
      </w:r>
      <w:r w:rsidR="00923C0A" w:rsidRPr="003A38F0">
        <w:t>6</w:t>
      </w:r>
      <w:r w:rsidRPr="003A38F0">
        <w:t xml:space="preserve"> год</w:t>
      </w:r>
    </w:p>
    <w:p w14:paraId="5733AE73" w14:textId="77777777" w:rsidR="00F04F31" w:rsidRPr="003A38F0" w:rsidRDefault="00F04F31" w:rsidP="00706ABB">
      <w:pPr>
        <w:widowControl w:val="0"/>
        <w:spacing w:line="240" w:lineRule="auto"/>
        <w:ind w:firstLine="0"/>
      </w:pPr>
    </w:p>
    <w:p w14:paraId="74B85A86" w14:textId="77777777" w:rsidR="00F04F31" w:rsidRPr="003A38F0" w:rsidRDefault="00F04F31" w:rsidP="00706ABB">
      <w:pPr>
        <w:widowControl w:val="0"/>
        <w:spacing w:line="240" w:lineRule="auto"/>
        <w:ind w:firstLine="0"/>
      </w:pPr>
    </w:p>
    <w:p w14:paraId="5F75C455" w14:textId="77777777" w:rsidR="00F04F31" w:rsidRPr="003A38F0" w:rsidRDefault="00F04F31" w:rsidP="00706ABB">
      <w:pPr>
        <w:widowControl w:val="0"/>
        <w:spacing w:line="240" w:lineRule="auto"/>
        <w:ind w:firstLine="0"/>
      </w:pPr>
    </w:p>
    <w:p w14:paraId="43F9E23F" w14:textId="77777777" w:rsidR="00F04F31" w:rsidRPr="003A38F0" w:rsidRDefault="00F04F31" w:rsidP="00706ABB">
      <w:pPr>
        <w:widowControl w:val="0"/>
        <w:spacing w:line="240" w:lineRule="auto"/>
        <w:ind w:firstLine="0"/>
      </w:pPr>
    </w:p>
    <w:p w14:paraId="64695DE8" w14:textId="77777777" w:rsidR="00F04F31" w:rsidRPr="003A38F0" w:rsidRDefault="00F04F31" w:rsidP="00706ABB">
      <w:pPr>
        <w:widowControl w:val="0"/>
        <w:spacing w:line="240" w:lineRule="auto"/>
        <w:ind w:firstLine="0"/>
      </w:pPr>
    </w:p>
    <w:p w14:paraId="39447103" w14:textId="77777777" w:rsidR="00F04F31" w:rsidRPr="003A38F0" w:rsidRDefault="00F04F31" w:rsidP="00706ABB">
      <w:pPr>
        <w:widowControl w:val="0"/>
        <w:spacing w:line="240" w:lineRule="auto"/>
        <w:ind w:firstLine="0"/>
      </w:pPr>
    </w:p>
    <w:p w14:paraId="11B050DE" w14:textId="77777777" w:rsidR="00F04F31" w:rsidRPr="003A38F0" w:rsidRDefault="00F04F31" w:rsidP="00706ABB">
      <w:pPr>
        <w:widowControl w:val="0"/>
        <w:spacing w:line="240" w:lineRule="auto"/>
        <w:ind w:firstLine="0"/>
      </w:pPr>
    </w:p>
    <w:p w14:paraId="341B00C8" w14:textId="77777777" w:rsidR="00F04F31" w:rsidRPr="003A38F0" w:rsidRDefault="00F04F31" w:rsidP="00706ABB">
      <w:pPr>
        <w:widowControl w:val="0"/>
        <w:spacing w:line="240" w:lineRule="auto"/>
        <w:ind w:firstLine="0"/>
      </w:pPr>
    </w:p>
    <w:p w14:paraId="0AF9D1F9" w14:textId="77777777" w:rsidR="00F04F31" w:rsidRPr="003A38F0" w:rsidRDefault="00F04F31" w:rsidP="006F5F12">
      <w:pPr>
        <w:widowControl w:val="0"/>
        <w:spacing w:line="240" w:lineRule="auto"/>
        <w:ind w:firstLine="0"/>
      </w:pPr>
    </w:p>
    <w:p w14:paraId="2CF904B7" w14:textId="77777777" w:rsidR="00923C0A" w:rsidRPr="003A38F0" w:rsidRDefault="00923C0A" w:rsidP="00706ABB">
      <w:pPr>
        <w:widowControl w:val="0"/>
        <w:spacing w:line="240" w:lineRule="auto"/>
        <w:ind w:firstLine="0"/>
        <w:jc w:val="center"/>
      </w:pPr>
    </w:p>
    <w:p w14:paraId="6836B05A" w14:textId="77777777" w:rsidR="00923C0A" w:rsidRPr="003A38F0" w:rsidRDefault="00923C0A" w:rsidP="00706ABB">
      <w:pPr>
        <w:widowControl w:val="0"/>
        <w:spacing w:line="240" w:lineRule="auto"/>
        <w:ind w:firstLine="0"/>
        <w:jc w:val="center"/>
      </w:pPr>
    </w:p>
    <w:p w14:paraId="15185EAA" w14:textId="77777777" w:rsidR="00923C0A" w:rsidRPr="003A38F0" w:rsidRDefault="00923C0A" w:rsidP="00706ABB">
      <w:pPr>
        <w:widowControl w:val="0"/>
        <w:spacing w:line="240" w:lineRule="auto"/>
        <w:ind w:firstLine="0"/>
        <w:jc w:val="center"/>
      </w:pPr>
    </w:p>
    <w:p w14:paraId="62F45DCC" w14:textId="77777777" w:rsidR="00923C0A" w:rsidRPr="003A38F0" w:rsidRDefault="00923C0A" w:rsidP="00706ABB">
      <w:pPr>
        <w:widowControl w:val="0"/>
        <w:spacing w:line="240" w:lineRule="auto"/>
        <w:ind w:firstLine="0"/>
        <w:jc w:val="center"/>
      </w:pPr>
    </w:p>
    <w:p w14:paraId="53BF443C" w14:textId="77777777" w:rsidR="00923C0A" w:rsidRPr="003A38F0" w:rsidRDefault="00923C0A" w:rsidP="00706ABB">
      <w:pPr>
        <w:widowControl w:val="0"/>
        <w:spacing w:line="240" w:lineRule="auto"/>
        <w:ind w:firstLine="0"/>
        <w:jc w:val="center"/>
      </w:pPr>
    </w:p>
    <w:p w14:paraId="6BA98590" w14:textId="77777777" w:rsidR="00923C0A" w:rsidRPr="003A38F0" w:rsidRDefault="00923C0A" w:rsidP="00706ABB">
      <w:pPr>
        <w:widowControl w:val="0"/>
        <w:spacing w:line="240" w:lineRule="auto"/>
        <w:ind w:firstLine="0"/>
        <w:jc w:val="center"/>
      </w:pPr>
    </w:p>
    <w:p w14:paraId="6175E85C" w14:textId="77777777" w:rsidR="00923C0A" w:rsidRPr="003A38F0" w:rsidRDefault="00923C0A" w:rsidP="00706ABB">
      <w:pPr>
        <w:widowControl w:val="0"/>
        <w:spacing w:line="240" w:lineRule="auto"/>
        <w:ind w:firstLine="0"/>
        <w:jc w:val="center"/>
      </w:pPr>
    </w:p>
    <w:p w14:paraId="036005CA" w14:textId="77777777" w:rsidR="00F04F31" w:rsidRPr="003A38F0" w:rsidRDefault="00F04F31" w:rsidP="00706ABB">
      <w:pPr>
        <w:widowControl w:val="0"/>
        <w:spacing w:line="240" w:lineRule="auto"/>
        <w:ind w:firstLine="0"/>
        <w:jc w:val="center"/>
      </w:pPr>
      <w:r w:rsidRPr="003A38F0">
        <w:t>Москва</w:t>
      </w:r>
    </w:p>
    <w:p w14:paraId="15CACD3C" w14:textId="77777777" w:rsidR="00F04F31" w:rsidRPr="003A38F0" w:rsidRDefault="00923C0A" w:rsidP="00C241D2">
      <w:pPr>
        <w:widowControl w:val="0"/>
        <w:spacing w:line="240" w:lineRule="auto"/>
        <w:ind w:firstLine="0"/>
        <w:jc w:val="center"/>
      </w:pPr>
      <w:r w:rsidRPr="003A38F0">
        <w:t>2017</w:t>
      </w:r>
      <w:r w:rsidR="00F04F31" w:rsidRPr="003A38F0">
        <w:t xml:space="preserve"> г.</w:t>
      </w:r>
      <w:r w:rsidR="00F04F31" w:rsidRPr="003A38F0">
        <w:rPr>
          <w:caps/>
        </w:rPr>
        <w:br w:type="page"/>
      </w:r>
    </w:p>
    <w:p w14:paraId="0E1EFD7E" w14:textId="77777777" w:rsidR="003A38F0" w:rsidRDefault="00F04F31" w:rsidP="00212084">
      <w:pPr>
        <w:spacing w:after="240" w:line="240" w:lineRule="auto"/>
        <w:ind w:firstLine="0"/>
        <w:jc w:val="center"/>
        <w:rPr>
          <w:noProof/>
        </w:rPr>
      </w:pPr>
      <w:r w:rsidRPr="003A38F0">
        <w:rPr>
          <w:b/>
          <w:bCs/>
        </w:rPr>
        <w:lastRenderedPageBreak/>
        <w:t>СОДЕРЖАНИЕ</w:t>
      </w:r>
      <w:r w:rsidRPr="003A38F0">
        <w:rPr>
          <w:sz w:val="24"/>
          <w:szCs w:val="24"/>
        </w:rPr>
        <w:fldChar w:fldCharType="begin"/>
      </w:r>
      <w:r w:rsidRPr="003A38F0">
        <w:rPr>
          <w:sz w:val="24"/>
          <w:szCs w:val="24"/>
        </w:rPr>
        <w:instrText xml:space="preserve"> TOC \o "1-5" \h \z \u </w:instrText>
      </w:r>
      <w:r w:rsidRPr="003A38F0">
        <w:rPr>
          <w:sz w:val="24"/>
          <w:szCs w:val="24"/>
        </w:rPr>
        <w:fldChar w:fldCharType="separate"/>
      </w:r>
    </w:p>
    <w:p w14:paraId="55EF7901" w14:textId="5579642D" w:rsidR="003A38F0" w:rsidRPr="003A38F0" w:rsidRDefault="00B6687F">
      <w:pPr>
        <w:pStyle w:val="21"/>
        <w:rPr>
          <w:rFonts w:eastAsiaTheme="minorEastAsia"/>
          <w:b w:val="0"/>
          <w:smallCaps w:val="0"/>
          <w:lang w:eastAsia="ru-RU"/>
        </w:rPr>
      </w:pPr>
      <w:hyperlink w:anchor="_Toc483951363" w:history="1">
        <w:r w:rsidR="003A38F0" w:rsidRPr="003A38F0">
          <w:rPr>
            <w:rStyle w:val="ae"/>
          </w:rPr>
          <w:t>1.</w:t>
        </w:r>
        <w:r w:rsidR="003A38F0" w:rsidRPr="003A38F0">
          <w:rPr>
            <w:rFonts w:eastAsiaTheme="minorEastAsia"/>
            <w:b w:val="0"/>
            <w:smallCaps w:val="0"/>
            <w:lang w:eastAsia="ru-RU"/>
          </w:rPr>
          <w:tab/>
        </w:r>
        <w:r w:rsidR="003A38F0" w:rsidRPr="003A38F0">
          <w:rPr>
            <w:rStyle w:val="ae"/>
          </w:rPr>
          <w:t xml:space="preserve">Аналитическая справка о реализации Транспортной стратегии </w:t>
        </w:r>
        <w:r w:rsidR="003A38F0">
          <w:rPr>
            <w:rStyle w:val="ae"/>
          </w:rPr>
          <w:br/>
        </w:r>
        <w:r w:rsidR="003A38F0" w:rsidRPr="003A38F0">
          <w:rPr>
            <w:rStyle w:val="ae"/>
          </w:rPr>
          <w:t>Российской Федерации на период до 2030 года</w:t>
        </w:r>
        <w:r w:rsidR="003A38F0" w:rsidRPr="003A38F0">
          <w:rPr>
            <w:webHidden/>
          </w:rPr>
          <w:tab/>
        </w:r>
        <w:r w:rsidR="003A38F0" w:rsidRPr="003A38F0">
          <w:rPr>
            <w:webHidden/>
          </w:rPr>
          <w:fldChar w:fldCharType="begin"/>
        </w:r>
        <w:r w:rsidR="003A38F0" w:rsidRPr="003A38F0">
          <w:rPr>
            <w:webHidden/>
          </w:rPr>
          <w:instrText xml:space="preserve"> PAGEREF _Toc483951363 \h </w:instrText>
        </w:r>
        <w:r w:rsidR="003A38F0" w:rsidRPr="003A38F0">
          <w:rPr>
            <w:webHidden/>
          </w:rPr>
        </w:r>
        <w:r w:rsidR="003A38F0" w:rsidRPr="003A38F0">
          <w:rPr>
            <w:webHidden/>
          </w:rPr>
          <w:fldChar w:fldCharType="separate"/>
        </w:r>
        <w:r w:rsidR="006B0A98">
          <w:rPr>
            <w:webHidden/>
          </w:rPr>
          <w:t>7</w:t>
        </w:r>
        <w:r w:rsidR="003A38F0" w:rsidRPr="003A38F0">
          <w:rPr>
            <w:webHidden/>
          </w:rPr>
          <w:fldChar w:fldCharType="end"/>
        </w:r>
      </w:hyperlink>
    </w:p>
    <w:p w14:paraId="5F01F7F9" w14:textId="2D04E5F8" w:rsidR="003A38F0" w:rsidRPr="003A38F0" w:rsidRDefault="00B6687F">
      <w:pPr>
        <w:pStyle w:val="21"/>
        <w:rPr>
          <w:rFonts w:eastAsiaTheme="minorEastAsia"/>
          <w:b w:val="0"/>
          <w:smallCaps w:val="0"/>
          <w:lang w:eastAsia="ru-RU"/>
        </w:rPr>
      </w:pPr>
      <w:hyperlink w:anchor="_Toc483951364" w:history="1">
        <w:r w:rsidR="003A38F0" w:rsidRPr="003A38F0">
          <w:rPr>
            <w:rStyle w:val="ae"/>
          </w:rPr>
          <w:t>2.</w:t>
        </w:r>
        <w:r w:rsidR="003A38F0" w:rsidRPr="003A38F0">
          <w:rPr>
            <w:rFonts w:eastAsiaTheme="minorEastAsia"/>
            <w:b w:val="0"/>
            <w:smallCaps w:val="0"/>
            <w:lang w:eastAsia="ru-RU"/>
          </w:rPr>
          <w:tab/>
        </w:r>
        <w:r w:rsidR="003A38F0" w:rsidRPr="003A38F0">
          <w:rPr>
            <w:rStyle w:val="ae"/>
          </w:rPr>
          <w:t xml:space="preserve">Сведения о конкретных результатах, в том числе о значениях целевых индикаторов, достигнутых за отчетный период реализации </w:t>
        </w:r>
        <w:r w:rsidR="003A38F0">
          <w:rPr>
            <w:rStyle w:val="ae"/>
          </w:rPr>
          <w:br/>
        </w:r>
        <w:r w:rsidR="003A38F0" w:rsidRPr="003A38F0">
          <w:rPr>
            <w:rStyle w:val="ae"/>
          </w:rPr>
          <w:t>Транспортной стратегии</w:t>
        </w:r>
        <w:r w:rsidR="003A38F0" w:rsidRPr="003A38F0">
          <w:rPr>
            <w:webHidden/>
          </w:rPr>
          <w:tab/>
        </w:r>
        <w:r w:rsidR="003A38F0" w:rsidRPr="003A38F0">
          <w:rPr>
            <w:webHidden/>
          </w:rPr>
          <w:fldChar w:fldCharType="begin"/>
        </w:r>
        <w:r w:rsidR="003A38F0" w:rsidRPr="003A38F0">
          <w:rPr>
            <w:webHidden/>
          </w:rPr>
          <w:instrText xml:space="preserve"> PAGEREF _Toc483951364 \h </w:instrText>
        </w:r>
        <w:r w:rsidR="003A38F0" w:rsidRPr="003A38F0">
          <w:rPr>
            <w:webHidden/>
          </w:rPr>
        </w:r>
        <w:r w:rsidR="003A38F0" w:rsidRPr="003A38F0">
          <w:rPr>
            <w:webHidden/>
          </w:rPr>
          <w:fldChar w:fldCharType="separate"/>
        </w:r>
        <w:r w:rsidR="006B0A98">
          <w:rPr>
            <w:webHidden/>
          </w:rPr>
          <w:t>16</w:t>
        </w:r>
        <w:r w:rsidR="003A38F0" w:rsidRPr="003A38F0">
          <w:rPr>
            <w:webHidden/>
          </w:rPr>
          <w:fldChar w:fldCharType="end"/>
        </w:r>
      </w:hyperlink>
    </w:p>
    <w:p w14:paraId="6992F8C6" w14:textId="77777777" w:rsidR="003A38F0" w:rsidRPr="003A38F0" w:rsidRDefault="00B6687F">
      <w:pPr>
        <w:pStyle w:val="33"/>
        <w:rPr>
          <w:rFonts w:ascii="Times New Roman" w:eastAsiaTheme="minorEastAsia" w:hAnsi="Times New Roman"/>
          <w:i w:val="0"/>
          <w:iCs w:val="0"/>
          <w:noProof/>
          <w:sz w:val="24"/>
          <w:szCs w:val="24"/>
          <w:lang w:eastAsia="ru-RU"/>
        </w:rPr>
      </w:pPr>
      <w:hyperlink w:anchor="_Toc483951365" w:history="1">
        <w:r w:rsidR="003A38F0" w:rsidRPr="003A38F0">
          <w:rPr>
            <w:rStyle w:val="ae"/>
            <w:rFonts w:ascii="Times New Roman" w:hAnsi="Times New Roman"/>
            <w:noProof/>
            <w:sz w:val="24"/>
            <w:szCs w:val="24"/>
          </w:rPr>
          <w:t>2.1.</w:t>
        </w:r>
        <w:r w:rsidR="003A38F0" w:rsidRPr="003A38F0">
          <w:rPr>
            <w:rFonts w:ascii="Times New Roman" w:eastAsiaTheme="minorEastAsia" w:hAnsi="Times New Roman"/>
            <w:i w:val="0"/>
            <w:iCs w:val="0"/>
            <w:noProof/>
            <w:sz w:val="24"/>
            <w:szCs w:val="24"/>
            <w:lang w:eastAsia="ru-RU"/>
          </w:rPr>
          <w:tab/>
        </w:r>
        <w:r w:rsidR="003A38F0" w:rsidRPr="003A38F0">
          <w:rPr>
            <w:rStyle w:val="ae"/>
            <w:rFonts w:ascii="Times New Roman" w:hAnsi="Times New Roman"/>
            <w:noProof/>
            <w:sz w:val="24"/>
            <w:szCs w:val="24"/>
          </w:rPr>
          <w:t>Основные результаты, достигнутые за отчетный период реализации Транспортной стратегии в 2016 году</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_Toc483951365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16</w:t>
        </w:r>
        <w:r w:rsidR="003A38F0" w:rsidRPr="003A38F0">
          <w:rPr>
            <w:rFonts w:ascii="Times New Roman" w:hAnsi="Times New Roman"/>
            <w:noProof/>
            <w:webHidden/>
            <w:sz w:val="24"/>
            <w:szCs w:val="24"/>
          </w:rPr>
          <w:fldChar w:fldCharType="end"/>
        </w:r>
      </w:hyperlink>
    </w:p>
    <w:p w14:paraId="465EC4A8" w14:textId="2FF729D8" w:rsidR="003A38F0" w:rsidRPr="003A38F0" w:rsidRDefault="00B6687F">
      <w:pPr>
        <w:pStyle w:val="33"/>
        <w:rPr>
          <w:rFonts w:ascii="Times New Roman" w:eastAsiaTheme="minorEastAsia" w:hAnsi="Times New Roman"/>
          <w:i w:val="0"/>
          <w:iCs w:val="0"/>
          <w:noProof/>
          <w:sz w:val="24"/>
          <w:szCs w:val="24"/>
          <w:lang w:eastAsia="ru-RU"/>
        </w:rPr>
      </w:pPr>
      <w:hyperlink w:anchor="_Toc483951366" w:history="1">
        <w:r w:rsidR="003A38F0" w:rsidRPr="003A38F0">
          <w:rPr>
            <w:rStyle w:val="ae"/>
            <w:rFonts w:ascii="Times New Roman" w:hAnsi="Times New Roman"/>
            <w:noProof/>
            <w:sz w:val="24"/>
            <w:szCs w:val="24"/>
          </w:rPr>
          <w:t>2.2.</w:t>
        </w:r>
        <w:r w:rsidR="003A38F0" w:rsidRPr="003A38F0">
          <w:rPr>
            <w:rFonts w:ascii="Times New Roman" w:eastAsiaTheme="minorEastAsia" w:hAnsi="Times New Roman"/>
            <w:i w:val="0"/>
            <w:iCs w:val="0"/>
            <w:noProof/>
            <w:sz w:val="24"/>
            <w:szCs w:val="24"/>
            <w:lang w:eastAsia="ru-RU"/>
          </w:rPr>
          <w:tab/>
        </w:r>
        <w:r w:rsidR="003A38F0" w:rsidRPr="003A38F0">
          <w:rPr>
            <w:rStyle w:val="ae"/>
            <w:rFonts w:ascii="Times New Roman" w:hAnsi="Times New Roman"/>
            <w:noProof/>
            <w:sz w:val="24"/>
            <w:szCs w:val="24"/>
          </w:rPr>
          <w:t xml:space="preserve">Сведения о значениях целевых индикаторов, достигнутых  за отчетный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период реализации Транспортной стратегии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_Toc483951366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26</w:t>
        </w:r>
        <w:r w:rsidR="003A38F0" w:rsidRPr="003A38F0">
          <w:rPr>
            <w:rFonts w:ascii="Times New Roman" w:hAnsi="Times New Roman"/>
            <w:noProof/>
            <w:webHidden/>
            <w:sz w:val="24"/>
            <w:szCs w:val="24"/>
          </w:rPr>
          <w:fldChar w:fldCharType="end"/>
        </w:r>
      </w:hyperlink>
    </w:p>
    <w:p w14:paraId="3CAB3D1E" w14:textId="77777777" w:rsidR="003A38F0" w:rsidRPr="003A38F0" w:rsidRDefault="00B6687F">
      <w:pPr>
        <w:pStyle w:val="41"/>
        <w:rPr>
          <w:rFonts w:ascii="Times New Roman" w:eastAsiaTheme="minorEastAsia" w:hAnsi="Times New Roman"/>
          <w:noProof/>
          <w:sz w:val="24"/>
          <w:szCs w:val="24"/>
          <w:lang w:eastAsia="ru-RU"/>
        </w:rPr>
      </w:pPr>
      <w:hyperlink w:anchor="_Toc483951367" w:history="1">
        <w:r w:rsidR="003A38F0" w:rsidRPr="003A38F0">
          <w:rPr>
            <w:rStyle w:val="ae"/>
            <w:rFonts w:ascii="Times New Roman" w:hAnsi="Times New Roman"/>
            <w:noProof/>
            <w:sz w:val="24"/>
            <w:szCs w:val="24"/>
          </w:rPr>
          <w:t>2.2.1.</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Значения целевых индикаторов, достигнутых за отчетный период реализации Транспортной стратегии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_Toc483951367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26</w:t>
        </w:r>
        <w:r w:rsidR="003A38F0" w:rsidRPr="003A38F0">
          <w:rPr>
            <w:rFonts w:ascii="Times New Roman" w:hAnsi="Times New Roman"/>
            <w:noProof/>
            <w:webHidden/>
            <w:sz w:val="24"/>
            <w:szCs w:val="24"/>
          </w:rPr>
          <w:fldChar w:fldCharType="end"/>
        </w:r>
      </w:hyperlink>
    </w:p>
    <w:p w14:paraId="10548ACF" w14:textId="77777777" w:rsidR="003A38F0" w:rsidRPr="003A38F0" w:rsidRDefault="00B6687F">
      <w:pPr>
        <w:pStyle w:val="41"/>
        <w:rPr>
          <w:rFonts w:ascii="Times New Roman" w:eastAsiaTheme="minorEastAsia" w:hAnsi="Times New Roman"/>
          <w:noProof/>
          <w:sz w:val="24"/>
          <w:szCs w:val="24"/>
          <w:lang w:eastAsia="ru-RU"/>
        </w:rPr>
      </w:pPr>
      <w:hyperlink w:anchor="_Toc483951368" w:history="1">
        <w:r w:rsidR="003A38F0" w:rsidRPr="003A38F0">
          <w:rPr>
            <w:rStyle w:val="ae"/>
            <w:rFonts w:ascii="Times New Roman" w:hAnsi="Times New Roman"/>
            <w:noProof/>
            <w:sz w:val="24"/>
            <w:szCs w:val="24"/>
          </w:rPr>
          <w:t>2.2.2.</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Аналитические материалы по оценке уровня и динамики достижения целевых индикаторов за отчетный период реализации Транспортной стратегии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_Toc483951368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39</w:t>
        </w:r>
        <w:r w:rsidR="003A38F0" w:rsidRPr="003A38F0">
          <w:rPr>
            <w:rFonts w:ascii="Times New Roman" w:hAnsi="Times New Roman"/>
            <w:noProof/>
            <w:webHidden/>
            <w:sz w:val="24"/>
            <w:szCs w:val="24"/>
          </w:rPr>
          <w:fldChar w:fldCharType="end"/>
        </w:r>
      </w:hyperlink>
    </w:p>
    <w:p w14:paraId="165DD1B0" w14:textId="380D19A3" w:rsidR="003A38F0" w:rsidRPr="003A38F0" w:rsidRDefault="00B6687F">
      <w:pPr>
        <w:pStyle w:val="51"/>
        <w:rPr>
          <w:rFonts w:ascii="Times New Roman" w:eastAsiaTheme="minorEastAsia" w:hAnsi="Times New Roman"/>
          <w:noProof/>
          <w:sz w:val="24"/>
          <w:szCs w:val="24"/>
          <w:lang w:eastAsia="ru-RU"/>
        </w:rPr>
      </w:pPr>
      <w:hyperlink w:anchor="_Toc483951369" w:history="1">
        <w:r w:rsidR="003A38F0" w:rsidRPr="003A38F0">
          <w:rPr>
            <w:rStyle w:val="ae"/>
            <w:rFonts w:ascii="Times New Roman" w:hAnsi="Times New Roman"/>
            <w:noProof/>
            <w:sz w:val="24"/>
            <w:szCs w:val="24"/>
          </w:rPr>
          <w:t>2.2.2.1.</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Оценки уровня и динамики достижения целевых индикаторов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за 2016 год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_Toc483951369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43</w:t>
        </w:r>
        <w:r w:rsidR="003A38F0" w:rsidRPr="003A38F0">
          <w:rPr>
            <w:rFonts w:ascii="Times New Roman" w:hAnsi="Times New Roman"/>
            <w:noProof/>
            <w:webHidden/>
            <w:sz w:val="24"/>
            <w:szCs w:val="24"/>
          </w:rPr>
          <w:fldChar w:fldCharType="end"/>
        </w:r>
      </w:hyperlink>
    </w:p>
    <w:p w14:paraId="2842000A" w14:textId="6BFD4D64" w:rsidR="003A38F0" w:rsidRPr="003A38F0" w:rsidRDefault="00B6687F">
      <w:pPr>
        <w:pStyle w:val="51"/>
        <w:rPr>
          <w:rFonts w:ascii="Times New Roman" w:eastAsiaTheme="minorEastAsia" w:hAnsi="Times New Roman"/>
          <w:noProof/>
          <w:sz w:val="24"/>
          <w:szCs w:val="24"/>
          <w:lang w:eastAsia="ru-RU"/>
        </w:rPr>
      </w:pPr>
      <w:hyperlink w:anchor="_Toc483951370" w:history="1">
        <w:r w:rsidR="003A38F0" w:rsidRPr="003A38F0">
          <w:rPr>
            <w:rStyle w:val="ae"/>
            <w:rFonts w:ascii="Times New Roman" w:hAnsi="Times New Roman"/>
            <w:noProof/>
            <w:sz w:val="24"/>
            <w:szCs w:val="24"/>
          </w:rPr>
          <w:t>2.2.2.2.</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Оценки уровня и динамики достижения целевых индикаторов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за 2016 год 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_Toc483951370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56</w:t>
        </w:r>
        <w:r w:rsidR="003A38F0" w:rsidRPr="003A38F0">
          <w:rPr>
            <w:rFonts w:ascii="Times New Roman" w:hAnsi="Times New Roman"/>
            <w:noProof/>
            <w:webHidden/>
            <w:sz w:val="24"/>
            <w:szCs w:val="24"/>
          </w:rPr>
          <w:fldChar w:fldCharType="end"/>
        </w:r>
      </w:hyperlink>
    </w:p>
    <w:p w14:paraId="070854D5" w14:textId="56B3F604" w:rsidR="003A38F0" w:rsidRPr="003A38F0" w:rsidRDefault="00B6687F">
      <w:pPr>
        <w:pStyle w:val="51"/>
        <w:rPr>
          <w:rFonts w:ascii="Times New Roman" w:eastAsiaTheme="minorEastAsia" w:hAnsi="Times New Roman"/>
          <w:noProof/>
          <w:sz w:val="24"/>
          <w:szCs w:val="24"/>
          <w:lang w:eastAsia="ru-RU"/>
        </w:rPr>
      </w:pPr>
      <w:hyperlink w:anchor="_Toc483951371" w:history="1">
        <w:r w:rsidR="003A38F0" w:rsidRPr="003A38F0">
          <w:rPr>
            <w:rStyle w:val="ae"/>
            <w:rFonts w:ascii="Times New Roman" w:hAnsi="Times New Roman"/>
            <w:noProof/>
            <w:sz w:val="24"/>
            <w:szCs w:val="24"/>
          </w:rPr>
          <w:t>2.2.2.3.</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Оценки уровня и динамики достижения целевых индикаторов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 xml:space="preserve">за 2016 год по Цели 3 «Обеспечение доступности и качества транспортных услуг для населения в соответствии с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социальными стандартами»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_Toc483951371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67</w:t>
        </w:r>
        <w:r w:rsidR="003A38F0" w:rsidRPr="003A38F0">
          <w:rPr>
            <w:rFonts w:ascii="Times New Roman" w:hAnsi="Times New Roman"/>
            <w:noProof/>
            <w:webHidden/>
            <w:sz w:val="24"/>
            <w:szCs w:val="24"/>
          </w:rPr>
          <w:fldChar w:fldCharType="end"/>
        </w:r>
      </w:hyperlink>
    </w:p>
    <w:p w14:paraId="65AB10A5" w14:textId="50F1E153" w:rsidR="003A38F0" w:rsidRPr="003A38F0" w:rsidRDefault="00B6687F">
      <w:pPr>
        <w:pStyle w:val="51"/>
        <w:rPr>
          <w:rFonts w:ascii="Times New Roman" w:eastAsiaTheme="minorEastAsia" w:hAnsi="Times New Roman"/>
          <w:noProof/>
          <w:sz w:val="24"/>
          <w:szCs w:val="24"/>
          <w:lang w:eastAsia="ru-RU"/>
        </w:rPr>
      </w:pPr>
      <w:hyperlink w:anchor="_Toc483951372" w:history="1">
        <w:r w:rsidR="003A38F0" w:rsidRPr="003A38F0">
          <w:rPr>
            <w:rStyle w:val="ae"/>
            <w:rFonts w:ascii="Times New Roman" w:hAnsi="Times New Roman"/>
            <w:noProof/>
            <w:sz w:val="24"/>
            <w:szCs w:val="24"/>
          </w:rPr>
          <w:t>2.2.2.4.</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Оценки уровня и динамики достижения целевых индикаторов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за 2016 год по Цели 4 «Интеграция в мировой транспортное пространство и развитие транзитного потенциала страны»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_Toc483951372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78</w:t>
        </w:r>
        <w:r w:rsidR="003A38F0" w:rsidRPr="003A38F0">
          <w:rPr>
            <w:rFonts w:ascii="Times New Roman" w:hAnsi="Times New Roman"/>
            <w:noProof/>
            <w:webHidden/>
            <w:sz w:val="24"/>
            <w:szCs w:val="24"/>
          </w:rPr>
          <w:fldChar w:fldCharType="end"/>
        </w:r>
      </w:hyperlink>
    </w:p>
    <w:p w14:paraId="6EAA7CA7" w14:textId="6A5E203D" w:rsidR="003A38F0" w:rsidRPr="003A38F0" w:rsidRDefault="00B6687F">
      <w:pPr>
        <w:pStyle w:val="51"/>
        <w:rPr>
          <w:rFonts w:ascii="Times New Roman" w:eastAsiaTheme="minorEastAsia" w:hAnsi="Times New Roman"/>
          <w:noProof/>
          <w:sz w:val="24"/>
          <w:szCs w:val="24"/>
          <w:lang w:eastAsia="ru-RU"/>
        </w:rPr>
      </w:pPr>
      <w:hyperlink w:anchor="_Toc483951373" w:history="1">
        <w:r w:rsidR="003A38F0" w:rsidRPr="003A38F0">
          <w:rPr>
            <w:rStyle w:val="ae"/>
            <w:rFonts w:ascii="Times New Roman" w:hAnsi="Times New Roman"/>
            <w:noProof/>
            <w:sz w:val="24"/>
            <w:szCs w:val="24"/>
          </w:rPr>
          <w:t>2.2.2.5.</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Оценки уровня и динамики достижения целевых индикаторов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за 2016 год по Цели 5 «Повышение уровня безопасности транспортной системы»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_Toc483951373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84</w:t>
        </w:r>
        <w:r w:rsidR="003A38F0" w:rsidRPr="003A38F0">
          <w:rPr>
            <w:rFonts w:ascii="Times New Roman" w:hAnsi="Times New Roman"/>
            <w:noProof/>
            <w:webHidden/>
            <w:sz w:val="24"/>
            <w:szCs w:val="24"/>
          </w:rPr>
          <w:fldChar w:fldCharType="end"/>
        </w:r>
      </w:hyperlink>
    </w:p>
    <w:p w14:paraId="1D7D1665" w14:textId="3807C45D" w:rsidR="003A38F0" w:rsidRPr="003A38F0" w:rsidRDefault="00B6687F">
      <w:pPr>
        <w:pStyle w:val="51"/>
        <w:rPr>
          <w:rFonts w:ascii="Times New Roman" w:eastAsiaTheme="minorEastAsia" w:hAnsi="Times New Roman"/>
          <w:noProof/>
          <w:sz w:val="24"/>
          <w:szCs w:val="24"/>
          <w:lang w:eastAsia="ru-RU"/>
        </w:rPr>
      </w:pPr>
      <w:hyperlink w:anchor="_Toc483951374" w:history="1">
        <w:r w:rsidR="003A38F0" w:rsidRPr="003A38F0">
          <w:rPr>
            <w:rStyle w:val="ae"/>
            <w:rFonts w:ascii="Times New Roman" w:hAnsi="Times New Roman"/>
            <w:noProof/>
            <w:sz w:val="24"/>
            <w:szCs w:val="24"/>
          </w:rPr>
          <w:t>2.2.2.6.</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Оценки уровня и динамики достижения целевых индикаторов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за 2016 год по Цели 6 «Снижение негативного воздействия транспортной системы на окружающую среду»</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_Toc483951374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90</w:t>
        </w:r>
        <w:r w:rsidR="003A38F0" w:rsidRPr="003A38F0">
          <w:rPr>
            <w:rFonts w:ascii="Times New Roman" w:hAnsi="Times New Roman"/>
            <w:noProof/>
            <w:webHidden/>
            <w:sz w:val="24"/>
            <w:szCs w:val="24"/>
          </w:rPr>
          <w:fldChar w:fldCharType="end"/>
        </w:r>
      </w:hyperlink>
    </w:p>
    <w:p w14:paraId="62D0E0C1" w14:textId="77777777" w:rsidR="003A38F0" w:rsidRPr="003A38F0" w:rsidRDefault="00B6687F">
      <w:pPr>
        <w:pStyle w:val="21"/>
        <w:rPr>
          <w:rFonts w:eastAsiaTheme="minorEastAsia"/>
          <w:b w:val="0"/>
          <w:smallCaps w:val="0"/>
          <w:lang w:eastAsia="ru-RU"/>
        </w:rPr>
      </w:pPr>
      <w:hyperlink w:anchor="_Toc483951375" w:history="1">
        <w:r w:rsidR="003A38F0" w:rsidRPr="003A38F0">
          <w:rPr>
            <w:rStyle w:val="ae"/>
          </w:rPr>
          <w:t>3.</w:t>
        </w:r>
        <w:r w:rsidR="003A38F0" w:rsidRPr="003A38F0">
          <w:rPr>
            <w:rFonts w:eastAsiaTheme="minorEastAsia"/>
            <w:b w:val="0"/>
            <w:smallCaps w:val="0"/>
            <w:lang w:eastAsia="ru-RU"/>
          </w:rPr>
          <w:tab/>
        </w:r>
        <w:r w:rsidR="003A38F0" w:rsidRPr="003A38F0">
          <w:rPr>
            <w:rStyle w:val="ae"/>
          </w:rPr>
          <w:t>Сведения об исполненных  и неисполненных мероприятиях</w:t>
        </w:r>
        <w:r w:rsidR="003A38F0" w:rsidRPr="003A38F0">
          <w:rPr>
            <w:webHidden/>
          </w:rPr>
          <w:tab/>
        </w:r>
        <w:r w:rsidR="003A38F0" w:rsidRPr="003A38F0">
          <w:rPr>
            <w:webHidden/>
          </w:rPr>
          <w:fldChar w:fldCharType="begin"/>
        </w:r>
        <w:r w:rsidR="003A38F0" w:rsidRPr="003A38F0">
          <w:rPr>
            <w:webHidden/>
          </w:rPr>
          <w:instrText xml:space="preserve"> PAGEREF _Toc483951375 \h </w:instrText>
        </w:r>
        <w:r w:rsidR="003A38F0" w:rsidRPr="003A38F0">
          <w:rPr>
            <w:webHidden/>
          </w:rPr>
        </w:r>
        <w:r w:rsidR="003A38F0" w:rsidRPr="003A38F0">
          <w:rPr>
            <w:webHidden/>
          </w:rPr>
          <w:fldChar w:fldCharType="separate"/>
        </w:r>
        <w:r w:rsidR="006B0A98">
          <w:rPr>
            <w:webHidden/>
          </w:rPr>
          <w:t>97</w:t>
        </w:r>
        <w:r w:rsidR="003A38F0" w:rsidRPr="003A38F0">
          <w:rPr>
            <w:webHidden/>
          </w:rPr>
          <w:fldChar w:fldCharType="end"/>
        </w:r>
      </w:hyperlink>
    </w:p>
    <w:p w14:paraId="024B3192" w14:textId="77777777" w:rsidR="003A38F0" w:rsidRPr="003A38F0" w:rsidRDefault="00B6687F">
      <w:pPr>
        <w:pStyle w:val="33"/>
        <w:rPr>
          <w:rFonts w:ascii="Times New Roman" w:eastAsiaTheme="minorEastAsia" w:hAnsi="Times New Roman"/>
          <w:i w:val="0"/>
          <w:iCs w:val="0"/>
          <w:noProof/>
          <w:sz w:val="24"/>
          <w:szCs w:val="24"/>
          <w:lang w:eastAsia="ru-RU"/>
        </w:rPr>
      </w:pPr>
      <w:hyperlink w:anchor="_Toc483951376" w:history="1">
        <w:r w:rsidR="003A38F0" w:rsidRPr="003A38F0">
          <w:rPr>
            <w:rStyle w:val="ae"/>
            <w:rFonts w:ascii="Times New Roman" w:hAnsi="Times New Roman"/>
            <w:noProof/>
            <w:sz w:val="24"/>
            <w:szCs w:val="24"/>
          </w:rPr>
          <w:t>3.1.</w:t>
        </w:r>
        <w:r w:rsidR="003A38F0" w:rsidRPr="003A38F0">
          <w:rPr>
            <w:rFonts w:ascii="Times New Roman" w:eastAsiaTheme="minorEastAsia" w:hAnsi="Times New Roman"/>
            <w:i w:val="0"/>
            <w:iCs w:val="0"/>
            <w:noProof/>
            <w:sz w:val="24"/>
            <w:szCs w:val="24"/>
            <w:lang w:eastAsia="ru-RU"/>
          </w:rPr>
          <w:tab/>
        </w:r>
        <w:r w:rsidR="003A38F0" w:rsidRPr="003A38F0">
          <w:rPr>
            <w:rStyle w:val="ae"/>
            <w:rFonts w:ascii="Times New Roman" w:hAnsi="Times New Roman"/>
            <w:noProof/>
            <w:sz w:val="24"/>
            <w:szCs w:val="24"/>
          </w:rPr>
          <w:t>Сведения об исполнении ключевых мероприятий реконструкции и развития транспортной инфраструктуры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_Toc483951376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97</w:t>
        </w:r>
        <w:r w:rsidR="003A38F0" w:rsidRPr="003A38F0">
          <w:rPr>
            <w:rFonts w:ascii="Times New Roman" w:hAnsi="Times New Roman"/>
            <w:noProof/>
            <w:webHidden/>
            <w:sz w:val="24"/>
            <w:szCs w:val="24"/>
          </w:rPr>
          <w:fldChar w:fldCharType="end"/>
        </w:r>
      </w:hyperlink>
    </w:p>
    <w:p w14:paraId="19B95F45" w14:textId="77777777" w:rsidR="003A38F0" w:rsidRPr="003A38F0" w:rsidRDefault="00B6687F">
      <w:pPr>
        <w:pStyle w:val="33"/>
        <w:rPr>
          <w:rFonts w:ascii="Times New Roman" w:eastAsiaTheme="minorEastAsia" w:hAnsi="Times New Roman"/>
          <w:i w:val="0"/>
          <w:iCs w:val="0"/>
          <w:noProof/>
          <w:sz w:val="24"/>
          <w:szCs w:val="24"/>
          <w:lang w:eastAsia="ru-RU"/>
        </w:rPr>
      </w:pPr>
      <w:hyperlink w:anchor="_Toc483951377" w:history="1">
        <w:r w:rsidR="003A38F0" w:rsidRPr="003A38F0">
          <w:rPr>
            <w:rStyle w:val="ae"/>
            <w:rFonts w:ascii="Times New Roman" w:hAnsi="Times New Roman"/>
            <w:noProof/>
            <w:sz w:val="24"/>
            <w:szCs w:val="24"/>
          </w:rPr>
          <w:t>3.2.</w:t>
        </w:r>
        <w:r w:rsidR="003A38F0" w:rsidRPr="003A38F0">
          <w:rPr>
            <w:rFonts w:ascii="Times New Roman" w:eastAsiaTheme="minorEastAsia" w:hAnsi="Times New Roman"/>
            <w:i w:val="0"/>
            <w:iCs w:val="0"/>
            <w:noProof/>
            <w:sz w:val="24"/>
            <w:szCs w:val="24"/>
            <w:lang w:eastAsia="ru-RU"/>
          </w:rPr>
          <w:tab/>
        </w:r>
        <w:r w:rsidR="003A38F0" w:rsidRPr="003A38F0">
          <w:rPr>
            <w:rStyle w:val="ae"/>
            <w:rFonts w:ascii="Times New Roman" w:hAnsi="Times New Roman"/>
            <w:noProof/>
            <w:sz w:val="24"/>
            <w:szCs w:val="24"/>
          </w:rPr>
          <w:t>Сведения об исполнении Плана мероприятий по реализации Транспортной стратегии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_Toc483951377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137</w:t>
        </w:r>
        <w:r w:rsidR="003A38F0" w:rsidRPr="003A38F0">
          <w:rPr>
            <w:rFonts w:ascii="Times New Roman" w:hAnsi="Times New Roman"/>
            <w:noProof/>
            <w:webHidden/>
            <w:sz w:val="24"/>
            <w:szCs w:val="24"/>
          </w:rPr>
          <w:fldChar w:fldCharType="end"/>
        </w:r>
      </w:hyperlink>
    </w:p>
    <w:p w14:paraId="77889A81" w14:textId="624962E4" w:rsidR="003A38F0" w:rsidRPr="003A38F0" w:rsidRDefault="00B6687F">
      <w:pPr>
        <w:pStyle w:val="41"/>
        <w:rPr>
          <w:rFonts w:ascii="Times New Roman" w:eastAsiaTheme="minorEastAsia" w:hAnsi="Times New Roman"/>
          <w:noProof/>
          <w:sz w:val="24"/>
          <w:szCs w:val="24"/>
          <w:lang w:eastAsia="ru-RU"/>
        </w:rPr>
      </w:pPr>
      <w:hyperlink w:anchor="_Toc483951378" w:history="1">
        <w:r w:rsidR="003A38F0" w:rsidRPr="003A38F0">
          <w:rPr>
            <w:rStyle w:val="ae"/>
            <w:rFonts w:ascii="Times New Roman" w:hAnsi="Times New Roman"/>
            <w:noProof/>
            <w:sz w:val="24"/>
            <w:szCs w:val="24"/>
          </w:rPr>
          <w:t>3.2.1.</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Итоги анализа выполнения Плана мероприятий по Цели 1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 xml:space="preserve">«Формирование единого транспортного пространства России на базе сбалансированного опережающего развития эффективной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транспортной инфраструктуры»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_Toc483951378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138</w:t>
        </w:r>
        <w:r w:rsidR="003A38F0" w:rsidRPr="003A38F0">
          <w:rPr>
            <w:rFonts w:ascii="Times New Roman" w:hAnsi="Times New Roman"/>
            <w:noProof/>
            <w:webHidden/>
            <w:sz w:val="24"/>
            <w:szCs w:val="24"/>
          </w:rPr>
          <w:fldChar w:fldCharType="end"/>
        </w:r>
      </w:hyperlink>
    </w:p>
    <w:p w14:paraId="4E9C3FCC" w14:textId="04F70B1B" w:rsidR="003A38F0" w:rsidRPr="003A38F0" w:rsidRDefault="00B6687F">
      <w:pPr>
        <w:pStyle w:val="41"/>
        <w:rPr>
          <w:rFonts w:ascii="Times New Roman" w:eastAsiaTheme="minorEastAsia" w:hAnsi="Times New Roman"/>
          <w:noProof/>
          <w:sz w:val="24"/>
          <w:szCs w:val="24"/>
          <w:lang w:eastAsia="ru-RU"/>
        </w:rPr>
      </w:pPr>
      <w:hyperlink w:anchor="_Toc483951379" w:history="1">
        <w:r w:rsidR="003A38F0" w:rsidRPr="003A38F0">
          <w:rPr>
            <w:rStyle w:val="ae"/>
            <w:rFonts w:ascii="Times New Roman" w:hAnsi="Times New Roman"/>
            <w:noProof/>
            <w:sz w:val="24"/>
            <w:szCs w:val="24"/>
          </w:rPr>
          <w:t>3.2.2.</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Итоги анализа выполнения Плана мероприятий по Цели 2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«Обеспечение доступности и качества транспортно-логистических</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 xml:space="preserve"> услуг в области грузовых перевозок на уровне потребностей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развития экономики страны»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_Toc483951379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143</w:t>
        </w:r>
        <w:r w:rsidR="003A38F0" w:rsidRPr="003A38F0">
          <w:rPr>
            <w:rFonts w:ascii="Times New Roman" w:hAnsi="Times New Roman"/>
            <w:noProof/>
            <w:webHidden/>
            <w:sz w:val="24"/>
            <w:szCs w:val="24"/>
          </w:rPr>
          <w:fldChar w:fldCharType="end"/>
        </w:r>
      </w:hyperlink>
    </w:p>
    <w:p w14:paraId="5B48558A" w14:textId="6BB1BBC6" w:rsidR="003A38F0" w:rsidRPr="003A38F0" w:rsidRDefault="00B6687F">
      <w:pPr>
        <w:pStyle w:val="41"/>
        <w:rPr>
          <w:rFonts w:ascii="Times New Roman" w:eastAsiaTheme="minorEastAsia" w:hAnsi="Times New Roman"/>
          <w:noProof/>
          <w:sz w:val="24"/>
          <w:szCs w:val="24"/>
          <w:lang w:eastAsia="ru-RU"/>
        </w:rPr>
      </w:pPr>
      <w:hyperlink w:anchor="_Toc483951380" w:history="1">
        <w:r w:rsidR="003A38F0" w:rsidRPr="003A38F0">
          <w:rPr>
            <w:rStyle w:val="ae"/>
            <w:rFonts w:ascii="Times New Roman" w:hAnsi="Times New Roman"/>
            <w:noProof/>
            <w:sz w:val="24"/>
            <w:szCs w:val="24"/>
          </w:rPr>
          <w:t>3.2.3.</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Итоги анализа выполнения Плана мероприятий по Цели 3</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 xml:space="preserve"> «Обеспечение доступности и качества транспортных услуг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для населения в соответствии с социальными стандартами»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_Toc483951380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150</w:t>
        </w:r>
        <w:r w:rsidR="003A38F0" w:rsidRPr="003A38F0">
          <w:rPr>
            <w:rFonts w:ascii="Times New Roman" w:hAnsi="Times New Roman"/>
            <w:noProof/>
            <w:webHidden/>
            <w:sz w:val="24"/>
            <w:szCs w:val="24"/>
          </w:rPr>
          <w:fldChar w:fldCharType="end"/>
        </w:r>
      </w:hyperlink>
    </w:p>
    <w:p w14:paraId="01068693" w14:textId="1C7D8EB2" w:rsidR="003A38F0" w:rsidRPr="003A38F0" w:rsidRDefault="00B6687F">
      <w:pPr>
        <w:pStyle w:val="41"/>
        <w:rPr>
          <w:rFonts w:ascii="Times New Roman" w:eastAsiaTheme="minorEastAsia" w:hAnsi="Times New Roman"/>
          <w:noProof/>
          <w:sz w:val="24"/>
          <w:szCs w:val="24"/>
          <w:lang w:eastAsia="ru-RU"/>
        </w:rPr>
      </w:pPr>
      <w:hyperlink w:anchor="_Toc483951381" w:history="1">
        <w:r w:rsidR="003A38F0" w:rsidRPr="003A38F0">
          <w:rPr>
            <w:rStyle w:val="ae"/>
            <w:rFonts w:ascii="Times New Roman" w:hAnsi="Times New Roman"/>
            <w:noProof/>
            <w:sz w:val="24"/>
            <w:szCs w:val="24"/>
          </w:rPr>
          <w:t>3.2.4.</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Итоги анализа выполнения Плана мероприятий по Цели 4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«Интеграция в мировое транспортное пространство, реализация транзитного потенциала страны»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_Toc483951381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157</w:t>
        </w:r>
        <w:r w:rsidR="003A38F0" w:rsidRPr="003A38F0">
          <w:rPr>
            <w:rFonts w:ascii="Times New Roman" w:hAnsi="Times New Roman"/>
            <w:noProof/>
            <w:webHidden/>
            <w:sz w:val="24"/>
            <w:szCs w:val="24"/>
          </w:rPr>
          <w:fldChar w:fldCharType="end"/>
        </w:r>
      </w:hyperlink>
    </w:p>
    <w:p w14:paraId="7265570B" w14:textId="17D80E92" w:rsidR="003A38F0" w:rsidRPr="003A38F0" w:rsidRDefault="00B6687F">
      <w:pPr>
        <w:pStyle w:val="41"/>
        <w:rPr>
          <w:rFonts w:ascii="Times New Roman" w:eastAsiaTheme="minorEastAsia" w:hAnsi="Times New Roman"/>
          <w:noProof/>
          <w:sz w:val="24"/>
          <w:szCs w:val="24"/>
          <w:lang w:eastAsia="ru-RU"/>
        </w:rPr>
      </w:pPr>
      <w:hyperlink w:anchor="_Toc483951382" w:history="1">
        <w:r w:rsidR="003A38F0" w:rsidRPr="003A38F0">
          <w:rPr>
            <w:rStyle w:val="ae"/>
            <w:rFonts w:ascii="Times New Roman" w:hAnsi="Times New Roman"/>
            <w:noProof/>
            <w:sz w:val="24"/>
            <w:szCs w:val="24"/>
          </w:rPr>
          <w:t>3.2.5.</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Итоги анализа выполнения Плана мероприятий по Цели 5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«Повышение уровня безопасности транспортной системы»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_Toc483951382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163</w:t>
        </w:r>
        <w:r w:rsidR="003A38F0" w:rsidRPr="003A38F0">
          <w:rPr>
            <w:rFonts w:ascii="Times New Roman" w:hAnsi="Times New Roman"/>
            <w:noProof/>
            <w:webHidden/>
            <w:sz w:val="24"/>
            <w:szCs w:val="24"/>
          </w:rPr>
          <w:fldChar w:fldCharType="end"/>
        </w:r>
      </w:hyperlink>
    </w:p>
    <w:p w14:paraId="34C93031" w14:textId="56B3AA97" w:rsidR="003A38F0" w:rsidRPr="003A38F0" w:rsidRDefault="00B6687F">
      <w:pPr>
        <w:pStyle w:val="41"/>
        <w:rPr>
          <w:rFonts w:ascii="Times New Roman" w:eastAsiaTheme="minorEastAsia" w:hAnsi="Times New Roman"/>
          <w:noProof/>
          <w:sz w:val="24"/>
          <w:szCs w:val="24"/>
          <w:lang w:eastAsia="ru-RU"/>
        </w:rPr>
      </w:pPr>
      <w:hyperlink w:anchor="_Toc483951383" w:history="1">
        <w:r w:rsidR="003A38F0" w:rsidRPr="003A38F0">
          <w:rPr>
            <w:rStyle w:val="ae"/>
            <w:rFonts w:ascii="Times New Roman" w:hAnsi="Times New Roman"/>
            <w:noProof/>
            <w:sz w:val="24"/>
            <w:szCs w:val="24"/>
          </w:rPr>
          <w:t>3.2.6.</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Итоги анализа выполнения Плана мероприятий по Цели 6</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 xml:space="preserve"> «Снижение негативного воздействия транспортной системы  на окружающую среду»</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_Toc483951383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179</w:t>
        </w:r>
        <w:r w:rsidR="003A38F0" w:rsidRPr="003A38F0">
          <w:rPr>
            <w:rFonts w:ascii="Times New Roman" w:hAnsi="Times New Roman"/>
            <w:noProof/>
            <w:webHidden/>
            <w:sz w:val="24"/>
            <w:szCs w:val="24"/>
          </w:rPr>
          <w:fldChar w:fldCharType="end"/>
        </w:r>
      </w:hyperlink>
    </w:p>
    <w:p w14:paraId="254A9C19" w14:textId="45A43B7F" w:rsidR="003A38F0" w:rsidRPr="003A38F0" w:rsidRDefault="00B6687F">
      <w:pPr>
        <w:pStyle w:val="41"/>
        <w:rPr>
          <w:rFonts w:ascii="Times New Roman" w:eastAsiaTheme="minorEastAsia" w:hAnsi="Times New Roman"/>
          <w:noProof/>
          <w:sz w:val="24"/>
          <w:szCs w:val="24"/>
          <w:lang w:eastAsia="ru-RU"/>
        </w:rPr>
      </w:pPr>
      <w:hyperlink w:anchor="_Toc483951384" w:history="1">
        <w:r w:rsidR="003A38F0" w:rsidRPr="003A38F0">
          <w:rPr>
            <w:rStyle w:val="ae"/>
            <w:rFonts w:ascii="Times New Roman" w:hAnsi="Times New Roman"/>
            <w:noProof/>
            <w:sz w:val="24"/>
            <w:szCs w:val="24"/>
          </w:rPr>
          <w:t>3.2.7.</w:t>
        </w:r>
        <w:r w:rsidR="003A38F0" w:rsidRPr="003A38F0">
          <w:rPr>
            <w:rFonts w:ascii="Times New Roman" w:eastAsiaTheme="minorEastAsia" w:hAnsi="Times New Roman"/>
            <w:noProof/>
            <w:sz w:val="24"/>
            <w:szCs w:val="24"/>
            <w:lang w:eastAsia="ru-RU"/>
          </w:rPr>
          <w:tab/>
        </w:r>
        <w:r w:rsidR="003A38F0" w:rsidRPr="003A38F0">
          <w:rPr>
            <w:rStyle w:val="ae"/>
            <w:rFonts w:ascii="Times New Roman" w:hAnsi="Times New Roman"/>
            <w:noProof/>
            <w:sz w:val="24"/>
            <w:szCs w:val="24"/>
          </w:rPr>
          <w:t xml:space="preserve">Итоги анализа выполнения Плана мероприятий Транспортной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стратегии по Разделу 7 «Реализация общих обеспечивающих задач и мероприятий»</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_Toc483951384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185</w:t>
        </w:r>
        <w:r w:rsidR="003A38F0" w:rsidRPr="003A38F0">
          <w:rPr>
            <w:rFonts w:ascii="Times New Roman" w:hAnsi="Times New Roman"/>
            <w:noProof/>
            <w:webHidden/>
            <w:sz w:val="24"/>
            <w:szCs w:val="24"/>
          </w:rPr>
          <w:fldChar w:fldCharType="end"/>
        </w:r>
      </w:hyperlink>
    </w:p>
    <w:p w14:paraId="3A532BD2" w14:textId="488B4C68" w:rsidR="003A38F0" w:rsidRPr="003A38F0" w:rsidRDefault="00B6687F">
      <w:pPr>
        <w:pStyle w:val="21"/>
        <w:rPr>
          <w:rFonts w:eastAsiaTheme="minorEastAsia"/>
          <w:b w:val="0"/>
          <w:smallCaps w:val="0"/>
          <w:lang w:eastAsia="ru-RU"/>
        </w:rPr>
      </w:pPr>
      <w:hyperlink w:anchor="_Toc483951385" w:history="1">
        <w:r w:rsidR="003A38F0" w:rsidRPr="003A38F0">
          <w:rPr>
            <w:rStyle w:val="ae"/>
          </w:rPr>
          <w:t>4.</w:t>
        </w:r>
        <w:r w:rsidR="003A38F0" w:rsidRPr="003A38F0">
          <w:rPr>
            <w:rFonts w:eastAsiaTheme="minorEastAsia"/>
            <w:b w:val="0"/>
            <w:smallCaps w:val="0"/>
            <w:lang w:eastAsia="ru-RU"/>
          </w:rPr>
          <w:tab/>
        </w:r>
        <w:r w:rsidR="003A38F0" w:rsidRPr="003A38F0">
          <w:rPr>
            <w:rStyle w:val="ae"/>
          </w:rPr>
          <w:t xml:space="preserve">Анализ факторов, повлиявших на ход реализации Транспортной </w:t>
        </w:r>
        <w:r w:rsidR="003A38F0">
          <w:rPr>
            <w:rStyle w:val="ae"/>
          </w:rPr>
          <w:br/>
        </w:r>
        <w:r w:rsidR="003A38F0" w:rsidRPr="003A38F0">
          <w:rPr>
            <w:rStyle w:val="ae"/>
          </w:rPr>
          <w:t>стратегии</w:t>
        </w:r>
        <w:r w:rsidR="003A38F0" w:rsidRPr="003A38F0">
          <w:rPr>
            <w:webHidden/>
          </w:rPr>
          <w:tab/>
        </w:r>
        <w:r w:rsidR="003A38F0" w:rsidRPr="003A38F0">
          <w:rPr>
            <w:webHidden/>
          </w:rPr>
          <w:fldChar w:fldCharType="begin"/>
        </w:r>
        <w:r w:rsidR="003A38F0" w:rsidRPr="003A38F0">
          <w:rPr>
            <w:webHidden/>
          </w:rPr>
          <w:instrText xml:space="preserve"> PAGEREF _Toc483951385 \h </w:instrText>
        </w:r>
        <w:r w:rsidR="003A38F0" w:rsidRPr="003A38F0">
          <w:rPr>
            <w:webHidden/>
          </w:rPr>
        </w:r>
        <w:r w:rsidR="003A38F0" w:rsidRPr="003A38F0">
          <w:rPr>
            <w:webHidden/>
          </w:rPr>
          <w:fldChar w:fldCharType="separate"/>
        </w:r>
        <w:r w:rsidR="006B0A98">
          <w:rPr>
            <w:webHidden/>
          </w:rPr>
          <w:t>195</w:t>
        </w:r>
        <w:r w:rsidR="003A38F0" w:rsidRPr="003A38F0">
          <w:rPr>
            <w:webHidden/>
          </w:rPr>
          <w:fldChar w:fldCharType="end"/>
        </w:r>
      </w:hyperlink>
    </w:p>
    <w:p w14:paraId="23C4EEBC" w14:textId="22FF0062" w:rsidR="003A38F0" w:rsidRPr="003A38F0" w:rsidRDefault="00B6687F">
      <w:pPr>
        <w:pStyle w:val="21"/>
        <w:rPr>
          <w:rFonts w:eastAsiaTheme="minorEastAsia"/>
          <w:b w:val="0"/>
          <w:smallCaps w:val="0"/>
          <w:lang w:eastAsia="ru-RU"/>
        </w:rPr>
      </w:pPr>
      <w:hyperlink w:anchor="_Toc483951386" w:history="1">
        <w:r w:rsidR="003A38F0" w:rsidRPr="003A38F0">
          <w:rPr>
            <w:rStyle w:val="ae"/>
          </w:rPr>
          <w:t>5.</w:t>
        </w:r>
        <w:r w:rsidR="003A38F0" w:rsidRPr="003A38F0">
          <w:rPr>
            <w:rFonts w:eastAsiaTheme="minorEastAsia"/>
            <w:b w:val="0"/>
            <w:smallCaps w:val="0"/>
            <w:lang w:eastAsia="ru-RU"/>
          </w:rPr>
          <w:tab/>
        </w:r>
        <w:r w:rsidR="003A38F0" w:rsidRPr="003A38F0">
          <w:rPr>
            <w:rStyle w:val="ae"/>
          </w:rPr>
          <w:t xml:space="preserve">Данные об использованных бюджетных ассигнованиях на </w:t>
        </w:r>
        <w:r w:rsidR="003A38F0">
          <w:rPr>
            <w:rStyle w:val="ae"/>
          </w:rPr>
          <w:br/>
        </w:r>
        <w:r w:rsidR="003A38F0" w:rsidRPr="003A38F0">
          <w:rPr>
            <w:rStyle w:val="ae"/>
          </w:rPr>
          <w:t>реализацию государственных программ Российской федерации, обеспечивающих реализацию Транспортной стратегии.</w:t>
        </w:r>
        <w:r w:rsidR="003A38F0" w:rsidRPr="003A38F0">
          <w:rPr>
            <w:webHidden/>
          </w:rPr>
          <w:tab/>
        </w:r>
        <w:r w:rsidR="003A38F0" w:rsidRPr="003A38F0">
          <w:rPr>
            <w:webHidden/>
          </w:rPr>
          <w:fldChar w:fldCharType="begin"/>
        </w:r>
        <w:r w:rsidR="003A38F0" w:rsidRPr="003A38F0">
          <w:rPr>
            <w:webHidden/>
          </w:rPr>
          <w:instrText xml:space="preserve"> PAGEREF _Toc483951386 \h </w:instrText>
        </w:r>
        <w:r w:rsidR="003A38F0" w:rsidRPr="003A38F0">
          <w:rPr>
            <w:webHidden/>
          </w:rPr>
        </w:r>
        <w:r w:rsidR="003A38F0" w:rsidRPr="003A38F0">
          <w:rPr>
            <w:webHidden/>
          </w:rPr>
          <w:fldChar w:fldCharType="separate"/>
        </w:r>
        <w:r w:rsidR="006B0A98">
          <w:rPr>
            <w:webHidden/>
          </w:rPr>
          <w:t>255</w:t>
        </w:r>
        <w:r w:rsidR="003A38F0" w:rsidRPr="003A38F0">
          <w:rPr>
            <w:webHidden/>
          </w:rPr>
          <w:fldChar w:fldCharType="end"/>
        </w:r>
      </w:hyperlink>
    </w:p>
    <w:p w14:paraId="550754CC" w14:textId="4508041D" w:rsidR="003A38F0" w:rsidRPr="003A38F0" w:rsidRDefault="00B6687F">
      <w:pPr>
        <w:pStyle w:val="21"/>
        <w:rPr>
          <w:rFonts w:eastAsiaTheme="minorEastAsia"/>
          <w:b w:val="0"/>
          <w:smallCaps w:val="0"/>
          <w:lang w:eastAsia="ru-RU"/>
        </w:rPr>
      </w:pPr>
      <w:hyperlink w:anchor="_Toc483951387" w:history="1">
        <w:r w:rsidR="003A38F0" w:rsidRPr="003A38F0">
          <w:rPr>
            <w:rStyle w:val="ae"/>
          </w:rPr>
          <w:t>6.</w:t>
        </w:r>
        <w:r w:rsidR="003A38F0" w:rsidRPr="003A38F0">
          <w:rPr>
            <w:rFonts w:eastAsiaTheme="minorEastAsia"/>
            <w:b w:val="0"/>
            <w:smallCaps w:val="0"/>
            <w:lang w:eastAsia="ru-RU"/>
          </w:rPr>
          <w:tab/>
        </w:r>
        <w:r w:rsidR="003A38F0" w:rsidRPr="003A38F0">
          <w:rPr>
            <w:rStyle w:val="ae"/>
          </w:rPr>
          <w:t xml:space="preserve">Данные об объемах привлеченного внебюджетного финансирования, </w:t>
        </w:r>
        <w:r w:rsidR="003A38F0">
          <w:rPr>
            <w:rStyle w:val="ae"/>
          </w:rPr>
          <w:br/>
        </w:r>
        <w:r w:rsidR="003A38F0" w:rsidRPr="003A38F0">
          <w:rPr>
            <w:rStyle w:val="ae"/>
          </w:rPr>
          <w:t xml:space="preserve">в том числе на принципах государственно-частного партнерства, </w:t>
        </w:r>
        <w:r w:rsidR="003A38F0">
          <w:rPr>
            <w:rStyle w:val="ae"/>
          </w:rPr>
          <w:br/>
        </w:r>
        <w:r w:rsidR="003A38F0" w:rsidRPr="003A38F0">
          <w:rPr>
            <w:rStyle w:val="ae"/>
          </w:rPr>
          <w:t>в рамках реализации Транспортной стратегии.</w:t>
        </w:r>
        <w:r w:rsidR="003A38F0" w:rsidRPr="003A38F0">
          <w:rPr>
            <w:webHidden/>
          </w:rPr>
          <w:tab/>
        </w:r>
        <w:r w:rsidR="003A38F0" w:rsidRPr="003A38F0">
          <w:rPr>
            <w:webHidden/>
          </w:rPr>
          <w:fldChar w:fldCharType="begin"/>
        </w:r>
        <w:r w:rsidR="003A38F0" w:rsidRPr="003A38F0">
          <w:rPr>
            <w:webHidden/>
          </w:rPr>
          <w:instrText xml:space="preserve"> PAGEREF _Toc483951387 \h </w:instrText>
        </w:r>
        <w:r w:rsidR="003A38F0" w:rsidRPr="003A38F0">
          <w:rPr>
            <w:webHidden/>
          </w:rPr>
        </w:r>
        <w:r w:rsidR="003A38F0" w:rsidRPr="003A38F0">
          <w:rPr>
            <w:webHidden/>
          </w:rPr>
          <w:fldChar w:fldCharType="separate"/>
        </w:r>
        <w:r w:rsidR="006B0A98">
          <w:rPr>
            <w:webHidden/>
          </w:rPr>
          <w:t>263</w:t>
        </w:r>
        <w:r w:rsidR="003A38F0" w:rsidRPr="003A38F0">
          <w:rPr>
            <w:webHidden/>
          </w:rPr>
          <w:fldChar w:fldCharType="end"/>
        </w:r>
      </w:hyperlink>
    </w:p>
    <w:p w14:paraId="154D0049" w14:textId="5F92AF4A" w:rsidR="003A38F0" w:rsidRPr="003A38F0" w:rsidRDefault="00B6687F">
      <w:pPr>
        <w:pStyle w:val="21"/>
        <w:rPr>
          <w:rFonts w:eastAsiaTheme="minorEastAsia"/>
          <w:b w:val="0"/>
          <w:smallCaps w:val="0"/>
          <w:lang w:eastAsia="ru-RU"/>
        </w:rPr>
      </w:pPr>
      <w:hyperlink w:anchor="_Toc483951388" w:history="1">
        <w:r w:rsidR="003A38F0" w:rsidRPr="003A38F0">
          <w:rPr>
            <w:rStyle w:val="ae"/>
          </w:rPr>
          <w:t>7.</w:t>
        </w:r>
        <w:r w:rsidR="003A38F0" w:rsidRPr="003A38F0">
          <w:rPr>
            <w:rFonts w:eastAsiaTheme="minorEastAsia"/>
            <w:b w:val="0"/>
            <w:smallCaps w:val="0"/>
            <w:lang w:eastAsia="ru-RU"/>
          </w:rPr>
          <w:tab/>
        </w:r>
        <w:r w:rsidR="003A38F0" w:rsidRPr="003A38F0">
          <w:rPr>
            <w:rStyle w:val="ae"/>
          </w:rPr>
          <w:t xml:space="preserve">Предложения о необходимости корректировки отраслевого </w:t>
        </w:r>
        <w:r w:rsidR="003A38F0">
          <w:rPr>
            <w:rStyle w:val="ae"/>
          </w:rPr>
          <w:br/>
        </w:r>
        <w:r w:rsidR="003A38F0" w:rsidRPr="003A38F0">
          <w:rPr>
            <w:rStyle w:val="ae"/>
          </w:rPr>
          <w:t>документа</w:t>
        </w:r>
        <w:r w:rsidR="003A38F0" w:rsidRPr="003A38F0">
          <w:rPr>
            <w:webHidden/>
          </w:rPr>
          <w:tab/>
        </w:r>
        <w:r w:rsidR="003A38F0" w:rsidRPr="003A38F0">
          <w:rPr>
            <w:webHidden/>
          </w:rPr>
          <w:fldChar w:fldCharType="begin"/>
        </w:r>
        <w:r w:rsidR="003A38F0" w:rsidRPr="003A38F0">
          <w:rPr>
            <w:webHidden/>
          </w:rPr>
          <w:instrText xml:space="preserve"> PAGEREF _Toc483951388 \h </w:instrText>
        </w:r>
        <w:r w:rsidR="003A38F0" w:rsidRPr="003A38F0">
          <w:rPr>
            <w:webHidden/>
          </w:rPr>
        </w:r>
        <w:r w:rsidR="003A38F0" w:rsidRPr="003A38F0">
          <w:rPr>
            <w:webHidden/>
          </w:rPr>
          <w:fldChar w:fldCharType="separate"/>
        </w:r>
        <w:r w:rsidR="006B0A98">
          <w:rPr>
            <w:webHidden/>
          </w:rPr>
          <w:t>266</w:t>
        </w:r>
        <w:r w:rsidR="003A38F0" w:rsidRPr="003A38F0">
          <w:rPr>
            <w:webHidden/>
          </w:rPr>
          <w:fldChar w:fldCharType="end"/>
        </w:r>
      </w:hyperlink>
    </w:p>
    <w:p w14:paraId="4610B2C2" w14:textId="77777777" w:rsidR="003A38F0" w:rsidRPr="003A38F0" w:rsidRDefault="00B6687F">
      <w:pPr>
        <w:pStyle w:val="11"/>
        <w:rPr>
          <w:rFonts w:ascii="Times New Roman" w:eastAsiaTheme="minorEastAsia" w:hAnsi="Times New Roman"/>
          <w:b w:val="0"/>
          <w:bCs w:val="0"/>
          <w:caps w:val="0"/>
          <w:noProof/>
          <w:sz w:val="24"/>
          <w:szCs w:val="24"/>
          <w:lang w:eastAsia="ru-RU"/>
        </w:rPr>
      </w:pPr>
      <w:hyperlink w:anchor="_Toc483951389" w:history="1">
        <w:r w:rsidR="003A38F0" w:rsidRPr="003A38F0">
          <w:rPr>
            <w:rStyle w:val="ae"/>
            <w:rFonts w:ascii="Times New Roman" w:hAnsi="Times New Roman"/>
            <w:noProof/>
            <w:sz w:val="24"/>
            <w:szCs w:val="24"/>
          </w:rPr>
          <w:t>Приложение 1. Основные источники информации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_Toc483951389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269</w:t>
        </w:r>
        <w:r w:rsidR="003A38F0" w:rsidRPr="003A38F0">
          <w:rPr>
            <w:rFonts w:ascii="Times New Roman" w:hAnsi="Times New Roman"/>
            <w:noProof/>
            <w:webHidden/>
            <w:sz w:val="24"/>
            <w:szCs w:val="24"/>
          </w:rPr>
          <w:fldChar w:fldCharType="end"/>
        </w:r>
      </w:hyperlink>
    </w:p>
    <w:p w14:paraId="09A685D6" w14:textId="195B9329" w:rsidR="003A38F0" w:rsidRPr="003A38F0" w:rsidRDefault="00B6687F">
      <w:pPr>
        <w:pStyle w:val="11"/>
        <w:rPr>
          <w:rFonts w:ascii="Times New Roman" w:eastAsiaTheme="minorEastAsia" w:hAnsi="Times New Roman"/>
          <w:b w:val="0"/>
          <w:bCs w:val="0"/>
          <w:caps w:val="0"/>
          <w:noProof/>
          <w:sz w:val="24"/>
          <w:szCs w:val="24"/>
          <w:lang w:eastAsia="ru-RU"/>
        </w:rPr>
      </w:pPr>
      <w:hyperlink w:anchor="_Toc483951390" w:history="1">
        <w:r w:rsidR="003A38F0" w:rsidRPr="003A38F0">
          <w:rPr>
            <w:rStyle w:val="ae"/>
            <w:rFonts w:ascii="Times New Roman" w:hAnsi="Times New Roman"/>
            <w:noProof/>
            <w:sz w:val="24"/>
            <w:szCs w:val="24"/>
          </w:rPr>
          <w:t xml:space="preserve">Приложение 2. сведения о значениях показателей объемов перевозок грузов  и пассажиров, грузо- и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пассажирооборота за 2014 – 2016 годы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_Toc483951390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276</w:t>
        </w:r>
        <w:r w:rsidR="003A38F0" w:rsidRPr="003A38F0">
          <w:rPr>
            <w:rFonts w:ascii="Times New Roman" w:hAnsi="Times New Roman"/>
            <w:noProof/>
            <w:webHidden/>
            <w:sz w:val="24"/>
            <w:szCs w:val="24"/>
          </w:rPr>
          <w:fldChar w:fldCharType="end"/>
        </w:r>
      </w:hyperlink>
    </w:p>
    <w:p w14:paraId="54690F8C" w14:textId="6F9EC39A" w:rsidR="003A38F0" w:rsidRPr="003A38F0" w:rsidRDefault="00B6687F">
      <w:pPr>
        <w:pStyle w:val="11"/>
        <w:rPr>
          <w:rFonts w:ascii="Times New Roman" w:eastAsiaTheme="minorEastAsia" w:hAnsi="Times New Roman"/>
          <w:b w:val="0"/>
          <w:bCs w:val="0"/>
          <w:caps w:val="0"/>
          <w:noProof/>
          <w:sz w:val="24"/>
          <w:szCs w:val="24"/>
          <w:lang w:eastAsia="ru-RU"/>
        </w:rPr>
      </w:pPr>
      <w:hyperlink w:anchor="_Toc483951391" w:history="1">
        <w:r w:rsidR="003A38F0" w:rsidRPr="003A38F0">
          <w:rPr>
            <w:rStyle w:val="ae"/>
            <w:rFonts w:ascii="Times New Roman" w:hAnsi="Times New Roman"/>
            <w:noProof/>
            <w:sz w:val="24"/>
            <w:szCs w:val="24"/>
          </w:rPr>
          <w:t xml:space="preserve">Приложение 3. ДИНАМИКА ДОСТИЖЕНИЯ ОЖИДАЕМЫХ ЗНАЧЕНИЙ ПОКАЗАТЕЛЕЙ ОБЪЁМОВ ПЕРЕВОЗОК ГРУЗОВ  И ПАССАЖИРОВ,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 xml:space="preserve">ГРУЗО- И ПАССАЖИРООБОРОТА ТРАНСПОРТНОЙ СТРАТЕГИИ </w:t>
        </w:r>
        <w:r w:rsidR="003A38F0">
          <w:rPr>
            <w:rStyle w:val="ae"/>
            <w:rFonts w:ascii="Times New Roman" w:hAnsi="Times New Roman"/>
            <w:noProof/>
            <w:sz w:val="24"/>
            <w:szCs w:val="24"/>
          </w:rPr>
          <w:br/>
        </w:r>
        <w:r w:rsidR="003A38F0" w:rsidRPr="003A38F0">
          <w:rPr>
            <w:rStyle w:val="ae"/>
            <w:rFonts w:ascii="Times New Roman" w:hAnsi="Times New Roman"/>
            <w:noProof/>
            <w:sz w:val="24"/>
            <w:szCs w:val="24"/>
          </w:rPr>
          <w:t>В 2015-2016 ГОДАХ</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_Toc483951391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278</w:t>
        </w:r>
        <w:r w:rsidR="003A38F0" w:rsidRPr="003A38F0">
          <w:rPr>
            <w:rFonts w:ascii="Times New Roman" w:hAnsi="Times New Roman"/>
            <w:noProof/>
            <w:webHidden/>
            <w:sz w:val="24"/>
            <w:szCs w:val="24"/>
          </w:rPr>
          <w:fldChar w:fldCharType="end"/>
        </w:r>
      </w:hyperlink>
    </w:p>
    <w:p w14:paraId="5D865F86" w14:textId="77777777" w:rsidR="003A38F0" w:rsidRPr="003A38F0" w:rsidRDefault="00B6687F">
      <w:pPr>
        <w:pStyle w:val="11"/>
        <w:rPr>
          <w:rFonts w:ascii="Times New Roman" w:eastAsiaTheme="minorEastAsia" w:hAnsi="Times New Roman"/>
          <w:b w:val="0"/>
          <w:bCs w:val="0"/>
          <w:caps w:val="0"/>
          <w:noProof/>
          <w:sz w:val="24"/>
          <w:szCs w:val="24"/>
          <w:lang w:eastAsia="ru-RU"/>
        </w:rPr>
      </w:pPr>
      <w:hyperlink w:anchor="_Toc483951392" w:history="1">
        <w:r w:rsidR="003A38F0" w:rsidRPr="003A38F0">
          <w:rPr>
            <w:rStyle w:val="ae"/>
            <w:rFonts w:ascii="Times New Roman" w:hAnsi="Times New Roman"/>
            <w:noProof/>
            <w:sz w:val="24"/>
            <w:szCs w:val="24"/>
          </w:rPr>
          <w:t>Приложение 4. Графики «план-факт» достижения плановых значений индикаторов по базовому  и инновационному сценарию Транспортной стратегии</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_Toc483951392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282</w:t>
        </w:r>
        <w:r w:rsidR="003A38F0" w:rsidRPr="003A38F0">
          <w:rPr>
            <w:rFonts w:ascii="Times New Roman" w:hAnsi="Times New Roman"/>
            <w:noProof/>
            <w:webHidden/>
            <w:sz w:val="24"/>
            <w:szCs w:val="24"/>
          </w:rPr>
          <w:fldChar w:fldCharType="end"/>
        </w:r>
      </w:hyperlink>
    </w:p>
    <w:p w14:paraId="070B8694" w14:textId="77777777" w:rsidR="003A38F0" w:rsidRPr="003A38F0" w:rsidRDefault="00B6687F">
      <w:pPr>
        <w:pStyle w:val="11"/>
        <w:rPr>
          <w:rFonts w:ascii="Times New Roman" w:eastAsiaTheme="minorEastAsia" w:hAnsi="Times New Roman"/>
          <w:b w:val="0"/>
          <w:bCs w:val="0"/>
          <w:caps w:val="0"/>
          <w:noProof/>
          <w:sz w:val="24"/>
          <w:szCs w:val="24"/>
          <w:lang w:eastAsia="ru-RU"/>
        </w:rPr>
      </w:pPr>
      <w:hyperlink w:anchor="_Toc483951393" w:history="1">
        <w:r w:rsidR="003A38F0" w:rsidRPr="003A38F0">
          <w:rPr>
            <w:rStyle w:val="ae"/>
            <w:rFonts w:ascii="Times New Roman" w:hAnsi="Times New Roman"/>
            <w:noProof/>
            <w:sz w:val="24"/>
            <w:szCs w:val="24"/>
          </w:rPr>
          <w:t>Приложение 5. Карта-схема объектов по ключевым мероприятиям развития транспортной инфраструктуры</w:t>
        </w:r>
        <w:r w:rsidR="003A38F0" w:rsidRPr="003A38F0">
          <w:rPr>
            <w:rFonts w:ascii="Times New Roman" w:hAnsi="Times New Roman"/>
            <w:noProof/>
            <w:webHidden/>
            <w:sz w:val="24"/>
            <w:szCs w:val="24"/>
          </w:rPr>
          <w:tab/>
        </w:r>
        <w:r w:rsidR="003A38F0" w:rsidRPr="003A38F0">
          <w:rPr>
            <w:rFonts w:ascii="Times New Roman" w:hAnsi="Times New Roman"/>
            <w:noProof/>
            <w:webHidden/>
            <w:sz w:val="24"/>
            <w:szCs w:val="24"/>
          </w:rPr>
          <w:fldChar w:fldCharType="begin"/>
        </w:r>
        <w:r w:rsidR="003A38F0" w:rsidRPr="003A38F0">
          <w:rPr>
            <w:rFonts w:ascii="Times New Roman" w:hAnsi="Times New Roman"/>
            <w:noProof/>
            <w:webHidden/>
            <w:sz w:val="24"/>
            <w:szCs w:val="24"/>
          </w:rPr>
          <w:instrText xml:space="preserve"> PAGEREF _Toc483951393 \h </w:instrText>
        </w:r>
        <w:r w:rsidR="003A38F0" w:rsidRPr="003A38F0">
          <w:rPr>
            <w:rFonts w:ascii="Times New Roman" w:hAnsi="Times New Roman"/>
            <w:noProof/>
            <w:webHidden/>
            <w:sz w:val="24"/>
            <w:szCs w:val="24"/>
          </w:rPr>
        </w:r>
        <w:r w:rsidR="003A38F0" w:rsidRPr="003A38F0">
          <w:rPr>
            <w:rFonts w:ascii="Times New Roman" w:hAnsi="Times New Roman"/>
            <w:noProof/>
            <w:webHidden/>
            <w:sz w:val="24"/>
            <w:szCs w:val="24"/>
          </w:rPr>
          <w:fldChar w:fldCharType="separate"/>
        </w:r>
        <w:r w:rsidR="006B0A98">
          <w:rPr>
            <w:rFonts w:ascii="Times New Roman" w:hAnsi="Times New Roman"/>
            <w:noProof/>
            <w:webHidden/>
            <w:sz w:val="24"/>
            <w:szCs w:val="24"/>
          </w:rPr>
          <w:t>339</w:t>
        </w:r>
        <w:r w:rsidR="003A38F0" w:rsidRPr="003A38F0">
          <w:rPr>
            <w:rFonts w:ascii="Times New Roman" w:hAnsi="Times New Roman"/>
            <w:noProof/>
            <w:webHidden/>
            <w:sz w:val="24"/>
            <w:szCs w:val="24"/>
          </w:rPr>
          <w:fldChar w:fldCharType="end"/>
        </w:r>
      </w:hyperlink>
    </w:p>
    <w:p w14:paraId="5D4AD61D" w14:textId="77777777" w:rsidR="00F04F31" w:rsidRPr="003A38F0" w:rsidRDefault="00F04F31" w:rsidP="00923C0A">
      <w:pPr>
        <w:pStyle w:val="11"/>
        <w:rPr>
          <w:rFonts w:ascii="Times New Roman" w:hAnsi="Times New Roman"/>
          <w:sz w:val="24"/>
          <w:szCs w:val="24"/>
        </w:rPr>
      </w:pPr>
      <w:r w:rsidRPr="003A38F0">
        <w:rPr>
          <w:rFonts w:ascii="Times New Roman" w:hAnsi="Times New Roman"/>
          <w:sz w:val="24"/>
          <w:szCs w:val="24"/>
        </w:rPr>
        <w:fldChar w:fldCharType="end"/>
      </w:r>
    </w:p>
    <w:p w14:paraId="611D5569" w14:textId="77777777" w:rsidR="00F52211" w:rsidRPr="003A38F0" w:rsidRDefault="00F52211">
      <w:pPr>
        <w:spacing w:line="240" w:lineRule="auto"/>
        <w:ind w:firstLine="0"/>
        <w:jc w:val="left"/>
        <w:rPr>
          <w:b/>
          <w:bCs/>
          <w:caps/>
          <w:sz w:val="32"/>
          <w:szCs w:val="32"/>
        </w:rPr>
      </w:pPr>
      <w:r w:rsidRPr="003A38F0">
        <w:br w:type="page"/>
      </w:r>
    </w:p>
    <w:p w14:paraId="6097E4FD" w14:textId="77777777" w:rsidR="00F52211" w:rsidRPr="003A38F0" w:rsidRDefault="00F52211" w:rsidP="003A38F0">
      <w:pPr>
        <w:spacing w:after="120"/>
        <w:ind w:firstLine="0"/>
        <w:jc w:val="center"/>
        <w:rPr>
          <w:b/>
          <w:color w:val="181818"/>
        </w:rPr>
      </w:pPr>
      <w:r w:rsidRPr="003A38F0">
        <w:rPr>
          <w:b/>
          <w:color w:val="181818"/>
        </w:rPr>
        <w:lastRenderedPageBreak/>
        <w:t>ОСНОВНЫЕ ОБОЗНАЧЕНИЯ И СОКРАЩЕНИЯ</w:t>
      </w:r>
    </w:p>
    <w:p w14:paraId="1DF9DD37" w14:textId="3ACD0A18" w:rsidR="00F52211" w:rsidRPr="003A38F0" w:rsidRDefault="00F52211" w:rsidP="00F52211">
      <w:pPr>
        <w:ind w:firstLine="0"/>
        <w:jc w:val="center"/>
        <w:rPr>
          <w:color w:val="181818"/>
        </w:rPr>
      </w:pPr>
      <w:r w:rsidRPr="003A38F0">
        <w:rPr>
          <w:color w:val="181818"/>
        </w:rPr>
        <w:t>В настоящем Докладе применяются следующие обозначения и сокращения:</w:t>
      </w:r>
    </w:p>
    <w:p w14:paraId="15A848B2" w14:textId="77777777" w:rsidR="00F52211" w:rsidRPr="003A38F0" w:rsidRDefault="00F52211" w:rsidP="00F52211">
      <w:pPr>
        <w:ind w:firstLine="0"/>
        <w:rPr>
          <w:rStyle w:val="apple-converted-space"/>
          <w:rFonts w:ascii="Arial" w:hAnsi="Arial" w:cs="Arial"/>
          <w:color w:val="181818"/>
          <w:sz w:val="23"/>
          <w:szCs w:val="23"/>
        </w:rPr>
      </w:pPr>
    </w:p>
    <w:tbl>
      <w:tblPr>
        <w:tblStyle w:val="af2"/>
        <w:tblW w:w="949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4"/>
        <w:gridCol w:w="655"/>
        <w:gridCol w:w="5579"/>
      </w:tblGrid>
      <w:tr w:rsidR="00EB7706" w:rsidRPr="00434396" w14:paraId="0C046FB3" w14:textId="77777777" w:rsidTr="00A403D8">
        <w:tc>
          <w:tcPr>
            <w:tcW w:w="3264" w:type="dxa"/>
          </w:tcPr>
          <w:p w14:paraId="60FE7892" w14:textId="77777777" w:rsidR="00EB7706" w:rsidRPr="00434396" w:rsidRDefault="00EB7706" w:rsidP="00A403D8">
            <w:pPr>
              <w:spacing w:line="240" w:lineRule="auto"/>
              <w:ind w:firstLine="0"/>
              <w:jc w:val="left"/>
              <w:rPr>
                <w:rFonts w:cs="Times New Roman"/>
              </w:rPr>
            </w:pPr>
            <w:r w:rsidRPr="00434396">
              <w:rPr>
                <w:rFonts w:cs="Times New Roman"/>
              </w:rPr>
              <w:t>Минтранс России</w:t>
            </w:r>
          </w:p>
        </w:tc>
        <w:tc>
          <w:tcPr>
            <w:tcW w:w="655" w:type="dxa"/>
          </w:tcPr>
          <w:p w14:paraId="1D645E6B"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2E86FF7F"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транспорта Российской Федерации</w:t>
            </w:r>
            <w:r w:rsidRPr="00434396">
              <w:rPr>
                <w:rFonts w:cs="Times New Roman"/>
              </w:rPr>
              <w:tab/>
            </w:r>
          </w:p>
        </w:tc>
      </w:tr>
      <w:tr w:rsidR="00EB7706" w:rsidRPr="00434396" w14:paraId="73568800" w14:textId="77777777" w:rsidTr="00A403D8">
        <w:tc>
          <w:tcPr>
            <w:tcW w:w="3264" w:type="dxa"/>
          </w:tcPr>
          <w:p w14:paraId="213DE139" w14:textId="77777777" w:rsidR="00EB7706" w:rsidRPr="00434396" w:rsidRDefault="00EB7706" w:rsidP="00A403D8">
            <w:pPr>
              <w:spacing w:line="240" w:lineRule="auto"/>
              <w:ind w:firstLine="0"/>
              <w:jc w:val="left"/>
              <w:rPr>
                <w:rFonts w:cs="Times New Roman"/>
              </w:rPr>
            </w:pPr>
            <w:r w:rsidRPr="00434396">
              <w:rPr>
                <w:rFonts w:cs="Times New Roman"/>
              </w:rPr>
              <w:t>Ространснадзор</w:t>
            </w:r>
          </w:p>
        </w:tc>
        <w:tc>
          <w:tcPr>
            <w:tcW w:w="655" w:type="dxa"/>
          </w:tcPr>
          <w:p w14:paraId="5DF60E37"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438C2AE6"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надзору в сфере транспорта</w:t>
            </w:r>
            <w:r w:rsidRPr="00434396">
              <w:rPr>
                <w:rFonts w:cs="Times New Roman"/>
              </w:rPr>
              <w:tab/>
            </w:r>
          </w:p>
        </w:tc>
      </w:tr>
      <w:tr w:rsidR="00EB7706" w:rsidRPr="00434396" w14:paraId="237D3ADA" w14:textId="77777777" w:rsidTr="00A403D8">
        <w:tc>
          <w:tcPr>
            <w:tcW w:w="3264" w:type="dxa"/>
          </w:tcPr>
          <w:p w14:paraId="59AC6F05" w14:textId="77777777" w:rsidR="00EB7706" w:rsidRPr="00434396" w:rsidRDefault="00EB7706" w:rsidP="00A403D8">
            <w:pPr>
              <w:spacing w:line="240" w:lineRule="auto"/>
              <w:ind w:firstLine="0"/>
              <w:jc w:val="left"/>
              <w:rPr>
                <w:rFonts w:cs="Times New Roman"/>
              </w:rPr>
            </w:pPr>
            <w:r w:rsidRPr="00434396">
              <w:rPr>
                <w:rFonts w:cs="Times New Roman"/>
              </w:rPr>
              <w:t>Росавиация</w:t>
            </w:r>
          </w:p>
        </w:tc>
        <w:tc>
          <w:tcPr>
            <w:tcW w:w="655" w:type="dxa"/>
          </w:tcPr>
          <w:p w14:paraId="472BF8F2"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7CFA257E"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воздушного транспорта</w:t>
            </w:r>
          </w:p>
        </w:tc>
      </w:tr>
      <w:tr w:rsidR="00EB7706" w:rsidRPr="00434396" w14:paraId="7F450E2F" w14:textId="77777777" w:rsidTr="00A403D8">
        <w:tc>
          <w:tcPr>
            <w:tcW w:w="3264" w:type="dxa"/>
          </w:tcPr>
          <w:p w14:paraId="16477C36" w14:textId="77777777" w:rsidR="00EB7706" w:rsidRPr="00434396" w:rsidRDefault="00EB7706" w:rsidP="00A403D8">
            <w:pPr>
              <w:spacing w:line="240" w:lineRule="auto"/>
              <w:ind w:firstLine="0"/>
              <w:jc w:val="left"/>
              <w:rPr>
                <w:rFonts w:cs="Times New Roman"/>
              </w:rPr>
            </w:pPr>
            <w:r w:rsidRPr="00434396">
              <w:rPr>
                <w:rFonts w:cs="Times New Roman"/>
              </w:rPr>
              <w:t>Росавтодор</w:t>
            </w:r>
          </w:p>
        </w:tc>
        <w:tc>
          <w:tcPr>
            <w:tcW w:w="655" w:type="dxa"/>
          </w:tcPr>
          <w:p w14:paraId="4F74F43D"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54CAB315"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дорожное агентство</w:t>
            </w:r>
            <w:r w:rsidRPr="00434396">
              <w:rPr>
                <w:rFonts w:cs="Times New Roman"/>
              </w:rPr>
              <w:tab/>
            </w:r>
          </w:p>
        </w:tc>
      </w:tr>
      <w:tr w:rsidR="00EB7706" w:rsidRPr="00434396" w14:paraId="3145EF91" w14:textId="77777777" w:rsidTr="00A403D8">
        <w:tc>
          <w:tcPr>
            <w:tcW w:w="3264" w:type="dxa"/>
          </w:tcPr>
          <w:p w14:paraId="173E0DF3" w14:textId="77777777" w:rsidR="00EB7706" w:rsidRPr="00434396" w:rsidRDefault="00EB7706" w:rsidP="00A403D8">
            <w:pPr>
              <w:spacing w:line="240" w:lineRule="auto"/>
              <w:ind w:firstLine="0"/>
              <w:jc w:val="left"/>
              <w:rPr>
                <w:rFonts w:cs="Times New Roman"/>
              </w:rPr>
            </w:pPr>
            <w:r w:rsidRPr="00434396">
              <w:rPr>
                <w:rFonts w:cs="Times New Roman"/>
              </w:rPr>
              <w:t>Росжелдор</w:t>
            </w:r>
          </w:p>
        </w:tc>
        <w:tc>
          <w:tcPr>
            <w:tcW w:w="655" w:type="dxa"/>
          </w:tcPr>
          <w:p w14:paraId="42A9D3E8"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083340B4"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железнодорожного транспорта</w:t>
            </w:r>
            <w:r w:rsidRPr="00434396">
              <w:rPr>
                <w:rFonts w:cs="Times New Roman"/>
              </w:rPr>
              <w:tab/>
            </w:r>
          </w:p>
        </w:tc>
      </w:tr>
      <w:tr w:rsidR="00EB7706" w:rsidRPr="00434396" w14:paraId="46164B39" w14:textId="77777777" w:rsidTr="00A403D8">
        <w:tc>
          <w:tcPr>
            <w:tcW w:w="3264" w:type="dxa"/>
          </w:tcPr>
          <w:p w14:paraId="63044DAA" w14:textId="77777777" w:rsidR="00EB7706" w:rsidRPr="00434396" w:rsidRDefault="00EB7706" w:rsidP="00A403D8">
            <w:pPr>
              <w:spacing w:line="240" w:lineRule="auto"/>
              <w:ind w:firstLine="0"/>
              <w:jc w:val="left"/>
              <w:rPr>
                <w:rFonts w:cs="Times New Roman"/>
              </w:rPr>
            </w:pPr>
            <w:r w:rsidRPr="00434396">
              <w:rPr>
                <w:rFonts w:cs="Times New Roman"/>
              </w:rPr>
              <w:t>Росморречфлот</w:t>
            </w:r>
          </w:p>
        </w:tc>
        <w:tc>
          <w:tcPr>
            <w:tcW w:w="655" w:type="dxa"/>
          </w:tcPr>
          <w:p w14:paraId="3724513E"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074D933D"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морского и речного транспорта</w:t>
            </w:r>
            <w:r w:rsidRPr="00434396">
              <w:rPr>
                <w:rFonts w:cs="Times New Roman"/>
              </w:rPr>
              <w:tab/>
            </w:r>
          </w:p>
        </w:tc>
      </w:tr>
      <w:tr w:rsidR="00EB7706" w:rsidRPr="00434396" w14:paraId="131E5CC4" w14:textId="77777777" w:rsidTr="00A403D8">
        <w:tc>
          <w:tcPr>
            <w:tcW w:w="3264" w:type="dxa"/>
          </w:tcPr>
          <w:p w14:paraId="6050AF29" w14:textId="77777777" w:rsidR="00EB7706" w:rsidRPr="00434396" w:rsidRDefault="00EB7706" w:rsidP="00A403D8">
            <w:pPr>
              <w:spacing w:line="240" w:lineRule="auto"/>
              <w:ind w:firstLine="0"/>
              <w:jc w:val="left"/>
              <w:rPr>
                <w:rFonts w:cs="Times New Roman"/>
              </w:rPr>
            </w:pPr>
            <w:r w:rsidRPr="00434396">
              <w:rPr>
                <w:rFonts w:eastAsia="Calibri" w:cs="Times New Roman"/>
              </w:rPr>
              <w:t>ФКУ «Ространсмодернизация»</w:t>
            </w:r>
          </w:p>
        </w:tc>
        <w:tc>
          <w:tcPr>
            <w:tcW w:w="655" w:type="dxa"/>
          </w:tcPr>
          <w:p w14:paraId="125C8F7D"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03F96EDA" w14:textId="77777777" w:rsidR="00EB7706" w:rsidRPr="00434396" w:rsidRDefault="00EB7706" w:rsidP="00A403D8">
            <w:pPr>
              <w:spacing w:line="240" w:lineRule="auto"/>
              <w:ind w:firstLine="0"/>
              <w:jc w:val="left"/>
              <w:rPr>
                <w:rFonts w:cs="Times New Roman"/>
              </w:rPr>
            </w:pPr>
            <w:r w:rsidRPr="00434396">
              <w:rPr>
                <w:rFonts w:eastAsia="Calibri" w:cs="Times New Roman"/>
              </w:rPr>
              <w:t>Федеральное казенное учреждение «Дирекция государственных заказчиков по реализации федеральной целевой программы «Модернизация   транспортной системы России»</w:t>
            </w:r>
          </w:p>
        </w:tc>
      </w:tr>
      <w:tr w:rsidR="00EB7706" w:rsidRPr="00434396" w14:paraId="47837EF9" w14:textId="77777777" w:rsidTr="00A403D8">
        <w:tc>
          <w:tcPr>
            <w:tcW w:w="3264" w:type="dxa"/>
          </w:tcPr>
          <w:p w14:paraId="0ED98E31" w14:textId="77777777" w:rsidR="00EB7706" w:rsidRPr="00434396" w:rsidRDefault="00EB7706" w:rsidP="00A403D8">
            <w:pPr>
              <w:spacing w:line="240" w:lineRule="auto"/>
              <w:ind w:firstLine="0"/>
              <w:jc w:val="left"/>
              <w:rPr>
                <w:rFonts w:cs="Times New Roman"/>
              </w:rPr>
            </w:pPr>
            <w:r w:rsidRPr="00434396">
              <w:rPr>
                <w:rFonts w:cs="Times New Roman"/>
              </w:rPr>
              <w:t xml:space="preserve">ГК «Автодор» </w:t>
            </w:r>
          </w:p>
        </w:tc>
        <w:tc>
          <w:tcPr>
            <w:tcW w:w="655" w:type="dxa"/>
          </w:tcPr>
          <w:p w14:paraId="4B30B01D"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25E118DC" w14:textId="77777777" w:rsidR="00EB7706" w:rsidRPr="00434396" w:rsidRDefault="00EB7706" w:rsidP="00A403D8">
            <w:pPr>
              <w:spacing w:line="240" w:lineRule="auto"/>
              <w:ind w:firstLine="0"/>
              <w:jc w:val="left"/>
              <w:rPr>
                <w:rFonts w:cs="Times New Roman"/>
              </w:rPr>
            </w:pPr>
            <w:r w:rsidRPr="00434396">
              <w:rPr>
                <w:rFonts w:cs="Times New Roman"/>
              </w:rPr>
              <w:t>Государственная компания «Российские автомобильные дороги»</w:t>
            </w:r>
          </w:p>
        </w:tc>
      </w:tr>
      <w:tr w:rsidR="00EB7706" w:rsidRPr="00434396" w14:paraId="168C16C4" w14:textId="77777777" w:rsidTr="00A403D8">
        <w:tc>
          <w:tcPr>
            <w:tcW w:w="3264" w:type="dxa"/>
          </w:tcPr>
          <w:p w14:paraId="1AAAE223" w14:textId="77777777" w:rsidR="00EB7706" w:rsidRPr="00434396" w:rsidRDefault="00EB7706" w:rsidP="00A403D8">
            <w:pPr>
              <w:spacing w:line="240" w:lineRule="auto"/>
              <w:ind w:firstLine="0"/>
              <w:jc w:val="left"/>
              <w:rPr>
                <w:rFonts w:cs="Times New Roman"/>
              </w:rPr>
            </w:pPr>
            <w:r w:rsidRPr="00434396">
              <w:rPr>
                <w:rFonts w:cs="Times New Roman"/>
              </w:rPr>
              <w:t xml:space="preserve">ОАО «РЖД» </w:t>
            </w:r>
          </w:p>
        </w:tc>
        <w:tc>
          <w:tcPr>
            <w:tcW w:w="655" w:type="dxa"/>
          </w:tcPr>
          <w:p w14:paraId="28B21DBA"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542B2736" w14:textId="77777777" w:rsidR="00EB7706" w:rsidRPr="00434396" w:rsidRDefault="00EB7706" w:rsidP="00A403D8">
            <w:pPr>
              <w:spacing w:line="240" w:lineRule="auto"/>
              <w:ind w:firstLine="0"/>
              <w:jc w:val="left"/>
              <w:rPr>
                <w:rFonts w:cs="Times New Roman"/>
              </w:rPr>
            </w:pPr>
            <w:r w:rsidRPr="00434396">
              <w:rPr>
                <w:rFonts w:cs="Times New Roman"/>
              </w:rPr>
              <w:t>Открытое акционерное общество «Российские железные дороги»</w:t>
            </w:r>
          </w:p>
        </w:tc>
      </w:tr>
      <w:tr w:rsidR="00EB7706" w:rsidRPr="00434396" w14:paraId="318AAD2D" w14:textId="77777777" w:rsidTr="00A403D8">
        <w:tc>
          <w:tcPr>
            <w:tcW w:w="3264" w:type="dxa"/>
          </w:tcPr>
          <w:p w14:paraId="17521002" w14:textId="77777777" w:rsidR="00EB7706" w:rsidRPr="00434396" w:rsidRDefault="00EB7706" w:rsidP="00A403D8">
            <w:pPr>
              <w:spacing w:line="240" w:lineRule="auto"/>
              <w:ind w:firstLine="0"/>
              <w:jc w:val="left"/>
              <w:rPr>
                <w:rFonts w:cs="Times New Roman"/>
              </w:rPr>
            </w:pPr>
            <w:r w:rsidRPr="00434396">
              <w:rPr>
                <w:rFonts w:cs="Times New Roman"/>
              </w:rPr>
              <w:t xml:space="preserve">МВД России </w:t>
            </w:r>
          </w:p>
        </w:tc>
        <w:tc>
          <w:tcPr>
            <w:tcW w:w="655" w:type="dxa"/>
          </w:tcPr>
          <w:p w14:paraId="423CD60C" w14:textId="77777777" w:rsidR="00EB7706" w:rsidRPr="00434396" w:rsidRDefault="00EB7706" w:rsidP="00A403D8">
            <w:pPr>
              <w:pStyle w:val="affe"/>
              <w:numPr>
                <w:ilvl w:val="0"/>
                <w:numId w:val="17"/>
              </w:numPr>
              <w:spacing w:line="240" w:lineRule="auto"/>
              <w:ind w:right="-108"/>
              <w:jc w:val="right"/>
              <w:rPr>
                <w:rFonts w:cs="Times New Roman"/>
              </w:rPr>
            </w:pPr>
          </w:p>
        </w:tc>
        <w:tc>
          <w:tcPr>
            <w:tcW w:w="5579" w:type="dxa"/>
          </w:tcPr>
          <w:p w14:paraId="32EC627A"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внутренних дел Российской Федерации</w:t>
            </w:r>
          </w:p>
        </w:tc>
      </w:tr>
      <w:tr w:rsidR="00EB7706" w:rsidRPr="00434396" w14:paraId="28442960" w14:textId="77777777" w:rsidTr="00A403D8">
        <w:tc>
          <w:tcPr>
            <w:tcW w:w="3264" w:type="dxa"/>
          </w:tcPr>
          <w:p w14:paraId="30225C6F" w14:textId="77777777" w:rsidR="00EB7706" w:rsidRPr="00434396" w:rsidRDefault="00EB7706" w:rsidP="00A403D8">
            <w:pPr>
              <w:spacing w:line="240" w:lineRule="auto"/>
              <w:ind w:firstLine="0"/>
              <w:jc w:val="left"/>
              <w:rPr>
                <w:rFonts w:cs="Times New Roman"/>
              </w:rPr>
            </w:pPr>
            <w:r w:rsidRPr="00434396">
              <w:rPr>
                <w:rFonts w:cs="Times New Roman"/>
              </w:rPr>
              <w:t>МЧС России</w:t>
            </w:r>
          </w:p>
        </w:tc>
        <w:tc>
          <w:tcPr>
            <w:tcW w:w="655" w:type="dxa"/>
          </w:tcPr>
          <w:p w14:paraId="3140D3EF"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F0F47DA"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EB7706" w:rsidRPr="00434396" w14:paraId="7DBB2AA4" w14:textId="77777777" w:rsidTr="00A403D8">
        <w:trPr>
          <w:trHeight w:val="610"/>
        </w:trPr>
        <w:tc>
          <w:tcPr>
            <w:tcW w:w="3264" w:type="dxa"/>
          </w:tcPr>
          <w:p w14:paraId="59F3FDAC" w14:textId="77777777" w:rsidR="00EB7706" w:rsidRPr="00434396" w:rsidRDefault="00EB7706" w:rsidP="00A403D8">
            <w:pPr>
              <w:spacing w:line="240" w:lineRule="auto"/>
              <w:ind w:firstLine="0"/>
              <w:jc w:val="left"/>
              <w:rPr>
                <w:rFonts w:cs="Times New Roman"/>
              </w:rPr>
            </w:pPr>
            <w:r w:rsidRPr="00434396">
              <w:rPr>
                <w:rFonts w:cs="Times New Roman"/>
              </w:rPr>
              <w:t>МИД России</w:t>
            </w:r>
          </w:p>
        </w:tc>
        <w:tc>
          <w:tcPr>
            <w:tcW w:w="655" w:type="dxa"/>
          </w:tcPr>
          <w:p w14:paraId="0057995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3BA32B26"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иностранных дел Российской Федерации</w:t>
            </w:r>
          </w:p>
        </w:tc>
      </w:tr>
      <w:tr w:rsidR="00EB7706" w:rsidRPr="00434396" w14:paraId="09337D1F" w14:textId="77777777" w:rsidTr="00A403D8">
        <w:tc>
          <w:tcPr>
            <w:tcW w:w="3264" w:type="dxa"/>
          </w:tcPr>
          <w:p w14:paraId="105FDC01" w14:textId="77777777" w:rsidR="00EB7706" w:rsidRPr="00434396" w:rsidRDefault="00EB7706" w:rsidP="00A403D8">
            <w:pPr>
              <w:spacing w:line="240" w:lineRule="auto"/>
              <w:ind w:firstLine="0"/>
              <w:jc w:val="left"/>
              <w:rPr>
                <w:rFonts w:cs="Times New Roman"/>
              </w:rPr>
            </w:pPr>
            <w:r w:rsidRPr="00434396">
              <w:rPr>
                <w:rFonts w:cs="Times New Roman"/>
              </w:rPr>
              <w:t>Минобороны России</w:t>
            </w:r>
          </w:p>
        </w:tc>
        <w:tc>
          <w:tcPr>
            <w:tcW w:w="655" w:type="dxa"/>
          </w:tcPr>
          <w:p w14:paraId="4887C0BE"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AFA2393"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обороны Российской Федерации</w:t>
            </w:r>
          </w:p>
        </w:tc>
      </w:tr>
      <w:tr w:rsidR="00EB7706" w:rsidRPr="00434396" w14:paraId="3C22E0C1" w14:textId="77777777" w:rsidTr="00A403D8">
        <w:tc>
          <w:tcPr>
            <w:tcW w:w="3264"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71"/>
            </w:tblGrid>
            <w:tr w:rsidR="00EB7706" w:rsidRPr="00434396" w14:paraId="036D1F23" w14:textId="77777777" w:rsidTr="00A403D8">
              <w:tc>
                <w:tcPr>
                  <w:tcW w:w="0" w:type="auto"/>
                  <w:shd w:val="clear" w:color="auto" w:fill="FFFFFF"/>
                  <w:tcMar>
                    <w:top w:w="0" w:type="dxa"/>
                    <w:left w:w="0" w:type="dxa"/>
                    <w:bottom w:w="0" w:type="dxa"/>
                    <w:right w:w="0" w:type="dxa"/>
                  </w:tcMar>
                  <w:vAlign w:val="center"/>
                  <w:hideMark/>
                </w:tcPr>
                <w:p w14:paraId="1753C304" w14:textId="77777777" w:rsidR="00EB7706" w:rsidRPr="00434396" w:rsidRDefault="00EB7706" w:rsidP="00A403D8">
                  <w:pPr>
                    <w:spacing w:line="240" w:lineRule="auto"/>
                    <w:ind w:firstLine="0"/>
                    <w:jc w:val="left"/>
                    <w:rPr>
                      <w:color w:val="333333"/>
                      <w:lang w:eastAsia="ru-RU"/>
                    </w:rPr>
                  </w:pPr>
                  <w:r w:rsidRPr="00434396">
                    <w:rPr>
                      <w:color w:val="333333"/>
                      <w:lang w:eastAsia="ru-RU"/>
                    </w:rPr>
                    <w:t>ФМС России</w:t>
                  </w:r>
                </w:p>
              </w:tc>
            </w:tr>
          </w:tbl>
          <w:p w14:paraId="0C503B6A" w14:textId="77777777" w:rsidR="00EB7706" w:rsidRPr="00434396" w:rsidRDefault="00EB7706" w:rsidP="00A403D8">
            <w:pPr>
              <w:spacing w:line="240" w:lineRule="auto"/>
              <w:ind w:firstLine="0"/>
              <w:jc w:val="left"/>
              <w:rPr>
                <w:rFonts w:cs="Times New Roman"/>
              </w:rPr>
            </w:pPr>
          </w:p>
        </w:tc>
        <w:tc>
          <w:tcPr>
            <w:tcW w:w="655" w:type="dxa"/>
          </w:tcPr>
          <w:p w14:paraId="7D03FFBC"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50"/>
            </w:tblGrid>
            <w:tr w:rsidR="00EB7706" w:rsidRPr="00434396" w14:paraId="726D8E62" w14:textId="77777777" w:rsidTr="00A403D8">
              <w:tc>
                <w:tcPr>
                  <w:tcW w:w="0" w:type="auto"/>
                  <w:shd w:val="clear" w:color="auto" w:fill="FFFFFF"/>
                  <w:tcMar>
                    <w:top w:w="0" w:type="dxa"/>
                    <w:left w:w="0" w:type="dxa"/>
                    <w:bottom w:w="0" w:type="dxa"/>
                    <w:right w:w="0" w:type="dxa"/>
                  </w:tcMar>
                  <w:vAlign w:val="center"/>
                  <w:hideMark/>
                </w:tcPr>
                <w:p w14:paraId="1D76D246" w14:textId="77777777" w:rsidR="00EB7706" w:rsidRPr="00434396" w:rsidRDefault="00EB7706" w:rsidP="00A403D8">
                  <w:pPr>
                    <w:spacing w:line="240" w:lineRule="auto"/>
                    <w:ind w:firstLine="0"/>
                    <w:jc w:val="left"/>
                    <w:rPr>
                      <w:color w:val="333333"/>
                      <w:lang w:eastAsia="ru-RU"/>
                    </w:rPr>
                  </w:pPr>
                  <w:r w:rsidRPr="00434396">
                    <w:rPr>
                      <w:color w:val="333333"/>
                      <w:lang w:eastAsia="ru-RU"/>
                    </w:rPr>
                    <w:t>Федеральная миграционная служба</w:t>
                  </w:r>
                </w:p>
              </w:tc>
            </w:tr>
          </w:tbl>
          <w:p w14:paraId="6FFC4653" w14:textId="77777777" w:rsidR="00EB7706" w:rsidRPr="00434396" w:rsidRDefault="00EB7706" w:rsidP="00A403D8">
            <w:pPr>
              <w:spacing w:line="240" w:lineRule="auto"/>
              <w:ind w:firstLine="0"/>
              <w:jc w:val="left"/>
              <w:rPr>
                <w:rFonts w:cs="Times New Roman"/>
              </w:rPr>
            </w:pPr>
          </w:p>
        </w:tc>
      </w:tr>
      <w:tr w:rsidR="00EB7706" w:rsidRPr="00434396" w14:paraId="1889B001" w14:textId="77777777" w:rsidTr="00A403D8">
        <w:tc>
          <w:tcPr>
            <w:tcW w:w="3264" w:type="dxa"/>
          </w:tcPr>
          <w:p w14:paraId="211516AB" w14:textId="77777777" w:rsidR="00EB7706" w:rsidRPr="00434396" w:rsidRDefault="00EB7706" w:rsidP="00A403D8">
            <w:pPr>
              <w:spacing w:line="240" w:lineRule="auto"/>
              <w:ind w:firstLine="0"/>
              <w:jc w:val="left"/>
              <w:rPr>
                <w:rFonts w:cs="Times New Roman"/>
              </w:rPr>
            </w:pPr>
            <w:r w:rsidRPr="00434396">
              <w:rPr>
                <w:rFonts w:cs="Times New Roman"/>
              </w:rPr>
              <w:t>Минюст России</w:t>
            </w:r>
          </w:p>
        </w:tc>
        <w:tc>
          <w:tcPr>
            <w:tcW w:w="655" w:type="dxa"/>
          </w:tcPr>
          <w:p w14:paraId="41136DB2"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1641BC2"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юстиции Российской Федерации</w:t>
            </w:r>
          </w:p>
        </w:tc>
      </w:tr>
      <w:tr w:rsidR="00EB7706" w:rsidRPr="00434396" w14:paraId="54EA89D9" w14:textId="77777777" w:rsidTr="00A403D8">
        <w:tc>
          <w:tcPr>
            <w:tcW w:w="3264" w:type="dxa"/>
          </w:tcPr>
          <w:p w14:paraId="7531D79F" w14:textId="77777777" w:rsidR="00EB7706" w:rsidRPr="00434396" w:rsidRDefault="00EB7706" w:rsidP="00A403D8">
            <w:pPr>
              <w:spacing w:line="240" w:lineRule="auto"/>
              <w:ind w:firstLine="0"/>
              <w:jc w:val="left"/>
              <w:rPr>
                <w:rFonts w:cs="Times New Roman"/>
              </w:rPr>
            </w:pPr>
            <w:r w:rsidRPr="00434396">
              <w:rPr>
                <w:rFonts w:cs="Times New Roman"/>
              </w:rPr>
              <w:t>ФСБ России</w:t>
            </w:r>
          </w:p>
        </w:tc>
        <w:tc>
          <w:tcPr>
            <w:tcW w:w="655" w:type="dxa"/>
          </w:tcPr>
          <w:p w14:paraId="1429F6FC"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8F4DDB7"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безопасности Российской Федерации</w:t>
            </w:r>
            <w:r w:rsidRPr="00434396">
              <w:rPr>
                <w:rFonts w:cs="Times New Roman"/>
              </w:rPr>
              <w:tab/>
            </w:r>
          </w:p>
        </w:tc>
      </w:tr>
      <w:tr w:rsidR="00EB7706" w:rsidRPr="00434396" w14:paraId="32DFE4B5" w14:textId="77777777" w:rsidTr="00A403D8">
        <w:tc>
          <w:tcPr>
            <w:tcW w:w="3264" w:type="dxa"/>
          </w:tcPr>
          <w:p w14:paraId="44B737E7" w14:textId="77777777" w:rsidR="00EB7706" w:rsidRPr="00434396" w:rsidRDefault="00EB7706" w:rsidP="00A403D8">
            <w:pPr>
              <w:spacing w:line="240" w:lineRule="auto"/>
              <w:ind w:firstLine="0"/>
              <w:jc w:val="left"/>
              <w:rPr>
                <w:rFonts w:cs="Times New Roman"/>
              </w:rPr>
            </w:pPr>
            <w:r w:rsidRPr="00434396">
              <w:rPr>
                <w:rFonts w:cs="Times New Roman"/>
              </w:rPr>
              <w:t>Роструд</w:t>
            </w:r>
          </w:p>
        </w:tc>
        <w:tc>
          <w:tcPr>
            <w:tcW w:w="655" w:type="dxa"/>
          </w:tcPr>
          <w:p w14:paraId="43E86C3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468D3966"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труду и занятости</w:t>
            </w:r>
          </w:p>
        </w:tc>
      </w:tr>
      <w:tr w:rsidR="00EB7706" w:rsidRPr="00434396" w14:paraId="0D808FC2" w14:textId="77777777" w:rsidTr="00A403D8">
        <w:tc>
          <w:tcPr>
            <w:tcW w:w="3264" w:type="dxa"/>
          </w:tcPr>
          <w:p w14:paraId="5255C7BF" w14:textId="77777777" w:rsidR="00EB7706" w:rsidRPr="00434396" w:rsidRDefault="00EB7706" w:rsidP="00A403D8">
            <w:pPr>
              <w:spacing w:line="240" w:lineRule="auto"/>
              <w:ind w:firstLine="0"/>
              <w:jc w:val="left"/>
              <w:rPr>
                <w:rFonts w:cs="Times New Roman"/>
              </w:rPr>
            </w:pPr>
            <w:r w:rsidRPr="00434396">
              <w:rPr>
                <w:rFonts w:cs="Times New Roman"/>
              </w:rPr>
              <w:t>Рособрнадзор</w:t>
            </w:r>
          </w:p>
        </w:tc>
        <w:tc>
          <w:tcPr>
            <w:tcW w:w="655" w:type="dxa"/>
          </w:tcPr>
          <w:p w14:paraId="3FDCDBFA"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6EFEDC0"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надзору в сфере образования и науки</w:t>
            </w:r>
          </w:p>
        </w:tc>
      </w:tr>
      <w:tr w:rsidR="00EB7706" w:rsidRPr="00434396" w14:paraId="5AA542DF" w14:textId="77777777" w:rsidTr="00A403D8">
        <w:tc>
          <w:tcPr>
            <w:tcW w:w="3264" w:type="dxa"/>
          </w:tcPr>
          <w:p w14:paraId="1817B103" w14:textId="77777777" w:rsidR="00EB7706" w:rsidRPr="00434396" w:rsidRDefault="00EB7706" w:rsidP="00A403D8">
            <w:pPr>
              <w:spacing w:line="240" w:lineRule="auto"/>
              <w:ind w:firstLine="0"/>
              <w:jc w:val="left"/>
              <w:rPr>
                <w:rFonts w:cs="Times New Roman"/>
              </w:rPr>
            </w:pPr>
            <w:r w:rsidRPr="00434396">
              <w:rPr>
                <w:rFonts w:cs="Times New Roman"/>
              </w:rPr>
              <w:t>Минприроды России</w:t>
            </w:r>
          </w:p>
        </w:tc>
        <w:tc>
          <w:tcPr>
            <w:tcW w:w="655" w:type="dxa"/>
          </w:tcPr>
          <w:p w14:paraId="5FEE8805"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5CE5100A"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природных ресурсов и экологии Российской Федерации</w:t>
            </w:r>
          </w:p>
        </w:tc>
      </w:tr>
      <w:tr w:rsidR="00EB7706" w:rsidRPr="00434396" w14:paraId="1F780B93" w14:textId="77777777" w:rsidTr="00A403D8">
        <w:tc>
          <w:tcPr>
            <w:tcW w:w="3264" w:type="dxa"/>
          </w:tcPr>
          <w:p w14:paraId="11034CCA" w14:textId="77777777" w:rsidR="00EB7706" w:rsidRPr="00434396" w:rsidRDefault="00EB7706" w:rsidP="00A403D8">
            <w:pPr>
              <w:spacing w:line="240" w:lineRule="auto"/>
              <w:ind w:firstLine="0"/>
              <w:jc w:val="left"/>
              <w:rPr>
                <w:rFonts w:cs="Times New Roman"/>
              </w:rPr>
            </w:pPr>
            <w:r w:rsidRPr="00434396">
              <w:rPr>
                <w:rFonts w:cs="Times New Roman"/>
              </w:rPr>
              <w:lastRenderedPageBreak/>
              <w:t>Росгидромет</w:t>
            </w:r>
          </w:p>
        </w:tc>
        <w:tc>
          <w:tcPr>
            <w:tcW w:w="655" w:type="dxa"/>
          </w:tcPr>
          <w:p w14:paraId="46A5AAD0"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5C96C7B3"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гидрометеорологии и мониторингу окружающей среды</w:t>
            </w:r>
            <w:r w:rsidRPr="00434396">
              <w:rPr>
                <w:rFonts w:cs="Times New Roman"/>
              </w:rPr>
              <w:tab/>
            </w:r>
          </w:p>
        </w:tc>
      </w:tr>
      <w:tr w:rsidR="00EB7706" w:rsidRPr="00434396" w14:paraId="1FFD3EFD" w14:textId="77777777" w:rsidTr="00A403D8">
        <w:tc>
          <w:tcPr>
            <w:tcW w:w="3264" w:type="dxa"/>
          </w:tcPr>
          <w:p w14:paraId="5B60CF4E" w14:textId="77777777" w:rsidR="00EB7706" w:rsidRPr="00434396" w:rsidRDefault="00EB7706" w:rsidP="00A403D8">
            <w:pPr>
              <w:spacing w:line="240" w:lineRule="auto"/>
              <w:ind w:firstLine="0"/>
              <w:jc w:val="left"/>
              <w:rPr>
                <w:rFonts w:cs="Times New Roman"/>
              </w:rPr>
            </w:pPr>
            <w:r w:rsidRPr="00434396">
              <w:rPr>
                <w:rFonts w:cs="Times New Roman"/>
              </w:rPr>
              <w:t>Росприроднадзор</w:t>
            </w:r>
          </w:p>
        </w:tc>
        <w:tc>
          <w:tcPr>
            <w:tcW w:w="655" w:type="dxa"/>
          </w:tcPr>
          <w:p w14:paraId="2BFDD96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448AE844"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надзору в сфере природопользования</w:t>
            </w:r>
          </w:p>
        </w:tc>
      </w:tr>
      <w:tr w:rsidR="00EB7706" w:rsidRPr="00434396" w14:paraId="073F0BE0" w14:textId="77777777" w:rsidTr="00A403D8">
        <w:tc>
          <w:tcPr>
            <w:tcW w:w="3264" w:type="dxa"/>
          </w:tcPr>
          <w:p w14:paraId="516631EC" w14:textId="77777777" w:rsidR="00EB7706" w:rsidRPr="00434396" w:rsidRDefault="00EB7706" w:rsidP="00A403D8">
            <w:pPr>
              <w:spacing w:line="240" w:lineRule="auto"/>
              <w:ind w:firstLine="0"/>
              <w:jc w:val="left"/>
              <w:rPr>
                <w:rFonts w:cs="Times New Roman"/>
              </w:rPr>
            </w:pPr>
            <w:r w:rsidRPr="00434396">
              <w:rPr>
                <w:rFonts w:cs="Times New Roman"/>
              </w:rPr>
              <w:t>Росводресурсы</w:t>
            </w:r>
          </w:p>
        </w:tc>
        <w:tc>
          <w:tcPr>
            <w:tcW w:w="655" w:type="dxa"/>
          </w:tcPr>
          <w:p w14:paraId="5896058C"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0E5FAB65"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водных ресурсов</w:t>
            </w:r>
            <w:r w:rsidRPr="00434396">
              <w:rPr>
                <w:rFonts w:cs="Times New Roman"/>
              </w:rPr>
              <w:tab/>
            </w:r>
          </w:p>
        </w:tc>
      </w:tr>
      <w:tr w:rsidR="00EB7706" w:rsidRPr="00434396" w14:paraId="7A9DAC9B" w14:textId="77777777" w:rsidTr="00A403D8">
        <w:tc>
          <w:tcPr>
            <w:tcW w:w="3264" w:type="dxa"/>
          </w:tcPr>
          <w:p w14:paraId="18B73D1C" w14:textId="77777777" w:rsidR="00EB7706" w:rsidRPr="00434396" w:rsidRDefault="00EB7706" w:rsidP="00A403D8">
            <w:pPr>
              <w:spacing w:line="240" w:lineRule="auto"/>
              <w:ind w:firstLine="0"/>
              <w:jc w:val="left"/>
              <w:rPr>
                <w:rFonts w:cs="Times New Roman"/>
              </w:rPr>
            </w:pPr>
            <w:r w:rsidRPr="00434396">
              <w:rPr>
                <w:rFonts w:cs="Times New Roman"/>
              </w:rPr>
              <w:t>Роснедра</w:t>
            </w:r>
          </w:p>
        </w:tc>
        <w:tc>
          <w:tcPr>
            <w:tcW w:w="655" w:type="dxa"/>
          </w:tcPr>
          <w:p w14:paraId="48B01F82"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7B58AE1"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по недропользованию</w:t>
            </w:r>
            <w:r w:rsidRPr="00434396">
              <w:rPr>
                <w:rFonts w:cs="Times New Roman"/>
              </w:rPr>
              <w:tab/>
            </w:r>
          </w:p>
        </w:tc>
      </w:tr>
      <w:tr w:rsidR="00EB7706" w:rsidRPr="00434396" w14:paraId="50ACA319" w14:textId="77777777" w:rsidTr="00A403D8">
        <w:tc>
          <w:tcPr>
            <w:tcW w:w="3264" w:type="dxa"/>
          </w:tcPr>
          <w:p w14:paraId="0DF3B278" w14:textId="77777777" w:rsidR="00EB7706" w:rsidRPr="00434396" w:rsidRDefault="00EB7706" w:rsidP="00A403D8">
            <w:pPr>
              <w:spacing w:line="240" w:lineRule="auto"/>
              <w:ind w:firstLine="0"/>
              <w:jc w:val="left"/>
              <w:rPr>
                <w:rFonts w:cs="Times New Roman"/>
              </w:rPr>
            </w:pPr>
            <w:r w:rsidRPr="00434396">
              <w:rPr>
                <w:rFonts w:cs="Times New Roman"/>
              </w:rPr>
              <w:t>Минпромторг России</w:t>
            </w:r>
          </w:p>
        </w:tc>
        <w:tc>
          <w:tcPr>
            <w:tcW w:w="655" w:type="dxa"/>
          </w:tcPr>
          <w:p w14:paraId="59125852"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FD31A81"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промышленности и торговли Российской Федерации</w:t>
            </w:r>
            <w:r w:rsidRPr="00434396">
              <w:rPr>
                <w:rFonts w:cs="Times New Roman"/>
              </w:rPr>
              <w:tab/>
            </w:r>
          </w:p>
        </w:tc>
      </w:tr>
      <w:tr w:rsidR="00EB7706" w:rsidRPr="00434396" w14:paraId="1686D976" w14:textId="77777777" w:rsidTr="00A403D8">
        <w:tc>
          <w:tcPr>
            <w:tcW w:w="3264" w:type="dxa"/>
          </w:tcPr>
          <w:p w14:paraId="09F9E6ED" w14:textId="77777777" w:rsidR="00EB7706" w:rsidRPr="00434396" w:rsidRDefault="00EB7706" w:rsidP="00A403D8">
            <w:pPr>
              <w:spacing w:line="240" w:lineRule="auto"/>
              <w:ind w:firstLine="0"/>
              <w:jc w:val="left"/>
              <w:rPr>
                <w:rFonts w:cs="Times New Roman"/>
              </w:rPr>
            </w:pPr>
            <w:r w:rsidRPr="00434396">
              <w:rPr>
                <w:rFonts w:cs="Times New Roman"/>
              </w:rPr>
              <w:t>Росстандарт</w:t>
            </w:r>
          </w:p>
        </w:tc>
        <w:tc>
          <w:tcPr>
            <w:tcW w:w="655" w:type="dxa"/>
          </w:tcPr>
          <w:p w14:paraId="531CDAB4"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4FF059B"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по техническому регулированию и метрологии</w:t>
            </w:r>
          </w:p>
        </w:tc>
      </w:tr>
      <w:tr w:rsidR="00EB7706" w:rsidRPr="00434396" w14:paraId="08646F29" w14:textId="77777777" w:rsidTr="00A403D8">
        <w:tc>
          <w:tcPr>
            <w:tcW w:w="3264" w:type="dxa"/>
          </w:tcPr>
          <w:p w14:paraId="4E5148A7" w14:textId="77777777" w:rsidR="00EB7706" w:rsidRPr="00434396" w:rsidRDefault="00EB7706" w:rsidP="00A403D8">
            <w:pPr>
              <w:spacing w:line="240" w:lineRule="auto"/>
              <w:ind w:firstLine="0"/>
              <w:jc w:val="left"/>
              <w:rPr>
                <w:rFonts w:cs="Times New Roman"/>
              </w:rPr>
            </w:pPr>
            <w:r w:rsidRPr="00434396">
              <w:rPr>
                <w:rFonts w:cs="Times New Roman"/>
              </w:rPr>
              <w:t>Минкомсвязь России</w:t>
            </w:r>
          </w:p>
        </w:tc>
        <w:tc>
          <w:tcPr>
            <w:tcW w:w="655" w:type="dxa"/>
          </w:tcPr>
          <w:p w14:paraId="1F5CFEC5"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4DA685B6"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связи и массовых коммуникаций Российской Федерации</w:t>
            </w:r>
            <w:r w:rsidRPr="00434396">
              <w:rPr>
                <w:rFonts w:cs="Times New Roman"/>
              </w:rPr>
              <w:tab/>
            </w:r>
          </w:p>
        </w:tc>
      </w:tr>
      <w:tr w:rsidR="00EB7706" w:rsidRPr="00434396" w14:paraId="55D2E8DC" w14:textId="77777777" w:rsidTr="00A403D8">
        <w:tc>
          <w:tcPr>
            <w:tcW w:w="3264" w:type="dxa"/>
          </w:tcPr>
          <w:p w14:paraId="10093BC8" w14:textId="77777777" w:rsidR="00EB7706" w:rsidRPr="00434396" w:rsidRDefault="00EB7706" w:rsidP="00A403D8">
            <w:pPr>
              <w:spacing w:line="240" w:lineRule="auto"/>
              <w:ind w:firstLine="0"/>
              <w:jc w:val="left"/>
              <w:rPr>
                <w:rFonts w:cs="Times New Roman"/>
              </w:rPr>
            </w:pPr>
            <w:r w:rsidRPr="00434396">
              <w:rPr>
                <w:rFonts w:cs="Times New Roman"/>
              </w:rPr>
              <w:t>Россвязькомнадзор</w:t>
            </w:r>
          </w:p>
        </w:tc>
        <w:tc>
          <w:tcPr>
            <w:tcW w:w="655" w:type="dxa"/>
          </w:tcPr>
          <w:p w14:paraId="4D4730DC"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3F2A5385"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надзору в сфере связи и массовых коммуникаций</w:t>
            </w:r>
            <w:r w:rsidRPr="00434396">
              <w:rPr>
                <w:rFonts w:cs="Times New Roman"/>
              </w:rPr>
              <w:tab/>
            </w:r>
          </w:p>
        </w:tc>
      </w:tr>
      <w:tr w:rsidR="00EB7706" w:rsidRPr="00434396" w14:paraId="1BFBFB5C" w14:textId="77777777" w:rsidTr="00A403D8">
        <w:tc>
          <w:tcPr>
            <w:tcW w:w="3264" w:type="dxa"/>
          </w:tcPr>
          <w:p w14:paraId="173C2E12" w14:textId="77777777" w:rsidR="00EB7706" w:rsidRPr="00434396" w:rsidRDefault="00EB7706" w:rsidP="00A403D8">
            <w:pPr>
              <w:spacing w:line="240" w:lineRule="auto"/>
              <w:ind w:firstLine="0"/>
              <w:jc w:val="left"/>
              <w:rPr>
                <w:rFonts w:cs="Times New Roman"/>
              </w:rPr>
            </w:pPr>
            <w:r w:rsidRPr="00434396">
              <w:rPr>
                <w:rFonts w:cs="Times New Roman"/>
              </w:rPr>
              <w:t>Минсельхоз России</w:t>
            </w:r>
          </w:p>
        </w:tc>
        <w:tc>
          <w:tcPr>
            <w:tcW w:w="655" w:type="dxa"/>
          </w:tcPr>
          <w:p w14:paraId="7AC01C76"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3710D65A"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сельского хозяйства Российской Федерации</w:t>
            </w:r>
            <w:r w:rsidRPr="00434396">
              <w:rPr>
                <w:rFonts w:cs="Times New Roman"/>
              </w:rPr>
              <w:tab/>
            </w:r>
          </w:p>
        </w:tc>
      </w:tr>
      <w:tr w:rsidR="00EB7706" w:rsidRPr="00434396" w14:paraId="5FE98590" w14:textId="77777777" w:rsidTr="00A403D8">
        <w:tc>
          <w:tcPr>
            <w:tcW w:w="3264" w:type="dxa"/>
          </w:tcPr>
          <w:p w14:paraId="2CE6C8E5" w14:textId="77777777" w:rsidR="00EB7706" w:rsidRPr="00434396" w:rsidRDefault="00EB7706" w:rsidP="00A403D8">
            <w:pPr>
              <w:spacing w:line="240" w:lineRule="auto"/>
              <w:ind w:firstLine="0"/>
              <w:jc w:val="left"/>
              <w:rPr>
                <w:rFonts w:cs="Times New Roman"/>
              </w:rPr>
            </w:pPr>
            <w:r w:rsidRPr="00434396">
              <w:rPr>
                <w:rFonts w:cs="Times New Roman"/>
              </w:rPr>
              <w:t>Минфин России</w:t>
            </w:r>
          </w:p>
        </w:tc>
        <w:tc>
          <w:tcPr>
            <w:tcW w:w="655" w:type="dxa"/>
          </w:tcPr>
          <w:p w14:paraId="2CB5D62E"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56E66625"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финансов Российской Федерации</w:t>
            </w:r>
          </w:p>
        </w:tc>
      </w:tr>
      <w:tr w:rsidR="00EB7706" w:rsidRPr="00434396" w14:paraId="799AAA83" w14:textId="77777777" w:rsidTr="00A403D8">
        <w:tc>
          <w:tcPr>
            <w:tcW w:w="3264" w:type="dxa"/>
          </w:tcPr>
          <w:p w14:paraId="1CB5C346" w14:textId="77777777" w:rsidR="00EB7706" w:rsidRPr="00434396" w:rsidRDefault="00EB7706" w:rsidP="00A403D8">
            <w:pPr>
              <w:spacing w:line="240" w:lineRule="auto"/>
              <w:ind w:firstLine="0"/>
              <w:jc w:val="left"/>
              <w:rPr>
                <w:rFonts w:cs="Times New Roman"/>
              </w:rPr>
            </w:pPr>
            <w:r w:rsidRPr="00434396">
              <w:rPr>
                <w:rFonts w:cs="Times New Roman"/>
              </w:rPr>
              <w:t>ФНС России</w:t>
            </w:r>
          </w:p>
        </w:tc>
        <w:tc>
          <w:tcPr>
            <w:tcW w:w="655" w:type="dxa"/>
          </w:tcPr>
          <w:p w14:paraId="041125BB"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0E12D7C" w14:textId="77777777" w:rsidR="00EB7706" w:rsidRPr="00434396" w:rsidRDefault="00EB7706" w:rsidP="00A403D8">
            <w:pPr>
              <w:spacing w:line="240" w:lineRule="auto"/>
              <w:ind w:firstLine="0"/>
              <w:jc w:val="left"/>
              <w:rPr>
                <w:rFonts w:cs="Times New Roman"/>
              </w:rPr>
            </w:pPr>
            <w:r w:rsidRPr="00434396">
              <w:rPr>
                <w:rFonts w:cs="Times New Roman"/>
              </w:rPr>
              <w:t>Федеральная налоговая служба</w:t>
            </w:r>
            <w:r w:rsidRPr="00434396">
              <w:rPr>
                <w:rFonts w:cs="Times New Roman"/>
              </w:rPr>
              <w:tab/>
            </w:r>
          </w:p>
        </w:tc>
      </w:tr>
      <w:tr w:rsidR="00EB7706" w:rsidRPr="00434396" w14:paraId="45BDE350" w14:textId="77777777" w:rsidTr="00A403D8">
        <w:tc>
          <w:tcPr>
            <w:tcW w:w="3264" w:type="dxa"/>
          </w:tcPr>
          <w:p w14:paraId="3D8C53D5" w14:textId="77777777" w:rsidR="00EB7706" w:rsidRPr="00434396" w:rsidRDefault="00EB7706" w:rsidP="00A403D8">
            <w:pPr>
              <w:spacing w:line="240" w:lineRule="auto"/>
              <w:ind w:firstLine="0"/>
              <w:jc w:val="left"/>
              <w:rPr>
                <w:rFonts w:cs="Times New Roman"/>
              </w:rPr>
            </w:pPr>
            <w:r w:rsidRPr="00434396">
              <w:rPr>
                <w:rFonts w:cs="Times New Roman"/>
              </w:rPr>
              <w:t>Минэкономразвития</w:t>
            </w:r>
          </w:p>
          <w:p w14:paraId="4B78F01D" w14:textId="77777777" w:rsidR="00EB7706" w:rsidRPr="00434396" w:rsidRDefault="00EB7706" w:rsidP="00A403D8">
            <w:pPr>
              <w:spacing w:line="240" w:lineRule="auto"/>
              <w:ind w:firstLine="0"/>
              <w:jc w:val="left"/>
              <w:rPr>
                <w:rFonts w:cs="Times New Roman"/>
              </w:rPr>
            </w:pPr>
            <w:r w:rsidRPr="00434396">
              <w:rPr>
                <w:rFonts w:cs="Times New Roman"/>
              </w:rPr>
              <w:t xml:space="preserve">России </w:t>
            </w:r>
          </w:p>
        </w:tc>
        <w:tc>
          <w:tcPr>
            <w:tcW w:w="655" w:type="dxa"/>
          </w:tcPr>
          <w:p w14:paraId="79A06B4A"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A40DF29"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экономического развития Российской Федерации</w:t>
            </w:r>
            <w:r w:rsidRPr="00434396">
              <w:rPr>
                <w:rFonts w:cs="Times New Roman"/>
              </w:rPr>
              <w:tab/>
            </w:r>
          </w:p>
        </w:tc>
      </w:tr>
      <w:tr w:rsidR="00EB7706" w:rsidRPr="00434396" w14:paraId="3590CD85" w14:textId="77777777" w:rsidTr="00A403D8">
        <w:tc>
          <w:tcPr>
            <w:tcW w:w="3264" w:type="dxa"/>
          </w:tcPr>
          <w:p w14:paraId="20C64F7A" w14:textId="77777777" w:rsidR="00EB7706" w:rsidRPr="00434396" w:rsidRDefault="00EB7706" w:rsidP="00A403D8">
            <w:pPr>
              <w:spacing w:line="240" w:lineRule="auto"/>
              <w:ind w:firstLine="0"/>
              <w:jc w:val="left"/>
              <w:rPr>
                <w:rFonts w:cs="Times New Roman"/>
              </w:rPr>
            </w:pPr>
            <w:r w:rsidRPr="00434396">
              <w:rPr>
                <w:rFonts w:cs="Times New Roman"/>
              </w:rPr>
              <w:t>Росстат</w:t>
            </w:r>
          </w:p>
        </w:tc>
        <w:tc>
          <w:tcPr>
            <w:tcW w:w="655" w:type="dxa"/>
          </w:tcPr>
          <w:p w14:paraId="72E3C5DF"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72AF1F3"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государственной статистики</w:t>
            </w:r>
            <w:r w:rsidRPr="00434396">
              <w:rPr>
                <w:rFonts w:cs="Times New Roman"/>
              </w:rPr>
              <w:tab/>
            </w:r>
          </w:p>
        </w:tc>
      </w:tr>
      <w:tr w:rsidR="00EB7706" w:rsidRPr="00434396" w14:paraId="6449B87A" w14:textId="77777777" w:rsidTr="00A403D8">
        <w:tc>
          <w:tcPr>
            <w:tcW w:w="3264" w:type="dxa"/>
          </w:tcPr>
          <w:p w14:paraId="0F2943C8" w14:textId="77777777" w:rsidR="00EB7706" w:rsidRPr="00434396" w:rsidRDefault="00EB7706" w:rsidP="00A403D8">
            <w:pPr>
              <w:spacing w:line="240" w:lineRule="auto"/>
              <w:ind w:firstLine="0"/>
              <w:jc w:val="left"/>
              <w:rPr>
                <w:rFonts w:cs="Times New Roman"/>
              </w:rPr>
            </w:pPr>
            <w:r w:rsidRPr="00434396">
              <w:rPr>
                <w:rFonts w:cs="Times New Roman"/>
              </w:rPr>
              <w:t>Минэнерго России</w:t>
            </w:r>
          </w:p>
        </w:tc>
        <w:tc>
          <w:tcPr>
            <w:tcW w:w="655" w:type="dxa"/>
          </w:tcPr>
          <w:p w14:paraId="3D1A08A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ACBB774" w14:textId="77777777" w:rsidR="00EB7706" w:rsidRPr="00434396" w:rsidRDefault="00EB7706" w:rsidP="00A403D8">
            <w:pPr>
              <w:spacing w:line="240" w:lineRule="auto"/>
              <w:ind w:firstLine="0"/>
              <w:jc w:val="left"/>
              <w:rPr>
                <w:rFonts w:cs="Times New Roman"/>
              </w:rPr>
            </w:pPr>
            <w:r w:rsidRPr="00434396">
              <w:rPr>
                <w:rFonts w:cs="Times New Roman"/>
              </w:rPr>
              <w:t>Министерство энергетики Российской Федерации</w:t>
            </w:r>
          </w:p>
        </w:tc>
      </w:tr>
      <w:tr w:rsidR="00EB7706" w:rsidRPr="00434396" w14:paraId="129561DF" w14:textId="77777777" w:rsidTr="00A403D8">
        <w:tc>
          <w:tcPr>
            <w:tcW w:w="3264" w:type="dxa"/>
          </w:tcPr>
          <w:p w14:paraId="7B370A44" w14:textId="77777777" w:rsidR="00EB7706" w:rsidRPr="00434396" w:rsidRDefault="00EB7706" w:rsidP="00A403D8">
            <w:pPr>
              <w:spacing w:line="240" w:lineRule="auto"/>
              <w:ind w:firstLine="0"/>
              <w:jc w:val="left"/>
              <w:rPr>
                <w:rFonts w:cs="Times New Roman"/>
              </w:rPr>
            </w:pPr>
            <w:r w:rsidRPr="00434396">
              <w:rPr>
                <w:rFonts w:cs="Times New Roman"/>
              </w:rPr>
              <w:t>ФАС России</w:t>
            </w:r>
          </w:p>
        </w:tc>
        <w:tc>
          <w:tcPr>
            <w:tcW w:w="655" w:type="dxa"/>
          </w:tcPr>
          <w:p w14:paraId="0991CCC4"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39692AA2" w14:textId="77777777" w:rsidR="00EB7706" w:rsidRPr="00434396" w:rsidRDefault="00EB7706" w:rsidP="00A403D8">
            <w:pPr>
              <w:spacing w:line="240" w:lineRule="auto"/>
              <w:ind w:firstLine="0"/>
              <w:jc w:val="left"/>
              <w:rPr>
                <w:rFonts w:cs="Times New Roman"/>
              </w:rPr>
            </w:pPr>
            <w:r w:rsidRPr="00434396">
              <w:rPr>
                <w:rFonts w:cs="Times New Roman"/>
              </w:rPr>
              <w:t>Федеральная антимонопольная служба</w:t>
            </w:r>
            <w:r w:rsidRPr="00434396">
              <w:rPr>
                <w:rFonts w:cs="Times New Roman"/>
              </w:rPr>
              <w:tab/>
            </w:r>
          </w:p>
        </w:tc>
      </w:tr>
      <w:tr w:rsidR="00EB7706" w:rsidRPr="00434396" w14:paraId="64B5D724" w14:textId="77777777" w:rsidTr="00A403D8">
        <w:tc>
          <w:tcPr>
            <w:tcW w:w="3264" w:type="dxa"/>
          </w:tcPr>
          <w:p w14:paraId="07D85366" w14:textId="77777777" w:rsidR="00EB7706" w:rsidRPr="00434396" w:rsidRDefault="00EB7706" w:rsidP="00A403D8">
            <w:pPr>
              <w:spacing w:line="240" w:lineRule="auto"/>
              <w:ind w:firstLine="0"/>
              <w:jc w:val="left"/>
              <w:rPr>
                <w:rFonts w:cs="Times New Roman"/>
              </w:rPr>
            </w:pPr>
            <w:r w:rsidRPr="00434396">
              <w:rPr>
                <w:rFonts w:cs="Times New Roman"/>
              </w:rPr>
              <w:t>ФТС России</w:t>
            </w:r>
          </w:p>
        </w:tc>
        <w:tc>
          <w:tcPr>
            <w:tcW w:w="655" w:type="dxa"/>
          </w:tcPr>
          <w:p w14:paraId="11042A0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67CDFED3"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таможенная служба</w:t>
            </w:r>
            <w:r w:rsidRPr="00434396">
              <w:rPr>
                <w:rFonts w:cs="Times New Roman"/>
              </w:rPr>
              <w:tab/>
            </w:r>
          </w:p>
        </w:tc>
      </w:tr>
      <w:tr w:rsidR="00EB7706" w:rsidRPr="00434396" w14:paraId="5BCE4DF7" w14:textId="77777777" w:rsidTr="00A403D8">
        <w:tc>
          <w:tcPr>
            <w:tcW w:w="3264" w:type="dxa"/>
          </w:tcPr>
          <w:p w14:paraId="2F0B6EE6" w14:textId="77777777" w:rsidR="00EB7706" w:rsidRPr="00434396" w:rsidRDefault="00EB7706" w:rsidP="00A403D8">
            <w:pPr>
              <w:spacing w:line="240" w:lineRule="auto"/>
              <w:ind w:firstLine="0"/>
              <w:jc w:val="left"/>
              <w:rPr>
                <w:rFonts w:cs="Times New Roman"/>
              </w:rPr>
            </w:pPr>
            <w:r w:rsidRPr="00434396">
              <w:rPr>
                <w:rFonts w:cs="Times New Roman"/>
              </w:rPr>
              <w:t>Роскосмос</w:t>
            </w:r>
          </w:p>
        </w:tc>
        <w:tc>
          <w:tcPr>
            <w:tcW w:w="655" w:type="dxa"/>
          </w:tcPr>
          <w:p w14:paraId="64AA39D4"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17976C5"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космическое агентство</w:t>
            </w:r>
          </w:p>
        </w:tc>
      </w:tr>
      <w:tr w:rsidR="00EB7706" w:rsidRPr="00434396" w14:paraId="68433526" w14:textId="77777777" w:rsidTr="00A403D8">
        <w:tc>
          <w:tcPr>
            <w:tcW w:w="3264" w:type="dxa"/>
          </w:tcPr>
          <w:p w14:paraId="1491D3E0" w14:textId="77777777" w:rsidR="00EB7706" w:rsidRPr="00434396" w:rsidRDefault="00EB7706" w:rsidP="00A403D8">
            <w:pPr>
              <w:spacing w:line="240" w:lineRule="auto"/>
              <w:ind w:firstLine="0"/>
              <w:jc w:val="left"/>
              <w:rPr>
                <w:rFonts w:cs="Times New Roman"/>
              </w:rPr>
            </w:pPr>
            <w:r w:rsidRPr="00434396">
              <w:rPr>
                <w:rFonts w:cs="Times New Roman"/>
              </w:rPr>
              <w:t>Росрыболовство</w:t>
            </w:r>
          </w:p>
        </w:tc>
        <w:tc>
          <w:tcPr>
            <w:tcW w:w="655" w:type="dxa"/>
          </w:tcPr>
          <w:p w14:paraId="3979F55E"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6C6EB72"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по рыболовству</w:t>
            </w:r>
            <w:r w:rsidRPr="00434396">
              <w:rPr>
                <w:rFonts w:cs="Times New Roman"/>
              </w:rPr>
              <w:tab/>
            </w:r>
          </w:p>
        </w:tc>
      </w:tr>
      <w:tr w:rsidR="00EB7706" w:rsidRPr="00434396" w14:paraId="27EF43E5" w14:textId="77777777" w:rsidTr="00A403D8">
        <w:tc>
          <w:tcPr>
            <w:tcW w:w="3264" w:type="dxa"/>
          </w:tcPr>
          <w:p w14:paraId="755AF09B" w14:textId="77777777" w:rsidR="00EB7706" w:rsidRPr="00434396" w:rsidRDefault="00EB7706" w:rsidP="00A403D8">
            <w:pPr>
              <w:spacing w:line="240" w:lineRule="auto"/>
              <w:ind w:firstLine="0"/>
              <w:jc w:val="left"/>
              <w:rPr>
                <w:rFonts w:cs="Times New Roman"/>
              </w:rPr>
            </w:pPr>
            <w:r w:rsidRPr="00434396">
              <w:rPr>
                <w:rFonts w:cs="Times New Roman"/>
              </w:rPr>
              <w:t>Ростехнадзор</w:t>
            </w:r>
          </w:p>
        </w:tc>
        <w:tc>
          <w:tcPr>
            <w:tcW w:w="655" w:type="dxa"/>
          </w:tcPr>
          <w:p w14:paraId="3CCD698A"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F569718"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служба по экологическому, технологическому и атомному надзору</w:t>
            </w:r>
          </w:p>
        </w:tc>
      </w:tr>
      <w:tr w:rsidR="00EB7706" w:rsidRPr="00434396" w14:paraId="0D3AA2EC" w14:textId="77777777" w:rsidTr="00A403D8">
        <w:tc>
          <w:tcPr>
            <w:tcW w:w="3264" w:type="dxa"/>
          </w:tcPr>
          <w:p w14:paraId="210C694E" w14:textId="77777777" w:rsidR="00EB7706" w:rsidRPr="00434396" w:rsidRDefault="00EB7706" w:rsidP="00A403D8">
            <w:pPr>
              <w:spacing w:line="240" w:lineRule="auto"/>
              <w:ind w:firstLine="0"/>
              <w:jc w:val="left"/>
              <w:rPr>
                <w:rFonts w:cs="Times New Roman"/>
              </w:rPr>
            </w:pPr>
            <w:r w:rsidRPr="00434396">
              <w:rPr>
                <w:rFonts w:cs="Times New Roman"/>
              </w:rPr>
              <w:t>Рослесхоз</w:t>
            </w:r>
          </w:p>
        </w:tc>
        <w:tc>
          <w:tcPr>
            <w:tcW w:w="655" w:type="dxa"/>
          </w:tcPr>
          <w:p w14:paraId="7430A941"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09DA0D3D" w14:textId="77777777" w:rsidR="00EB7706" w:rsidRPr="00434396" w:rsidRDefault="00EB7706" w:rsidP="00A403D8">
            <w:pPr>
              <w:spacing w:line="240" w:lineRule="auto"/>
              <w:ind w:firstLine="0"/>
              <w:jc w:val="left"/>
              <w:rPr>
                <w:rFonts w:cs="Times New Roman"/>
              </w:rPr>
            </w:pPr>
            <w:r w:rsidRPr="00434396">
              <w:rPr>
                <w:rFonts w:cs="Times New Roman"/>
              </w:rPr>
              <w:t>Федеральное агентство лесного хозяйства</w:t>
            </w:r>
          </w:p>
        </w:tc>
      </w:tr>
      <w:tr w:rsidR="00EB7706" w:rsidRPr="00434396" w14:paraId="7C833ECE" w14:textId="77777777" w:rsidTr="00A403D8">
        <w:tc>
          <w:tcPr>
            <w:tcW w:w="3264" w:type="dxa"/>
          </w:tcPr>
          <w:p w14:paraId="1D88EF55" w14:textId="77777777" w:rsidR="00EB7706" w:rsidRPr="00434396" w:rsidRDefault="00EB7706" w:rsidP="00A403D8">
            <w:pPr>
              <w:spacing w:line="240" w:lineRule="auto"/>
              <w:ind w:firstLine="0"/>
              <w:jc w:val="left"/>
              <w:rPr>
                <w:rFonts w:cs="Times New Roman"/>
              </w:rPr>
            </w:pPr>
            <w:r w:rsidRPr="00434396">
              <w:rPr>
                <w:rFonts w:eastAsia="Calibri" w:cs="Times New Roman"/>
              </w:rPr>
              <w:t>ЕАЭС</w:t>
            </w:r>
          </w:p>
        </w:tc>
        <w:tc>
          <w:tcPr>
            <w:tcW w:w="655" w:type="dxa"/>
          </w:tcPr>
          <w:p w14:paraId="2952612E"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5866D842" w14:textId="77777777" w:rsidR="00EB7706" w:rsidRPr="00434396" w:rsidRDefault="00EB7706" w:rsidP="00A403D8">
            <w:pPr>
              <w:spacing w:line="240" w:lineRule="auto"/>
              <w:ind w:firstLine="0"/>
              <w:jc w:val="left"/>
              <w:rPr>
                <w:rFonts w:cs="Times New Roman"/>
              </w:rPr>
            </w:pPr>
            <w:r w:rsidRPr="00434396">
              <w:rPr>
                <w:rFonts w:eastAsia="Calibri" w:cs="Times New Roman"/>
              </w:rPr>
              <w:t>Евразийский экономический союза</w:t>
            </w:r>
          </w:p>
        </w:tc>
      </w:tr>
      <w:tr w:rsidR="00EB7706" w:rsidRPr="00434396" w14:paraId="44AC1D63" w14:textId="77777777" w:rsidTr="00A403D8">
        <w:tc>
          <w:tcPr>
            <w:tcW w:w="3264" w:type="dxa"/>
          </w:tcPr>
          <w:p w14:paraId="520D5514" w14:textId="77777777" w:rsidR="00EB7706" w:rsidRPr="00434396" w:rsidRDefault="00EB7706" w:rsidP="00A403D8">
            <w:pPr>
              <w:spacing w:line="240" w:lineRule="auto"/>
              <w:ind w:firstLine="0"/>
              <w:jc w:val="left"/>
              <w:rPr>
                <w:rFonts w:cs="Times New Roman"/>
              </w:rPr>
            </w:pPr>
            <w:r w:rsidRPr="00434396">
              <w:rPr>
                <w:rFonts w:eastAsia="Calibri" w:cs="Times New Roman"/>
              </w:rPr>
              <w:t>ЕЭК</w:t>
            </w:r>
          </w:p>
        </w:tc>
        <w:tc>
          <w:tcPr>
            <w:tcW w:w="655" w:type="dxa"/>
          </w:tcPr>
          <w:p w14:paraId="6485BE00"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9D6E8C1" w14:textId="77777777" w:rsidR="00EB7706" w:rsidRPr="00434396" w:rsidRDefault="00EB7706" w:rsidP="00A403D8">
            <w:pPr>
              <w:spacing w:line="240" w:lineRule="auto"/>
              <w:ind w:firstLine="0"/>
              <w:jc w:val="left"/>
              <w:rPr>
                <w:rFonts w:cs="Times New Roman"/>
              </w:rPr>
            </w:pPr>
            <w:r w:rsidRPr="00434396">
              <w:rPr>
                <w:rFonts w:eastAsia="Calibri" w:cs="Times New Roman"/>
              </w:rPr>
              <w:t>Евразийская экономическая комиссия</w:t>
            </w:r>
          </w:p>
        </w:tc>
      </w:tr>
      <w:tr w:rsidR="00EB7706" w:rsidRPr="00434396" w14:paraId="5BA27D1E" w14:textId="77777777" w:rsidTr="00A403D8">
        <w:tc>
          <w:tcPr>
            <w:tcW w:w="3264" w:type="dxa"/>
          </w:tcPr>
          <w:p w14:paraId="19F040C0" w14:textId="77777777" w:rsidR="00EB7706" w:rsidRPr="00434396" w:rsidRDefault="00EB7706" w:rsidP="00A403D8">
            <w:pPr>
              <w:spacing w:line="240" w:lineRule="auto"/>
              <w:ind w:firstLine="0"/>
              <w:jc w:val="left"/>
              <w:rPr>
                <w:rFonts w:cs="Times New Roman"/>
              </w:rPr>
            </w:pPr>
            <w:r w:rsidRPr="00434396">
              <w:rPr>
                <w:rFonts w:eastAsia="Calibri" w:cs="Times New Roman"/>
              </w:rPr>
              <w:t>ОНСТП</w:t>
            </w:r>
          </w:p>
        </w:tc>
        <w:tc>
          <w:tcPr>
            <w:tcW w:w="655" w:type="dxa"/>
          </w:tcPr>
          <w:p w14:paraId="30F0BAC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E3B1507" w14:textId="77777777" w:rsidR="00EB7706" w:rsidRPr="00434396" w:rsidRDefault="00EB7706" w:rsidP="00A403D8">
            <w:pPr>
              <w:spacing w:line="240" w:lineRule="auto"/>
              <w:ind w:firstLine="0"/>
              <w:jc w:val="left"/>
              <w:rPr>
                <w:rFonts w:cs="Times New Roman"/>
              </w:rPr>
            </w:pPr>
            <w:r w:rsidRPr="00434396">
              <w:rPr>
                <w:rFonts w:eastAsia="Calibri" w:cs="Times New Roman"/>
              </w:rPr>
              <w:t>Основные направления и этапы реализации скоординированной (согласованной) транспортной политики Евразийского экономического союза</w:t>
            </w:r>
          </w:p>
        </w:tc>
      </w:tr>
      <w:tr w:rsidR="00EB7706" w:rsidRPr="00434396" w14:paraId="15AA0228" w14:textId="77777777" w:rsidTr="00A403D8">
        <w:tc>
          <w:tcPr>
            <w:tcW w:w="3264" w:type="dxa"/>
          </w:tcPr>
          <w:p w14:paraId="03A6BDFF" w14:textId="77777777" w:rsidR="00EB7706" w:rsidRPr="00434396" w:rsidRDefault="00EB7706" w:rsidP="00A403D8">
            <w:pPr>
              <w:spacing w:line="240" w:lineRule="auto"/>
              <w:ind w:firstLine="0"/>
              <w:jc w:val="left"/>
              <w:rPr>
                <w:rFonts w:cs="Times New Roman"/>
              </w:rPr>
            </w:pPr>
            <w:r w:rsidRPr="00434396">
              <w:rPr>
                <w:rFonts w:eastAsia="Calibri" w:cs="Times New Roman"/>
              </w:rPr>
              <w:t>ИКАО</w:t>
            </w:r>
          </w:p>
        </w:tc>
        <w:tc>
          <w:tcPr>
            <w:tcW w:w="655" w:type="dxa"/>
          </w:tcPr>
          <w:p w14:paraId="2ED387CD"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040D84BD" w14:textId="77777777" w:rsidR="00EB7706" w:rsidRPr="00434396" w:rsidRDefault="00EB7706" w:rsidP="00A403D8">
            <w:pPr>
              <w:spacing w:line="240" w:lineRule="auto"/>
              <w:ind w:firstLine="0"/>
              <w:jc w:val="left"/>
              <w:rPr>
                <w:rFonts w:cs="Times New Roman"/>
              </w:rPr>
            </w:pPr>
            <w:r w:rsidRPr="00434396">
              <w:rPr>
                <w:rFonts w:eastAsia="Calibri" w:cs="Times New Roman"/>
              </w:rPr>
              <w:t>Международная организация гражданской авиации</w:t>
            </w:r>
          </w:p>
        </w:tc>
      </w:tr>
      <w:tr w:rsidR="00EB7706" w:rsidRPr="00434396" w14:paraId="16D79EC2" w14:textId="77777777" w:rsidTr="00A403D8">
        <w:tc>
          <w:tcPr>
            <w:tcW w:w="3264" w:type="dxa"/>
          </w:tcPr>
          <w:p w14:paraId="3621748D" w14:textId="77777777" w:rsidR="00EB7706" w:rsidRPr="00434396" w:rsidRDefault="00EB7706" w:rsidP="00A403D8">
            <w:pPr>
              <w:spacing w:line="240" w:lineRule="auto"/>
              <w:ind w:firstLine="0"/>
              <w:jc w:val="left"/>
              <w:rPr>
                <w:rFonts w:cs="Times New Roman"/>
              </w:rPr>
            </w:pPr>
            <w:r w:rsidRPr="00434396">
              <w:rPr>
                <w:rFonts w:eastAsia="Calibri" w:cs="Times New Roman"/>
              </w:rPr>
              <w:t>ЭПШП</w:t>
            </w:r>
          </w:p>
        </w:tc>
        <w:tc>
          <w:tcPr>
            <w:tcW w:w="655" w:type="dxa"/>
          </w:tcPr>
          <w:p w14:paraId="3C810BA8"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3DA8FBFB" w14:textId="77777777" w:rsidR="00EB7706" w:rsidRPr="00434396" w:rsidRDefault="00EB7706" w:rsidP="00A403D8">
            <w:pPr>
              <w:spacing w:line="240" w:lineRule="auto"/>
              <w:ind w:firstLine="0"/>
              <w:jc w:val="left"/>
              <w:rPr>
                <w:rFonts w:cs="Times New Roman"/>
              </w:rPr>
            </w:pPr>
            <w:r w:rsidRPr="00434396">
              <w:rPr>
                <w:rFonts w:eastAsia="Calibri" w:cs="Times New Roman"/>
              </w:rPr>
              <w:t>Экономический пояс Шелкового пути</w:t>
            </w:r>
          </w:p>
        </w:tc>
      </w:tr>
      <w:tr w:rsidR="00EB7706" w:rsidRPr="00434396" w14:paraId="5AFDA8CD" w14:textId="77777777" w:rsidTr="00A403D8">
        <w:tc>
          <w:tcPr>
            <w:tcW w:w="3264" w:type="dxa"/>
          </w:tcPr>
          <w:p w14:paraId="68F23265" w14:textId="77777777" w:rsidR="00EB7706" w:rsidRPr="00434396" w:rsidRDefault="00EB7706" w:rsidP="00A403D8">
            <w:pPr>
              <w:spacing w:line="240" w:lineRule="auto"/>
              <w:ind w:firstLine="0"/>
              <w:jc w:val="left"/>
              <w:rPr>
                <w:rFonts w:cs="Times New Roman"/>
              </w:rPr>
            </w:pPr>
            <w:r w:rsidRPr="00434396">
              <w:rPr>
                <w:rFonts w:eastAsia="Calibri" w:cs="Times New Roman"/>
              </w:rPr>
              <w:t>Транспортная стратегия</w:t>
            </w:r>
          </w:p>
        </w:tc>
        <w:tc>
          <w:tcPr>
            <w:tcW w:w="655" w:type="dxa"/>
          </w:tcPr>
          <w:p w14:paraId="2E843631"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211FC60D" w14:textId="77777777" w:rsidR="00EB7706" w:rsidRPr="00434396" w:rsidRDefault="00EB7706" w:rsidP="00A403D8">
            <w:pPr>
              <w:spacing w:line="240" w:lineRule="auto"/>
              <w:ind w:firstLine="0"/>
              <w:jc w:val="left"/>
              <w:rPr>
                <w:rFonts w:cs="Times New Roman"/>
              </w:rPr>
            </w:pPr>
            <w:r w:rsidRPr="00434396">
              <w:rPr>
                <w:rFonts w:eastAsia="Calibri" w:cs="Times New Roman"/>
              </w:rPr>
              <w:t>Транспортная стратегия Российской Федерации на период до 2030 года</w:t>
            </w:r>
          </w:p>
        </w:tc>
      </w:tr>
      <w:tr w:rsidR="00EB7706" w:rsidRPr="00434396" w14:paraId="76A22BCE" w14:textId="77777777" w:rsidTr="00A403D8">
        <w:tc>
          <w:tcPr>
            <w:tcW w:w="3264" w:type="dxa"/>
          </w:tcPr>
          <w:p w14:paraId="5041B6A2" w14:textId="77777777" w:rsidR="00EB7706" w:rsidRPr="00434396" w:rsidRDefault="00EB7706" w:rsidP="00A403D8">
            <w:pPr>
              <w:spacing w:line="240" w:lineRule="auto"/>
              <w:ind w:firstLine="0"/>
              <w:jc w:val="left"/>
              <w:rPr>
                <w:rFonts w:cs="Times New Roman"/>
              </w:rPr>
            </w:pPr>
            <w:r w:rsidRPr="00434396">
              <w:rPr>
                <w:rFonts w:cs="Times New Roman"/>
              </w:rPr>
              <w:lastRenderedPageBreak/>
              <w:t>ФАИП</w:t>
            </w:r>
          </w:p>
        </w:tc>
        <w:tc>
          <w:tcPr>
            <w:tcW w:w="655" w:type="dxa"/>
          </w:tcPr>
          <w:p w14:paraId="04084FDA"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4DEC205B" w14:textId="77777777" w:rsidR="00EB7706" w:rsidRPr="00434396" w:rsidRDefault="00EB7706" w:rsidP="00A403D8">
            <w:pPr>
              <w:spacing w:line="240" w:lineRule="auto"/>
              <w:ind w:firstLine="0"/>
              <w:jc w:val="left"/>
              <w:rPr>
                <w:rFonts w:cs="Times New Roman"/>
              </w:rPr>
            </w:pPr>
            <w:r w:rsidRPr="00434396">
              <w:rPr>
                <w:rFonts w:cs="Times New Roman"/>
              </w:rPr>
              <w:t xml:space="preserve">федеральная адресная инвестиционная программа </w:t>
            </w:r>
          </w:p>
        </w:tc>
      </w:tr>
      <w:tr w:rsidR="00EB7706" w:rsidRPr="00434396" w14:paraId="695C44CA" w14:textId="77777777" w:rsidTr="00A403D8">
        <w:tc>
          <w:tcPr>
            <w:tcW w:w="3264" w:type="dxa"/>
          </w:tcPr>
          <w:p w14:paraId="46777B7E" w14:textId="77777777" w:rsidR="00EB7706" w:rsidRPr="00434396" w:rsidRDefault="00EB7706" w:rsidP="00A403D8">
            <w:pPr>
              <w:spacing w:line="240" w:lineRule="auto"/>
              <w:ind w:firstLine="0"/>
              <w:jc w:val="left"/>
              <w:rPr>
                <w:rFonts w:cs="Times New Roman"/>
              </w:rPr>
            </w:pPr>
            <w:r w:rsidRPr="00434396">
              <w:rPr>
                <w:rFonts w:cs="Times New Roman"/>
              </w:rPr>
              <w:t xml:space="preserve">ГП  </w:t>
            </w:r>
          </w:p>
        </w:tc>
        <w:tc>
          <w:tcPr>
            <w:tcW w:w="655" w:type="dxa"/>
          </w:tcPr>
          <w:p w14:paraId="70C95BC6"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7D2B44F" w14:textId="77777777" w:rsidR="00EB7706" w:rsidRPr="00434396" w:rsidRDefault="00EB7706" w:rsidP="00A403D8">
            <w:pPr>
              <w:spacing w:line="240" w:lineRule="auto"/>
              <w:ind w:firstLine="0"/>
              <w:jc w:val="left"/>
              <w:rPr>
                <w:rFonts w:cs="Times New Roman"/>
              </w:rPr>
            </w:pPr>
            <w:r w:rsidRPr="00434396">
              <w:rPr>
                <w:rFonts w:cs="Times New Roman"/>
              </w:rPr>
              <w:t>государственная программа</w:t>
            </w:r>
          </w:p>
        </w:tc>
      </w:tr>
      <w:tr w:rsidR="00EB7706" w:rsidRPr="00434396" w14:paraId="26EEB346" w14:textId="77777777" w:rsidTr="00A403D8">
        <w:tc>
          <w:tcPr>
            <w:tcW w:w="3264" w:type="dxa"/>
          </w:tcPr>
          <w:p w14:paraId="13C7F099" w14:textId="77777777" w:rsidR="00EB7706" w:rsidRPr="00434396" w:rsidRDefault="00EB7706" w:rsidP="00A403D8">
            <w:pPr>
              <w:spacing w:line="240" w:lineRule="auto"/>
              <w:ind w:firstLine="0"/>
              <w:jc w:val="left"/>
              <w:rPr>
                <w:rFonts w:cs="Times New Roman"/>
              </w:rPr>
            </w:pPr>
            <w:r w:rsidRPr="00434396">
              <w:rPr>
                <w:rFonts w:cs="Times New Roman"/>
              </w:rPr>
              <w:t>ФЦП</w:t>
            </w:r>
          </w:p>
        </w:tc>
        <w:tc>
          <w:tcPr>
            <w:tcW w:w="655" w:type="dxa"/>
          </w:tcPr>
          <w:p w14:paraId="7865D0AE"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5039EC4" w14:textId="77777777" w:rsidR="00EB7706" w:rsidRPr="00434396" w:rsidRDefault="00EB7706" w:rsidP="00A403D8">
            <w:pPr>
              <w:spacing w:line="240" w:lineRule="auto"/>
              <w:ind w:firstLine="0"/>
              <w:jc w:val="left"/>
              <w:rPr>
                <w:rFonts w:cs="Times New Roman"/>
              </w:rPr>
            </w:pPr>
            <w:r w:rsidRPr="00434396">
              <w:rPr>
                <w:rFonts w:cs="Times New Roman"/>
              </w:rPr>
              <w:t>федеральная целевая программа</w:t>
            </w:r>
          </w:p>
        </w:tc>
      </w:tr>
      <w:tr w:rsidR="00EB7706" w:rsidRPr="00434396" w14:paraId="5AF10982" w14:textId="77777777" w:rsidTr="00A403D8">
        <w:tc>
          <w:tcPr>
            <w:tcW w:w="3264" w:type="dxa"/>
          </w:tcPr>
          <w:p w14:paraId="2E6057D4" w14:textId="77777777" w:rsidR="00EB7706" w:rsidRPr="00434396" w:rsidRDefault="00EB7706" w:rsidP="00A403D8">
            <w:pPr>
              <w:spacing w:line="240" w:lineRule="auto"/>
              <w:ind w:firstLine="0"/>
              <w:rPr>
                <w:rFonts w:cs="Times New Roman"/>
              </w:rPr>
            </w:pPr>
            <w:r w:rsidRPr="00434396">
              <w:rPr>
                <w:rFonts w:cs="Times New Roman"/>
              </w:rPr>
              <w:t xml:space="preserve">ОТИ </w:t>
            </w:r>
          </w:p>
        </w:tc>
        <w:tc>
          <w:tcPr>
            <w:tcW w:w="655" w:type="dxa"/>
          </w:tcPr>
          <w:p w14:paraId="411619DC"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07EAEF75" w14:textId="77777777" w:rsidR="00EB7706" w:rsidRPr="00434396" w:rsidRDefault="00EB7706" w:rsidP="00A403D8">
            <w:pPr>
              <w:spacing w:line="240" w:lineRule="auto"/>
              <w:ind w:firstLine="0"/>
              <w:jc w:val="left"/>
              <w:rPr>
                <w:rFonts w:cs="Times New Roman"/>
              </w:rPr>
            </w:pPr>
            <w:r w:rsidRPr="00434396">
              <w:rPr>
                <w:rFonts w:cs="Times New Roman"/>
              </w:rPr>
              <w:t>объект транспортной инфраструктуры</w:t>
            </w:r>
          </w:p>
        </w:tc>
      </w:tr>
      <w:tr w:rsidR="00EB7706" w:rsidRPr="00434396" w14:paraId="5D2B1CAD" w14:textId="77777777" w:rsidTr="00A403D8">
        <w:tc>
          <w:tcPr>
            <w:tcW w:w="3264" w:type="dxa"/>
          </w:tcPr>
          <w:p w14:paraId="6C06AE4B" w14:textId="77777777" w:rsidR="00EB7706" w:rsidRPr="00434396" w:rsidRDefault="00EB7706" w:rsidP="00A403D8">
            <w:pPr>
              <w:spacing w:line="240" w:lineRule="auto"/>
              <w:ind w:firstLine="0"/>
              <w:jc w:val="left"/>
              <w:rPr>
                <w:rFonts w:cs="Times New Roman"/>
              </w:rPr>
            </w:pPr>
            <w:r w:rsidRPr="00434396">
              <w:rPr>
                <w:rFonts w:cs="Times New Roman"/>
              </w:rPr>
              <w:t>ТС</w:t>
            </w:r>
          </w:p>
        </w:tc>
        <w:tc>
          <w:tcPr>
            <w:tcW w:w="655" w:type="dxa"/>
          </w:tcPr>
          <w:p w14:paraId="57596CEE"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1CB4BFB4" w14:textId="77777777" w:rsidR="00EB7706" w:rsidRPr="00434396" w:rsidRDefault="00EB7706" w:rsidP="00A403D8">
            <w:pPr>
              <w:spacing w:line="240" w:lineRule="auto"/>
              <w:ind w:firstLine="0"/>
              <w:jc w:val="left"/>
              <w:rPr>
                <w:rFonts w:cs="Times New Roman"/>
              </w:rPr>
            </w:pPr>
            <w:r w:rsidRPr="00434396">
              <w:rPr>
                <w:rFonts w:cs="Times New Roman"/>
              </w:rPr>
              <w:t>транспортное средство</w:t>
            </w:r>
          </w:p>
        </w:tc>
      </w:tr>
      <w:tr w:rsidR="00EB7706" w:rsidRPr="00434396" w14:paraId="2C0E710A" w14:textId="77777777" w:rsidTr="00A403D8">
        <w:tc>
          <w:tcPr>
            <w:tcW w:w="3264" w:type="dxa"/>
          </w:tcPr>
          <w:p w14:paraId="59F81334" w14:textId="77777777" w:rsidR="00EB7706" w:rsidRPr="00434396" w:rsidRDefault="00EB7706" w:rsidP="00A403D8">
            <w:pPr>
              <w:spacing w:line="240" w:lineRule="auto"/>
              <w:ind w:firstLine="0"/>
              <w:jc w:val="left"/>
              <w:rPr>
                <w:rFonts w:cs="Times New Roman"/>
              </w:rPr>
            </w:pPr>
            <w:r w:rsidRPr="00434396">
              <w:rPr>
                <w:rFonts w:cs="Times New Roman"/>
              </w:rPr>
              <w:t>ГНЭТ</w:t>
            </w:r>
          </w:p>
        </w:tc>
        <w:tc>
          <w:tcPr>
            <w:tcW w:w="655" w:type="dxa"/>
          </w:tcPr>
          <w:p w14:paraId="1D05A37C"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C5D8D9B" w14:textId="77777777" w:rsidR="00EB7706" w:rsidRPr="00434396" w:rsidRDefault="00EB7706" w:rsidP="00A403D8">
            <w:pPr>
              <w:spacing w:line="240" w:lineRule="auto"/>
              <w:ind w:firstLine="0"/>
              <w:jc w:val="left"/>
              <w:rPr>
                <w:rFonts w:cs="Times New Roman"/>
              </w:rPr>
            </w:pPr>
            <w:r w:rsidRPr="00434396">
              <w:rPr>
                <w:rFonts w:cs="Times New Roman"/>
              </w:rPr>
              <w:t>городской наземный электротранспорт</w:t>
            </w:r>
          </w:p>
        </w:tc>
      </w:tr>
      <w:tr w:rsidR="00EB7706" w:rsidRPr="00434396" w14:paraId="0E572EE1" w14:textId="77777777" w:rsidTr="00A403D8">
        <w:tc>
          <w:tcPr>
            <w:tcW w:w="3264" w:type="dxa"/>
          </w:tcPr>
          <w:p w14:paraId="41135EAE" w14:textId="77777777" w:rsidR="00EB7706" w:rsidRPr="00434396" w:rsidRDefault="00EB7706" w:rsidP="00A403D8">
            <w:pPr>
              <w:spacing w:line="240" w:lineRule="auto"/>
              <w:ind w:firstLine="0"/>
              <w:jc w:val="left"/>
              <w:rPr>
                <w:rFonts w:cs="Times New Roman"/>
              </w:rPr>
            </w:pPr>
            <w:r w:rsidRPr="00434396">
              <w:rPr>
                <w:rFonts w:cs="Times New Roman"/>
              </w:rPr>
              <w:t>ОрВД</w:t>
            </w:r>
          </w:p>
        </w:tc>
        <w:tc>
          <w:tcPr>
            <w:tcW w:w="655" w:type="dxa"/>
          </w:tcPr>
          <w:p w14:paraId="1F240F15"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45635240" w14:textId="77777777" w:rsidR="00EB7706" w:rsidRPr="00434396" w:rsidRDefault="00EB7706" w:rsidP="00A403D8">
            <w:pPr>
              <w:spacing w:line="240" w:lineRule="auto"/>
              <w:ind w:firstLine="0"/>
              <w:jc w:val="left"/>
              <w:rPr>
                <w:rFonts w:cs="Times New Roman"/>
              </w:rPr>
            </w:pPr>
            <w:r w:rsidRPr="00434396">
              <w:rPr>
                <w:rFonts w:cs="Times New Roman"/>
              </w:rPr>
              <w:t>организация воздушного движения</w:t>
            </w:r>
          </w:p>
        </w:tc>
      </w:tr>
      <w:tr w:rsidR="00EB7706" w:rsidRPr="00434396" w14:paraId="4C48AC54" w14:textId="77777777" w:rsidTr="00A403D8">
        <w:tc>
          <w:tcPr>
            <w:tcW w:w="3264" w:type="dxa"/>
          </w:tcPr>
          <w:p w14:paraId="41AE281C" w14:textId="77777777" w:rsidR="00EB7706" w:rsidRPr="00434396" w:rsidRDefault="00EB7706" w:rsidP="00A403D8">
            <w:pPr>
              <w:spacing w:line="240" w:lineRule="auto"/>
              <w:ind w:firstLine="0"/>
              <w:jc w:val="left"/>
              <w:rPr>
                <w:rFonts w:cs="Times New Roman"/>
              </w:rPr>
            </w:pPr>
            <w:r w:rsidRPr="00434396">
              <w:rPr>
                <w:rFonts w:cs="Times New Roman"/>
              </w:rPr>
              <w:t>ГЛОНАСС</w:t>
            </w:r>
          </w:p>
        </w:tc>
        <w:tc>
          <w:tcPr>
            <w:tcW w:w="655" w:type="dxa"/>
          </w:tcPr>
          <w:p w14:paraId="514580C1"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26949FF" w14:textId="77777777" w:rsidR="00EB7706" w:rsidRPr="00434396" w:rsidRDefault="00EB7706" w:rsidP="00A403D8">
            <w:pPr>
              <w:spacing w:line="240" w:lineRule="auto"/>
              <w:ind w:firstLine="0"/>
              <w:jc w:val="left"/>
              <w:rPr>
                <w:rFonts w:cs="Times New Roman"/>
              </w:rPr>
            </w:pPr>
            <w:r w:rsidRPr="00434396">
              <w:rPr>
                <w:rFonts w:cs="Times New Roman"/>
              </w:rPr>
              <w:t xml:space="preserve">глобальная навигационная система спутниковой связи </w:t>
            </w:r>
          </w:p>
        </w:tc>
      </w:tr>
      <w:tr w:rsidR="00EB7706" w:rsidRPr="00434396" w14:paraId="5D9B04D7" w14:textId="77777777" w:rsidTr="00A403D8">
        <w:tc>
          <w:tcPr>
            <w:tcW w:w="3264" w:type="dxa"/>
          </w:tcPr>
          <w:p w14:paraId="1B07F38D" w14:textId="77777777" w:rsidR="00EB7706" w:rsidRPr="00434396" w:rsidRDefault="00EB7706" w:rsidP="00A403D8">
            <w:pPr>
              <w:spacing w:line="240" w:lineRule="auto"/>
              <w:ind w:firstLine="0"/>
              <w:jc w:val="left"/>
              <w:rPr>
                <w:rFonts w:cs="Times New Roman"/>
              </w:rPr>
            </w:pPr>
            <w:r w:rsidRPr="00434396">
              <w:rPr>
                <w:rFonts w:cs="Times New Roman"/>
              </w:rPr>
              <w:t>ЭРА-ГЛОНАСС</w:t>
            </w:r>
          </w:p>
        </w:tc>
        <w:tc>
          <w:tcPr>
            <w:tcW w:w="655" w:type="dxa"/>
          </w:tcPr>
          <w:p w14:paraId="1B172451"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61D904D3" w14:textId="77777777" w:rsidR="00EB7706" w:rsidRPr="00434396" w:rsidRDefault="00EB7706" w:rsidP="00A403D8">
            <w:pPr>
              <w:spacing w:line="240" w:lineRule="auto"/>
              <w:ind w:firstLine="0"/>
              <w:jc w:val="left"/>
              <w:rPr>
                <w:rFonts w:cs="Times New Roman"/>
              </w:rPr>
            </w:pPr>
            <w:r w:rsidRPr="00434396">
              <w:rPr>
                <w:rFonts w:cs="Times New Roman"/>
              </w:rPr>
              <w:t>Российская государственная система экстренного реагирования при авариях</w:t>
            </w:r>
          </w:p>
        </w:tc>
      </w:tr>
      <w:tr w:rsidR="00EB7706" w:rsidRPr="00434396" w14:paraId="69E77E7D" w14:textId="77777777" w:rsidTr="00A403D8">
        <w:tc>
          <w:tcPr>
            <w:tcW w:w="3264" w:type="dxa"/>
          </w:tcPr>
          <w:p w14:paraId="1F15A56B" w14:textId="77777777" w:rsidR="00EB7706" w:rsidRPr="00434396" w:rsidRDefault="00EB7706" w:rsidP="00A403D8">
            <w:pPr>
              <w:spacing w:line="240" w:lineRule="auto"/>
              <w:ind w:firstLine="0"/>
              <w:jc w:val="left"/>
              <w:rPr>
                <w:rFonts w:cs="Times New Roman"/>
              </w:rPr>
            </w:pPr>
            <w:r w:rsidRPr="00434396">
              <w:rPr>
                <w:rFonts w:cs="Times New Roman"/>
              </w:rPr>
              <w:t>ГМССБ</w:t>
            </w:r>
          </w:p>
        </w:tc>
        <w:tc>
          <w:tcPr>
            <w:tcW w:w="655" w:type="dxa"/>
          </w:tcPr>
          <w:p w14:paraId="1C77B046"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36B21BF6" w14:textId="77777777" w:rsidR="00EB7706" w:rsidRPr="00434396" w:rsidRDefault="00EB7706" w:rsidP="00A403D8">
            <w:pPr>
              <w:spacing w:line="240" w:lineRule="auto"/>
              <w:ind w:firstLine="0"/>
              <w:jc w:val="left"/>
              <w:rPr>
                <w:rFonts w:cs="Times New Roman"/>
              </w:rPr>
            </w:pPr>
            <w:r w:rsidRPr="00434396">
              <w:rPr>
                <w:rFonts w:cs="Times New Roman"/>
              </w:rPr>
              <w:t xml:space="preserve">глобальная морская система связи при бедствии </w:t>
            </w:r>
          </w:p>
        </w:tc>
      </w:tr>
      <w:tr w:rsidR="00EB7706" w:rsidRPr="00434396" w14:paraId="6BC74BB3" w14:textId="77777777" w:rsidTr="00A403D8">
        <w:tc>
          <w:tcPr>
            <w:tcW w:w="3264" w:type="dxa"/>
          </w:tcPr>
          <w:p w14:paraId="70EC5E3E" w14:textId="77777777" w:rsidR="00EB7706" w:rsidRPr="00434396" w:rsidRDefault="00EB7706" w:rsidP="00A403D8">
            <w:pPr>
              <w:spacing w:line="240" w:lineRule="auto"/>
              <w:ind w:firstLine="0"/>
              <w:jc w:val="left"/>
              <w:rPr>
                <w:rFonts w:cs="Times New Roman"/>
              </w:rPr>
            </w:pPr>
            <w:r w:rsidRPr="00434396">
              <w:rPr>
                <w:rFonts w:cs="Times New Roman"/>
              </w:rPr>
              <w:t>СУДС</w:t>
            </w:r>
          </w:p>
        </w:tc>
        <w:tc>
          <w:tcPr>
            <w:tcW w:w="655" w:type="dxa"/>
          </w:tcPr>
          <w:p w14:paraId="36E872C0"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0E86FDE7" w14:textId="77777777" w:rsidR="00EB7706" w:rsidRPr="00434396" w:rsidRDefault="00EB7706" w:rsidP="00A403D8">
            <w:pPr>
              <w:spacing w:line="240" w:lineRule="auto"/>
              <w:ind w:firstLine="0"/>
              <w:jc w:val="left"/>
              <w:rPr>
                <w:rFonts w:cs="Times New Roman"/>
              </w:rPr>
            </w:pPr>
            <w:r w:rsidRPr="00434396">
              <w:rPr>
                <w:rFonts w:cs="Times New Roman"/>
              </w:rPr>
              <w:t>система управления движением судов</w:t>
            </w:r>
          </w:p>
        </w:tc>
      </w:tr>
      <w:tr w:rsidR="00EB7706" w:rsidRPr="00434396" w14:paraId="27025E49" w14:textId="77777777" w:rsidTr="00A403D8">
        <w:tc>
          <w:tcPr>
            <w:tcW w:w="3264" w:type="dxa"/>
          </w:tcPr>
          <w:p w14:paraId="57B0087D" w14:textId="77777777" w:rsidR="00EB7706" w:rsidRPr="00434396" w:rsidRDefault="00EB7706" w:rsidP="00A403D8">
            <w:pPr>
              <w:spacing w:line="240" w:lineRule="auto"/>
              <w:ind w:firstLine="0"/>
              <w:jc w:val="left"/>
              <w:rPr>
                <w:rFonts w:cs="Times New Roman"/>
              </w:rPr>
            </w:pPr>
            <w:r w:rsidRPr="00434396">
              <w:rPr>
                <w:rFonts w:cs="Times New Roman"/>
              </w:rPr>
              <w:t>ИТС</w:t>
            </w:r>
          </w:p>
        </w:tc>
        <w:tc>
          <w:tcPr>
            <w:tcW w:w="655" w:type="dxa"/>
          </w:tcPr>
          <w:p w14:paraId="174283FF"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6DCE8648" w14:textId="77777777" w:rsidR="00EB7706" w:rsidRPr="00434396" w:rsidRDefault="00EB7706" w:rsidP="00A403D8">
            <w:pPr>
              <w:spacing w:line="240" w:lineRule="auto"/>
              <w:ind w:firstLine="0"/>
              <w:jc w:val="left"/>
              <w:rPr>
                <w:rFonts w:cs="Times New Roman"/>
              </w:rPr>
            </w:pPr>
            <w:r w:rsidRPr="00434396">
              <w:rPr>
                <w:rFonts w:cs="Times New Roman"/>
              </w:rPr>
              <w:t>интеллектуальная транспортная система</w:t>
            </w:r>
          </w:p>
        </w:tc>
      </w:tr>
      <w:tr w:rsidR="00EB7706" w:rsidRPr="003A38F0" w14:paraId="51ED21AC" w14:textId="77777777" w:rsidTr="00A403D8">
        <w:tc>
          <w:tcPr>
            <w:tcW w:w="3264" w:type="dxa"/>
          </w:tcPr>
          <w:p w14:paraId="20E7E02D" w14:textId="77777777" w:rsidR="00EB7706" w:rsidRPr="00434396" w:rsidRDefault="00EB7706" w:rsidP="00A403D8">
            <w:pPr>
              <w:spacing w:line="240" w:lineRule="auto"/>
              <w:ind w:firstLine="0"/>
              <w:jc w:val="left"/>
              <w:rPr>
                <w:rFonts w:cs="Times New Roman"/>
              </w:rPr>
            </w:pPr>
            <w:r w:rsidRPr="00434396">
              <w:rPr>
                <w:rFonts w:cs="Times New Roman"/>
              </w:rPr>
              <w:t xml:space="preserve">АСУ ТК </w:t>
            </w:r>
          </w:p>
        </w:tc>
        <w:tc>
          <w:tcPr>
            <w:tcW w:w="655" w:type="dxa"/>
          </w:tcPr>
          <w:p w14:paraId="7A8FE706" w14:textId="77777777" w:rsidR="00EB7706" w:rsidRPr="00434396" w:rsidRDefault="00EB7706" w:rsidP="00A403D8">
            <w:pPr>
              <w:pStyle w:val="affe"/>
              <w:numPr>
                <w:ilvl w:val="0"/>
                <w:numId w:val="17"/>
              </w:numPr>
              <w:spacing w:line="240" w:lineRule="auto"/>
              <w:jc w:val="right"/>
              <w:rPr>
                <w:rFonts w:cs="Times New Roman"/>
              </w:rPr>
            </w:pPr>
          </w:p>
        </w:tc>
        <w:tc>
          <w:tcPr>
            <w:tcW w:w="5579" w:type="dxa"/>
          </w:tcPr>
          <w:p w14:paraId="7D9ED8B9" w14:textId="77777777" w:rsidR="00EB7706" w:rsidRPr="003A38F0" w:rsidRDefault="00EB7706" w:rsidP="00A403D8">
            <w:pPr>
              <w:spacing w:line="240" w:lineRule="auto"/>
              <w:ind w:firstLine="0"/>
              <w:jc w:val="left"/>
              <w:rPr>
                <w:rFonts w:cs="Times New Roman"/>
              </w:rPr>
            </w:pPr>
            <w:r w:rsidRPr="00434396">
              <w:rPr>
                <w:rFonts w:cs="Times New Roman"/>
              </w:rPr>
              <w:t>Автоматизированная информационно-аналитическая система управления транспортным комплексом Российской Федерации</w:t>
            </w:r>
          </w:p>
        </w:tc>
      </w:tr>
    </w:tbl>
    <w:p w14:paraId="256F5548" w14:textId="77777777" w:rsidR="00F52211" w:rsidRPr="003A38F0" w:rsidRDefault="00F52211" w:rsidP="00F52211">
      <w:pPr>
        <w:ind w:firstLine="709"/>
        <w:jc w:val="left"/>
      </w:pPr>
    </w:p>
    <w:p w14:paraId="057B7339" w14:textId="77777777" w:rsidR="00F52211" w:rsidRPr="003A38F0" w:rsidRDefault="00F52211">
      <w:pPr>
        <w:spacing w:line="240" w:lineRule="auto"/>
        <w:ind w:firstLine="0"/>
        <w:jc w:val="left"/>
        <w:rPr>
          <w:b/>
          <w:bCs/>
          <w:caps/>
          <w:sz w:val="32"/>
          <w:szCs w:val="32"/>
        </w:rPr>
      </w:pPr>
      <w:r w:rsidRPr="003A38F0">
        <w:br w:type="page"/>
      </w:r>
    </w:p>
    <w:p w14:paraId="1B05068E" w14:textId="3D6276FC" w:rsidR="00F04F31" w:rsidRPr="003A38F0" w:rsidRDefault="00F04F31" w:rsidP="00167D18">
      <w:pPr>
        <w:pStyle w:val="2"/>
      </w:pPr>
      <w:bookmarkStart w:id="0" w:name="_Toc483951363"/>
      <w:r w:rsidRPr="003A38F0">
        <w:lastRenderedPageBreak/>
        <w:t>Аналитическая справка о реализации Транспортной стратегии Российской Федерации на период до 2030 года</w:t>
      </w:r>
      <w:bookmarkEnd w:id="0"/>
    </w:p>
    <w:p w14:paraId="2AD93E45" w14:textId="77777777" w:rsidR="00FD32BA" w:rsidRPr="003A38F0" w:rsidRDefault="00FD32BA" w:rsidP="00FD32BA">
      <w:r w:rsidRPr="003A38F0">
        <w:t xml:space="preserve">Отраслевым документом стратегического планирования Российской Федерации в сфере транспорта является Транспортная стратегия Российской Федерации на период до 2030 года, утвержденная распоряжением Правительства Российской </w:t>
      </w:r>
      <w:r w:rsidR="0043753D" w:rsidRPr="003A38F0">
        <w:t>Федерации от 22 ноября 2008 г.</w:t>
      </w:r>
      <w:r w:rsidRPr="003A38F0">
        <w:t xml:space="preserve"> № 1734-р </w:t>
      </w:r>
      <w:r w:rsidRPr="003A38F0">
        <w:br/>
        <w:t>с изменениями, внесенными распоряжением Правительства Российско</w:t>
      </w:r>
      <w:r w:rsidR="0043753D" w:rsidRPr="003A38F0">
        <w:t>й Федерации от 11 июня 2014 г.</w:t>
      </w:r>
      <w:r w:rsidRPr="003A38F0">
        <w:t xml:space="preserve"> № 1032-р (далее - Транспортная стратегия).</w:t>
      </w:r>
    </w:p>
    <w:p w14:paraId="6B3697E2" w14:textId="77777777" w:rsidR="00FD32BA" w:rsidRPr="003A38F0" w:rsidRDefault="00FD32BA" w:rsidP="00FD32BA">
      <w:r w:rsidRPr="003A38F0">
        <w:t>Транспортная стратегия определяет направления развития всего транспортного комплекса страны, и ее реализация предусматривает достижение следующих основных целей:</w:t>
      </w:r>
    </w:p>
    <w:p w14:paraId="286DA97F" w14:textId="77777777" w:rsidR="00FD32BA" w:rsidRPr="003A38F0" w:rsidRDefault="00FD32BA" w:rsidP="005C708E">
      <w:pPr>
        <w:pStyle w:val="120"/>
        <w:numPr>
          <w:ilvl w:val="0"/>
          <w:numId w:val="5"/>
        </w:numPr>
        <w:tabs>
          <w:tab w:val="left" w:pos="1134"/>
        </w:tabs>
        <w:ind w:left="0" w:firstLine="708"/>
      </w:pPr>
      <w:r w:rsidRPr="003A38F0">
        <w:t>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120C324C" w14:textId="77777777" w:rsidR="00FD32BA" w:rsidRPr="003A38F0" w:rsidRDefault="00FD32BA" w:rsidP="005C708E">
      <w:pPr>
        <w:pStyle w:val="120"/>
        <w:numPr>
          <w:ilvl w:val="0"/>
          <w:numId w:val="5"/>
        </w:numPr>
        <w:tabs>
          <w:tab w:val="left" w:pos="1134"/>
        </w:tabs>
        <w:ind w:left="0" w:firstLine="708"/>
      </w:pPr>
      <w:r w:rsidRPr="003A38F0">
        <w:t>Обеспечение доступности и качества транспортно-логистических услуг в области грузовых перевозок на уровне потребностей развития экономики страны.</w:t>
      </w:r>
    </w:p>
    <w:p w14:paraId="78F25A2F" w14:textId="3EB92E75" w:rsidR="00FD32BA" w:rsidRPr="003A38F0" w:rsidRDefault="00FD32BA" w:rsidP="005C708E">
      <w:pPr>
        <w:pStyle w:val="120"/>
        <w:numPr>
          <w:ilvl w:val="0"/>
          <w:numId w:val="5"/>
        </w:numPr>
        <w:tabs>
          <w:tab w:val="left" w:pos="1134"/>
        </w:tabs>
        <w:ind w:left="0" w:firstLine="708"/>
      </w:pPr>
      <w:r w:rsidRPr="003A38F0">
        <w:t xml:space="preserve">Обеспечение доступности и качества транспортных услуг </w:t>
      </w:r>
      <w:r w:rsidR="008D4926" w:rsidRPr="003A38F0">
        <w:br/>
      </w:r>
      <w:r w:rsidRPr="003A38F0">
        <w:t>для населения в соответствии с социальными стандартами.</w:t>
      </w:r>
    </w:p>
    <w:p w14:paraId="047AAF58" w14:textId="77777777" w:rsidR="00FD32BA" w:rsidRPr="003A38F0" w:rsidRDefault="00FD32BA" w:rsidP="005C708E">
      <w:pPr>
        <w:pStyle w:val="120"/>
        <w:numPr>
          <w:ilvl w:val="0"/>
          <w:numId w:val="5"/>
        </w:numPr>
        <w:tabs>
          <w:tab w:val="left" w:pos="1134"/>
        </w:tabs>
        <w:ind w:left="0" w:firstLine="708"/>
      </w:pPr>
      <w:r w:rsidRPr="003A38F0">
        <w:t>Интеграция в мировое транспортное пространство и реализация транзитного потенциала страны.</w:t>
      </w:r>
    </w:p>
    <w:p w14:paraId="71A57697" w14:textId="77777777" w:rsidR="00FD32BA" w:rsidRPr="003A38F0" w:rsidRDefault="00FD32BA" w:rsidP="005C708E">
      <w:pPr>
        <w:pStyle w:val="120"/>
        <w:numPr>
          <w:ilvl w:val="0"/>
          <w:numId w:val="5"/>
        </w:numPr>
        <w:tabs>
          <w:tab w:val="left" w:pos="1134"/>
        </w:tabs>
        <w:ind w:left="0" w:firstLine="708"/>
      </w:pPr>
      <w:r w:rsidRPr="003A38F0">
        <w:t>Повышение уровня безопасности транспортной системы.</w:t>
      </w:r>
    </w:p>
    <w:p w14:paraId="73C384D3" w14:textId="77777777" w:rsidR="00FD32BA" w:rsidRPr="003A38F0" w:rsidRDefault="00FD32BA" w:rsidP="005C708E">
      <w:pPr>
        <w:pStyle w:val="120"/>
        <w:numPr>
          <w:ilvl w:val="0"/>
          <w:numId w:val="5"/>
        </w:numPr>
        <w:tabs>
          <w:tab w:val="left" w:pos="1134"/>
        </w:tabs>
        <w:ind w:left="0" w:firstLine="708"/>
      </w:pPr>
      <w:r w:rsidRPr="003A38F0">
        <w:t xml:space="preserve">Снижение негативного воздействия транспортной системы </w:t>
      </w:r>
      <w:r w:rsidRPr="003A38F0">
        <w:br/>
        <w:t>на окружающую среду.</w:t>
      </w:r>
    </w:p>
    <w:p w14:paraId="2ECB8A2A" w14:textId="77777777" w:rsidR="00FD32BA" w:rsidRPr="003A38F0" w:rsidRDefault="00FD32BA" w:rsidP="00FD32BA">
      <w:r w:rsidRPr="003A38F0">
        <w:t>Транспортная стратегия предусматривает базовый и инновационный сценарий развития транспортной системы. Для мониторинга достижения вышеуказанных целей предусмотрены количественные индикаторы, целевые значения которых рассчитаны по каждому из рассматриваемых сценариев.</w:t>
      </w:r>
    </w:p>
    <w:p w14:paraId="51803C4E" w14:textId="77777777" w:rsidR="00FD32BA" w:rsidRPr="003A38F0" w:rsidRDefault="00FD32BA" w:rsidP="00FD32BA">
      <w:r w:rsidRPr="003A38F0">
        <w:lastRenderedPageBreak/>
        <w:t xml:space="preserve">Основным инструментом реализации Транспортной стратегии является государственная программа Российской Федерации «Развитие транспортной системы», утвержденная постановлением Правительства Российской Федерации от 14 апреля 2014 г. № 319. </w:t>
      </w:r>
    </w:p>
    <w:p w14:paraId="3F966E61" w14:textId="77777777" w:rsidR="00FD32BA" w:rsidRPr="003A38F0" w:rsidRDefault="00FD32BA" w:rsidP="00FD32BA">
      <w:r w:rsidRPr="003A38F0">
        <w:t xml:space="preserve">Помимо этого, в 2016 году Минтранс России и подведомственные ему федеральные органы исполнительной власти участвовали в реализации </w:t>
      </w:r>
      <w:r w:rsidRPr="003A38F0">
        <w:br/>
        <w:t>14 государственных программ Российской Федерации.</w:t>
      </w:r>
    </w:p>
    <w:p w14:paraId="09154440" w14:textId="33592024" w:rsidR="00FD32BA" w:rsidRPr="003A38F0" w:rsidRDefault="00FD32BA" w:rsidP="00FD32BA">
      <w:r w:rsidRPr="003A38F0">
        <w:t xml:space="preserve">Настоящий доклад по итогам реализации Транспортной стратегии </w:t>
      </w:r>
      <w:r w:rsidRPr="003A38F0">
        <w:br/>
        <w:t xml:space="preserve">за 2016 год подготовлен Министерством транспорта Российской Федерации </w:t>
      </w:r>
      <w:r w:rsidRPr="003A38F0">
        <w:br/>
        <w:t xml:space="preserve">в соответствии с требованиями Правил разработки, корректировки, осуществления мониторинга и контроля реализации отраслевых документов стратегического планирования Российской Федерации по вопросам, находящимся в ведении Правительства Российской Федерации, утвержденных постановлением Правительства Российской Федерации </w:t>
      </w:r>
      <w:r w:rsidR="008D4926" w:rsidRPr="003A38F0">
        <w:br/>
      </w:r>
      <w:r w:rsidRPr="003A38F0">
        <w:t xml:space="preserve">от 29 </w:t>
      </w:r>
      <w:r w:rsidR="00A247D9">
        <w:t>октября</w:t>
      </w:r>
      <w:r w:rsidRPr="003A38F0">
        <w:t xml:space="preserve"> 2015 </w:t>
      </w:r>
      <w:r w:rsidR="0043753D" w:rsidRPr="003A38F0">
        <w:t>г.</w:t>
      </w:r>
      <w:r w:rsidRPr="003A38F0">
        <w:t xml:space="preserve"> № 1162.</w:t>
      </w:r>
    </w:p>
    <w:p w14:paraId="0FE809E5" w14:textId="3F52C1EB" w:rsidR="00FD32BA" w:rsidRPr="003A38F0" w:rsidRDefault="00FD32BA" w:rsidP="00FD32BA">
      <w:r w:rsidRPr="003A38F0">
        <w:t xml:space="preserve">Настоящий доклад содержит основные результаты реализации Транспортной стратегии, в том числе достигнутые значения индикаторов </w:t>
      </w:r>
      <w:r w:rsidR="008D4926" w:rsidRPr="003A38F0">
        <w:br/>
      </w:r>
      <w:r w:rsidRPr="003A38F0">
        <w:t>и реализованные мероприятия.</w:t>
      </w:r>
    </w:p>
    <w:p w14:paraId="53D043F9" w14:textId="77777777" w:rsidR="00FD32BA" w:rsidRPr="003A38F0" w:rsidRDefault="00FD32BA" w:rsidP="00FD32BA">
      <w:r w:rsidRPr="003A38F0">
        <w:t>Основными источниками информации для осуществления мониторинга реализации Транспортной стратегии и формирования настоящего доклада являются: данные официального статистического наблюдения, подготовленные Росстатом, статистические данные и аналитические отчеты, подготовленные подведомственными Минтрансу России федеральными агентствами и службой, а также ОАО «РЖД» и статистическая информация Министерства внутренних дел Российской Федерации (Приложение 1).</w:t>
      </w:r>
    </w:p>
    <w:p w14:paraId="77CC809E" w14:textId="6CBE6857" w:rsidR="00FD32BA" w:rsidRPr="003A38F0" w:rsidRDefault="00FD32BA" w:rsidP="00FD32BA">
      <w:r w:rsidRPr="003A38F0">
        <w:t>Кроме того, в качестве источников информации для расчета фактических значений индикаторов Транспортной стратегии использована официальная статистика Единого Интернет-портала Росстата, на котором пред</w:t>
      </w:r>
      <w:r w:rsidR="009A7501" w:rsidRPr="003A38F0">
        <w:t xml:space="preserve">ставлена оперативная информация в подразделе «Транспорт», </w:t>
      </w:r>
      <w:r w:rsidRPr="003A38F0">
        <w:t xml:space="preserve">Центральная база статистических данных (ЦБСД), сведения Единой </w:t>
      </w:r>
      <w:r w:rsidRPr="003A38F0">
        <w:lastRenderedPageBreak/>
        <w:t>межведомственной информационно – статистической системы (ЕМИСС), сборники Росстата «Транспорт и связь в России» и «Р</w:t>
      </w:r>
      <w:r w:rsidR="00A27EDC" w:rsidRPr="003A38F0">
        <w:t xml:space="preserve">оссия в цифрах», </w:t>
      </w:r>
      <w:r w:rsidR="008D4926" w:rsidRPr="003A38F0">
        <w:br/>
      </w:r>
      <w:r w:rsidR="00A27EDC" w:rsidRPr="003A38F0">
        <w:t>а также данные</w:t>
      </w:r>
      <w:r w:rsidRPr="003A38F0">
        <w:t xml:space="preserve"> информационно-статистического бюллетеня Минтранса России «Транспорт России», интернет-порталов МВД России </w:t>
      </w:r>
      <w:r w:rsidR="008D4926" w:rsidRPr="003A38F0">
        <w:br/>
      </w:r>
      <w:r w:rsidRPr="003A38F0">
        <w:t xml:space="preserve">и Росприроднадзора. </w:t>
      </w:r>
    </w:p>
    <w:p w14:paraId="7B6F3371" w14:textId="77777777" w:rsidR="00FD32BA" w:rsidRPr="003A38F0" w:rsidRDefault="00FD32BA" w:rsidP="00FD32BA">
      <w:r w:rsidRPr="003A38F0">
        <w:t>В 2016 году развитие отраслей транспортного комплекса осуществлялось в рамках государственных программ Российской Федерации и было ориентировано на реализацию целей Транспортной стратегии, а также мероприятий Плана деятельности Министерства транспорта Российской Федерации, направленных на решение задач, поставленных в указах Президента Российской Федерации от 7 мая 2012 г. № 596-606 и Основных направлениях деятельности Правительства Российской Федерации на период до 2018 года.</w:t>
      </w:r>
    </w:p>
    <w:p w14:paraId="7415749A" w14:textId="77777777" w:rsidR="00FD32BA" w:rsidRPr="003A38F0" w:rsidRDefault="00FD32BA" w:rsidP="00FD32BA">
      <w:r w:rsidRPr="003A38F0">
        <w:t>В 2016 году реализовывались крупные инвестиционные проекты, направленные на комплексное развитие транспортной системы Российской Федерации, повышение надежности и доступности транспортных услуг, увеличение транзитного потенциала.</w:t>
      </w:r>
    </w:p>
    <w:p w14:paraId="76273034" w14:textId="77777777" w:rsidR="00FD32BA" w:rsidRPr="003A38F0" w:rsidRDefault="00FD32BA" w:rsidP="00FD32BA">
      <w:r w:rsidRPr="003A38F0">
        <w:t xml:space="preserve">В рамках развития международных транспортных коридоров осуществлялись такие крупные проекты, как Создание сухогрузного района морского порта Тамань, Комплексное развитие Мурманского транспортного узла, Развитие транспортного узла Восточный – Находка, Развитие Новороссийского транспортного узла. </w:t>
      </w:r>
    </w:p>
    <w:p w14:paraId="5F62D3D2" w14:textId="77777777" w:rsidR="00BB326E" w:rsidRPr="003A38F0" w:rsidRDefault="00FD32BA" w:rsidP="00BB326E">
      <w:r w:rsidRPr="003A38F0">
        <w:t xml:space="preserve">В 2016 году было построено или реконструировано 303,6 км автомобильных дорог федерального значения и 441,6 км дополнительных главных путей и новых железнодорожных линий. </w:t>
      </w:r>
      <w:r w:rsidRPr="003A38F0">
        <w:rPr>
          <w:lang w:bidi="ru-RU"/>
        </w:rPr>
        <w:t xml:space="preserve">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составила 71,3 % от общей протяженности. </w:t>
      </w:r>
      <w:r w:rsidRPr="003A38F0">
        <w:t xml:space="preserve">Прирост производственной мощности российских морских портов составил </w:t>
      </w:r>
      <w:r w:rsidRPr="003A38F0">
        <w:lastRenderedPageBreak/>
        <w:t>32 млн. тонн.</w:t>
      </w:r>
      <w:r w:rsidR="00BB326E">
        <w:t xml:space="preserve"> </w:t>
      </w:r>
      <w:r w:rsidR="00BB326E" w:rsidRPr="003A38F0">
        <w:rPr>
          <w:lang w:bidi="ru-RU"/>
        </w:rPr>
        <w:t>Доля эксплуатируемых внутренних водных путей с освещаемой и отражательной обстановкой составила 36,7 %.</w:t>
      </w:r>
    </w:p>
    <w:p w14:paraId="0848B840" w14:textId="5FB5BEED" w:rsidR="00FD32BA" w:rsidRPr="003A38F0" w:rsidRDefault="00FD32BA" w:rsidP="00FD32BA">
      <w:r w:rsidRPr="003A38F0">
        <w:t xml:space="preserve">Продолжалось развитие транспортной инфраструктуры авиационного </w:t>
      </w:r>
      <w:r w:rsidR="008D4926" w:rsidRPr="003A38F0">
        <w:br/>
      </w:r>
      <w:r w:rsidRPr="003A38F0">
        <w:t>и внутреннего водного транспорта для обеспечения потребностей экономики страны и населения страны надежными и качественными транспортными услугами.</w:t>
      </w:r>
    </w:p>
    <w:p w14:paraId="38A9FCB4" w14:textId="77777777" w:rsidR="00FD32BA" w:rsidRPr="003A38F0" w:rsidRDefault="00FD32BA" w:rsidP="00FD32BA">
      <w:r w:rsidRPr="003A38F0">
        <w:t xml:space="preserve">В 2016 году достижение поставленных целей реализации Транспортной стратегии определяется рассчитанными фактическими значениями </w:t>
      </w:r>
      <w:r w:rsidRPr="003A38F0">
        <w:br/>
        <w:t xml:space="preserve">по 107 целевым индикаторам в сравнении их с заданными целевыми значениями. </w:t>
      </w:r>
    </w:p>
    <w:p w14:paraId="6C504BAC" w14:textId="1C7F2BEE" w:rsidR="00FD32BA" w:rsidRPr="003A38F0" w:rsidRDefault="00FD32BA" w:rsidP="00FD32BA">
      <w:r w:rsidRPr="003A38F0">
        <w:t xml:space="preserve">Анализ достижения целевых индикаторов в 2016 году </w:t>
      </w:r>
      <w:r w:rsidRPr="003A38F0">
        <w:br/>
        <w:t xml:space="preserve">по </w:t>
      </w:r>
      <w:r w:rsidRPr="003A38F0">
        <w:rPr>
          <w:b/>
        </w:rPr>
        <w:t>Цели 1</w:t>
      </w:r>
      <w:r w:rsidRPr="003A38F0">
        <w:t xml:space="preserve"> «</w:t>
      </w:r>
      <w:r w:rsidRPr="003A38F0">
        <w:rPr>
          <w:b/>
        </w:rPr>
        <w:t>Формирование единого транспортного пространства России на базе сбалансированного опережающего развития эффективной транспортной инфраструктуры</w:t>
      </w:r>
      <w:r w:rsidRPr="003A38F0">
        <w:t xml:space="preserve">» демонстрирует </w:t>
      </w:r>
      <w:r w:rsidR="00A23C53">
        <w:t>положительную</w:t>
      </w:r>
      <w:r w:rsidRPr="003A38F0">
        <w:t xml:space="preserve"> динамику развития транспортной отрасли Российской Федерации в части формирования единого транспортного пространства. </w:t>
      </w:r>
    </w:p>
    <w:p w14:paraId="5F73EDDC" w14:textId="0AB7F846" w:rsidR="00FD32BA" w:rsidRPr="003A38F0" w:rsidRDefault="00A23C53" w:rsidP="00FD32BA">
      <w:r>
        <w:t>И</w:t>
      </w:r>
      <w:r w:rsidR="00FD32BA" w:rsidRPr="003A38F0">
        <w:t xml:space="preserve">з 29 показателей по данной группе 55 % опережают установленные Транспортной стратегией целевые уровни даже с учетом существенного изменения экономической ситуации как в Российской Федерации, </w:t>
      </w:r>
      <w:r w:rsidR="0040143F">
        <w:br/>
      </w:r>
      <w:r w:rsidR="00FD32BA" w:rsidRPr="003A38F0">
        <w:t xml:space="preserve">так и в целом в мировом экономическом пространстве. Особенно высокими темпами роста характеризуется индикаторы строительства новых региональных автомобильных дорог общего пользования. </w:t>
      </w:r>
    </w:p>
    <w:p w14:paraId="22FB4AB4" w14:textId="77777777" w:rsidR="00FD32BA" w:rsidRPr="003A38F0" w:rsidRDefault="00FD32BA" w:rsidP="00FD32BA">
      <w:r w:rsidRPr="003A38F0">
        <w:rPr>
          <w:b/>
        </w:rPr>
        <w:t xml:space="preserve">В целом, интегрированный показатель (общий процент) достижения Цели 1 Транспортной стратегии составил 109,6 %, что выше уровня прошлого года на </w:t>
      </w:r>
      <w:r w:rsidR="005129B7" w:rsidRPr="003A38F0">
        <w:rPr>
          <w:b/>
        </w:rPr>
        <w:t>7,4</w:t>
      </w:r>
      <w:r w:rsidR="009A7501" w:rsidRPr="003A38F0">
        <w:rPr>
          <w:b/>
        </w:rPr>
        <w:t xml:space="preserve"> </w:t>
      </w:r>
      <w:r w:rsidRPr="003A38F0">
        <w:rPr>
          <w:b/>
        </w:rPr>
        <w:t>%.</w:t>
      </w:r>
    </w:p>
    <w:p w14:paraId="1D6DA173" w14:textId="77777777" w:rsidR="00FD32BA" w:rsidRPr="003A38F0" w:rsidRDefault="00FD32BA" w:rsidP="00FD32BA">
      <w:r w:rsidRPr="003A38F0">
        <w:t>Более детальный анализ уровня и динамики целевых индикаторов Транспортной стратегии по всем ее целям приведен в разделе 2.2.2 настоящего доклада.</w:t>
      </w:r>
    </w:p>
    <w:p w14:paraId="11D78C40" w14:textId="0DB3C1A0" w:rsidR="00FD32BA" w:rsidRPr="003A38F0" w:rsidRDefault="00FD32BA" w:rsidP="00FD32BA">
      <w:r w:rsidRPr="003A38F0">
        <w:t xml:space="preserve">Анализ </w:t>
      </w:r>
      <w:r w:rsidR="005129B7" w:rsidRPr="003A38F0">
        <w:t xml:space="preserve">уровня </w:t>
      </w:r>
      <w:r w:rsidRPr="003A38F0">
        <w:t xml:space="preserve">достижения целевых индикаторов в 2016 году </w:t>
      </w:r>
      <w:r w:rsidRPr="003A38F0">
        <w:br/>
        <w:t xml:space="preserve">по </w:t>
      </w:r>
      <w:r w:rsidRPr="003A38F0">
        <w:rPr>
          <w:b/>
        </w:rPr>
        <w:t>Цели 2</w:t>
      </w:r>
      <w:r w:rsidRPr="003A38F0">
        <w:t xml:space="preserve"> «</w:t>
      </w:r>
      <w:r w:rsidRPr="003A38F0">
        <w:rPr>
          <w:b/>
        </w:rPr>
        <w:t>Обеспечение доступности и качества транспортно-</w:t>
      </w:r>
      <w:r w:rsidRPr="003A38F0">
        <w:rPr>
          <w:b/>
        </w:rPr>
        <w:lastRenderedPageBreak/>
        <w:t>логистических услуг в области грузовых перевозок на уровне потребностей развития экономики страны</w:t>
      </w:r>
      <w:r w:rsidRPr="003A38F0">
        <w:t xml:space="preserve">» показывает, </w:t>
      </w:r>
      <w:r w:rsidR="008D4926" w:rsidRPr="003A38F0">
        <w:br/>
      </w:r>
      <w:r w:rsidRPr="003A38F0">
        <w:t>что из 19 индикаторов по данной цели</w:t>
      </w:r>
      <w:r w:rsidR="00A23C53">
        <w:t xml:space="preserve"> более половины</w:t>
      </w:r>
      <w:r w:rsidRPr="003A38F0">
        <w:t xml:space="preserve"> превышают целевые значения. Например, на 150 % выполнен целевой индикатор по снижению среднего возраста парка грузовых железнодорожных вагонов. </w:t>
      </w:r>
    </w:p>
    <w:p w14:paraId="152C3411" w14:textId="4417D863" w:rsidR="00FD32BA" w:rsidRPr="003A38F0" w:rsidRDefault="00FD32BA" w:rsidP="00FD32BA">
      <w:r w:rsidRPr="003A38F0">
        <w:rPr>
          <w:b/>
        </w:rPr>
        <w:t>В целом, интегрированный показатель (общий процент) достижения Цели 2 Транспортной стратегии составил 99,3 %</w:t>
      </w:r>
      <w:r w:rsidRPr="003A38F0">
        <w:t>.</w:t>
      </w:r>
    </w:p>
    <w:p w14:paraId="5FF9ABF9" w14:textId="54B425EB" w:rsidR="004A4A48" w:rsidRDefault="004A4A48" w:rsidP="004A4A48">
      <w:r>
        <w:t xml:space="preserve">Анализ достижения целевых индикаторов по </w:t>
      </w:r>
      <w:r w:rsidRPr="004A4A48">
        <w:rPr>
          <w:b/>
        </w:rPr>
        <w:t>Цели 3 «Обеспечение доступности и качества транспортных услуг для населения в соответствии с социальными стандартами»</w:t>
      </w:r>
      <w:r>
        <w:t xml:space="preserve"> демонстрирует в 2016 году </w:t>
      </w:r>
      <w:r w:rsidR="00A23C53">
        <w:t xml:space="preserve">повышение </w:t>
      </w:r>
      <w:r>
        <w:t xml:space="preserve">уровня достижения указанной цели на 3 % по сравнению с прошлым годом. </w:t>
      </w:r>
      <w:r w:rsidRPr="004A4A48">
        <w:rPr>
          <w:b/>
        </w:rPr>
        <w:t>Интегрированный показатель (общий процент) достижения Цели 3 в 2016 году составил 97,4 %</w:t>
      </w:r>
      <w:r>
        <w:t>. В то же время, полному достижению данной цели препятствовали объективные факторы изменения экономической ситуации как в Российской Федерации, так и в мире, что привело к снижению спроса на перевозки и пассажирооборота в 2016 году по сравнению с предыдущими периодами.</w:t>
      </w:r>
    </w:p>
    <w:p w14:paraId="6D0A823A" w14:textId="3F99ED4D" w:rsidR="00FD32BA" w:rsidRPr="003A38F0" w:rsidRDefault="00FD32BA" w:rsidP="00FD32BA">
      <w:r w:rsidRPr="003A38F0">
        <w:t xml:space="preserve">Анализ достижения целевых индикаторов в 2016 году по </w:t>
      </w:r>
      <w:r w:rsidRPr="003A38F0">
        <w:rPr>
          <w:b/>
        </w:rPr>
        <w:t>Цели 4</w:t>
      </w:r>
      <w:r w:rsidRPr="003A38F0">
        <w:t xml:space="preserve"> «</w:t>
      </w:r>
      <w:r w:rsidRPr="003A38F0">
        <w:rPr>
          <w:b/>
        </w:rPr>
        <w:t>Интеграция в мировое транспортное пространство и реализация транзитного потенциала страны</w:t>
      </w:r>
      <w:r w:rsidRPr="003A38F0">
        <w:t xml:space="preserve">» показывает недостаточный уровень достижения данной цели. </w:t>
      </w:r>
    </w:p>
    <w:p w14:paraId="4732EC8C" w14:textId="3568747A" w:rsidR="00FD32BA" w:rsidRPr="003A38F0" w:rsidRDefault="00FD32BA" w:rsidP="00FD32BA">
      <w:r w:rsidRPr="003A38F0">
        <w:t>Основными причинами являются: замедление объе</w:t>
      </w:r>
      <w:r w:rsidR="009A7501" w:rsidRPr="003A38F0">
        <w:t>мов мировой торговли в целом</w:t>
      </w:r>
      <w:r w:rsidR="00A85131">
        <w:t>,</w:t>
      </w:r>
      <w:r w:rsidRPr="003A38F0">
        <w:t xml:space="preserve"> ограничения на перевозку продовольственных грузов</w:t>
      </w:r>
      <w:r w:rsidR="00BB326E">
        <w:t xml:space="preserve"> </w:t>
      </w:r>
      <w:r w:rsidR="00A85131">
        <w:br/>
      </w:r>
      <w:r w:rsidRPr="003A38F0">
        <w:t>из Европы в нап</w:t>
      </w:r>
      <w:r w:rsidR="00A85131">
        <w:t>равлении стран Центральной Азии,</w:t>
      </w:r>
      <w:r w:rsidRPr="003A38F0">
        <w:t xml:space="preserve"> слабая генерация грузопотоков из Казахстана в направлении третьих стран, а также возросшая конкуренция со стороны морских портов сопредельных государств</w:t>
      </w:r>
      <w:r w:rsidR="00BB326E">
        <w:t xml:space="preserve"> </w:t>
      </w:r>
      <w:r w:rsidR="00A85131">
        <w:br/>
      </w:r>
      <w:r w:rsidRPr="003A38F0">
        <w:t>в Черн</w:t>
      </w:r>
      <w:r w:rsidR="00A85131">
        <w:t>оморском и Балтийском бассейнах,</w:t>
      </w:r>
      <w:r w:rsidRPr="003A38F0">
        <w:t xml:space="preserve"> значительное сокращение объемов перевоз</w:t>
      </w:r>
      <w:r w:rsidR="00A85131">
        <w:t>ок украинских транзитных грузов,</w:t>
      </w:r>
      <w:r w:rsidRPr="003A38F0">
        <w:t xml:space="preserve"> </w:t>
      </w:r>
      <w:r w:rsidR="00BB326E">
        <w:t>в</w:t>
      </w:r>
      <w:r w:rsidRPr="003A38F0">
        <w:t>озросшая конкуренция</w:t>
      </w:r>
      <w:r w:rsidR="00BB326E">
        <w:t xml:space="preserve"> </w:t>
      </w:r>
      <w:r w:rsidR="00A85131">
        <w:br/>
      </w:r>
      <w:r w:rsidRPr="003A38F0">
        <w:t>со стороны транспортных компаний из Республики Беларусь, стран Балтии</w:t>
      </w:r>
      <w:r w:rsidR="00BB326E">
        <w:t xml:space="preserve"> </w:t>
      </w:r>
      <w:r w:rsidR="00A85131">
        <w:br/>
      </w:r>
      <w:r w:rsidRPr="003A38F0">
        <w:t>и Польши в данной сфере на фоне спада объемов международных перевозок</w:t>
      </w:r>
      <w:r w:rsidR="00BB326E">
        <w:t xml:space="preserve"> </w:t>
      </w:r>
      <w:r w:rsidRPr="003A38F0">
        <w:lastRenderedPageBreak/>
        <w:t xml:space="preserve">на </w:t>
      </w:r>
      <w:r w:rsidR="00A85131">
        <w:t>автомобильном транспорте,</w:t>
      </w:r>
      <w:r w:rsidRPr="003A38F0">
        <w:t xml:space="preserve"> сокращение спроса на авиатранспортные услуги в международном сообщении</w:t>
      </w:r>
      <w:r w:rsidR="00A85131">
        <w:t>,</w:t>
      </w:r>
      <w:r w:rsidRPr="003A38F0">
        <w:t xml:space="preserve"> снижение ставок фрахта в области морских линейных перевозок контейнеров между Азией </w:t>
      </w:r>
      <w:r w:rsidR="00BB326E">
        <w:br/>
      </w:r>
      <w:r w:rsidRPr="003A38F0">
        <w:t xml:space="preserve">и Европой, что привело к оттоку части китайского транзитного грузопотока </w:t>
      </w:r>
      <w:r w:rsidR="008D4926" w:rsidRPr="003A38F0">
        <w:br/>
      </w:r>
      <w:r w:rsidRPr="003A38F0">
        <w:t>с железнодорожного на морской транспорт</w:t>
      </w:r>
      <w:r w:rsidR="00A85131">
        <w:t>,</w:t>
      </w:r>
      <w:r w:rsidRPr="003A38F0">
        <w:t xml:space="preserve"> позиция Казахстана, стремящегося диверсифицировать </w:t>
      </w:r>
      <w:r w:rsidR="009A7501" w:rsidRPr="003A38F0">
        <w:t xml:space="preserve">маршруты транзитных перевозок, </w:t>
      </w:r>
      <w:r w:rsidR="00BB326E">
        <w:t xml:space="preserve">а также </w:t>
      </w:r>
      <w:r w:rsidRPr="003A38F0">
        <w:t>возросшая конкуренция со стороны коридора ТРАСЕКА.</w:t>
      </w:r>
    </w:p>
    <w:p w14:paraId="07A98BE8" w14:textId="346290B4" w:rsidR="00FD32BA" w:rsidRPr="003A38F0" w:rsidRDefault="00FD32BA" w:rsidP="00FD32BA">
      <w:pPr>
        <w:rPr>
          <w:b/>
        </w:rPr>
      </w:pPr>
      <w:r w:rsidRPr="003A38F0">
        <w:rPr>
          <w:b/>
        </w:rPr>
        <w:t>Интегрированный показатель (общий процен</w:t>
      </w:r>
      <w:r w:rsidR="00284403">
        <w:rPr>
          <w:b/>
        </w:rPr>
        <w:t>т) достижения Цели 4 составил 70,9</w:t>
      </w:r>
      <w:r w:rsidRPr="003A38F0">
        <w:rPr>
          <w:b/>
        </w:rPr>
        <w:t xml:space="preserve"> %.</w:t>
      </w:r>
    </w:p>
    <w:p w14:paraId="0E68FCFB" w14:textId="0487FDA2" w:rsidR="00FD32BA" w:rsidRPr="003A38F0" w:rsidRDefault="00FD32BA" w:rsidP="00FD32BA">
      <w:r w:rsidRPr="003A38F0">
        <w:t xml:space="preserve">Анализ динамики достижения целевых индикаторов в 2016 году </w:t>
      </w:r>
      <w:r w:rsidR="00CD0AED" w:rsidRPr="003A38F0">
        <w:br/>
      </w:r>
      <w:r w:rsidRPr="003A38F0">
        <w:t xml:space="preserve">по </w:t>
      </w:r>
      <w:r w:rsidRPr="003A38F0">
        <w:rPr>
          <w:b/>
        </w:rPr>
        <w:t>Цели 5</w:t>
      </w:r>
      <w:r w:rsidRPr="003A38F0">
        <w:t xml:space="preserve"> «</w:t>
      </w:r>
      <w:r w:rsidRPr="003A38F0">
        <w:rPr>
          <w:b/>
        </w:rPr>
        <w:t>Повышение уровня безопасности транспортной системы</w:t>
      </w:r>
      <w:r w:rsidRPr="003A38F0">
        <w:t>» показывает высокий уровень достижения данной</w:t>
      </w:r>
      <w:r w:rsidR="00A85131">
        <w:t xml:space="preserve"> цели</w:t>
      </w:r>
      <w:r w:rsidRPr="003A38F0">
        <w:t xml:space="preserve">. </w:t>
      </w:r>
      <w:r w:rsidRPr="003A38F0">
        <w:rPr>
          <w:b/>
        </w:rPr>
        <w:t>Интегрированный показатель (общий процент)</w:t>
      </w:r>
      <w:r w:rsidR="003D094F" w:rsidRPr="003A38F0">
        <w:rPr>
          <w:b/>
        </w:rPr>
        <w:t xml:space="preserve"> достижения Цели 5 составил 148</w:t>
      </w:r>
      <w:r w:rsidRPr="003A38F0">
        <w:rPr>
          <w:b/>
        </w:rPr>
        <w:t xml:space="preserve"> %</w:t>
      </w:r>
      <w:r w:rsidRPr="003A38F0">
        <w:t xml:space="preserve">. </w:t>
      </w:r>
    </w:p>
    <w:p w14:paraId="6CBDD769" w14:textId="74586733" w:rsidR="00FD32BA" w:rsidRPr="003A38F0" w:rsidRDefault="00FD32BA" w:rsidP="00FD32BA">
      <w:r w:rsidRPr="003A38F0">
        <w:t xml:space="preserve">Во многом, полученные </w:t>
      </w:r>
      <w:r w:rsidR="004A4A48">
        <w:t>высокие результаты</w:t>
      </w:r>
      <w:r w:rsidRPr="003A38F0">
        <w:t xml:space="preserve"> объективно отражают проводимую Минтрансом России совместно с другими федеральными </w:t>
      </w:r>
      <w:r w:rsidR="004A4A48">
        <w:br/>
      </w:r>
      <w:r w:rsidRPr="003A38F0">
        <w:t>и региональными органами власти работу по соблюдению требований законодательства, направленных на обеспечение безопасности объектов транспортной инфраструктуры, транспортных средств, и, в конечном счете, пассажиров.</w:t>
      </w:r>
    </w:p>
    <w:p w14:paraId="2AA59E38" w14:textId="29CBBADD" w:rsidR="00FD32BA" w:rsidRPr="004A4A48" w:rsidRDefault="00FD32BA" w:rsidP="00FD32BA">
      <w:pPr>
        <w:rPr>
          <w:b/>
        </w:rPr>
      </w:pPr>
      <w:r w:rsidRPr="003A38F0">
        <w:t xml:space="preserve">Анализ достижения целевых индикаторов в 2016 году </w:t>
      </w:r>
      <w:r w:rsidRPr="003A38F0">
        <w:br/>
        <w:t xml:space="preserve">по </w:t>
      </w:r>
      <w:r w:rsidRPr="003A38F0">
        <w:rPr>
          <w:b/>
        </w:rPr>
        <w:t>Цели 6</w:t>
      </w:r>
      <w:r w:rsidRPr="003A38F0">
        <w:t xml:space="preserve"> «</w:t>
      </w:r>
      <w:r w:rsidRPr="003A38F0">
        <w:rPr>
          <w:b/>
        </w:rPr>
        <w:t>Снижение негативного воздействия транспортной системы на окружающую среду</w:t>
      </w:r>
      <w:r w:rsidRPr="003A38F0">
        <w:t xml:space="preserve">» </w:t>
      </w:r>
      <w:r w:rsidR="004A4A48">
        <w:t>показывает</w:t>
      </w:r>
      <w:r w:rsidRPr="003A38F0">
        <w:t xml:space="preserve"> выполнение и превышение це</w:t>
      </w:r>
      <w:r w:rsidR="00DF203F" w:rsidRPr="003A38F0">
        <w:t>левых значений по 4 индикаторам</w:t>
      </w:r>
      <w:r w:rsidRPr="003A38F0">
        <w:t xml:space="preserve">. </w:t>
      </w:r>
      <w:r w:rsidRPr="003A38F0">
        <w:rPr>
          <w:b/>
        </w:rPr>
        <w:t xml:space="preserve">Интегрированный показатель (общий процент) достижения Цели 6 </w:t>
      </w:r>
      <w:r w:rsidRPr="004A4A48">
        <w:rPr>
          <w:b/>
        </w:rPr>
        <w:t>демонстрирует положительную динамику по сравнению с прошлым годом и состав</w:t>
      </w:r>
      <w:r w:rsidR="002019B4" w:rsidRPr="004A4A48">
        <w:rPr>
          <w:b/>
        </w:rPr>
        <w:t>ляет</w:t>
      </w:r>
      <w:r w:rsidRPr="004A4A48">
        <w:rPr>
          <w:b/>
        </w:rPr>
        <w:t xml:space="preserve"> 95,5 %</w:t>
      </w:r>
      <w:r w:rsidR="004A4A48" w:rsidRPr="004A4A48">
        <w:rPr>
          <w:b/>
        </w:rPr>
        <w:t>, что на 10,6 %</w:t>
      </w:r>
      <w:r w:rsidR="004A4A48">
        <w:rPr>
          <w:b/>
        </w:rPr>
        <w:t xml:space="preserve"> выше уровня 2015 года</w:t>
      </w:r>
      <w:r w:rsidR="004A4A48" w:rsidRPr="004A4A48">
        <w:rPr>
          <w:b/>
        </w:rPr>
        <w:t>.</w:t>
      </w:r>
    </w:p>
    <w:p w14:paraId="2EB3A4B5" w14:textId="38546456" w:rsidR="00FD32BA" w:rsidRPr="003A38F0" w:rsidRDefault="00D13068" w:rsidP="00FD32BA">
      <w:r>
        <w:t>При этом недостаточное</w:t>
      </w:r>
      <w:r w:rsidR="00FD32BA" w:rsidRPr="003A38F0">
        <w:t xml:space="preserve"> </w:t>
      </w:r>
      <w:r>
        <w:t>снижение негативного воздействия транспортной системы на окружающую среду связано прежде всего с низкой динамикой</w:t>
      </w:r>
      <w:r w:rsidR="00FD32BA" w:rsidRPr="003A38F0">
        <w:t xml:space="preserve"> роста парка автомобильного транспорта </w:t>
      </w:r>
      <w:r w:rsidR="00CD0AED" w:rsidRPr="003A38F0">
        <w:br/>
      </w:r>
      <w:r w:rsidR="00FD32BA" w:rsidRPr="003A38F0">
        <w:t xml:space="preserve">с электрическими, гибридными двигателями и двигателями </w:t>
      </w:r>
      <w:r w:rsidR="00CD0AED" w:rsidRPr="003A38F0">
        <w:br/>
      </w:r>
      <w:r w:rsidR="00FD32BA" w:rsidRPr="003A38F0">
        <w:lastRenderedPageBreak/>
        <w:t xml:space="preserve">на альтернативных видах топлива, которая составила всего 17 % от целевого значения. </w:t>
      </w:r>
    </w:p>
    <w:p w14:paraId="0F150E04" w14:textId="03148E9F" w:rsidR="00FD32BA" w:rsidRPr="003A38F0" w:rsidRDefault="00FD32BA" w:rsidP="00FD32BA">
      <w:pPr>
        <w:rPr>
          <w:b/>
        </w:rPr>
      </w:pPr>
      <w:r w:rsidRPr="003A38F0">
        <w:t xml:space="preserve">Таким образом, анализ работы транспортной отрасли в 2016 году показал, что целевые </w:t>
      </w:r>
      <w:r w:rsidR="00D13068">
        <w:t>индикаторы</w:t>
      </w:r>
      <w:r w:rsidRPr="003A38F0">
        <w:t>, отражающие ход реализации Транспортной стратегии</w:t>
      </w:r>
      <w:r w:rsidRPr="003A38F0">
        <w:rPr>
          <w:b/>
        </w:rPr>
        <w:t xml:space="preserve"> достигнуты или перевыполнены по двум основным целям, по трем целям выполнены более, чем на 95 %, и по одной цели выполнение составило более 70 %. </w:t>
      </w:r>
    </w:p>
    <w:p w14:paraId="35C759F0" w14:textId="0A84B26E" w:rsidR="00FD32BA" w:rsidRPr="003A38F0" w:rsidRDefault="00FD32BA" w:rsidP="00FD32BA">
      <w:r w:rsidRPr="003A38F0">
        <w:t xml:space="preserve">При этом наиболее значимые показатели, необходимые для будущего опережающего развития транспортной системы, а также для обеспечения безопасности граждан на транспорте выполнены в полном объеме, несмотря на изменение экономических условий, </w:t>
      </w:r>
      <w:r w:rsidR="00D13068">
        <w:t>в которых разрабатывалась Транспортная стратегия</w:t>
      </w:r>
      <w:r w:rsidRPr="003A38F0">
        <w:t xml:space="preserve">. </w:t>
      </w:r>
    </w:p>
    <w:p w14:paraId="3BD225A7" w14:textId="53669A1C" w:rsidR="00FD32BA" w:rsidRPr="003A38F0" w:rsidRDefault="00FD32BA" w:rsidP="00FD32BA">
      <w:r w:rsidRPr="003A38F0">
        <w:t xml:space="preserve">Важным направлением оценки эффективности реализации Транспортной стратегии является анализ исполнения в отчетном периоде плана мероприятий по реализации стратегии на среднесрочный период </w:t>
      </w:r>
      <w:r w:rsidR="00CD0AED" w:rsidRPr="003A38F0">
        <w:br/>
      </w:r>
      <w:r w:rsidRPr="003A38F0">
        <w:t xml:space="preserve">(2014 – 2018 годы). </w:t>
      </w:r>
    </w:p>
    <w:p w14:paraId="07FB4CDD" w14:textId="4FBF4768" w:rsidR="00FD32BA" w:rsidRPr="003A38F0" w:rsidRDefault="00FD32BA" w:rsidP="00FD32BA">
      <w:r w:rsidRPr="003A38F0">
        <w:t xml:space="preserve">Пункты плана мероприятий проанализированы по основным шести целям Транспортной стратегии, а также по общим обеспечивающим задачам и мероприятиям, которые необходимы для реализации всех целей стратегии. </w:t>
      </w:r>
    </w:p>
    <w:p w14:paraId="4EC081EB" w14:textId="03DAEF21" w:rsidR="00FD32BA" w:rsidRPr="003A38F0" w:rsidRDefault="00056C2D" w:rsidP="00FD32BA">
      <w:r>
        <w:t>В 2016 году</w:t>
      </w:r>
      <w:r w:rsidR="00FD32BA" w:rsidRPr="003A38F0">
        <w:t xml:space="preserve"> выполнялись мероприятия по 140 пунктам Плана мероприятий, в том числе, в полном объеме выполнены 59 пунктов </w:t>
      </w:r>
      <w:r w:rsidR="004A4A48">
        <w:t>п</w:t>
      </w:r>
      <w:r w:rsidR="00FD32BA" w:rsidRPr="003A38F0">
        <w:t xml:space="preserve">лана. Подготовлены и приняты 17 федеральных законов, подготовлены </w:t>
      </w:r>
      <w:r>
        <w:br/>
      </w:r>
      <w:r w:rsidR="00FD32BA" w:rsidRPr="003A38F0">
        <w:t xml:space="preserve">и утверждены 20 стандартов, подготовлены и приняты 35 постановлений Правительства Российской Федерации, подготовлены и утверждены </w:t>
      </w:r>
      <w:r>
        <w:br/>
      </w:r>
      <w:r w:rsidR="00FD32BA" w:rsidRPr="003A38F0">
        <w:t xml:space="preserve">45 ведомственных нормативных актов, выполнены 24 </w:t>
      </w:r>
      <w:r w:rsidR="00A85131">
        <w:t>научно-исследовательские работы, в</w:t>
      </w:r>
      <w:r w:rsidR="00FD32BA" w:rsidRPr="003A38F0">
        <w:t xml:space="preserve"> стадии выполнения находятся 9 научно-исследовательских работ.</w:t>
      </w:r>
    </w:p>
    <w:p w14:paraId="4A44E0B9" w14:textId="77777777" w:rsidR="00FD32BA" w:rsidRPr="003A38F0" w:rsidRDefault="00FD32BA" w:rsidP="00FD32BA">
      <w:r w:rsidRPr="003A38F0">
        <w:t xml:space="preserve">Одним из важнейших факторов, определивших результаты реализации Транспортной стратегии является объем ресурсного обеспечения, фактически направленного на выполнение запланированных мероприятий. </w:t>
      </w:r>
    </w:p>
    <w:p w14:paraId="4F6DF691" w14:textId="2E950B2B" w:rsidR="00FD32BA" w:rsidRPr="003A38F0" w:rsidRDefault="00FD32BA" w:rsidP="00FD32BA">
      <w:r w:rsidRPr="003A38F0">
        <w:lastRenderedPageBreak/>
        <w:t xml:space="preserve">Транспортной стратегией предусмотрено ресурсное обеспечение всех реализуемых мероприятий на капитальное строительство и НИОКР </w:t>
      </w:r>
      <w:r w:rsidR="00CD0AED" w:rsidRPr="003A38F0">
        <w:br/>
      </w:r>
      <w:r w:rsidRPr="003A38F0">
        <w:t xml:space="preserve">в 2016 году в размере 1684,3 млрд. рублей, в том числе за счет средств федерального и региональных бюджетов 894 млрд. рублей, из внебюджетных источников 790,3 млрд. рублей  </w:t>
      </w:r>
    </w:p>
    <w:p w14:paraId="4898FEF4" w14:textId="200B3B2B" w:rsidR="00FD32BA" w:rsidRPr="003A38F0" w:rsidRDefault="00FD32BA" w:rsidP="00FD32BA">
      <w:r w:rsidRPr="003A38F0">
        <w:t xml:space="preserve">Фактическое ресурсное обеспечение составило 1 011,4 млрд. рублей или 60 % от общей суммы запланированного объема, в том числе </w:t>
      </w:r>
      <w:r w:rsidR="00CD0AED" w:rsidRPr="003A38F0">
        <w:br/>
      </w:r>
      <w:r w:rsidRPr="003A38F0">
        <w:t xml:space="preserve">529,6 млрд. рублей (59,2 % от планового показателя) из средств федерального и регионального бюджетов, 481,8 млрд. рублей </w:t>
      </w:r>
      <w:r w:rsidR="00CD0AED" w:rsidRPr="003A38F0">
        <w:br/>
      </w:r>
      <w:r w:rsidRPr="003A38F0">
        <w:t xml:space="preserve">(61 % от планового показателя) из внебюджетных источников. </w:t>
      </w:r>
    </w:p>
    <w:p w14:paraId="3079AE28" w14:textId="3BADEDCB" w:rsidR="00FD32BA" w:rsidRPr="003A38F0" w:rsidRDefault="00FD32BA" w:rsidP="00FD32BA">
      <w:r w:rsidRPr="003A38F0">
        <w:t xml:space="preserve">Сокращение объема финансирования характерно для всех источников: федерального и региональных бюджетов и внебюджетных источников. </w:t>
      </w:r>
      <w:r w:rsidR="00CD0AED" w:rsidRPr="003A38F0">
        <w:br/>
      </w:r>
      <w:r w:rsidRPr="003A38F0">
        <w:t>При этом наибольшему сокращению были подвергнуты</w:t>
      </w:r>
      <w:r w:rsidR="00A27EDC" w:rsidRPr="003A38F0">
        <w:t xml:space="preserve"> расходы </w:t>
      </w:r>
      <w:r w:rsidR="00CD0AED" w:rsidRPr="003A38F0">
        <w:br/>
      </w:r>
      <w:r w:rsidR="00A27EDC" w:rsidRPr="003A38F0">
        <w:t>на выполнение научно-исследовательских и опытно-</w:t>
      </w:r>
      <w:r w:rsidRPr="003A38F0">
        <w:t xml:space="preserve">конструкторских работ – 11,8 % от предусмотренного Транспортной стратегией объема. </w:t>
      </w:r>
    </w:p>
    <w:p w14:paraId="471B145D" w14:textId="7E817C90" w:rsidR="00FD32BA" w:rsidRPr="003A38F0" w:rsidRDefault="00FD32BA" w:rsidP="00FD32BA">
      <w:r w:rsidRPr="003A38F0">
        <w:t xml:space="preserve">По итогам проведенного анализа результатов реализации Транспортной стратегии за отчетный период, можно сделать вывод </w:t>
      </w:r>
      <w:r w:rsidR="00CD0AED" w:rsidRPr="003A38F0">
        <w:br/>
      </w:r>
      <w:r w:rsidRPr="003A38F0">
        <w:t>о</w:t>
      </w:r>
      <w:r w:rsidR="003E42DF" w:rsidRPr="003A38F0">
        <w:t xml:space="preserve"> положительной динамике</w:t>
      </w:r>
      <w:r w:rsidRPr="003A38F0">
        <w:t xml:space="preserve"> </w:t>
      </w:r>
      <w:r w:rsidR="003E42DF" w:rsidRPr="003A38F0">
        <w:t>развития</w:t>
      </w:r>
      <w:r w:rsidRPr="003A38F0">
        <w:t xml:space="preserve"> транспортной системы Российской Федерации, достижении основных целевых индикаторов и выполнении наиболее важных мероприятий в сложившихся условиях изменения внешнеэкономических факторов и сокращения объемов бюджетного </w:t>
      </w:r>
      <w:r w:rsidR="00CD0AED" w:rsidRPr="003A38F0">
        <w:br/>
      </w:r>
      <w:r w:rsidRPr="003A38F0">
        <w:t xml:space="preserve">и внебюджетного финансирования. </w:t>
      </w:r>
    </w:p>
    <w:p w14:paraId="74E919D6" w14:textId="4894A263" w:rsidR="00FD32BA" w:rsidRPr="003A38F0" w:rsidRDefault="00FD32BA" w:rsidP="00FD32BA">
      <w:r w:rsidRPr="003A38F0">
        <w:t xml:space="preserve">При этом, несмотря на сокращение объема финансирования, сохраняется высокая доля внебюджетных источников в реализации мероприятий Транспортной стратегии, что говорит о высоком потенциале </w:t>
      </w:r>
      <w:r w:rsidR="00CD0AED" w:rsidRPr="003A38F0">
        <w:br/>
      </w:r>
      <w:r w:rsidRPr="003A38F0">
        <w:t xml:space="preserve">и привлекательности для инвесторов транспортной системы страны. </w:t>
      </w:r>
    </w:p>
    <w:p w14:paraId="2D910FB8" w14:textId="09269665" w:rsidR="00F04F31" w:rsidRPr="003A38F0" w:rsidRDefault="00FD32BA" w:rsidP="00FD32BA">
      <w:r w:rsidRPr="003A38F0">
        <w:t xml:space="preserve">Сохранение данного потенциала, обеспечение опережающего развития транспортного комплекса в условиях глобальных макроэкономических </w:t>
      </w:r>
      <w:r w:rsidR="00CD0AED" w:rsidRPr="003A38F0">
        <w:br/>
      </w:r>
      <w:r w:rsidRPr="003A38F0">
        <w:t xml:space="preserve">и геополитических изменений, и безусловное достижение целевых значений </w:t>
      </w:r>
      <w:r w:rsidRPr="003A38F0">
        <w:lastRenderedPageBreak/>
        <w:t>индикаторов Транспортной стратегии являются приоритетными направлениями деятельности транспортной отрасли.</w:t>
      </w:r>
    </w:p>
    <w:p w14:paraId="3114CBC1" w14:textId="77777777" w:rsidR="00F04F31" w:rsidRPr="003A38F0" w:rsidRDefault="00F04F31" w:rsidP="00BA65B2"/>
    <w:p w14:paraId="05D970A7" w14:textId="77777777" w:rsidR="00F04F31" w:rsidRPr="003A38F0" w:rsidRDefault="00F04F31" w:rsidP="00167D18">
      <w:pPr>
        <w:pStyle w:val="2"/>
      </w:pPr>
      <w:bookmarkStart w:id="1" w:name="_Toc483951364"/>
      <w:r w:rsidRPr="003A38F0">
        <w:lastRenderedPageBreak/>
        <w:t>Сведения о конкретных результатах, в том числе о значениях целевых индикаторов, достигнутых за отчетный период реализации Транспортной стратегии</w:t>
      </w:r>
      <w:bookmarkEnd w:id="1"/>
    </w:p>
    <w:p w14:paraId="01C3595D" w14:textId="77777777" w:rsidR="00F04F31" w:rsidRPr="003A38F0" w:rsidRDefault="00F04F31" w:rsidP="00BA65B2">
      <w:pPr>
        <w:pStyle w:val="3"/>
      </w:pPr>
      <w:bookmarkStart w:id="2" w:name="_Toc483951365"/>
      <w:r w:rsidRPr="003A38F0">
        <w:t>Основные результаты, достигнутые за отчетный период реализац</w:t>
      </w:r>
      <w:r w:rsidR="00F628EF" w:rsidRPr="003A38F0">
        <w:t>ии Транспортной стратегии в 2016</w:t>
      </w:r>
      <w:r w:rsidRPr="003A38F0">
        <w:t xml:space="preserve"> году</w:t>
      </w:r>
      <w:bookmarkEnd w:id="2"/>
    </w:p>
    <w:p w14:paraId="3E47FC15" w14:textId="2DBB5340" w:rsidR="00F628EF" w:rsidRPr="003A38F0" w:rsidRDefault="00F628EF" w:rsidP="00F628EF">
      <w:r w:rsidRPr="003A38F0">
        <w:t xml:space="preserve">В 2016 году реализация Транспортной стратегии осуществлялась </w:t>
      </w:r>
      <w:r w:rsidR="00CD0AED" w:rsidRPr="003A38F0">
        <w:br/>
      </w:r>
      <w:r w:rsidRPr="003A38F0">
        <w:t xml:space="preserve">в соответствии с Указами Президента Российской Федерации, Основными направлениями деятельности Правительства Российской Федерации </w:t>
      </w:r>
      <w:r w:rsidR="00CD0AED" w:rsidRPr="003A38F0">
        <w:br/>
      </w:r>
      <w:r w:rsidRPr="003A38F0">
        <w:t xml:space="preserve">на период до 2018 года, Планом деятельности Министерства транспорта Российской Федерации на 2016 – 2021 годы и Публичной декларацией Министерства транспорта Российской Федерации на 2016 год. При этом основным инструментом реализации Транспортной стратегии являлась Государственная программа Российской Федерации «Развитие транспортной системы», утвержденная постановлением Правительства Российской </w:t>
      </w:r>
      <w:r w:rsidR="00A27EDC" w:rsidRPr="003A38F0">
        <w:t>Федерации от 14 апреля 2014 г.</w:t>
      </w:r>
      <w:r w:rsidRPr="003A38F0">
        <w:t xml:space="preserve"> № 319. </w:t>
      </w:r>
    </w:p>
    <w:p w14:paraId="6A9E8D6B" w14:textId="77777777" w:rsidR="00F628EF" w:rsidRPr="003A38F0" w:rsidRDefault="00F628EF" w:rsidP="00F628EF">
      <w:r w:rsidRPr="003A38F0">
        <w:t xml:space="preserve">В 2016 году транспортный комплекс работал стабильно и удовлетворял потребности в транспортных услугах. </w:t>
      </w:r>
    </w:p>
    <w:p w14:paraId="5FA41FE8" w14:textId="77777777" w:rsidR="00F628EF" w:rsidRPr="003A38F0" w:rsidRDefault="00F628EF" w:rsidP="00F628EF">
      <w:r w:rsidRPr="003A38F0">
        <w:t xml:space="preserve">В 2016 году на автомобильных дорогах федерального значения введено в эксплуатацию после строительства и реконструкции 303,6 км, в том числе 89,6 км автомобильных дорог </w:t>
      </w:r>
      <w:r w:rsidR="00A27EDC" w:rsidRPr="003A38F0">
        <w:t>–</w:t>
      </w:r>
      <w:r w:rsidRPr="003A38F0">
        <w:t xml:space="preserve"> Государственной компанией «Автодор».</w:t>
      </w:r>
    </w:p>
    <w:p w14:paraId="3668DF8C" w14:textId="77777777" w:rsidR="00F628EF" w:rsidRPr="003A38F0" w:rsidRDefault="00F628EF" w:rsidP="00F628EF">
      <w:r w:rsidRPr="003A38F0">
        <w:t>Осуществлялась реконструкция перегруженных движением участков автомобильных дорог, доля протяженности федеральных автомобильных дорог, обслуживающих движение в режиме перегрузки, снижена в 2016 году до 21,8</w:t>
      </w:r>
      <w:r w:rsidR="00A27EDC" w:rsidRPr="003A38F0">
        <w:t xml:space="preserve"> </w:t>
      </w:r>
      <w:r w:rsidRPr="003A38F0">
        <w:t>%.</w:t>
      </w:r>
    </w:p>
    <w:p w14:paraId="7054D6A6" w14:textId="77777777" w:rsidR="00F628EF" w:rsidRPr="003A38F0" w:rsidRDefault="00F628EF" w:rsidP="00F628EF">
      <w:r w:rsidRPr="003A38F0">
        <w:t>Доля протяженности федеральных дорог, соответствующих нормативным требованиям к транспортно-эксплуатационным показателям, составила 71,3</w:t>
      </w:r>
      <w:r w:rsidR="00A27EDC" w:rsidRPr="003A38F0">
        <w:t xml:space="preserve"> </w:t>
      </w:r>
      <w:r w:rsidRPr="003A38F0">
        <w:t xml:space="preserve">%. </w:t>
      </w:r>
    </w:p>
    <w:p w14:paraId="01BB8184" w14:textId="77777777" w:rsidR="00F628EF" w:rsidRPr="003A38F0" w:rsidRDefault="00F628EF" w:rsidP="00F628EF">
      <w:r w:rsidRPr="003A38F0">
        <w:t>На автомобильных дорогах общего пользования федерального значения после капитального ремонта и ремонта введены в эксплуатацию участки общей протяженностью 8 772,5 км.</w:t>
      </w:r>
    </w:p>
    <w:p w14:paraId="116444F3" w14:textId="0B220D05" w:rsidR="00F628EF" w:rsidRPr="003A38F0" w:rsidRDefault="00F628EF" w:rsidP="00F628EF">
      <w:r w:rsidRPr="003A38F0">
        <w:lastRenderedPageBreak/>
        <w:t xml:space="preserve">В рамках комплексного развития крупных транспортных узлов </w:t>
      </w:r>
      <w:r w:rsidR="00CD0AED" w:rsidRPr="003A38F0">
        <w:br/>
      </w:r>
      <w:r w:rsidRPr="003A38F0">
        <w:t xml:space="preserve">по итогам 2016 года на территории Московского транспортного узла завершена реконструкция федеральной автомобильной дороги М-9 «Балтия» на участке от МКАД до Московского большого кольца. </w:t>
      </w:r>
    </w:p>
    <w:p w14:paraId="4EB5E742" w14:textId="345A1E22" w:rsidR="00F628EF" w:rsidRPr="003A38F0" w:rsidRDefault="00F628EF" w:rsidP="00F628EF">
      <w:r w:rsidRPr="003A38F0">
        <w:t xml:space="preserve">Завершена реконструкция подъезда к городу Мурманску протяженностью 15,2 км, что позволило улучшить транспортное сообщение города с дорожной сетью страны и Мурманского морского порта – </w:t>
      </w:r>
      <w:r w:rsidR="00CD0AED" w:rsidRPr="003A38F0">
        <w:br/>
      </w:r>
      <w:r w:rsidRPr="003A38F0">
        <w:t xml:space="preserve">с международным транспортным коридором «Север </w:t>
      </w:r>
      <w:r w:rsidR="00A27EDC" w:rsidRPr="003A38F0">
        <w:t>–</w:t>
      </w:r>
      <w:r w:rsidRPr="003A38F0">
        <w:t xml:space="preserve"> Юг».</w:t>
      </w:r>
    </w:p>
    <w:p w14:paraId="3375BCAC" w14:textId="1C4D856D" w:rsidR="00F628EF" w:rsidRPr="003A38F0" w:rsidRDefault="00F628EF" w:rsidP="00F628EF">
      <w:r w:rsidRPr="003A38F0">
        <w:t xml:space="preserve">Завершено строительство обходов города Торжка на автомобильной дороге М-10 «Россия» в Тверской области, населенных пунктов Кирицы </w:t>
      </w:r>
      <w:r w:rsidR="00CD0AED" w:rsidRPr="003A38F0">
        <w:br/>
      </w:r>
      <w:r w:rsidRPr="003A38F0">
        <w:t xml:space="preserve">и Сушки протяженностью 12,66 км на автомобильной дороге М-5 «Урал» </w:t>
      </w:r>
      <w:r w:rsidR="00CD0AED" w:rsidRPr="003A38F0">
        <w:br/>
      </w:r>
      <w:r w:rsidRPr="003A38F0">
        <w:t xml:space="preserve">в Рязанской области. </w:t>
      </w:r>
    </w:p>
    <w:p w14:paraId="46D3E954" w14:textId="65047ABE" w:rsidR="00F628EF" w:rsidRPr="003A38F0" w:rsidRDefault="00F628EF" w:rsidP="00F628EF">
      <w:r w:rsidRPr="003A38F0">
        <w:t xml:space="preserve">На территории Дальневосточного федерального округа введены </w:t>
      </w:r>
      <w:r w:rsidR="00CD0AED" w:rsidRPr="003A38F0">
        <w:br/>
      </w:r>
      <w:r w:rsidRPr="003A38F0">
        <w:t xml:space="preserve">в эксплуатацию участки федеральных автомобильных дорог «Лена», «Уссури», «Вилюй» общей протяженностью 76,4 км. </w:t>
      </w:r>
    </w:p>
    <w:p w14:paraId="4AAB02FF" w14:textId="77E5B292" w:rsidR="00F628EF" w:rsidRPr="003A38F0" w:rsidRDefault="00F628EF" w:rsidP="00F628EF">
      <w:r w:rsidRPr="003A38F0">
        <w:t xml:space="preserve">На территории Северо-Кавказского федерального округа с вводом </w:t>
      </w:r>
      <w:r w:rsidR="00CD0AED" w:rsidRPr="003A38F0">
        <w:br/>
      </w:r>
      <w:r w:rsidRPr="003A38F0">
        <w:t>в эксплуатацию тоннеля длиной 0,76 км ликвидирован крупный лавиноопасный участок на автомобильной дороге «Транскам» Карджин - Алагир - Нижний Зарамаг - граница с Республикой Южная Осетия.</w:t>
      </w:r>
    </w:p>
    <w:p w14:paraId="743EEADC" w14:textId="77777777" w:rsidR="001216CB" w:rsidRDefault="00F628EF" w:rsidP="00F628EF">
      <w:r w:rsidRPr="003A38F0">
        <w:t xml:space="preserve">На автомобильных дорогах, находящихся в ведении ГК «Автодор», </w:t>
      </w:r>
      <w:r w:rsidR="00CD0AED" w:rsidRPr="003A38F0">
        <w:br/>
      </w:r>
      <w:r w:rsidRPr="003A38F0">
        <w:t>в 2016 году после строительства и рекон</w:t>
      </w:r>
      <w:r w:rsidR="001216CB">
        <w:t>струкции введены в эксплуатацию:</w:t>
      </w:r>
    </w:p>
    <w:p w14:paraId="1B2CB5D7" w14:textId="28FF2668" w:rsidR="001216CB" w:rsidRDefault="001216CB" w:rsidP="00F628EF">
      <w:r>
        <w:t>на автомобильной дороге М-4 «Дон» - участок км 517 – км 544 (с обходом населенных пунктов Н. Усмань и Рогачевка), Краснодарский край, протяженностью 29,2 км и транспортная развязка на км 1442 в Краснодарском крае, протяженностью 10,9 км;</w:t>
      </w:r>
    </w:p>
    <w:p w14:paraId="5EA2DCD8" w14:textId="3113E2AB" w:rsidR="001216CB" w:rsidRDefault="001216CB" w:rsidP="00F628EF">
      <w:r>
        <w:t>на автомобильной дороге М-1 «Беларусь» - Молодогвардейская транспортная развязка, протяженностью 0,6 км;</w:t>
      </w:r>
    </w:p>
    <w:p w14:paraId="55AEE1A9" w14:textId="173351E4" w:rsidR="001216CB" w:rsidRDefault="001216CB" w:rsidP="00F628EF">
      <w:r>
        <w:t>на автомобильной дороге М-3 «Украина» - участок км 124 – км 173 протяженностью 48,9 км.</w:t>
      </w:r>
    </w:p>
    <w:p w14:paraId="716E291C" w14:textId="2A12D976" w:rsidR="00F628EF" w:rsidRPr="003A38F0" w:rsidRDefault="00F628EF" w:rsidP="00F628EF">
      <w:r w:rsidRPr="003A38F0">
        <w:lastRenderedPageBreak/>
        <w:t xml:space="preserve">В целях обеспечения транспортных связей Республики Крым </w:t>
      </w:r>
      <w:r w:rsidR="00CD0AED" w:rsidRPr="003A38F0">
        <w:br/>
      </w:r>
      <w:r w:rsidRPr="003A38F0">
        <w:t>и г. Севастополя с материковой частью Российской Федерации в 2016 году завершено проектирование и организовано строительство мостового перехода через Керченский пролив, а также реконструкция федеральных автомобильных дорог на подходах к нему со стороны Краснодарского края.</w:t>
      </w:r>
    </w:p>
    <w:p w14:paraId="2A2BFCB4" w14:textId="5585308A" w:rsidR="00F628EF" w:rsidRPr="003A38F0" w:rsidRDefault="00F628EF" w:rsidP="00F628EF">
      <w:r w:rsidRPr="003A38F0">
        <w:t xml:space="preserve">На автомобильных дорогах регионального и местного значения </w:t>
      </w:r>
      <w:r w:rsidR="00CD0AED" w:rsidRPr="003A38F0">
        <w:br/>
      </w:r>
      <w:r w:rsidRPr="003A38F0">
        <w:t xml:space="preserve">в рамках региональных программ в сфере дорожного хозяйства, в том числе </w:t>
      </w:r>
      <w:r w:rsidR="00CD0AED" w:rsidRPr="003A38F0">
        <w:br/>
      </w:r>
      <w:r w:rsidRPr="003A38F0">
        <w:t>с софинансированием за счет средств федерального бюджета, завершены строительство и реконструкция участков общей протяженностью 2 961 км.</w:t>
      </w:r>
    </w:p>
    <w:p w14:paraId="748A3DA9" w14:textId="77777777" w:rsidR="00F628EF" w:rsidRPr="003A38F0" w:rsidRDefault="00F628EF" w:rsidP="00F628EF">
      <w:r w:rsidRPr="003A38F0">
        <w:t>Завершено строительство мостовых переходов через р. Каму длиной 1081 м у г. Камбарка в Республике Удмуртия (в рамках концессионного соглашения) и длиной 1 608 м у с. Сорочьи Горы в Республике Татарстан, моста через р. Волхов в г. Великий Новгород длиной около 1 000 м.</w:t>
      </w:r>
    </w:p>
    <w:p w14:paraId="6247799B" w14:textId="38DC1CDA" w:rsidR="003E42DF" w:rsidRPr="003A38F0" w:rsidRDefault="003E42DF" w:rsidP="00F628EF">
      <w:r w:rsidRPr="003A38F0">
        <w:t>За счет трансфертов из федерального бюджета бюджетам регионов завершены работы на 11,7 млн. кв. м дорожных покрытий улиц в 11 городах</w:t>
      </w:r>
      <w:r w:rsidR="004E49BF" w:rsidRPr="003A38F0">
        <w:t xml:space="preserve"> и на</w:t>
      </w:r>
      <w:r w:rsidRPr="003A38F0">
        <w:t xml:space="preserve"> автомобильных дорогах 14 субъектов Российской Федерации.</w:t>
      </w:r>
    </w:p>
    <w:p w14:paraId="37939255" w14:textId="51C1C671" w:rsidR="00F628EF" w:rsidRPr="003A38F0" w:rsidRDefault="00F628EF" w:rsidP="00F628EF">
      <w:r w:rsidRPr="003A38F0">
        <w:t xml:space="preserve">В рамках подготовки объектов дорожного хозяйства к проведению чемпионата мира по футболу в 2018 году введены в эксплуатацию </w:t>
      </w:r>
      <w:r w:rsidR="00CD0AED" w:rsidRPr="003A38F0">
        <w:br/>
      </w:r>
      <w:r w:rsidRPr="003A38F0">
        <w:t>в Калининградской области участок автомобильной дороги Калининград - Мамоново II (пос. Новоселово) - граница Республик</w:t>
      </w:r>
      <w:r w:rsidR="00443CE7" w:rsidRPr="003A38F0">
        <w:t xml:space="preserve">и Польша протяженностью 13,3 км, </w:t>
      </w:r>
      <w:r w:rsidR="00443CE7" w:rsidRPr="003A38F0">
        <w:rPr>
          <w:color w:val="000000"/>
          <w:lang w:eastAsia="ru-RU" w:bidi="ru-RU"/>
        </w:rPr>
        <w:t xml:space="preserve">в Республике Мордовия - подъезд к аэропорту </w:t>
      </w:r>
      <w:r w:rsidR="00CD0AED" w:rsidRPr="003A38F0">
        <w:rPr>
          <w:color w:val="000000"/>
          <w:lang w:eastAsia="ru-RU" w:bidi="ru-RU"/>
        </w:rPr>
        <w:br/>
      </w:r>
      <w:r w:rsidR="00443CE7" w:rsidRPr="003A38F0">
        <w:rPr>
          <w:color w:val="000000"/>
          <w:lang w:eastAsia="ru-RU" w:bidi="ru-RU"/>
        </w:rPr>
        <w:t xml:space="preserve">г. Саранска протяженностью 3,5 км и транспортная развязка на подъезде </w:t>
      </w:r>
      <w:r w:rsidR="00CD0AED" w:rsidRPr="003A38F0">
        <w:rPr>
          <w:color w:val="000000"/>
          <w:lang w:eastAsia="ru-RU" w:bidi="ru-RU"/>
        </w:rPr>
        <w:br/>
      </w:r>
      <w:r w:rsidR="00443CE7" w:rsidRPr="003A38F0">
        <w:rPr>
          <w:color w:val="000000"/>
          <w:lang w:eastAsia="ru-RU" w:bidi="ru-RU"/>
        </w:rPr>
        <w:t>к аэропорту протяженностью 3,6 километра.</w:t>
      </w:r>
    </w:p>
    <w:p w14:paraId="336194BB" w14:textId="5ED74E66" w:rsidR="00F628EF" w:rsidRPr="003A38F0" w:rsidRDefault="00F628EF" w:rsidP="00F628EF">
      <w:r w:rsidRPr="003A38F0">
        <w:t xml:space="preserve">В рамках федеральной целевой программы «Экономическое </w:t>
      </w:r>
      <w:r w:rsidR="00CD0AED" w:rsidRPr="003A38F0">
        <w:br/>
      </w:r>
      <w:r w:rsidRPr="003A38F0">
        <w:t xml:space="preserve">и социальное развитие Дальнего Востока и Байкальского региона на период до 2018 года» осуществлен ввод в эксплуатацию участков региональных </w:t>
      </w:r>
      <w:r w:rsidR="00CD0AED" w:rsidRPr="003A38F0">
        <w:br/>
      </w:r>
      <w:r w:rsidRPr="003A38F0">
        <w:t>и местных автомобильных дорог общей протяженностью 225 км.</w:t>
      </w:r>
    </w:p>
    <w:p w14:paraId="41939935" w14:textId="4123C332" w:rsidR="00F628EF" w:rsidRPr="003A38F0" w:rsidRDefault="00F628EF" w:rsidP="00F628EF">
      <w:r w:rsidRPr="003A38F0">
        <w:t xml:space="preserve">В рамках средств, полученных от взимания платы в счет возмещения вреда, причиняемого федеральным автомобильным дорогам транспортными средствами, имеющими разрешенную максимальную массу свыше </w:t>
      </w:r>
      <w:r w:rsidR="00CD0AED" w:rsidRPr="003A38F0">
        <w:br/>
      </w:r>
      <w:r w:rsidRPr="003A38F0">
        <w:lastRenderedPageBreak/>
        <w:t xml:space="preserve">12 тонн (система «Платон»), в 18 субъектах Российской Федерации осуществлялись строительные и ремонтные работы на 30 мостах общей протяженностью 3,2 км. Открыто рабочее движение по мосту через р. Белую длиной 836 м в г. Уфе, а также движение технологического транспорта </w:t>
      </w:r>
      <w:r w:rsidR="00CD0AED" w:rsidRPr="003A38F0">
        <w:br/>
      </w:r>
      <w:r w:rsidRPr="003A38F0">
        <w:t xml:space="preserve">по мостовому переходу через р. Волгу на автодороге Н. Новгород - Шахунья - Киров в Нижегородской области («Борский мост»). </w:t>
      </w:r>
    </w:p>
    <w:p w14:paraId="566966D6" w14:textId="77777777" w:rsidR="00F628EF" w:rsidRPr="003A38F0" w:rsidRDefault="00F628EF" w:rsidP="00F628EF">
      <w:r w:rsidRPr="003A38F0">
        <w:t>В 2016 году введено в эксплуатацию 441,6 км дополнительных главных путей и новых железнодорожных линий.</w:t>
      </w:r>
    </w:p>
    <w:p w14:paraId="249AFEC1" w14:textId="14043BAB" w:rsidR="00F628EF" w:rsidRPr="003A38F0" w:rsidRDefault="00F628EF" w:rsidP="00F628EF">
      <w:r w:rsidRPr="003A38F0">
        <w:t xml:space="preserve">Продолжалась реализация важнейших проектов: «Модернизация железнодорожной инфраструктуры Байкало-Амурской и Транссибирской железнодорожных магистралей с развитием пропускных и провозных способностей» (введено в эксплуатацию 63,7 км), «Развитие участка Тобольск- Сургут» (46,7 км), «Комплексная реконструкция участка </w:t>
      </w:r>
      <w:r w:rsidR="00CD0AED" w:rsidRPr="003A38F0">
        <w:br/>
      </w:r>
      <w:r w:rsidRPr="003A38F0">
        <w:t>им. М. Горького - Котельниково - Тихорецкая - Крымская с обходом Краснодарского железнодорожного узла» (22,3 км), «Комплексная реконструкция линий Таманского полуострова» (28,5 км).</w:t>
      </w:r>
    </w:p>
    <w:p w14:paraId="692BF1E0" w14:textId="77777777" w:rsidR="00F628EF" w:rsidRPr="003A38F0" w:rsidRDefault="00F628EF" w:rsidP="00F628EF">
      <w:r w:rsidRPr="003A38F0">
        <w:t>В рамках реализации проекта «Строительство железнодорожной линии ст. Чульбас - Инаглинский угольный комплекс железных дорог Якутии (Республика Саха (Якутия), Нерюнгринский район)» завершено строительство 5,7 км железнодорожных линий.</w:t>
      </w:r>
    </w:p>
    <w:p w14:paraId="55EB0E51" w14:textId="77777777" w:rsidR="00F628EF" w:rsidRPr="003A38F0" w:rsidRDefault="00F628EF" w:rsidP="00F628EF">
      <w:r w:rsidRPr="003A38F0">
        <w:t>Завершено строительство 226 км новых железнодорожных линий проекта «Строительство железной дороги Нарын - Лугокан».</w:t>
      </w:r>
    </w:p>
    <w:p w14:paraId="35912181" w14:textId="77777777" w:rsidR="00F628EF" w:rsidRPr="003A38F0" w:rsidRDefault="00F628EF" w:rsidP="00F628EF">
      <w:r w:rsidRPr="003A38F0">
        <w:t>В сентябре 2016 года открыто пассажирское движение по Малому кольцу Московской железной дороги (МЦК) протяженностью 54 км, в состав которого входит 31 транспортно-пересадочный узел. В 2016 году по Малому кольцу перевезено более 27 млн. пассажиров. Ввод МЦК позволил разгрузить линии метрополитена и существенно сократить время поездки.</w:t>
      </w:r>
    </w:p>
    <w:p w14:paraId="1BBF10CE" w14:textId="77777777" w:rsidR="00F628EF" w:rsidRPr="003A38F0" w:rsidRDefault="00F628EF" w:rsidP="00F628EF">
      <w:r w:rsidRPr="003A38F0">
        <w:t xml:space="preserve">На условиях частной концессионной инициативы уже реализуется первый транспортный проект по строительству и эксплуатации объектов </w:t>
      </w:r>
      <w:r w:rsidRPr="003A38F0">
        <w:lastRenderedPageBreak/>
        <w:t>железнодорожной инфраструктуры общего пользования, обеспечивающий возможность провоза грузов в направлении порта Тамань.</w:t>
      </w:r>
    </w:p>
    <w:p w14:paraId="0BF4787E" w14:textId="0171D52F" w:rsidR="00F628EF" w:rsidRPr="003A38F0" w:rsidRDefault="00F628EF" w:rsidP="00F628EF">
      <w:r w:rsidRPr="003A38F0">
        <w:t xml:space="preserve">В сфере воздушного транспорта в 2016 году осуществлялась работа </w:t>
      </w:r>
      <w:r w:rsidR="00CD0AED" w:rsidRPr="003A38F0">
        <w:br/>
      </w:r>
      <w:r w:rsidRPr="003A38F0">
        <w:t>по строительству и реконструкции аэропортовой и аэродромной инфраструктуры и реализация мер по обеспечению повышения доступности транспортных услуг для населения.</w:t>
      </w:r>
    </w:p>
    <w:p w14:paraId="3CBF4274" w14:textId="77777777" w:rsidR="00F628EF" w:rsidRPr="003A38F0" w:rsidRDefault="00F628EF" w:rsidP="00F628EF">
      <w:r w:rsidRPr="003A38F0">
        <w:t>В 2016 году введено после реконструкции 2 взлетно-посадочные полосы в аэропорту Уфа и «Елизово» (г. Петропавловск-Камчатский).</w:t>
      </w:r>
    </w:p>
    <w:p w14:paraId="10653D53" w14:textId="070C192F" w:rsidR="00F628EF" w:rsidRPr="003A38F0" w:rsidRDefault="00F628EF" w:rsidP="00F628EF">
      <w:r w:rsidRPr="003A38F0">
        <w:t xml:space="preserve">Кроме того, закончена реконструкция аэропорта Петрозаводска, который получил новый статус – аэропорт федерального значения. </w:t>
      </w:r>
      <w:r w:rsidR="00CD0AED" w:rsidRPr="003A38F0">
        <w:br/>
      </w:r>
      <w:r w:rsidRPr="003A38F0">
        <w:t>В Московской области открыт аэропорт «Жуковский».</w:t>
      </w:r>
    </w:p>
    <w:p w14:paraId="16EE632F" w14:textId="7F764E5F" w:rsidR="00F628EF" w:rsidRPr="003A38F0" w:rsidRDefault="00F628EF" w:rsidP="00F628EF">
      <w:r w:rsidRPr="003A38F0">
        <w:t xml:space="preserve">В 2016 году продолжена работа по строительству и реконструкции объектов инфраструктуры воздушного транспорта с приоритетом на города, принимающие чемпионат мира по футболу. Введены в эксплуатацию новые международные терминалы в Нижнем Новгороде, Тюмени, Волгограде </w:t>
      </w:r>
      <w:r w:rsidR="00CD0AED" w:rsidRPr="003A38F0">
        <w:br/>
      </w:r>
      <w:r w:rsidRPr="003A38F0">
        <w:t xml:space="preserve">и Екатеринбурге. Завершается строительство нового аэропорта </w:t>
      </w:r>
      <w:r w:rsidR="00CD0AED" w:rsidRPr="003A38F0">
        <w:br/>
      </w:r>
      <w:r w:rsidRPr="003A38F0">
        <w:t>в Ростове-на-Дону, а также новых пассажирских терминалов международных аэропортов Анапы и Калининграда. Закончена реконструкция аэродромной инфраструктуры гражданского сектора аэропорта Петрозаводска.</w:t>
      </w:r>
    </w:p>
    <w:p w14:paraId="525FC73B" w14:textId="1DDE37AD" w:rsidR="00F628EF" w:rsidRPr="003A38F0" w:rsidRDefault="00F628EF" w:rsidP="00F628EF">
      <w:r w:rsidRPr="003A38F0">
        <w:t xml:space="preserve">В целях сохранения и развития наземной аэропортовой инфраструктуры труднодоступных и северных территорий реализуется программа субсидирования федеральных казенных предприятий, создаваемых на базе аэропортов регионального и местного значения. </w:t>
      </w:r>
      <w:r w:rsidR="00CD0AED" w:rsidRPr="003A38F0">
        <w:br/>
      </w:r>
      <w:r w:rsidRPr="003A38F0">
        <w:t xml:space="preserve">В 2016 году в аэропортах, входящих в состав федеральных казенных предприятий, было обслужено 710 тыс. пассажиров, совершено </w:t>
      </w:r>
      <w:r w:rsidR="00CD0AED" w:rsidRPr="003A38F0">
        <w:br/>
      </w:r>
      <w:r w:rsidRPr="003A38F0">
        <w:t>25,9 тыс. самолетовылетов.</w:t>
      </w:r>
    </w:p>
    <w:p w14:paraId="3F6B1560" w14:textId="77777777" w:rsidR="00F628EF" w:rsidRPr="003A38F0" w:rsidRDefault="00F628EF" w:rsidP="00F628EF">
      <w:r w:rsidRPr="003A38F0">
        <w:t xml:space="preserve">На морском транспорте в 2016 году прирост производственных мощностей российских портов составил 32,0 млн. тонн в основном за счет ввода в эксплуатацию 2-й очереди морского многофункционального </w:t>
      </w:r>
      <w:r w:rsidRPr="003A38F0">
        <w:lastRenderedPageBreak/>
        <w:t xml:space="preserve">перегрузочного комплекса «Бронка» и Арктического терминала круглогодичной отгрузки нефти Новопортовского месторождения. </w:t>
      </w:r>
    </w:p>
    <w:p w14:paraId="0A1FCFC8" w14:textId="710AAB81" w:rsidR="00F628EF" w:rsidRPr="003A38F0" w:rsidRDefault="00F628EF" w:rsidP="00F628EF">
      <w:r w:rsidRPr="003A38F0">
        <w:t xml:space="preserve">Объем перевалки грузов в морских портах России в 2016 году вырос </w:t>
      </w:r>
      <w:r w:rsidR="00CD0AED" w:rsidRPr="003A38F0">
        <w:br/>
      </w:r>
      <w:r w:rsidRPr="003A38F0">
        <w:t>на 6,7</w:t>
      </w:r>
      <w:r w:rsidR="008C0C3C" w:rsidRPr="003A38F0">
        <w:t xml:space="preserve"> </w:t>
      </w:r>
      <w:r w:rsidRPr="003A38F0">
        <w:t>% к уровню 2015 года и составил 721,9 млн. тонн.</w:t>
      </w:r>
    </w:p>
    <w:p w14:paraId="0172DF36" w14:textId="77777777" w:rsidR="00F628EF" w:rsidRPr="003A38F0" w:rsidRDefault="00F628EF" w:rsidP="00F628EF">
      <w:r w:rsidRPr="003A38F0">
        <w:t>Закончены работы по строительству морских вокзалов в городах Мурманск, Петропавловск-Камчатский.</w:t>
      </w:r>
    </w:p>
    <w:p w14:paraId="2EE9CCE5" w14:textId="77777777" w:rsidR="00F628EF" w:rsidRPr="003A38F0" w:rsidRDefault="00F628EF" w:rsidP="00F628EF">
      <w:r w:rsidRPr="003A38F0">
        <w:t>В 2016 году продолжились работы по строительству объектов морского порта в районе пос. Сабетта на полуострове Ямал.</w:t>
      </w:r>
    </w:p>
    <w:p w14:paraId="5A664276" w14:textId="416274E4" w:rsidR="00F628EF" w:rsidRPr="003A38F0" w:rsidRDefault="00F628EF" w:rsidP="00F628EF">
      <w:r w:rsidRPr="003A38F0">
        <w:t xml:space="preserve">Были продолжены мероприятия по развитию инфраструктуры </w:t>
      </w:r>
      <w:r w:rsidR="00CD0AED" w:rsidRPr="003A38F0">
        <w:br/>
      </w:r>
      <w:r w:rsidRPr="003A38F0">
        <w:t xml:space="preserve">в морских портах Мурманск, Калининград, Большой порт Санкт-Петербург, Усть-Луга, Петропавловск-Камчатский, Ванино, Восточный, Новороссийск, Тамань, Темрюк. </w:t>
      </w:r>
    </w:p>
    <w:p w14:paraId="201082F9" w14:textId="792B2092" w:rsidR="00F628EF" w:rsidRPr="003A38F0" w:rsidRDefault="00F628EF" w:rsidP="00F628EF">
      <w:r w:rsidRPr="003A38F0">
        <w:t xml:space="preserve">Доля эксплуатируемых внутренних водных путей с освещаемой </w:t>
      </w:r>
      <w:r w:rsidR="00CD0AED" w:rsidRPr="003A38F0">
        <w:br/>
      </w:r>
      <w:r w:rsidRPr="003A38F0">
        <w:t>и светоотражающей обстановкой от общей протяженности внутренних водных путей в 2016 году составила 36,7 процента</w:t>
      </w:r>
      <w:r w:rsidR="008C0C3C" w:rsidRPr="003A38F0">
        <w:t>.</w:t>
      </w:r>
    </w:p>
    <w:p w14:paraId="347D3B03" w14:textId="77777777" w:rsidR="00F628EF" w:rsidRPr="003A38F0" w:rsidRDefault="00F628EF" w:rsidP="00F628EF">
      <w:r w:rsidRPr="003A38F0">
        <w:t>Завершены работы по вторым этапам реконструкции гидросооружений Беломорско-Балтийского канала и Азово-Донского бассейна.</w:t>
      </w:r>
    </w:p>
    <w:p w14:paraId="434DB08A" w14:textId="77777777" w:rsidR="00F628EF" w:rsidRPr="003A38F0" w:rsidRDefault="00F628EF" w:rsidP="00F628EF">
      <w:r w:rsidRPr="003A38F0">
        <w:t>Завершен первый этап проектирования Нижегородского низконапорного гидроузла.</w:t>
      </w:r>
    </w:p>
    <w:p w14:paraId="167A7ECB" w14:textId="77777777" w:rsidR="00F628EF" w:rsidRPr="003A38F0" w:rsidRDefault="00F628EF" w:rsidP="00F628EF">
      <w:r w:rsidRPr="003A38F0">
        <w:t>В 2016 году начаты работы по проектированию строительства Багаевского гидроузла на р. Дон. Реализация этого проекта обеспечит достижение гарантированных глубин на всем протяжении магистральных водных путей и позволит решить проблему комплексного использования водных ресурсов Цимлянского водохранилища.</w:t>
      </w:r>
    </w:p>
    <w:p w14:paraId="745EF15B" w14:textId="7E9E0E17" w:rsidR="00F628EF" w:rsidRPr="003A38F0" w:rsidRDefault="00F628EF" w:rsidP="00F628EF">
      <w:r w:rsidRPr="003A38F0">
        <w:t xml:space="preserve">Динамика основных объемных показателей работы транспортного комплекса в 2016 году отражает удовлетворение спроса на транспортные услуги в сложившихся макроэкономических условиях. В 2016 году </w:t>
      </w:r>
      <w:r w:rsidR="00CD0AED" w:rsidRPr="003A38F0">
        <w:br/>
      </w:r>
      <w:r w:rsidRPr="003A38F0">
        <w:t xml:space="preserve">при сохранении неблагоприятной внешнеэкономической </w:t>
      </w:r>
      <w:r w:rsidR="00CD0AED" w:rsidRPr="003A38F0">
        <w:br/>
      </w:r>
      <w:r w:rsidRPr="003A38F0">
        <w:t xml:space="preserve">и внешнеполитической конъюнктуры наметились рост спроса на услуги </w:t>
      </w:r>
      <w:r w:rsidRPr="003A38F0">
        <w:lastRenderedPageBreak/>
        <w:t>транспортного комплекса в части грузовых перевозок и снижение негативных тенденций в части пассажирских перевозок.</w:t>
      </w:r>
    </w:p>
    <w:p w14:paraId="795E386D" w14:textId="77777777" w:rsidR="00F628EF" w:rsidRPr="003A38F0" w:rsidRDefault="00F628EF" w:rsidP="00F628EF">
      <w:r w:rsidRPr="003A38F0">
        <w:t>Объем перевозок грузов организациями всех видов экономической деятельности (без трубопроводного транспорта и железнодорожного транспорта необщего пользования) составил в 2016 году по данным Росстата 6,5 млрд. тонн (101,7</w:t>
      </w:r>
      <w:r w:rsidR="008C0C3C" w:rsidRPr="003A38F0">
        <w:t xml:space="preserve"> </w:t>
      </w:r>
      <w:r w:rsidRPr="003A38F0">
        <w:t>% к уровню 2015 года), грузооборот – 2,7 трлн. т-км (101,7</w:t>
      </w:r>
      <w:r w:rsidR="008C0C3C" w:rsidRPr="003A38F0">
        <w:t xml:space="preserve"> </w:t>
      </w:r>
      <w:r w:rsidRPr="003A38F0">
        <w:t>% к уровню 2015 года).</w:t>
      </w:r>
    </w:p>
    <w:p w14:paraId="2EA79DEB" w14:textId="108F88C9" w:rsidR="00F628EF" w:rsidRPr="003A38F0" w:rsidRDefault="00F628EF" w:rsidP="00F628EF">
      <w:r w:rsidRPr="003A38F0">
        <w:t xml:space="preserve">В целях решения задач по повышению конкурентоспособности </w:t>
      </w:r>
      <w:r w:rsidR="00CD0AED" w:rsidRPr="003A38F0">
        <w:br/>
      </w:r>
      <w:r w:rsidRPr="003A38F0">
        <w:t>и провозной способности морского транспортного флота в 2016 году завершено строительство дизель-электрического ледокола «Новороссийск</w:t>
      </w:r>
      <w:r w:rsidR="006431CC" w:rsidRPr="003A38F0">
        <w:t>»</w:t>
      </w:r>
      <w:r w:rsidRPr="003A38F0">
        <w:t xml:space="preserve"> мощностью около 16 МВт проекта 21900.</w:t>
      </w:r>
    </w:p>
    <w:p w14:paraId="6F61FEA2" w14:textId="77777777" w:rsidR="00F628EF" w:rsidRPr="003A38F0" w:rsidRDefault="008C0C3C" w:rsidP="00F628EF">
      <w:r w:rsidRPr="003A38F0">
        <w:t>30 декабря 2016 г.</w:t>
      </w:r>
      <w:r w:rsidR="00F628EF" w:rsidRPr="003A38F0">
        <w:t xml:space="preserve"> состоялся спуск на воду многофункционального линейного дизель-электрического ледокола «Виктор Черномырдин» мощностью 25 </w:t>
      </w:r>
      <w:r w:rsidR="00841424" w:rsidRPr="003A38F0">
        <w:t>мВт.</w:t>
      </w:r>
    </w:p>
    <w:p w14:paraId="1D728AE2" w14:textId="6D7F4761" w:rsidR="00F628EF" w:rsidRPr="003A38F0" w:rsidRDefault="00F628EF" w:rsidP="00F628EF">
      <w:r w:rsidRPr="003A38F0">
        <w:t>Объем перевозок грузов через порты и пункты в акватории Северного морского пути увеличился на 37,7</w:t>
      </w:r>
      <w:r w:rsidR="008C0C3C" w:rsidRPr="003A38F0">
        <w:t xml:space="preserve"> </w:t>
      </w:r>
      <w:r w:rsidRPr="003A38F0">
        <w:t xml:space="preserve">% к уровню 2015 года и составил </w:t>
      </w:r>
      <w:r w:rsidR="00CD0AED" w:rsidRPr="003A38F0">
        <w:br/>
      </w:r>
      <w:r w:rsidRPr="003A38F0">
        <w:t>7 480,2 тыс. тонн.</w:t>
      </w:r>
    </w:p>
    <w:p w14:paraId="4E46C7A8" w14:textId="46E25590" w:rsidR="00F628EF" w:rsidRPr="003A38F0" w:rsidRDefault="00F628EF" w:rsidP="00F628EF">
      <w:r w:rsidRPr="003A38F0">
        <w:t xml:space="preserve">В сфере пассажирских перевозок в 2016 году наблюдалось небольшое снижение пассажирооборота </w:t>
      </w:r>
      <w:r w:rsidR="00B674C9" w:rsidRPr="003A38F0">
        <w:t xml:space="preserve">транспорта общего пользования. </w:t>
      </w:r>
      <w:r w:rsidRPr="003A38F0">
        <w:t xml:space="preserve">По данным Росстата пассажирооборот транспорта общего пользования составил </w:t>
      </w:r>
      <w:r w:rsidR="00CD0AED" w:rsidRPr="003A38F0">
        <w:br/>
      </w:r>
      <w:r w:rsidRPr="003A38F0">
        <w:t>в 2016 году 511,4 млрд. пасс.-км, то есть 98,1</w:t>
      </w:r>
      <w:r w:rsidR="008C0C3C" w:rsidRPr="003A38F0">
        <w:t xml:space="preserve"> </w:t>
      </w:r>
      <w:r w:rsidRPr="003A38F0">
        <w:t>% к уровню 2015 г</w:t>
      </w:r>
      <w:r w:rsidR="00B674C9" w:rsidRPr="003A38F0">
        <w:t>ода</w:t>
      </w:r>
      <w:r w:rsidRPr="003A38F0">
        <w:t>.</w:t>
      </w:r>
    </w:p>
    <w:p w14:paraId="0C6663C8" w14:textId="73F962EE" w:rsidR="00F628EF" w:rsidRPr="003A38F0" w:rsidRDefault="00F628EF" w:rsidP="00F628EF">
      <w:r w:rsidRPr="003A38F0">
        <w:t xml:space="preserve">В то же время рост пассажирооборота наблюдался </w:t>
      </w:r>
      <w:r w:rsidR="00CD0AED" w:rsidRPr="003A38F0">
        <w:br/>
      </w:r>
      <w:r w:rsidRPr="003A38F0">
        <w:t>на железнодорожном транспорте (103,3</w:t>
      </w:r>
      <w:r w:rsidR="008C0C3C" w:rsidRPr="003A38F0">
        <w:t xml:space="preserve"> </w:t>
      </w:r>
      <w:r w:rsidRPr="003A38F0">
        <w:t>% к уровню 2015 г</w:t>
      </w:r>
      <w:r w:rsidR="00B674C9" w:rsidRPr="003A38F0">
        <w:t>ода</w:t>
      </w:r>
      <w:r w:rsidRPr="003A38F0">
        <w:t>), внутреннем водном (106,7</w:t>
      </w:r>
      <w:r w:rsidR="008C0C3C" w:rsidRPr="003A38F0">
        <w:t xml:space="preserve"> </w:t>
      </w:r>
      <w:r w:rsidRPr="003A38F0">
        <w:t>% к уровню 2015 г</w:t>
      </w:r>
      <w:r w:rsidR="00B674C9" w:rsidRPr="003A38F0">
        <w:t>ода</w:t>
      </w:r>
      <w:r w:rsidRPr="003A38F0">
        <w:t>), морском транспорте (</w:t>
      </w:r>
      <w:r w:rsidR="00450878" w:rsidRPr="003A38F0">
        <w:t>123,1</w:t>
      </w:r>
      <w:r w:rsidR="008C0C3C" w:rsidRPr="003A38F0">
        <w:t xml:space="preserve"> </w:t>
      </w:r>
      <w:r w:rsidRPr="003A38F0">
        <w:t>% к уровню 2015 г</w:t>
      </w:r>
      <w:r w:rsidR="00B674C9" w:rsidRPr="003A38F0">
        <w:t>ода</w:t>
      </w:r>
      <w:r w:rsidRPr="003A38F0">
        <w:t xml:space="preserve">), а также на внутренних перевозках воздушным транспортом </w:t>
      </w:r>
      <w:r w:rsidR="008C0C3C" w:rsidRPr="003A38F0">
        <w:br/>
      </w:r>
      <w:r w:rsidRPr="003A38F0">
        <w:t>(104,9</w:t>
      </w:r>
      <w:r w:rsidR="008C0C3C" w:rsidRPr="003A38F0">
        <w:t xml:space="preserve"> </w:t>
      </w:r>
      <w:r w:rsidRPr="003A38F0">
        <w:t>% к уровню 2015 г</w:t>
      </w:r>
      <w:r w:rsidR="00B674C9" w:rsidRPr="003A38F0">
        <w:t>ода</w:t>
      </w:r>
      <w:r w:rsidRPr="003A38F0">
        <w:t xml:space="preserve">). </w:t>
      </w:r>
    </w:p>
    <w:p w14:paraId="4F0EAAC6" w14:textId="7DB9B0C7" w:rsidR="00F628EF" w:rsidRPr="003A38F0" w:rsidRDefault="00F628EF" w:rsidP="00F628EF">
      <w:r w:rsidRPr="003A38F0">
        <w:t xml:space="preserve">В 2016 году в целях эффективного функционирования пассажирского железнодорожного транспорта в пригородном и дальнем сообщении был принят Федеральный закон от 30.11.2016 № 401-ФЗ, предусматривающий продление льготного периода налогообложения услуг по перевозке </w:t>
      </w:r>
      <w:r w:rsidRPr="003A38F0">
        <w:lastRenderedPageBreak/>
        <w:t xml:space="preserve">пассажиров железнодорожным транспортом в пригородном сообщении </w:t>
      </w:r>
      <w:r w:rsidR="00CD0AED" w:rsidRPr="003A38F0">
        <w:br/>
      </w:r>
      <w:r w:rsidRPr="003A38F0">
        <w:t>по нулевой ставке НДС до 2030 года. Также установлена ставка НДС 0 %</w:t>
      </w:r>
      <w:r w:rsidR="00CD0AED" w:rsidRPr="003A38F0">
        <w:br/>
      </w:r>
      <w:r w:rsidRPr="003A38F0">
        <w:t xml:space="preserve"> на перевозки пассажиров в дальнем следовании с 01.01.2017 </w:t>
      </w:r>
      <w:r w:rsidR="008C0C3C" w:rsidRPr="003A38F0">
        <w:t>до 01.01.2030</w:t>
      </w:r>
      <w:r w:rsidR="00B674C9" w:rsidRPr="003A38F0">
        <w:t>.</w:t>
      </w:r>
    </w:p>
    <w:p w14:paraId="00BA53D6" w14:textId="57BFB4A2" w:rsidR="00F628EF" w:rsidRPr="00434396" w:rsidRDefault="00F628EF" w:rsidP="00F628EF">
      <w:r w:rsidRPr="003A38F0">
        <w:t xml:space="preserve">В 2016 году на воздушном транспорте с учетом мер государственной поддержки реализовано 5 программ субсидирования авиаперевозок, в рамках которых субсидировалось около 280 </w:t>
      </w:r>
      <w:r w:rsidRPr="00434396">
        <w:t xml:space="preserve">маршрутов. Общий объем финансирования по всем программам составил 8044,8 млн. руб., </w:t>
      </w:r>
      <w:r w:rsidR="00CD0AED" w:rsidRPr="00434396">
        <w:br/>
      </w:r>
      <w:r w:rsidRPr="00434396">
        <w:t>чт</w:t>
      </w:r>
      <w:r w:rsidR="00B674C9" w:rsidRPr="00434396">
        <w:t xml:space="preserve">о позволило перевезти почти 1,5 </w:t>
      </w:r>
      <w:r w:rsidRPr="00434396">
        <w:t xml:space="preserve">млн. пассажиров. </w:t>
      </w:r>
    </w:p>
    <w:p w14:paraId="072EED6C" w14:textId="70818BE2" w:rsidR="00F628EF" w:rsidRPr="00434396" w:rsidRDefault="00F628EF" w:rsidP="00F628EF">
      <w:r w:rsidRPr="00434396">
        <w:t xml:space="preserve">В 2016 году обновление парка воздушных судов составило </w:t>
      </w:r>
      <w:r w:rsidR="00CD0AED" w:rsidRPr="00434396">
        <w:br/>
      </w:r>
      <w:r w:rsidRPr="00434396">
        <w:t>133 единицы.</w:t>
      </w:r>
    </w:p>
    <w:p w14:paraId="3B21E026" w14:textId="48CB56E8" w:rsidR="00EB7706" w:rsidRPr="00434396" w:rsidRDefault="00EB7706" w:rsidP="00EB7706">
      <w:r w:rsidRPr="00434396">
        <w:t>Объем экспорта транспортных услуг без учета трубопроводного транспорта, по данным банка России составил 14,86 млрд. долларов США, что на 0,2 % выше уровня 2015 года.</w:t>
      </w:r>
    </w:p>
    <w:p w14:paraId="58400698" w14:textId="19F31E81" w:rsidR="00F628EF" w:rsidRPr="003A38F0" w:rsidRDefault="00F628EF" w:rsidP="00F628EF">
      <w:r w:rsidRPr="00434396">
        <w:t xml:space="preserve">В сфере международного сотрудничества продолжалась работа </w:t>
      </w:r>
      <w:r w:rsidR="00CD0AED" w:rsidRPr="00434396">
        <w:br/>
      </w:r>
      <w:r w:rsidRPr="00434396">
        <w:t xml:space="preserve">по интеграции российского транспортного комплекса в глобальную транспортную систему и по созданию взаимосвязанной транспортной сети </w:t>
      </w:r>
      <w:r w:rsidR="00CD0AED" w:rsidRPr="00434396">
        <w:br/>
      </w:r>
      <w:r w:rsidRPr="00434396">
        <w:t>в Евразии. Активизировано сотрудничество на азиатско-тихоокеанском направлении, продолжались усилия по дальнейшей интеграции транспортного комплекса России с транспортными комплексами</w:t>
      </w:r>
      <w:r w:rsidRPr="003A38F0">
        <w:t xml:space="preserve"> стран АТР (Вьетнам, Индонезия, Сингапур, Китай, Республика Корея, Япония), расширялось наше участие </w:t>
      </w:r>
      <w:r w:rsidR="00B674C9" w:rsidRPr="003A38F0">
        <w:t>в</w:t>
      </w:r>
      <w:r w:rsidRPr="003A38F0">
        <w:t xml:space="preserve"> деятельности многосторонних механизмов АТР: ЭСКАТО, АТЭС, ШОС, АСЕАН.  </w:t>
      </w:r>
    </w:p>
    <w:p w14:paraId="2B49D817" w14:textId="77777777" w:rsidR="00F628EF" w:rsidRPr="003A38F0" w:rsidRDefault="00F628EF" w:rsidP="00F628EF">
      <w:r w:rsidRPr="003A38F0">
        <w:t>В сфере автомобильного транспорта в 2016 году российским автоперевозчикам выдано 3146 удостоверений допуска к осуществлени</w:t>
      </w:r>
      <w:r w:rsidR="00B674C9" w:rsidRPr="003A38F0">
        <w:t>ю международных перевозок, в т.</w:t>
      </w:r>
      <w:r w:rsidRPr="003A38F0">
        <w:t xml:space="preserve">ч. 681 ед. </w:t>
      </w:r>
      <w:r w:rsidR="00B674C9" w:rsidRPr="003A38F0">
        <w:t>–</w:t>
      </w:r>
      <w:r w:rsidRPr="003A38F0">
        <w:t xml:space="preserve"> к осуществлению перевозок пассажиров в международном сообщении, 2465 ед. </w:t>
      </w:r>
      <w:r w:rsidR="008C0C3C" w:rsidRPr="003A38F0">
        <w:t>–</w:t>
      </w:r>
      <w:r w:rsidRPr="003A38F0">
        <w:t xml:space="preserve"> грузов.</w:t>
      </w:r>
    </w:p>
    <w:p w14:paraId="4AF3A480" w14:textId="1EE5EE44" w:rsidR="00F628EF" w:rsidRPr="003A38F0" w:rsidRDefault="00F628EF" w:rsidP="00F628EF">
      <w:r w:rsidRPr="003A38F0">
        <w:t xml:space="preserve">Доля российских перевозчиков в объеме международных автомобильных перевозок грузов по итогам 2016 года составила </w:t>
      </w:r>
      <w:r w:rsidR="00CD0AED" w:rsidRPr="003A38F0">
        <w:br/>
      </w:r>
      <w:r w:rsidRPr="003A38F0">
        <w:t>46 процентов.</w:t>
      </w:r>
    </w:p>
    <w:p w14:paraId="7FFA9A8A" w14:textId="70F5804A" w:rsidR="00F628EF" w:rsidRPr="003A38F0" w:rsidRDefault="00F628EF" w:rsidP="00F628EF">
      <w:r w:rsidRPr="003A38F0">
        <w:lastRenderedPageBreak/>
        <w:t xml:space="preserve">Важным вкладом в создание благоприятных условий </w:t>
      </w:r>
      <w:r w:rsidR="00CD0AED" w:rsidRPr="003A38F0">
        <w:br/>
      </w:r>
      <w:r w:rsidRPr="003A38F0">
        <w:t xml:space="preserve">для международных автомобильных перевозок в Евразии посредством упрощения и гармонизации документации, процедур и требований стало подписание в рамках Министерской конференции ЭСКАТО 08.12.2016 между Россией, Китаем и Монголией Межправительственного соглашения </w:t>
      </w:r>
      <w:r w:rsidR="00CD0AED" w:rsidRPr="003A38F0">
        <w:br/>
      </w:r>
      <w:r w:rsidRPr="003A38F0">
        <w:t xml:space="preserve">о международных автомобильных перевозках по сети азиатских автомобильных дорог. </w:t>
      </w:r>
    </w:p>
    <w:p w14:paraId="4C078A61" w14:textId="15478B19" w:rsidR="00F628EF" w:rsidRPr="003A38F0" w:rsidRDefault="00F628EF" w:rsidP="00F628EF">
      <w:r w:rsidRPr="003A38F0">
        <w:t xml:space="preserve">В Российской Федерации по состоянию на конец 2016 года установлено 392 пункта пропуска через государственную границу Российской Федерации, </w:t>
      </w:r>
      <w:r w:rsidR="00D24EF4" w:rsidRPr="003A38F0">
        <w:t xml:space="preserve">обеспечено </w:t>
      </w:r>
      <w:r w:rsidRPr="003A38F0">
        <w:t xml:space="preserve">бесперебойное функционирование </w:t>
      </w:r>
      <w:r w:rsidR="00CD0AED" w:rsidRPr="003A38F0">
        <w:br/>
      </w:r>
      <w:r w:rsidR="00D24EF4" w:rsidRPr="003A38F0">
        <w:t>311 пунктов пропуска</w:t>
      </w:r>
      <w:r w:rsidRPr="003A38F0">
        <w:t>. Проведена работа по повышению их антитеррористической защищенности в рамках выполнения мероприятий государственной программы Российской Федерации «Развитие внешнеэкономической деятельности».</w:t>
      </w:r>
    </w:p>
    <w:p w14:paraId="58549AF5" w14:textId="77777777" w:rsidR="00F628EF" w:rsidRPr="003A38F0" w:rsidRDefault="00F628EF" w:rsidP="00F628EF">
      <w:r w:rsidRPr="003A38F0">
        <w:t xml:space="preserve">В 2016 году установлены 3 новых пункта пропуска на российско-китайском участке государственной границы </w:t>
      </w:r>
      <w:r w:rsidR="00B674C9" w:rsidRPr="003A38F0">
        <w:t>–</w:t>
      </w:r>
      <w:r w:rsidRPr="003A38F0">
        <w:t xml:space="preserve"> автомобильный пункт пропуска Большой Уссурийский - Хэйсяцзыдао, пешеходный пункт пропуска Благовещенск-1 - Хэйхэ и смешанный пункт пропуска Верхнеблаговещенский.</w:t>
      </w:r>
    </w:p>
    <w:p w14:paraId="40C97C2D" w14:textId="77777777" w:rsidR="00F628EF" w:rsidRPr="003A38F0" w:rsidRDefault="00F628EF" w:rsidP="00F628EF">
      <w:r w:rsidRPr="003A38F0">
        <w:t>Открыты после строительства и реконструкции 5 пунктов пропуска (воздушные пункты пропуска Раменское, Самара, Сабетта, морской пункт пропуска Большой порт Санкт-Петербург (в пределах многофункционального морского перегрузочного комплекса Бронка), автомобильный пункт пропуска Светогорск).</w:t>
      </w:r>
    </w:p>
    <w:p w14:paraId="0CAD95A7" w14:textId="2A1BF691" w:rsidR="00F628EF" w:rsidRPr="003A38F0" w:rsidRDefault="00F628EF" w:rsidP="00F628EF">
      <w:r w:rsidRPr="003A38F0">
        <w:t xml:space="preserve">В сфере обеспечения транспортной безопасности по состоянию </w:t>
      </w:r>
      <w:r w:rsidR="00CD0AED" w:rsidRPr="003A38F0">
        <w:br/>
      </w:r>
      <w:r w:rsidRPr="003A38F0">
        <w:t xml:space="preserve">на декабрь 2016 года откатегорировано более 50 тыс. объектов транспортной инфраструктуры и 248,5 тыс. транспортных средств, утверждено </w:t>
      </w:r>
      <w:r w:rsidR="00CD0AED" w:rsidRPr="003A38F0">
        <w:br/>
      </w:r>
      <w:r w:rsidRPr="003A38F0">
        <w:t xml:space="preserve">24,8 тыс. оценок уязвимости объектов транспортной инфраструктуры </w:t>
      </w:r>
      <w:r w:rsidR="00CD0AED" w:rsidRPr="003A38F0">
        <w:br/>
      </w:r>
      <w:r w:rsidRPr="003A38F0">
        <w:t xml:space="preserve">и 43,8 тыс. оценок уязвимости транспортных средств, утверждено более </w:t>
      </w:r>
      <w:r w:rsidR="00CD0AED" w:rsidRPr="003A38F0">
        <w:br/>
      </w:r>
      <w:r w:rsidRPr="003A38F0">
        <w:t xml:space="preserve">7 тыс. планов обеспечения транспортной безопасности объектов </w:t>
      </w:r>
      <w:r w:rsidRPr="003A38F0">
        <w:lastRenderedPageBreak/>
        <w:t xml:space="preserve">транспортной инфраструктуры и 9,9 тыс. планов обеспечения транспортной безопасности транспортных средств. </w:t>
      </w:r>
    </w:p>
    <w:p w14:paraId="7A52F032" w14:textId="77777777" w:rsidR="00F628EF" w:rsidRPr="003A38F0" w:rsidRDefault="00F628EF" w:rsidP="00F628EF">
      <w:r w:rsidRPr="003A38F0">
        <w:t>В рамках мероприятий на федеральных автомобильных дорогах, направленных на повышение безопасности движения и снижение воздействия автомобильного транспорта на окружающую среду, осуществлено строительство 310 км линий электроосвещения.</w:t>
      </w:r>
    </w:p>
    <w:p w14:paraId="5AD5A7C5" w14:textId="0DCED67F" w:rsidR="00F628EF" w:rsidRPr="003A38F0" w:rsidRDefault="00F628EF" w:rsidP="00F628EF">
      <w:r w:rsidRPr="003A38F0">
        <w:t xml:space="preserve">В 2016 году выполнены мероприятия первой очереди доработки Единой государственной информационной системы обеспечения транспортной безопасности (далее </w:t>
      </w:r>
      <w:r w:rsidR="00B674C9" w:rsidRPr="003A38F0">
        <w:t>–</w:t>
      </w:r>
      <w:r w:rsidRPr="003A38F0">
        <w:t xml:space="preserve"> ЕГИС ОТБ) в части приведения </w:t>
      </w:r>
      <w:r w:rsidR="00CD0AED" w:rsidRPr="003A38F0">
        <w:br/>
      </w:r>
      <w:r w:rsidRPr="003A38F0">
        <w:t>в соответствие функциональных возможностей, а также технических характеристик, пропускной способности и объемов средств хранения контура персональных данных пассажиров и контура информационного обеспечения транспортной безопасности ЕГИС ОТБ с изменениями в нормативной правовой базе в сфере транспортной безопасности, а также требованиям нормативных документов по использованию Единой системы межведомственного электронного взаимодействия с информационными системами других федеральных органов исполнительной власти.</w:t>
      </w:r>
    </w:p>
    <w:p w14:paraId="51922946" w14:textId="09FDEC59" w:rsidR="00F628EF" w:rsidRPr="003A38F0" w:rsidRDefault="00F628EF" w:rsidP="00F628EF">
      <w:r w:rsidRPr="003A38F0">
        <w:t xml:space="preserve">Разработан и внесен в Правительство Российской Федерации проект изменений в Правила дорожного движения, направленный </w:t>
      </w:r>
      <w:r w:rsidR="00CD0AED" w:rsidRPr="003A38F0">
        <w:br/>
      </w:r>
      <w:r w:rsidRPr="003A38F0">
        <w:t xml:space="preserve">на совершенствование законодательства в части обеспечения безопасности дорожного движения, развития электромобильного транспорта </w:t>
      </w:r>
      <w:r w:rsidR="00CD0AED" w:rsidRPr="003A38F0">
        <w:br/>
      </w:r>
      <w:r w:rsidRPr="003A38F0">
        <w:t xml:space="preserve">и велосипедного движения, защиты окружающей среды от воздействия выбросов автомобильной техникой вредных (загрязняющих) веществ. Проектом предусмотрено введение новых дорожных знаков «Зона </w:t>
      </w:r>
      <w:r w:rsidR="00CD0AED" w:rsidRPr="003A38F0">
        <w:br/>
      </w:r>
      <w:r w:rsidRPr="003A38F0">
        <w:t xml:space="preserve">с ограничением экологического класса механических транспортных средств», «Зона с ограничением экологического класса грузовых автомобилей», «Экологический класс транспортного средства». Принятие изменений позволит органам государственной власти и местного самоуправления реализовать полномочия по обеспечению защиты качества воздуха в жилых районах для сохранения благополучия среды обитания путем введения </w:t>
      </w:r>
      <w:r w:rsidRPr="003A38F0">
        <w:lastRenderedPageBreak/>
        <w:t>запрета на движение по территории населенных пунктов транспортных средств с высоким уровнем выбросов вредных веществ.</w:t>
      </w:r>
    </w:p>
    <w:p w14:paraId="6F46542B" w14:textId="77777777" w:rsidR="00F628EF" w:rsidRPr="003A38F0" w:rsidRDefault="00F628EF" w:rsidP="00F628EF">
      <w:r w:rsidRPr="003A38F0">
        <w:t>Важное значение для повышения доступности и качества транспортных услуг для населения, а также снижения негативного воздействия транспортной системы на окружающую среду имеет распоряжение Министерства транспорта Российской Федерации от 31 января 2017 г</w:t>
      </w:r>
      <w:r w:rsidR="008C0C3C" w:rsidRPr="003A38F0">
        <w:t>.</w:t>
      </w:r>
      <w:r w:rsidRPr="003A38F0">
        <w:t xml:space="preserve"> </w:t>
      </w:r>
      <w:r w:rsidR="00B674C9" w:rsidRPr="003A38F0">
        <w:br/>
        <w:t>№ НА-19-р «</w:t>
      </w:r>
      <w:r w:rsidRPr="003A38F0">
        <w:t>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r w:rsidR="00B674C9" w:rsidRPr="003A38F0">
        <w:t>»</w:t>
      </w:r>
      <w:r w:rsidRPr="003A38F0">
        <w:t>, в котором в числе требований к транспортным средствам, используемым для осуществления перевозок пассажиров и багажа автомобильным транспортом по маршрутам регулярных перевозок, предусматривается соответствие этих транспортных средств экологическому классу ЕВРО-4 и выше.</w:t>
      </w:r>
    </w:p>
    <w:p w14:paraId="7817EB7B" w14:textId="77777777" w:rsidR="00F04F31" w:rsidRPr="003A38F0" w:rsidRDefault="00F04F31" w:rsidP="00BA65B2">
      <w:pPr>
        <w:pStyle w:val="3"/>
      </w:pPr>
      <w:bookmarkStart w:id="3" w:name="_Toc483951366"/>
      <w:r w:rsidRPr="003A38F0">
        <w:t xml:space="preserve">Сведения о значениях целевых индикаторов, достигнутых </w:t>
      </w:r>
      <w:r w:rsidRPr="003A38F0">
        <w:br/>
        <w:t>за отчетный период реализации Транспортной стратегии</w:t>
      </w:r>
      <w:bookmarkEnd w:id="3"/>
    </w:p>
    <w:p w14:paraId="48B1C33F" w14:textId="77777777" w:rsidR="00F04F31" w:rsidRPr="003A38F0" w:rsidRDefault="00F04F31" w:rsidP="00BA65B2">
      <w:pPr>
        <w:pStyle w:val="4"/>
      </w:pPr>
      <w:bookmarkStart w:id="4" w:name="_Toc483951367"/>
      <w:r w:rsidRPr="003A38F0">
        <w:t>Значения целевых индикаторов, достигнутых за отчетный период реализации Транспортной стратегии</w:t>
      </w:r>
      <w:bookmarkEnd w:id="4"/>
    </w:p>
    <w:p w14:paraId="669C2193" w14:textId="77777777" w:rsidR="00F04F31" w:rsidRPr="003A38F0" w:rsidRDefault="00F04F31" w:rsidP="00C241D2">
      <w:r w:rsidRPr="003A38F0">
        <w:t>В данном разделе приведены сведения о фактически достигнутых значе</w:t>
      </w:r>
      <w:r w:rsidR="00D800B4" w:rsidRPr="003A38F0">
        <w:t>ниях целевых индикаторов за 2015</w:t>
      </w:r>
      <w:r w:rsidR="008C0C3C" w:rsidRPr="003A38F0">
        <w:t xml:space="preserve"> – </w:t>
      </w:r>
      <w:r w:rsidR="00D800B4" w:rsidRPr="003A38F0">
        <w:t>2016</w:t>
      </w:r>
      <w:r w:rsidRPr="003A38F0">
        <w:t xml:space="preserve"> годы по целям Транспортной стратегии в сравнении с плановыми значениями индикаторов по базовому </w:t>
      </w:r>
      <w:r w:rsidRPr="003A38F0">
        <w:br/>
        <w:t>и инновационному варианту стратегии.</w:t>
      </w:r>
    </w:p>
    <w:p w14:paraId="0EC0EE81" w14:textId="345DAA33" w:rsidR="00F04F31" w:rsidRPr="003A38F0" w:rsidRDefault="00F04F31" w:rsidP="00BB2DE0">
      <w:pPr>
        <w:ind w:firstLine="709"/>
      </w:pPr>
      <w:r w:rsidRPr="003A38F0">
        <w:t>Транспортной стратегией установлены плановые значения целевых индикаторов только по ключевым (контрольным) годам реализации Транспортной стратегии (2011, 2015, 2018 и 2020 годы). В связи с этим</w:t>
      </w:r>
      <w:r w:rsidR="00D800B4" w:rsidRPr="003A38F0">
        <w:t xml:space="preserve">, </w:t>
      </w:r>
      <w:r w:rsidR="00CD0AED" w:rsidRPr="003A38F0">
        <w:br/>
      </w:r>
      <w:r w:rsidR="00D800B4" w:rsidRPr="003A38F0">
        <w:t>в данном докладе значения 2015</w:t>
      </w:r>
      <w:r w:rsidRPr="003A38F0">
        <w:t xml:space="preserve"> года приводятся для сравнения с 201</w:t>
      </w:r>
      <w:r w:rsidR="00D800B4" w:rsidRPr="003A38F0">
        <w:t>6</w:t>
      </w:r>
      <w:r w:rsidRPr="003A38F0">
        <w:t xml:space="preserve"> годом и оценки динамики </w:t>
      </w:r>
      <w:r w:rsidR="00307E71" w:rsidRPr="003A38F0">
        <w:t xml:space="preserve">изменения уровня </w:t>
      </w:r>
      <w:r w:rsidRPr="003A38F0">
        <w:t xml:space="preserve">достижения целевых индикаторов </w:t>
      </w:r>
      <w:r w:rsidR="00CD0AED" w:rsidRPr="003A38F0">
        <w:br/>
      </w:r>
      <w:r w:rsidRPr="003A38F0">
        <w:t>за отчетный период.</w:t>
      </w:r>
    </w:p>
    <w:p w14:paraId="1A8A8622" w14:textId="1BB86554" w:rsidR="00F04F31" w:rsidRPr="003A38F0" w:rsidRDefault="00F04F31" w:rsidP="00BB2DE0">
      <w:pPr>
        <w:ind w:firstLine="709"/>
      </w:pPr>
      <w:r w:rsidRPr="003A38F0">
        <w:t>Промежуточные целе</w:t>
      </w:r>
      <w:r w:rsidR="00D800B4" w:rsidRPr="003A38F0">
        <w:t>вые значения индикаторов на 2016</w:t>
      </w:r>
      <w:r w:rsidRPr="003A38F0">
        <w:t xml:space="preserve"> год получены расчетным путем при помощи аппроксимации исходя из предположения </w:t>
      </w:r>
      <w:r w:rsidR="00CD0AED" w:rsidRPr="003A38F0">
        <w:br/>
      </w:r>
      <w:r w:rsidRPr="003A38F0">
        <w:lastRenderedPageBreak/>
        <w:t xml:space="preserve">о плавном </w:t>
      </w:r>
      <w:r w:rsidR="00307E71" w:rsidRPr="003A38F0">
        <w:t>изменении</w:t>
      </w:r>
      <w:r w:rsidRPr="003A38F0">
        <w:t xml:space="preserve"> целевых значений</w:t>
      </w:r>
      <w:r w:rsidR="00307E71" w:rsidRPr="003A38F0">
        <w:t xml:space="preserve"> </w:t>
      </w:r>
      <w:r w:rsidR="00D800B4" w:rsidRPr="003A38F0">
        <w:t xml:space="preserve">в интервале между </w:t>
      </w:r>
      <w:r w:rsidR="00CD0AED" w:rsidRPr="003A38F0">
        <w:br/>
      </w:r>
      <w:r w:rsidR="00D800B4" w:rsidRPr="003A38F0">
        <w:t>2015 и 2018</w:t>
      </w:r>
      <w:r w:rsidRPr="003A38F0">
        <w:t xml:space="preserve"> годами. Таким образом, расчетные промежуточные целе</w:t>
      </w:r>
      <w:r w:rsidR="00D800B4" w:rsidRPr="003A38F0">
        <w:t>вые значения индикаторов на 2016</w:t>
      </w:r>
      <w:r w:rsidRPr="003A38F0">
        <w:t xml:space="preserve"> год являются ожидаемыми величинами </w:t>
      </w:r>
      <w:r w:rsidR="00CD0AED" w:rsidRPr="003A38F0">
        <w:br/>
      </w:r>
      <w:r w:rsidRPr="003A38F0">
        <w:t>и используются для сравнения с фактически дост</w:t>
      </w:r>
      <w:r w:rsidR="00D800B4" w:rsidRPr="003A38F0">
        <w:t xml:space="preserve">игнутыми значениями </w:t>
      </w:r>
      <w:r w:rsidR="00CD0AED" w:rsidRPr="003A38F0">
        <w:br/>
      </w:r>
      <w:r w:rsidR="00D800B4" w:rsidRPr="003A38F0">
        <w:t>в 2016</w:t>
      </w:r>
      <w:r w:rsidRPr="003A38F0">
        <w:t xml:space="preserve"> году</w:t>
      </w:r>
      <w:r w:rsidR="00307E71" w:rsidRPr="003A38F0">
        <w:t>, а также</w:t>
      </w:r>
      <w:r w:rsidRPr="003A38F0">
        <w:t xml:space="preserve"> оценки доли (процента) достижения ожидаемых расчетных значений</w:t>
      </w:r>
      <w:r w:rsidR="00307E71" w:rsidRPr="003A38F0">
        <w:t xml:space="preserve"> и</w:t>
      </w:r>
      <w:r w:rsidRPr="003A38F0">
        <w:t xml:space="preserve"> оценки динамики роста фактич</w:t>
      </w:r>
      <w:r w:rsidR="00D800B4" w:rsidRPr="003A38F0">
        <w:t>ески достигнутых значений в 2016 году по сравнению с 2015</w:t>
      </w:r>
      <w:r w:rsidRPr="003A38F0">
        <w:t xml:space="preserve"> годом. </w:t>
      </w:r>
    </w:p>
    <w:p w14:paraId="48372341" w14:textId="54346EE9" w:rsidR="00DE60D2" w:rsidRPr="003A38F0" w:rsidRDefault="00F04F31" w:rsidP="00DE60D2">
      <w:r w:rsidRPr="003A38F0">
        <w:t xml:space="preserve">Результаты расчета </w:t>
      </w:r>
      <w:r w:rsidR="008C0C3C" w:rsidRPr="003A38F0">
        <w:t>фактически достигнутых значений</w:t>
      </w:r>
      <w:r w:rsidRPr="003A38F0">
        <w:t xml:space="preserve"> целевых индикаторов стратегии, а также основные источники информации сведены </w:t>
      </w:r>
      <w:r w:rsidRPr="003A38F0">
        <w:br/>
        <w:t>в Таблицу 2.1, приведенную ниже.</w:t>
      </w:r>
      <w:r w:rsidR="00DE60D2" w:rsidRPr="003A38F0">
        <w:t xml:space="preserve"> В этой таблице в строке «Факт» приводятся фактически достигнутые значения индикаторов на 2015 и 2016 годы, строки «План базов.» и «План иннов.» обозначают плановые целевые значения индикаторов на 2015 год и ожидаемые расчетные промежуточные ожидаемые целевые значения индикаторов на 2016 год, с которыми сравниваются фактические значения индикаторов.</w:t>
      </w:r>
    </w:p>
    <w:p w14:paraId="29F21C5F" w14:textId="77777777" w:rsidR="00DE60D2" w:rsidRPr="003A38F0" w:rsidRDefault="00DE60D2" w:rsidP="00C241D2"/>
    <w:p w14:paraId="2E5BFED0" w14:textId="77777777" w:rsidR="00F04F31" w:rsidRPr="003A38F0" w:rsidRDefault="00F04F31" w:rsidP="00BA65B2">
      <w:pPr>
        <w:sectPr w:rsidR="00F04F31" w:rsidRPr="003A38F0" w:rsidSect="00CC1CE6">
          <w:headerReference w:type="default" r:id="rId9"/>
          <w:footerReference w:type="default" r:id="rId10"/>
          <w:footerReference w:type="first" r:id="rId11"/>
          <w:type w:val="continuous"/>
          <w:pgSz w:w="11906" w:h="16838"/>
          <w:pgMar w:top="1134" w:right="850" w:bottom="1134" w:left="1701" w:header="397" w:footer="397" w:gutter="0"/>
          <w:cols w:space="708"/>
          <w:titlePg/>
          <w:docGrid w:linePitch="381"/>
        </w:sectPr>
      </w:pPr>
    </w:p>
    <w:p w14:paraId="1A4B4064" w14:textId="4C2D7A33" w:rsidR="00F04F31" w:rsidRPr="003A38F0" w:rsidRDefault="00F04F31" w:rsidP="008C0C3C">
      <w:pPr>
        <w:tabs>
          <w:tab w:val="left" w:pos="1843"/>
        </w:tabs>
        <w:spacing w:before="120" w:after="240" w:line="240" w:lineRule="auto"/>
        <w:ind w:left="1843" w:hanging="1843"/>
        <w:jc w:val="right"/>
      </w:pPr>
      <w:r w:rsidRPr="003A38F0">
        <w:lastRenderedPageBreak/>
        <w:t>Таблица 2.1</w:t>
      </w:r>
      <w:r w:rsidR="008C0C3C" w:rsidRPr="003A38F0">
        <w:t xml:space="preserve">. </w:t>
      </w:r>
      <w:r w:rsidR="008C0C3C" w:rsidRPr="003A38F0">
        <w:br/>
      </w:r>
      <w:r w:rsidRPr="003A38F0">
        <w:t>Сведения о фактических значениях индикаторов Транспортной стратегии Российской Федераци</w:t>
      </w:r>
      <w:r w:rsidR="00400865" w:rsidRPr="003A38F0">
        <w:t>и</w:t>
      </w:r>
      <w:r w:rsidR="00400865" w:rsidRPr="003A38F0">
        <w:br/>
        <w:t>на период до 2030 года за 2015-2016</w:t>
      </w:r>
      <w:r w:rsidRPr="003A38F0">
        <w:t xml:space="preserve"> годы</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5992"/>
        <w:gridCol w:w="1843"/>
        <w:gridCol w:w="1559"/>
        <w:gridCol w:w="1418"/>
        <w:gridCol w:w="1417"/>
        <w:gridCol w:w="1843"/>
      </w:tblGrid>
      <w:tr w:rsidR="006431CC" w:rsidRPr="003A38F0" w14:paraId="317B23FF" w14:textId="77777777" w:rsidTr="003D094F">
        <w:trPr>
          <w:trHeight w:val="20"/>
          <w:tblHeader/>
        </w:trPr>
        <w:tc>
          <w:tcPr>
            <w:tcW w:w="954" w:type="dxa"/>
            <w:shd w:val="clear" w:color="auto" w:fill="auto"/>
            <w:noWrap/>
            <w:vAlign w:val="center"/>
            <w:hideMark/>
          </w:tcPr>
          <w:p w14:paraId="53F1F31A"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Шифр</w:t>
            </w:r>
          </w:p>
        </w:tc>
        <w:tc>
          <w:tcPr>
            <w:tcW w:w="5992" w:type="dxa"/>
            <w:shd w:val="clear" w:color="auto" w:fill="auto"/>
            <w:noWrap/>
            <w:vAlign w:val="center"/>
            <w:hideMark/>
          </w:tcPr>
          <w:p w14:paraId="0407FDD2"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Индикатор</w:t>
            </w:r>
          </w:p>
        </w:tc>
        <w:tc>
          <w:tcPr>
            <w:tcW w:w="1843" w:type="dxa"/>
            <w:shd w:val="clear" w:color="auto" w:fill="auto"/>
            <w:noWrap/>
            <w:vAlign w:val="center"/>
            <w:hideMark/>
          </w:tcPr>
          <w:p w14:paraId="41A11EC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Ед. изм.</w:t>
            </w:r>
          </w:p>
        </w:tc>
        <w:tc>
          <w:tcPr>
            <w:tcW w:w="1559" w:type="dxa"/>
            <w:shd w:val="clear" w:color="auto" w:fill="auto"/>
            <w:noWrap/>
            <w:vAlign w:val="center"/>
            <w:hideMark/>
          </w:tcPr>
          <w:p w14:paraId="5D27A38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Вид</w:t>
            </w:r>
          </w:p>
        </w:tc>
        <w:tc>
          <w:tcPr>
            <w:tcW w:w="1418" w:type="dxa"/>
            <w:shd w:val="clear" w:color="auto" w:fill="auto"/>
            <w:vAlign w:val="center"/>
            <w:hideMark/>
          </w:tcPr>
          <w:p w14:paraId="54B9FC1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2015 г.</w:t>
            </w:r>
          </w:p>
        </w:tc>
        <w:tc>
          <w:tcPr>
            <w:tcW w:w="1417" w:type="dxa"/>
            <w:shd w:val="clear" w:color="auto" w:fill="auto"/>
            <w:vAlign w:val="center"/>
            <w:hideMark/>
          </w:tcPr>
          <w:p w14:paraId="7E09BE9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2016 г.</w:t>
            </w:r>
          </w:p>
        </w:tc>
        <w:tc>
          <w:tcPr>
            <w:tcW w:w="1843" w:type="dxa"/>
            <w:shd w:val="clear" w:color="auto" w:fill="auto"/>
            <w:vAlign w:val="center"/>
            <w:hideMark/>
          </w:tcPr>
          <w:p w14:paraId="56E1DA28" w14:textId="77777777" w:rsidR="006431CC" w:rsidRPr="003A38F0" w:rsidRDefault="006431CC" w:rsidP="003430C3">
            <w:pPr>
              <w:spacing w:line="240" w:lineRule="auto"/>
              <w:ind w:firstLine="0"/>
              <w:jc w:val="center"/>
              <w:rPr>
                <w:b/>
                <w:sz w:val="20"/>
                <w:szCs w:val="20"/>
                <w:lang w:eastAsia="ru-RU"/>
              </w:rPr>
            </w:pPr>
            <w:r w:rsidRPr="003A38F0">
              <w:rPr>
                <w:b/>
                <w:sz w:val="20"/>
                <w:szCs w:val="20"/>
                <w:lang w:eastAsia="ru-RU"/>
              </w:rPr>
              <w:t>Источники информации</w:t>
            </w:r>
          </w:p>
        </w:tc>
      </w:tr>
      <w:tr w:rsidR="006431CC" w:rsidRPr="003A38F0" w14:paraId="700A4B11" w14:textId="77777777" w:rsidTr="003D094F">
        <w:trPr>
          <w:trHeight w:val="20"/>
        </w:trPr>
        <w:tc>
          <w:tcPr>
            <w:tcW w:w="15026" w:type="dxa"/>
            <w:gridSpan w:val="7"/>
            <w:shd w:val="clear" w:color="auto" w:fill="auto"/>
            <w:noWrap/>
            <w:vAlign w:val="center"/>
          </w:tcPr>
          <w:p w14:paraId="5C20C3F4" w14:textId="77777777" w:rsidR="006431CC" w:rsidRPr="003A38F0" w:rsidRDefault="006431CC" w:rsidP="003430C3">
            <w:pPr>
              <w:spacing w:before="120" w:after="120" w:line="240" w:lineRule="auto"/>
              <w:ind w:firstLine="0"/>
              <w:jc w:val="center"/>
              <w:rPr>
                <w:b/>
                <w:bCs/>
                <w:sz w:val="20"/>
                <w:szCs w:val="20"/>
                <w:lang w:eastAsia="ru-RU"/>
              </w:rPr>
            </w:pPr>
            <w:r w:rsidRPr="003A38F0">
              <w:rPr>
                <w:b/>
                <w:bCs/>
                <w:sz w:val="20"/>
                <w:szCs w:val="20"/>
                <w:lang w:eastAsia="ru-RU"/>
              </w:rPr>
              <w:t xml:space="preserve">Цель 1.  Формирование единого транспортного пространства России на базе сбалансированного опережающего развития </w:t>
            </w:r>
            <w:r w:rsidRPr="003A38F0">
              <w:rPr>
                <w:b/>
                <w:bCs/>
                <w:sz w:val="20"/>
                <w:szCs w:val="20"/>
                <w:lang w:eastAsia="ru-RU"/>
              </w:rPr>
              <w:br/>
              <w:t>эффективной транспортной инфраструктуры</w:t>
            </w:r>
          </w:p>
        </w:tc>
      </w:tr>
      <w:tr w:rsidR="006431CC" w:rsidRPr="003A38F0" w14:paraId="6C1774B2" w14:textId="77777777" w:rsidTr="003D094F">
        <w:trPr>
          <w:trHeight w:val="20"/>
        </w:trPr>
        <w:tc>
          <w:tcPr>
            <w:tcW w:w="954" w:type="dxa"/>
            <w:shd w:val="clear" w:color="auto" w:fill="auto"/>
            <w:vAlign w:val="center"/>
            <w:hideMark/>
          </w:tcPr>
          <w:p w14:paraId="55EECCC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w:t>
            </w:r>
          </w:p>
        </w:tc>
        <w:tc>
          <w:tcPr>
            <w:tcW w:w="14072" w:type="dxa"/>
            <w:gridSpan w:val="6"/>
            <w:shd w:val="clear" w:color="auto" w:fill="auto"/>
            <w:vAlign w:val="center"/>
            <w:hideMark/>
          </w:tcPr>
          <w:p w14:paraId="4533B79A"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bCs/>
                <w:sz w:val="20"/>
                <w:szCs w:val="20"/>
                <w:lang w:eastAsia="ru-RU"/>
              </w:rPr>
              <w:t> </w:t>
            </w:r>
          </w:p>
        </w:tc>
      </w:tr>
      <w:tr w:rsidR="006431CC" w:rsidRPr="003A38F0" w14:paraId="0AD5BCD9" w14:textId="77777777" w:rsidTr="003D094F">
        <w:trPr>
          <w:trHeight w:val="20"/>
        </w:trPr>
        <w:tc>
          <w:tcPr>
            <w:tcW w:w="954" w:type="dxa"/>
            <w:vMerge w:val="restart"/>
            <w:shd w:val="clear" w:color="auto" w:fill="auto"/>
            <w:vAlign w:val="center"/>
            <w:hideMark/>
          </w:tcPr>
          <w:p w14:paraId="5AE4C42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1.1.1.</w:t>
            </w:r>
          </w:p>
        </w:tc>
        <w:tc>
          <w:tcPr>
            <w:tcW w:w="5992" w:type="dxa"/>
            <w:vMerge w:val="restart"/>
            <w:shd w:val="clear" w:color="auto" w:fill="auto"/>
            <w:vAlign w:val="center"/>
            <w:hideMark/>
          </w:tcPr>
          <w:p w14:paraId="1544FC62"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1843" w:type="dxa"/>
            <w:vMerge w:val="restart"/>
            <w:shd w:val="clear" w:color="auto" w:fill="auto"/>
            <w:vAlign w:val="center"/>
            <w:hideMark/>
          </w:tcPr>
          <w:p w14:paraId="1292FFA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C65E75C"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C6971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10,8</w:t>
            </w:r>
          </w:p>
        </w:tc>
        <w:tc>
          <w:tcPr>
            <w:tcW w:w="1417" w:type="dxa"/>
            <w:shd w:val="clear" w:color="auto" w:fill="auto"/>
            <w:vAlign w:val="center"/>
            <w:hideMark/>
          </w:tcPr>
          <w:p w14:paraId="5430C3C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11,0</w:t>
            </w:r>
          </w:p>
        </w:tc>
        <w:tc>
          <w:tcPr>
            <w:tcW w:w="1843" w:type="dxa"/>
            <w:vMerge w:val="restart"/>
            <w:shd w:val="clear" w:color="auto" w:fill="auto"/>
            <w:noWrap/>
            <w:vAlign w:val="center"/>
            <w:hideMark/>
          </w:tcPr>
          <w:p w14:paraId="6DD4769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441BB7B3" w14:textId="77777777" w:rsidTr="003D094F">
        <w:trPr>
          <w:trHeight w:val="20"/>
        </w:trPr>
        <w:tc>
          <w:tcPr>
            <w:tcW w:w="954" w:type="dxa"/>
            <w:vMerge/>
            <w:shd w:val="clear" w:color="auto" w:fill="auto"/>
            <w:vAlign w:val="center"/>
            <w:hideMark/>
          </w:tcPr>
          <w:p w14:paraId="44BA836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2501DE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698CB3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B8C6B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1AC03C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11,1</w:t>
            </w:r>
          </w:p>
        </w:tc>
        <w:tc>
          <w:tcPr>
            <w:tcW w:w="1417" w:type="dxa"/>
            <w:shd w:val="clear" w:color="auto" w:fill="auto"/>
            <w:vAlign w:val="center"/>
            <w:hideMark/>
          </w:tcPr>
          <w:p w14:paraId="0F1953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11,4</w:t>
            </w:r>
          </w:p>
        </w:tc>
        <w:tc>
          <w:tcPr>
            <w:tcW w:w="1843" w:type="dxa"/>
            <w:vMerge/>
            <w:shd w:val="clear" w:color="auto" w:fill="auto"/>
            <w:noWrap/>
            <w:vAlign w:val="bottom"/>
            <w:hideMark/>
          </w:tcPr>
          <w:p w14:paraId="599F01FA" w14:textId="77777777" w:rsidR="006431CC" w:rsidRPr="003A38F0" w:rsidRDefault="006431CC" w:rsidP="003430C3">
            <w:pPr>
              <w:spacing w:line="240" w:lineRule="auto"/>
              <w:ind w:firstLine="0"/>
              <w:rPr>
                <w:sz w:val="20"/>
                <w:szCs w:val="20"/>
                <w:lang w:eastAsia="ru-RU"/>
              </w:rPr>
            </w:pPr>
          </w:p>
        </w:tc>
      </w:tr>
      <w:tr w:rsidR="006431CC" w:rsidRPr="003A38F0" w14:paraId="7DC11F85" w14:textId="77777777" w:rsidTr="003D094F">
        <w:trPr>
          <w:trHeight w:val="20"/>
        </w:trPr>
        <w:tc>
          <w:tcPr>
            <w:tcW w:w="954" w:type="dxa"/>
            <w:vMerge/>
            <w:shd w:val="clear" w:color="auto" w:fill="auto"/>
            <w:vAlign w:val="center"/>
            <w:hideMark/>
          </w:tcPr>
          <w:p w14:paraId="76632CB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5B818E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2A0A32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79FAF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42F45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vAlign w:val="center"/>
            <w:hideMark/>
          </w:tcPr>
          <w:p w14:paraId="249632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w:t>
            </w:r>
          </w:p>
        </w:tc>
        <w:tc>
          <w:tcPr>
            <w:tcW w:w="1843" w:type="dxa"/>
            <w:vMerge/>
            <w:shd w:val="clear" w:color="auto" w:fill="auto"/>
            <w:noWrap/>
            <w:vAlign w:val="bottom"/>
            <w:hideMark/>
          </w:tcPr>
          <w:p w14:paraId="3121EE56" w14:textId="77777777" w:rsidR="006431CC" w:rsidRPr="003A38F0" w:rsidRDefault="006431CC" w:rsidP="003430C3">
            <w:pPr>
              <w:spacing w:line="240" w:lineRule="auto"/>
              <w:ind w:firstLine="0"/>
              <w:rPr>
                <w:sz w:val="20"/>
                <w:szCs w:val="20"/>
                <w:lang w:eastAsia="ru-RU"/>
              </w:rPr>
            </w:pPr>
          </w:p>
        </w:tc>
      </w:tr>
      <w:tr w:rsidR="006431CC" w:rsidRPr="003A38F0" w14:paraId="41B75676" w14:textId="77777777" w:rsidTr="003D094F">
        <w:trPr>
          <w:trHeight w:val="20"/>
        </w:trPr>
        <w:tc>
          <w:tcPr>
            <w:tcW w:w="954" w:type="dxa"/>
            <w:vMerge w:val="restart"/>
            <w:shd w:val="clear" w:color="auto" w:fill="auto"/>
            <w:vAlign w:val="center"/>
            <w:hideMark/>
          </w:tcPr>
          <w:p w14:paraId="74E3400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1.1.2.</w:t>
            </w:r>
          </w:p>
        </w:tc>
        <w:tc>
          <w:tcPr>
            <w:tcW w:w="5992" w:type="dxa"/>
            <w:vMerge w:val="restart"/>
            <w:shd w:val="clear" w:color="auto" w:fill="auto"/>
            <w:vAlign w:val="center"/>
            <w:hideMark/>
          </w:tcPr>
          <w:p w14:paraId="4D1D33F9"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843" w:type="dxa"/>
            <w:vMerge w:val="restart"/>
            <w:shd w:val="clear" w:color="auto" w:fill="auto"/>
            <w:vAlign w:val="center"/>
            <w:hideMark/>
          </w:tcPr>
          <w:p w14:paraId="745FBE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80A2C4C"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9522E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33,7</w:t>
            </w:r>
          </w:p>
        </w:tc>
        <w:tc>
          <w:tcPr>
            <w:tcW w:w="1417" w:type="dxa"/>
            <w:shd w:val="clear" w:color="auto" w:fill="auto"/>
            <w:vAlign w:val="center"/>
            <w:hideMark/>
          </w:tcPr>
          <w:p w14:paraId="40E0548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21,8</w:t>
            </w:r>
          </w:p>
        </w:tc>
        <w:tc>
          <w:tcPr>
            <w:tcW w:w="1843" w:type="dxa"/>
            <w:vMerge w:val="restart"/>
            <w:shd w:val="clear" w:color="auto" w:fill="auto"/>
            <w:noWrap/>
            <w:vAlign w:val="center"/>
            <w:hideMark/>
          </w:tcPr>
          <w:p w14:paraId="7918A67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1-ФД, ФДА</w:t>
            </w:r>
            <w:bookmarkStart w:id="5" w:name="_GoBack"/>
            <w:bookmarkEnd w:id="5"/>
            <w:r w:rsidRPr="003A38F0">
              <w:rPr>
                <w:sz w:val="20"/>
                <w:szCs w:val="20"/>
                <w:lang w:eastAsia="ru-RU"/>
              </w:rPr>
              <w:t>, ФЦП</w:t>
            </w:r>
          </w:p>
        </w:tc>
      </w:tr>
      <w:tr w:rsidR="006431CC" w:rsidRPr="003A38F0" w14:paraId="59D4018E" w14:textId="77777777" w:rsidTr="003D094F">
        <w:trPr>
          <w:trHeight w:val="20"/>
        </w:trPr>
        <w:tc>
          <w:tcPr>
            <w:tcW w:w="954" w:type="dxa"/>
            <w:vMerge/>
            <w:shd w:val="clear" w:color="auto" w:fill="auto"/>
            <w:vAlign w:val="center"/>
            <w:hideMark/>
          </w:tcPr>
          <w:p w14:paraId="317CB2E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7E9019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0EDFED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556CF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E67420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34,5</w:t>
            </w:r>
          </w:p>
        </w:tc>
        <w:tc>
          <w:tcPr>
            <w:tcW w:w="1417" w:type="dxa"/>
            <w:shd w:val="clear" w:color="auto" w:fill="auto"/>
            <w:vAlign w:val="center"/>
            <w:hideMark/>
          </w:tcPr>
          <w:p w14:paraId="2A5DD74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33,4</w:t>
            </w:r>
          </w:p>
        </w:tc>
        <w:tc>
          <w:tcPr>
            <w:tcW w:w="1843" w:type="dxa"/>
            <w:vMerge/>
            <w:shd w:val="clear" w:color="auto" w:fill="auto"/>
            <w:noWrap/>
            <w:vAlign w:val="bottom"/>
            <w:hideMark/>
          </w:tcPr>
          <w:p w14:paraId="6D185724" w14:textId="77777777" w:rsidR="006431CC" w:rsidRPr="003A38F0" w:rsidRDefault="006431CC" w:rsidP="003430C3">
            <w:pPr>
              <w:spacing w:line="240" w:lineRule="auto"/>
              <w:ind w:firstLine="0"/>
              <w:rPr>
                <w:sz w:val="20"/>
                <w:szCs w:val="20"/>
                <w:lang w:eastAsia="ru-RU"/>
              </w:rPr>
            </w:pPr>
          </w:p>
        </w:tc>
      </w:tr>
      <w:tr w:rsidR="006431CC" w:rsidRPr="003A38F0" w14:paraId="3BD4B403" w14:textId="77777777" w:rsidTr="003D094F">
        <w:trPr>
          <w:trHeight w:val="20"/>
        </w:trPr>
        <w:tc>
          <w:tcPr>
            <w:tcW w:w="954" w:type="dxa"/>
            <w:vMerge/>
            <w:shd w:val="clear" w:color="auto" w:fill="auto"/>
            <w:vAlign w:val="center"/>
            <w:hideMark/>
          </w:tcPr>
          <w:p w14:paraId="354C79A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1E2F58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AF2D07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033CEC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E8F891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33,0</w:t>
            </w:r>
          </w:p>
        </w:tc>
        <w:tc>
          <w:tcPr>
            <w:tcW w:w="1417" w:type="dxa"/>
            <w:shd w:val="clear" w:color="auto" w:fill="auto"/>
            <w:vAlign w:val="center"/>
            <w:hideMark/>
          </w:tcPr>
          <w:p w14:paraId="638A51E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32,3</w:t>
            </w:r>
          </w:p>
        </w:tc>
        <w:tc>
          <w:tcPr>
            <w:tcW w:w="1843" w:type="dxa"/>
            <w:vMerge/>
            <w:shd w:val="clear" w:color="auto" w:fill="auto"/>
            <w:noWrap/>
            <w:vAlign w:val="bottom"/>
            <w:hideMark/>
          </w:tcPr>
          <w:p w14:paraId="4C74E727" w14:textId="77777777" w:rsidR="006431CC" w:rsidRPr="003A38F0" w:rsidRDefault="006431CC" w:rsidP="003430C3">
            <w:pPr>
              <w:spacing w:line="240" w:lineRule="auto"/>
              <w:ind w:firstLine="0"/>
              <w:rPr>
                <w:sz w:val="20"/>
                <w:szCs w:val="20"/>
                <w:lang w:eastAsia="ru-RU"/>
              </w:rPr>
            </w:pPr>
          </w:p>
        </w:tc>
      </w:tr>
      <w:tr w:rsidR="006431CC" w:rsidRPr="003A38F0" w14:paraId="7E54C69D" w14:textId="77777777" w:rsidTr="003D094F">
        <w:trPr>
          <w:trHeight w:val="20"/>
        </w:trPr>
        <w:tc>
          <w:tcPr>
            <w:tcW w:w="954" w:type="dxa"/>
            <w:vMerge w:val="restart"/>
            <w:shd w:val="clear" w:color="auto" w:fill="auto"/>
            <w:vAlign w:val="center"/>
            <w:hideMark/>
          </w:tcPr>
          <w:p w14:paraId="6A0A9FB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1.1.4.</w:t>
            </w:r>
          </w:p>
        </w:tc>
        <w:tc>
          <w:tcPr>
            <w:tcW w:w="5992" w:type="dxa"/>
            <w:vMerge w:val="restart"/>
            <w:shd w:val="clear" w:color="auto" w:fill="auto"/>
            <w:vAlign w:val="center"/>
            <w:hideMark/>
          </w:tcPr>
          <w:p w14:paraId="349D49E1"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протяженности внутренних водных путей с ограничениями пропускной способности в общей протяженности внутренних водных путей</w:t>
            </w:r>
          </w:p>
        </w:tc>
        <w:tc>
          <w:tcPr>
            <w:tcW w:w="1843" w:type="dxa"/>
            <w:vMerge w:val="restart"/>
            <w:shd w:val="clear" w:color="auto" w:fill="auto"/>
            <w:vAlign w:val="center"/>
            <w:hideMark/>
          </w:tcPr>
          <w:p w14:paraId="11280AE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4836919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07D042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48,7</w:t>
            </w:r>
          </w:p>
        </w:tc>
        <w:tc>
          <w:tcPr>
            <w:tcW w:w="1417" w:type="dxa"/>
            <w:shd w:val="clear" w:color="auto" w:fill="auto"/>
            <w:vAlign w:val="center"/>
            <w:hideMark/>
          </w:tcPr>
          <w:p w14:paraId="07146CD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48,4</w:t>
            </w:r>
          </w:p>
        </w:tc>
        <w:tc>
          <w:tcPr>
            <w:tcW w:w="1843" w:type="dxa"/>
            <w:vMerge w:val="restart"/>
            <w:shd w:val="clear" w:color="auto" w:fill="auto"/>
            <w:noWrap/>
            <w:vAlign w:val="center"/>
            <w:hideMark/>
          </w:tcPr>
          <w:p w14:paraId="35A10BF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20-ВТ, Росморречфлот</w:t>
            </w:r>
          </w:p>
        </w:tc>
      </w:tr>
      <w:tr w:rsidR="006431CC" w:rsidRPr="003A38F0" w14:paraId="7454B9D6" w14:textId="77777777" w:rsidTr="003D094F">
        <w:trPr>
          <w:trHeight w:val="20"/>
        </w:trPr>
        <w:tc>
          <w:tcPr>
            <w:tcW w:w="954" w:type="dxa"/>
            <w:vMerge/>
            <w:shd w:val="clear" w:color="auto" w:fill="auto"/>
            <w:vAlign w:val="center"/>
            <w:hideMark/>
          </w:tcPr>
          <w:p w14:paraId="1554649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1A4539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828AEE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BCB0AA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7651CD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50,0</w:t>
            </w:r>
          </w:p>
        </w:tc>
        <w:tc>
          <w:tcPr>
            <w:tcW w:w="1417" w:type="dxa"/>
            <w:shd w:val="clear" w:color="auto" w:fill="auto"/>
            <w:vAlign w:val="center"/>
            <w:hideMark/>
          </w:tcPr>
          <w:p w14:paraId="0D10FC7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53,0</w:t>
            </w:r>
          </w:p>
        </w:tc>
        <w:tc>
          <w:tcPr>
            <w:tcW w:w="1843" w:type="dxa"/>
            <w:vMerge/>
            <w:shd w:val="clear" w:color="auto" w:fill="auto"/>
            <w:noWrap/>
            <w:vAlign w:val="bottom"/>
            <w:hideMark/>
          </w:tcPr>
          <w:p w14:paraId="5FB315B5" w14:textId="77777777" w:rsidR="006431CC" w:rsidRPr="003A38F0" w:rsidRDefault="006431CC" w:rsidP="003430C3">
            <w:pPr>
              <w:spacing w:line="240" w:lineRule="auto"/>
              <w:ind w:firstLine="0"/>
              <w:rPr>
                <w:sz w:val="20"/>
                <w:szCs w:val="20"/>
                <w:lang w:eastAsia="ru-RU"/>
              </w:rPr>
            </w:pPr>
          </w:p>
        </w:tc>
      </w:tr>
      <w:tr w:rsidR="006431CC" w:rsidRPr="003A38F0" w14:paraId="135592C7" w14:textId="77777777" w:rsidTr="003D094F">
        <w:trPr>
          <w:trHeight w:val="20"/>
        </w:trPr>
        <w:tc>
          <w:tcPr>
            <w:tcW w:w="954" w:type="dxa"/>
            <w:vMerge/>
            <w:shd w:val="clear" w:color="auto" w:fill="auto"/>
            <w:vAlign w:val="center"/>
            <w:hideMark/>
          </w:tcPr>
          <w:p w14:paraId="716A34F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27EA2B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F34851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CE1C76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CAC69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43,1</w:t>
            </w:r>
          </w:p>
        </w:tc>
        <w:tc>
          <w:tcPr>
            <w:tcW w:w="1417" w:type="dxa"/>
            <w:shd w:val="clear" w:color="auto" w:fill="auto"/>
            <w:vAlign w:val="center"/>
            <w:hideMark/>
          </w:tcPr>
          <w:p w14:paraId="3D63C91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36,2</w:t>
            </w:r>
          </w:p>
        </w:tc>
        <w:tc>
          <w:tcPr>
            <w:tcW w:w="1843" w:type="dxa"/>
            <w:vMerge/>
            <w:shd w:val="clear" w:color="auto" w:fill="auto"/>
            <w:noWrap/>
            <w:vAlign w:val="bottom"/>
            <w:hideMark/>
          </w:tcPr>
          <w:p w14:paraId="38258B16" w14:textId="77777777" w:rsidR="006431CC" w:rsidRPr="003A38F0" w:rsidRDefault="006431CC" w:rsidP="003430C3">
            <w:pPr>
              <w:spacing w:line="240" w:lineRule="auto"/>
              <w:ind w:firstLine="0"/>
              <w:rPr>
                <w:sz w:val="20"/>
                <w:szCs w:val="20"/>
                <w:lang w:eastAsia="ru-RU"/>
              </w:rPr>
            </w:pPr>
          </w:p>
        </w:tc>
      </w:tr>
      <w:tr w:rsidR="006431CC" w:rsidRPr="003A38F0" w14:paraId="0393D11C" w14:textId="77777777" w:rsidTr="003D094F">
        <w:trPr>
          <w:trHeight w:val="20"/>
        </w:trPr>
        <w:tc>
          <w:tcPr>
            <w:tcW w:w="954" w:type="dxa"/>
            <w:vMerge w:val="restart"/>
            <w:shd w:val="clear" w:color="auto" w:fill="auto"/>
            <w:vAlign w:val="center"/>
            <w:hideMark/>
          </w:tcPr>
          <w:p w14:paraId="54EC90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1.1.4.1.</w:t>
            </w:r>
          </w:p>
        </w:tc>
        <w:tc>
          <w:tcPr>
            <w:tcW w:w="5992" w:type="dxa"/>
            <w:vMerge w:val="restart"/>
            <w:shd w:val="clear" w:color="auto" w:fill="auto"/>
            <w:vAlign w:val="center"/>
            <w:hideMark/>
          </w:tcPr>
          <w:p w14:paraId="12658977"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протяженности внутренних водных путей с ограничениями пропускной способности в общей протяженности внутренних водных путей, в том числе на Единой глубоководной системе европейской части России</w:t>
            </w:r>
          </w:p>
        </w:tc>
        <w:tc>
          <w:tcPr>
            <w:tcW w:w="1843" w:type="dxa"/>
            <w:vMerge w:val="restart"/>
            <w:shd w:val="clear" w:color="auto" w:fill="auto"/>
            <w:vAlign w:val="center"/>
            <w:hideMark/>
          </w:tcPr>
          <w:p w14:paraId="5C575AE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E46D3A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E32FDB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75,0</w:t>
            </w:r>
          </w:p>
        </w:tc>
        <w:tc>
          <w:tcPr>
            <w:tcW w:w="1417" w:type="dxa"/>
            <w:shd w:val="clear" w:color="auto" w:fill="auto"/>
            <w:vAlign w:val="center"/>
            <w:hideMark/>
          </w:tcPr>
          <w:p w14:paraId="253D4BD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75,0</w:t>
            </w:r>
          </w:p>
        </w:tc>
        <w:tc>
          <w:tcPr>
            <w:tcW w:w="1843" w:type="dxa"/>
            <w:vMerge w:val="restart"/>
            <w:shd w:val="clear" w:color="auto" w:fill="auto"/>
            <w:noWrap/>
            <w:vAlign w:val="center"/>
            <w:hideMark/>
          </w:tcPr>
          <w:p w14:paraId="3B92A3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Росморречфлот, ГП РТС</w:t>
            </w:r>
          </w:p>
        </w:tc>
      </w:tr>
      <w:tr w:rsidR="006431CC" w:rsidRPr="003A38F0" w14:paraId="6684ADCA" w14:textId="77777777" w:rsidTr="003D094F">
        <w:trPr>
          <w:trHeight w:val="20"/>
        </w:trPr>
        <w:tc>
          <w:tcPr>
            <w:tcW w:w="954" w:type="dxa"/>
            <w:vMerge/>
            <w:shd w:val="clear" w:color="auto" w:fill="auto"/>
            <w:vAlign w:val="center"/>
            <w:hideMark/>
          </w:tcPr>
          <w:p w14:paraId="58C9CA1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05B4AB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94E57A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D8651B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4FA2A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75,0</w:t>
            </w:r>
          </w:p>
        </w:tc>
        <w:tc>
          <w:tcPr>
            <w:tcW w:w="1417" w:type="dxa"/>
            <w:shd w:val="clear" w:color="auto" w:fill="auto"/>
            <w:vAlign w:val="center"/>
            <w:hideMark/>
          </w:tcPr>
          <w:p w14:paraId="5C30155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75,0</w:t>
            </w:r>
          </w:p>
        </w:tc>
        <w:tc>
          <w:tcPr>
            <w:tcW w:w="1843" w:type="dxa"/>
            <w:vMerge/>
            <w:shd w:val="clear" w:color="auto" w:fill="auto"/>
            <w:noWrap/>
            <w:vAlign w:val="bottom"/>
            <w:hideMark/>
          </w:tcPr>
          <w:p w14:paraId="3BAFE8D9" w14:textId="77777777" w:rsidR="006431CC" w:rsidRPr="003A38F0" w:rsidRDefault="006431CC" w:rsidP="003430C3">
            <w:pPr>
              <w:spacing w:line="240" w:lineRule="auto"/>
              <w:ind w:firstLine="0"/>
              <w:rPr>
                <w:sz w:val="20"/>
                <w:szCs w:val="20"/>
                <w:lang w:eastAsia="ru-RU"/>
              </w:rPr>
            </w:pPr>
          </w:p>
        </w:tc>
      </w:tr>
      <w:tr w:rsidR="006431CC" w:rsidRPr="003A38F0" w14:paraId="12A46749" w14:textId="77777777" w:rsidTr="003D094F">
        <w:trPr>
          <w:trHeight w:val="20"/>
        </w:trPr>
        <w:tc>
          <w:tcPr>
            <w:tcW w:w="954" w:type="dxa"/>
            <w:vMerge/>
            <w:shd w:val="clear" w:color="auto" w:fill="auto"/>
            <w:vAlign w:val="center"/>
            <w:hideMark/>
          </w:tcPr>
          <w:p w14:paraId="0B0BF9E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57DB18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210A03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2DF81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36B66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75,0</w:t>
            </w:r>
          </w:p>
        </w:tc>
        <w:tc>
          <w:tcPr>
            <w:tcW w:w="1417" w:type="dxa"/>
            <w:shd w:val="clear" w:color="auto" w:fill="auto"/>
            <w:vAlign w:val="center"/>
            <w:hideMark/>
          </w:tcPr>
          <w:p w14:paraId="4A425DC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70,7</w:t>
            </w:r>
          </w:p>
        </w:tc>
        <w:tc>
          <w:tcPr>
            <w:tcW w:w="1843" w:type="dxa"/>
            <w:vMerge/>
            <w:shd w:val="clear" w:color="auto" w:fill="auto"/>
            <w:noWrap/>
            <w:vAlign w:val="bottom"/>
            <w:hideMark/>
          </w:tcPr>
          <w:p w14:paraId="6F14F914" w14:textId="77777777" w:rsidR="006431CC" w:rsidRPr="003A38F0" w:rsidRDefault="006431CC" w:rsidP="003430C3">
            <w:pPr>
              <w:spacing w:line="240" w:lineRule="auto"/>
              <w:ind w:firstLine="0"/>
              <w:rPr>
                <w:sz w:val="20"/>
                <w:szCs w:val="20"/>
                <w:lang w:eastAsia="ru-RU"/>
              </w:rPr>
            </w:pPr>
          </w:p>
        </w:tc>
      </w:tr>
      <w:tr w:rsidR="006431CC" w:rsidRPr="003A38F0" w14:paraId="7E196CB1" w14:textId="77777777" w:rsidTr="003D094F">
        <w:trPr>
          <w:trHeight w:val="20"/>
        </w:trPr>
        <w:tc>
          <w:tcPr>
            <w:tcW w:w="954" w:type="dxa"/>
            <w:vMerge w:val="restart"/>
            <w:shd w:val="clear" w:color="auto" w:fill="auto"/>
            <w:vAlign w:val="center"/>
            <w:hideMark/>
          </w:tcPr>
          <w:p w14:paraId="481B081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w:t>
            </w:r>
          </w:p>
        </w:tc>
        <w:tc>
          <w:tcPr>
            <w:tcW w:w="5992" w:type="dxa"/>
            <w:vMerge w:val="restart"/>
            <w:shd w:val="clear" w:color="auto" w:fill="auto"/>
            <w:vAlign w:val="center"/>
            <w:hideMark/>
          </w:tcPr>
          <w:p w14:paraId="5012AA35"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Ввод в эксплуатацию новых железнодорожных линий общего пользования (нарастающим итогом с 2011 года)</w:t>
            </w:r>
          </w:p>
        </w:tc>
        <w:tc>
          <w:tcPr>
            <w:tcW w:w="1843" w:type="dxa"/>
            <w:vMerge w:val="restart"/>
            <w:shd w:val="clear" w:color="auto" w:fill="auto"/>
            <w:vAlign w:val="center"/>
            <w:hideMark/>
          </w:tcPr>
          <w:p w14:paraId="7718882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w:t>
            </w:r>
          </w:p>
        </w:tc>
        <w:tc>
          <w:tcPr>
            <w:tcW w:w="1559" w:type="dxa"/>
            <w:shd w:val="clear" w:color="auto" w:fill="auto"/>
            <w:noWrap/>
            <w:vAlign w:val="center"/>
            <w:hideMark/>
          </w:tcPr>
          <w:p w14:paraId="032BEBE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706BF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192,9</w:t>
            </w:r>
          </w:p>
        </w:tc>
        <w:tc>
          <w:tcPr>
            <w:tcW w:w="1417" w:type="dxa"/>
            <w:shd w:val="clear" w:color="auto" w:fill="auto"/>
            <w:vAlign w:val="center"/>
            <w:hideMark/>
          </w:tcPr>
          <w:p w14:paraId="68FE0F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264,5</w:t>
            </w:r>
          </w:p>
        </w:tc>
        <w:tc>
          <w:tcPr>
            <w:tcW w:w="1843" w:type="dxa"/>
            <w:vMerge w:val="restart"/>
            <w:shd w:val="clear" w:color="auto" w:fill="auto"/>
            <w:noWrap/>
            <w:vAlign w:val="center"/>
            <w:hideMark/>
          </w:tcPr>
          <w:p w14:paraId="75ACB7F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С-1</w:t>
            </w:r>
          </w:p>
        </w:tc>
      </w:tr>
      <w:tr w:rsidR="006431CC" w:rsidRPr="003A38F0" w14:paraId="1FE729A1" w14:textId="77777777" w:rsidTr="003D094F">
        <w:trPr>
          <w:trHeight w:val="20"/>
        </w:trPr>
        <w:tc>
          <w:tcPr>
            <w:tcW w:w="954" w:type="dxa"/>
            <w:vMerge/>
            <w:shd w:val="clear" w:color="auto" w:fill="auto"/>
            <w:vAlign w:val="center"/>
            <w:hideMark/>
          </w:tcPr>
          <w:p w14:paraId="306BC1E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0FAA1A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A1811E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873B86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A75964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515,8</w:t>
            </w:r>
          </w:p>
        </w:tc>
        <w:tc>
          <w:tcPr>
            <w:tcW w:w="1417" w:type="dxa"/>
            <w:shd w:val="clear" w:color="auto" w:fill="auto"/>
            <w:vAlign w:val="center"/>
            <w:hideMark/>
          </w:tcPr>
          <w:p w14:paraId="0C12828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679,4</w:t>
            </w:r>
          </w:p>
        </w:tc>
        <w:tc>
          <w:tcPr>
            <w:tcW w:w="1843" w:type="dxa"/>
            <w:vMerge/>
            <w:shd w:val="clear" w:color="auto" w:fill="auto"/>
            <w:noWrap/>
            <w:vAlign w:val="bottom"/>
            <w:hideMark/>
          </w:tcPr>
          <w:p w14:paraId="3D271897" w14:textId="77777777" w:rsidR="006431CC" w:rsidRPr="003A38F0" w:rsidRDefault="006431CC" w:rsidP="003430C3">
            <w:pPr>
              <w:spacing w:line="240" w:lineRule="auto"/>
              <w:ind w:firstLine="0"/>
              <w:rPr>
                <w:sz w:val="20"/>
                <w:szCs w:val="20"/>
                <w:lang w:eastAsia="ru-RU"/>
              </w:rPr>
            </w:pPr>
          </w:p>
        </w:tc>
      </w:tr>
      <w:tr w:rsidR="006431CC" w:rsidRPr="003A38F0" w14:paraId="2E137F1E" w14:textId="77777777" w:rsidTr="003D094F">
        <w:trPr>
          <w:trHeight w:val="20"/>
        </w:trPr>
        <w:tc>
          <w:tcPr>
            <w:tcW w:w="954" w:type="dxa"/>
            <w:vMerge/>
            <w:shd w:val="clear" w:color="auto" w:fill="auto"/>
            <w:vAlign w:val="center"/>
            <w:hideMark/>
          </w:tcPr>
          <w:p w14:paraId="0234D7F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04EB7D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6F0608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EB49B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1B9746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453,2</w:t>
            </w:r>
          </w:p>
        </w:tc>
        <w:tc>
          <w:tcPr>
            <w:tcW w:w="1417" w:type="dxa"/>
            <w:shd w:val="clear" w:color="auto" w:fill="auto"/>
            <w:vAlign w:val="center"/>
            <w:hideMark/>
          </w:tcPr>
          <w:p w14:paraId="62B3C5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459,6</w:t>
            </w:r>
          </w:p>
        </w:tc>
        <w:tc>
          <w:tcPr>
            <w:tcW w:w="1843" w:type="dxa"/>
            <w:vMerge/>
            <w:shd w:val="clear" w:color="auto" w:fill="auto"/>
            <w:noWrap/>
            <w:vAlign w:val="bottom"/>
            <w:hideMark/>
          </w:tcPr>
          <w:p w14:paraId="25A7B690" w14:textId="77777777" w:rsidR="006431CC" w:rsidRPr="003A38F0" w:rsidRDefault="006431CC" w:rsidP="003430C3">
            <w:pPr>
              <w:spacing w:line="240" w:lineRule="auto"/>
              <w:ind w:firstLine="0"/>
              <w:rPr>
                <w:sz w:val="20"/>
                <w:szCs w:val="20"/>
                <w:lang w:eastAsia="ru-RU"/>
              </w:rPr>
            </w:pPr>
          </w:p>
        </w:tc>
      </w:tr>
      <w:tr w:rsidR="006431CC" w:rsidRPr="003A38F0" w14:paraId="1C53ED15" w14:textId="77777777" w:rsidTr="003D094F">
        <w:trPr>
          <w:trHeight w:val="20"/>
        </w:trPr>
        <w:tc>
          <w:tcPr>
            <w:tcW w:w="954" w:type="dxa"/>
            <w:shd w:val="clear" w:color="auto" w:fill="auto"/>
            <w:vAlign w:val="center"/>
            <w:hideMark/>
          </w:tcPr>
          <w:p w14:paraId="3D005C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w:t>
            </w:r>
          </w:p>
        </w:tc>
        <w:tc>
          <w:tcPr>
            <w:tcW w:w="14072" w:type="dxa"/>
            <w:gridSpan w:val="6"/>
            <w:shd w:val="clear" w:color="auto" w:fill="auto"/>
            <w:vAlign w:val="center"/>
            <w:hideMark/>
          </w:tcPr>
          <w:p w14:paraId="51E36985"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Ввод в эксплуатацию автомобильных дорог общего пользования (нарастающим итогом с 2011 года):</w:t>
            </w:r>
          </w:p>
        </w:tc>
      </w:tr>
      <w:tr w:rsidR="006431CC" w:rsidRPr="003A38F0" w14:paraId="2FBE2EAD" w14:textId="77777777" w:rsidTr="003D094F">
        <w:trPr>
          <w:trHeight w:val="20"/>
        </w:trPr>
        <w:tc>
          <w:tcPr>
            <w:tcW w:w="954" w:type="dxa"/>
            <w:vMerge w:val="restart"/>
            <w:shd w:val="clear" w:color="auto" w:fill="auto"/>
            <w:vAlign w:val="center"/>
            <w:hideMark/>
          </w:tcPr>
          <w:p w14:paraId="5ABB09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w:t>
            </w:r>
          </w:p>
        </w:tc>
        <w:tc>
          <w:tcPr>
            <w:tcW w:w="5992" w:type="dxa"/>
            <w:vMerge w:val="restart"/>
            <w:shd w:val="clear" w:color="auto" w:fill="auto"/>
            <w:vAlign w:val="center"/>
            <w:hideMark/>
          </w:tcPr>
          <w:p w14:paraId="5461DF63" w14:textId="77777777" w:rsidR="006431CC" w:rsidRPr="003A38F0" w:rsidRDefault="006431CC" w:rsidP="003430C3">
            <w:pPr>
              <w:spacing w:line="240" w:lineRule="auto"/>
              <w:ind w:firstLine="0"/>
              <w:rPr>
                <w:sz w:val="20"/>
                <w:szCs w:val="20"/>
                <w:lang w:eastAsia="ru-RU"/>
              </w:rPr>
            </w:pPr>
            <w:r w:rsidRPr="003A38F0">
              <w:rPr>
                <w:sz w:val="20"/>
                <w:szCs w:val="20"/>
                <w:lang w:eastAsia="ru-RU"/>
              </w:rPr>
              <w:t>федерального значения:</w:t>
            </w:r>
          </w:p>
        </w:tc>
        <w:tc>
          <w:tcPr>
            <w:tcW w:w="1843" w:type="dxa"/>
            <w:vMerge w:val="restart"/>
            <w:shd w:val="clear" w:color="auto" w:fill="auto"/>
            <w:vAlign w:val="center"/>
            <w:hideMark/>
          </w:tcPr>
          <w:p w14:paraId="49C3CD2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77A32CF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A01A02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1,92</w:t>
            </w:r>
          </w:p>
        </w:tc>
        <w:tc>
          <w:tcPr>
            <w:tcW w:w="1417" w:type="dxa"/>
            <w:shd w:val="clear" w:color="auto" w:fill="auto"/>
            <w:noWrap/>
            <w:vAlign w:val="bottom"/>
            <w:hideMark/>
          </w:tcPr>
          <w:p w14:paraId="3B68F11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2,22</w:t>
            </w:r>
          </w:p>
        </w:tc>
        <w:tc>
          <w:tcPr>
            <w:tcW w:w="1843" w:type="dxa"/>
            <w:vMerge w:val="restart"/>
            <w:shd w:val="clear" w:color="auto" w:fill="auto"/>
            <w:noWrap/>
            <w:vAlign w:val="center"/>
            <w:hideMark/>
          </w:tcPr>
          <w:p w14:paraId="43F52CA2" w14:textId="445DFE02" w:rsidR="006431CC" w:rsidRPr="003A38F0" w:rsidRDefault="006431CC" w:rsidP="003430C3">
            <w:pPr>
              <w:spacing w:line="240" w:lineRule="auto"/>
              <w:ind w:firstLine="0"/>
              <w:jc w:val="center"/>
              <w:rPr>
                <w:sz w:val="20"/>
                <w:szCs w:val="20"/>
                <w:lang w:eastAsia="ru-RU"/>
              </w:rPr>
            </w:pPr>
            <w:r w:rsidRPr="003A38F0">
              <w:rPr>
                <w:sz w:val="20"/>
                <w:szCs w:val="20"/>
                <w:lang w:eastAsia="ru-RU"/>
              </w:rPr>
              <w:t xml:space="preserve">С-1, </w:t>
            </w:r>
            <w:r w:rsidR="00443CE7" w:rsidRPr="003A38F0">
              <w:rPr>
                <w:sz w:val="20"/>
                <w:szCs w:val="20"/>
                <w:lang w:eastAsia="ru-RU"/>
              </w:rPr>
              <w:t xml:space="preserve">С-2, </w:t>
            </w:r>
            <w:r w:rsidRPr="003A38F0">
              <w:rPr>
                <w:sz w:val="20"/>
                <w:szCs w:val="20"/>
                <w:lang w:eastAsia="ru-RU"/>
              </w:rPr>
              <w:t>ФДА</w:t>
            </w:r>
          </w:p>
        </w:tc>
      </w:tr>
      <w:tr w:rsidR="006431CC" w:rsidRPr="003A38F0" w14:paraId="1C737718" w14:textId="77777777" w:rsidTr="003D094F">
        <w:trPr>
          <w:trHeight w:val="20"/>
        </w:trPr>
        <w:tc>
          <w:tcPr>
            <w:tcW w:w="954" w:type="dxa"/>
            <w:vMerge/>
            <w:shd w:val="clear" w:color="auto" w:fill="auto"/>
            <w:vAlign w:val="center"/>
            <w:hideMark/>
          </w:tcPr>
          <w:p w14:paraId="2E1164F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C5A069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4BC43B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57EDAC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E9B3A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w:t>
            </w:r>
          </w:p>
        </w:tc>
        <w:tc>
          <w:tcPr>
            <w:tcW w:w="1417" w:type="dxa"/>
            <w:shd w:val="clear" w:color="auto" w:fill="auto"/>
            <w:vAlign w:val="center"/>
            <w:hideMark/>
          </w:tcPr>
          <w:p w14:paraId="241CCA9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w:t>
            </w:r>
          </w:p>
        </w:tc>
        <w:tc>
          <w:tcPr>
            <w:tcW w:w="1843" w:type="dxa"/>
            <w:vMerge/>
            <w:shd w:val="clear" w:color="auto" w:fill="auto"/>
            <w:noWrap/>
            <w:vAlign w:val="bottom"/>
            <w:hideMark/>
          </w:tcPr>
          <w:p w14:paraId="7F95448B" w14:textId="77777777" w:rsidR="006431CC" w:rsidRPr="003A38F0" w:rsidRDefault="006431CC" w:rsidP="003430C3">
            <w:pPr>
              <w:spacing w:line="240" w:lineRule="auto"/>
              <w:ind w:firstLine="0"/>
              <w:rPr>
                <w:sz w:val="20"/>
                <w:szCs w:val="20"/>
                <w:lang w:eastAsia="ru-RU"/>
              </w:rPr>
            </w:pPr>
          </w:p>
        </w:tc>
      </w:tr>
      <w:tr w:rsidR="006431CC" w:rsidRPr="003A38F0" w14:paraId="12481C59" w14:textId="77777777" w:rsidTr="003D094F">
        <w:trPr>
          <w:trHeight w:val="20"/>
        </w:trPr>
        <w:tc>
          <w:tcPr>
            <w:tcW w:w="954" w:type="dxa"/>
            <w:vMerge/>
            <w:shd w:val="clear" w:color="auto" w:fill="auto"/>
            <w:vAlign w:val="center"/>
            <w:hideMark/>
          </w:tcPr>
          <w:p w14:paraId="14AC8B1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A60D41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FB61F7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8E13A1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37F8BB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w:t>
            </w:r>
          </w:p>
        </w:tc>
        <w:tc>
          <w:tcPr>
            <w:tcW w:w="1417" w:type="dxa"/>
            <w:shd w:val="clear" w:color="auto" w:fill="auto"/>
            <w:vAlign w:val="center"/>
            <w:hideMark/>
          </w:tcPr>
          <w:p w14:paraId="7F1F6D8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w:t>
            </w:r>
          </w:p>
        </w:tc>
        <w:tc>
          <w:tcPr>
            <w:tcW w:w="1843" w:type="dxa"/>
            <w:vMerge/>
            <w:shd w:val="clear" w:color="auto" w:fill="auto"/>
            <w:noWrap/>
            <w:vAlign w:val="bottom"/>
            <w:hideMark/>
          </w:tcPr>
          <w:p w14:paraId="73B8C41A" w14:textId="77777777" w:rsidR="006431CC" w:rsidRPr="003A38F0" w:rsidRDefault="006431CC" w:rsidP="003430C3">
            <w:pPr>
              <w:spacing w:line="240" w:lineRule="auto"/>
              <w:ind w:firstLine="0"/>
              <w:rPr>
                <w:sz w:val="20"/>
                <w:szCs w:val="20"/>
                <w:lang w:eastAsia="ru-RU"/>
              </w:rPr>
            </w:pPr>
          </w:p>
        </w:tc>
      </w:tr>
      <w:tr w:rsidR="006431CC" w:rsidRPr="003A38F0" w14:paraId="10A97949" w14:textId="77777777" w:rsidTr="003D094F">
        <w:trPr>
          <w:trHeight w:val="20"/>
        </w:trPr>
        <w:tc>
          <w:tcPr>
            <w:tcW w:w="954" w:type="dxa"/>
            <w:vMerge w:val="restart"/>
            <w:shd w:val="clear" w:color="auto" w:fill="auto"/>
            <w:vAlign w:val="center"/>
            <w:hideMark/>
          </w:tcPr>
          <w:p w14:paraId="7374426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1.3.1.1.</w:t>
            </w:r>
          </w:p>
        </w:tc>
        <w:tc>
          <w:tcPr>
            <w:tcW w:w="5992" w:type="dxa"/>
            <w:vMerge w:val="restart"/>
            <w:shd w:val="clear" w:color="auto" w:fill="auto"/>
            <w:vAlign w:val="center"/>
            <w:hideMark/>
          </w:tcPr>
          <w:p w14:paraId="4E240225"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ввод новых участков</w:t>
            </w:r>
          </w:p>
        </w:tc>
        <w:tc>
          <w:tcPr>
            <w:tcW w:w="1843" w:type="dxa"/>
            <w:vMerge w:val="restart"/>
            <w:shd w:val="clear" w:color="auto" w:fill="auto"/>
            <w:vAlign w:val="center"/>
            <w:hideMark/>
          </w:tcPr>
          <w:p w14:paraId="56731D2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1933627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354AF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0,57</w:t>
            </w:r>
          </w:p>
        </w:tc>
        <w:tc>
          <w:tcPr>
            <w:tcW w:w="1417" w:type="dxa"/>
            <w:shd w:val="clear" w:color="auto" w:fill="auto"/>
            <w:vAlign w:val="center"/>
            <w:hideMark/>
          </w:tcPr>
          <w:p w14:paraId="42DC52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0,70</w:t>
            </w:r>
          </w:p>
        </w:tc>
        <w:tc>
          <w:tcPr>
            <w:tcW w:w="1843" w:type="dxa"/>
            <w:vMerge w:val="restart"/>
            <w:shd w:val="clear" w:color="auto" w:fill="auto"/>
            <w:noWrap/>
            <w:vAlign w:val="center"/>
            <w:hideMark/>
          </w:tcPr>
          <w:p w14:paraId="194F4226" w14:textId="07D7F947" w:rsidR="006431CC" w:rsidRPr="003A38F0" w:rsidRDefault="006431CC" w:rsidP="003430C3">
            <w:pPr>
              <w:spacing w:line="240" w:lineRule="auto"/>
              <w:ind w:firstLine="0"/>
              <w:jc w:val="center"/>
              <w:rPr>
                <w:sz w:val="20"/>
                <w:szCs w:val="20"/>
                <w:lang w:eastAsia="ru-RU"/>
              </w:rPr>
            </w:pPr>
            <w:r w:rsidRPr="003A38F0">
              <w:rPr>
                <w:sz w:val="20"/>
                <w:szCs w:val="20"/>
                <w:lang w:eastAsia="ru-RU"/>
              </w:rPr>
              <w:t xml:space="preserve">С-1, </w:t>
            </w:r>
            <w:r w:rsidR="00443CE7" w:rsidRPr="003A38F0">
              <w:rPr>
                <w:sz w:val="20"/>
                <w:szCs w:val="20"/>
                <w:lang w:eastAsia="ru-RU"/>
              </w:rPr>
              <w:t xml:space="preserve">С-2, </w:t>
            </w:r>
            <w:r w:rsidRPr="003A38F0">
              <w:rPr>
                <w:sz w:val="20"/>
                <w:szCs w:val="20"/>
                <w:lang w:eastAsia="ru-RU"/>
              </w:rPr>
              <w:t>ФДА</w:t>
            </w:r>
          </w:p>
        </w:tc>
      </w:tr>
      <w:tr w:rsidR="006431CC" w:rsidRPr="003A38F0" w14:paraId="3588C3EC" w14:textId="77777777" w:rsidTr="003D094F">
        <w:trPr>
          <w:trHeight w:val="20"/>
        </w:trPr>
        <w:tc>
          <w:tcPr>
            <w:tcW w:w="954" w:type="dxa"/>
            <w:vMerge/>
            <w:shd w:val="clear" w:color="auto" w:fill="auto"/>
            <w:vAlign w:val="center"/>
            <w:hideMark/>
          </w:tcPr>
          <w:p w14:paraId="509E91F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E520C7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CB50E5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8F4FD9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9B19B1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0,8</w:t>
            </w:r>
          </w:p>
        </w:tc>
        <w:tc>
          <w:tcPr>
            <w:tcW w:w="1417" w:type="dxa"/>
            <w:shd w:val="clear" w:color="auto" w:fill="auto"/>
            <w:vAlign w:val="center"/>
            <w:hideMark/>
          </w:tcPr>
          <w:p w14:paraId="0D96B5C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w:t>
            </w:r>
          </w:p>
        </w:tc>
        <w:tc>
          <w:tcPr>
            <w:tcW w:w="1843" w:type="dxa"/>
            <w:vMerge/>
            <w:shd w:val="clear" w:color="auto" w:fill="auto"/>
            <w:noWrap/>
            <w:vAlign w:val="bottom"/>
            <w:hideMark/>
          </w:tcPr>
          <w:p w14:paraId="69C7EAD4" w14:textId="77777777" w:rsidR="006431CC" w:rsidRPr="003A38F0" w:rsidRDefault="006431CC" w:rsidP="003430C3">
            <w:pPr>
              <w:spacing w:line="240" w:lineRule="auto"/>
              <w:ind w:firstLine="0"/>
              <w:rPr>
                <w:sz w:val="20"/>
                <w:szCs w:val="20"/>
                <w:lang w:eastAsia="ru-RU"/>
              </w:rPr>
            </w:pPr>
          </w:p>
        </w:tc>
      </w:tr>
      <w:tr w:rsidR="006431CC" w:rsidRPr="003A38F0" w14:paraId="4D3A89A2" w14:textId="77777777" w:rsidTr="003D094F">
        <w:trPr>
          <w:trHeight w:val="20"/>
        </w:trPr>
        <w:tc>
          <w:tcPr>
            <w:tcW w:w="954" w:type="dxa"/>
            <w:vMerge/>
            <w:shd w:val="clear" w:color="auto" w:fill="auto"/>
            <w:vAlign w:val="center"/>
            <w:hideMark/>
          </w:tcPr>
          <w:p w14:paraId="5AD106B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FFB1CA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F8716C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C8177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DC6040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w:t>
            </w:r>
          </w:p>
        </w:tc>
        <w:tc>
          <w:tcPr>
            <w:tcW w:w="1417" w:type="dxa"/>
            <w:shd w:val="clear" w:color="auto" w:fill="auto"/>
            <w:vAlign w:val="center"/>
            <w:hideMark/>
          </w:tcPr>
          <w:p w14:paraId="0095D5D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w:t>
            </w:r>
          </w:p>
        </w:tc>
        <w:tc>
          <w:tcPr>
            <w:tcW w:w="1843" w:type="dxa"/>
            <w:vMerge/>
            <w:shd w:val="clear" w:color="auto" w:fill="auto"/>
            <w:noWrap/>
            <w:vAlign w:val="bottom"/>
            <w:hideMark/>
          </w:tcPr>
          <w:p w14:paraId="0F3A5E26" w14:textId="77777777" w:rsidR="006431CC" w:rsidRPr="003A38F0" w:rsidRDefault="006431CC" w:rsidP="003430C3">
            <w:pPr>
              <w:spacing w:line="240" w:lineRule="auto"/>
              <w:ind w:firstLine="0"/>
              <w:rPr>
                <w:sz w:val="20"/>
                <w:szCs w:val="20"/>
                <w:lang w:eastAsia="ru-RU"/>
              </w:rPr>
            </w:pPr>
          </w:p>
        </w:tc>
      </w:tr>
      <w:tr w:rsidR="006431CC" w:rsidRPr="003A38F0" w14:paraId="640F96A9" w14:textId="77777777" w:rsidTr="003D094F">
        <w:trPr>
          <w:trHeight w:val="20"/>
        </w:trPr>
        <w:tc>
          <w:tcPr>
            <w:tcW w:w="954" w:type="dxa"/>
            <w:vMerge w:val="restart"/>
            <w:shd w:val="clear" w:color="auto" w:fill="auto"/>
            <w:vAlign w:val="center"/>
            <w:hideMark/>
          </w:tcPr>
          <w:p w14:paraId="59BEE9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1.3.1.2.</w:t>
            </w:r>
          </w:p>
        </w:tc>
        <w:tc>
          <w:tcPr>
            <w:tcW w:w="5992" w:type="dxa"/>
            <w:vMerge w:val="restart"/>
            <w:shd w:val="clear" w:color="auto" w:fill="auto"/>
            <w:vAlign w:val="center"/>
            <w:hideMark/>
          </w:tcPr>
          <w:p w14:paraId="0C0432ED"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ввод реконструируемых участков</w:t>
            </w:r>
          </w:p>
        </w:tc>
        <w:tc>
          <w:tcPr>
            <w:tcW w:w="1843" w:type="dxa"/>
            <w:vMerge w:val="restart"/>
            <w:shd w:val="clear" w:color="auto" w:fill="auto"/>
            <w:vAlign w:val="center"/>
            <w:hideMark/>
          </w:tcPr>
          <w:p w14:paraId="18225D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79765C8A"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noWrap/>
            <w:vAlign w:val="center"/>
            <w:hideMark/>
          </w:tcPr>
          <w:p w14:paraId="4CC901C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1,35</w:t>
            </w:r>
          </w:p>
        </w:tc>
        <w:tc>
          <w:tcPr>
            <w:tcW w:w="1417" w:type="dxa"/>
            <w:shd w:val="clear" w:color="auto" w:fill="auto"/>
            <w:noWrap/>
            <w:vAlign w:val="center"/>
            <w:hideMark/>
          </w:tcPr>
          <w:p w14:paraId="565551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1,52</w:t>
            </w:r>
          </w:p>
        </w:tc>
        <w:tc>
          <w:tcPr>
            <w:tcW w:w="1843" w:type="dxa"/>
            <w:vMerge w:val="restart"/>
            <w:shd w:val="clear" w:color="auto" w:fill="auto"/>
            <w:noWrap/>
            <w:vAlign w:val="center"/>
            <w:hideMark/>
          </w:tcPr>
          <w:p w14:paraId="2220EC22" w14:textId="4BB266F0" w:rsidR="006431CC" w:rsidRPr="003A38F0" w:rsidRDefault="006431CC" w:rsidP="003430C3">
            <w:pPr>
              <w:spacing w:line="240" w:lineRule="auto"/>
              <w:ind w:firstLine="0"/>
              <w:jc w:val="center"/>
              <w:rPr>
                <w:sz w:val="20"/>
                <w:szCs w:val="20"/>
                <w:lang w:eastAsia="ru-RU"/>
              </w:rPr>
            </w:pPr>
            <w:r w:rsidRPr="003A38F0">
              <w:rPr>
                <w:sz w:val="20"/>
                <w:szCs w:val="20"/>
                <w:lang w:eastAsia="ru-RU"/>
              </w:rPr>
              <w:t xml:space="preserve">С-1, </w:t>
            </w:r>
            <w:r w:rsidR="00443CE7" w:rsidRPr="003A38F0">
              <w:rPr>
                <w:sz w:val="20"/>
                <w:szCs w:val="20"/>
                <w:lang w:eastAsia="ru-RU"/>
              </w:rPr>
              <w:t xml:space="preserve">С-2, </w:t>
            </w:r>
            <w:r w:rsidRPr="003A38F0">
              <w:rPr>
                <w:sz w:val="20"/>
                <w:szCs w:val="20"/>
                <w:lang w:eastAsia="ru-RU"/>
              </w:rPr>
              <w:t>ФДА</w:t>
            </w:r>
          </w:p>
        </w:tc>
      </w:tr>
      <w:tr w:rsidR="006431CC" w:rsidRPr="003A38F0" w14:paraId="32F7CCB9" w14:textId="77777777" w:rsidTr="003D094F">
        <w:trPr>
          <w:trHeight w:val="20"/>
        </w:trPr>
        <w:tc>
          <w:tcPr>
            <w:tcW w:w="954" w:type="dxa"/>
            <w:vMerge/>
            <w:shd w:val="clear" w:color="auto" w:fill="auto"/>
            <w:vAlign w:val="center"/>
            <w:hideMark/>
          </w:tcPr>
          <w:p w14:paraId="4513C81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2EF9CA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D5A8AE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58F11D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CAC23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w:t>
            </w:r>
          </w:p>
        </w:tc>
        <w:tc>
          <w:tcPr>
            <w:tcW w:w="1417" w:type="dxa"/>
            <w:shd w:val="clear" w:color="auto" w:fill="auto"/>
            <w:vAlign w:val="center"/>
            <w:hideMark/>
          </w:tcPr>
          <w:p w14:paraId="42E42A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w:t>
            </w:r>
          </w:p>
        </w:tc>
        <w:tc>
          <w:tcPr>
            <w:tcW w:w="1843" w:type="dxa"/>
            <w:vMerge/>
            <w:shd w:val="clear" w:color="auto" w:fill="auto"/>
            <w:noWrap/>
            <w:vAlign w:val="bottom"/>
            <w:hideMark/>
          </w:tcPr>
          <w:p w14:paraId="46407C92" w14:textId="77777777" w:rsidR="006431CC" w:rsidRPr="003A38F0" w:rsidRDefault="006431CC" w:rsidP="003430C3">
            <w:pPr>
              <w:spacing w:line="240" w:lineRule="auto"/>
              <w:ind w:firstLine="0"/>
              <w:rPr>
                <w:sz w:val="20"/>
                <w:szCs w:val="20"/>
                <w:lang w:eastAsia="ru-RU"/>
              </w:rPr>
            </w:pPr>
          </w:p>
        </w:tc>
      </w:tr>
      <w:tr w:rsidR="006431CC" w:rsidRPr="003A38F0" w14:paraId="5B33B428" w14:textId="77777777" w:rsidTr="003D094F">
        <w:trPr>
          <w:trHeight w:val="20"/>
        </w:trPr>
        <w:tc>
          <w:tcPr>
            <w:tcW w:w="954" w:type="dxa"/>
            <w:vMerge/>
            <w:shd w:val="clear" w:color="auto" w:fill="auto"/>
            <w:vAlign w:val="center"/>
            <w:hideMark/>
          </w:tcPr>
          <w:p w14:paraId="6775AD5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887140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11755C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743D2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FE2B20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w:t>
            </w:r>
          </w:p>
        </w:tc>
        <w:tc>
          <w:tcPr>
            <w:tcW w:w="1417" w:type="dxa"/>
            <w:shd w:val="clear" w:color="auto" w:fill="auto"/>
            <w:vAlign w:val="center"/>
            <w:hideMark/>
          </w:tcPr>
          <w:p w14:paraId="16D3D04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w:t>
            </w:r>
          </w:p>
        </w:tc>
        <w:tc>
          <w:tcPr>
            <w:tcW w:w="1843" w:type="dxa"/>
            <w:vMerge/>
            <w:shd w:val="clear" w:color="auto" w:fill="auto"/>
            <w:noWrap/>
            <w:vAlign w:val="bottom"/>
            <w:hideMark/>
          </w:tcPr>
          <w:p w14:paraId="56E99CDD" w14:textId="77777777" w:rsidR="006431CC" w:rsidRPr="003A38F0" w:rsidRDefault="006431CC" w:rsidP="003430C3">
            <w:pPr>
              <w:spacing w:line="240" w:lineRule="auto"/>
              <w:ind w:firstLine="0"/>
              <w:rPr>
                <w:sz w:val="20"/>
                <w:szCs w:val="20"/>
                <w:lang w:eastAsia="ru-RU"/>
              </w:rPr>
            </w:pPr>
          </w:p>
        </w:tc>
      </w:tr>
      <w:tr w:rsidR="006431CC" w:rsidRPr="003A38F0" w14:paraId="1A5DAF40" w14:textId="77777777" w:rsidTr="003D094F">
        <w:trPr>
          <w:trHeight w:val="20"/>
        </w:trPr>
        <w:tc>
          <w:tcPr>
            <w:tcW w:w="954" w:type="dxa"/>
            <w:vMerge w:val="restart"/>
            <w:shd w:val="clear" w:color="auto" w:fill="auto"/>
            <w:vAlign w:val="center"/>
            <w:hideMark/>
          </w:tcPr>
          <w:p w14:paraId="6993559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1.3.2.</w:t>
            </w:r>
          </w:p>
        </w:tc>
        <w:tc>
          <w:tcPr>
            <w:tcW w:w="5992" w:type="dxa"/>
            <w:vMerge w:val="restart"/>
            <w:shd w:val="clear" w:color="auto" w:fill="auto"/>
            <w:vAlign w:val="center"/>
            <w:hideMark/>
          </w:tcPr>
          <w:p w14:paraId="54488E9A" w14:textId="77777777" w:rsidR="006431CC" w:rsidRPr="003A38F0" w:rsidRDefault="006431CC" w:rsidP="003430C3">
            <w:pPr>
              <w:spacing w:line="240" w:lineRule="auto"/>
              <w:ind w:firstLine="0"/>
              <w:rPr>
                <w:sz w:val="20"/>
                <w:szCs w:val="20"/>
                <w:lang w:eastAsia="ru-RU"/>
              </w:rPr>
            </w:pPr>
            <w:r w:rsidRPr="003A38F0">
              <w:rPr>
                <w:sz w:val="20"/>
                <w:szCs w:val="20"/>
                <w:lang w:eastAsia="ru-RU"/>
              </w:rPr>
              <w:t>регионального (с учетом строительства и реконструкции региональных дорог с софинансированием из федерального бюджета):</w:t>
            </w:r>
          </w:p>
        </w:tc>
        <w:tc>
          <w:tcPr>
            <w:tcW w:w="1843" w:type="dxa"/>
            <w:vMerge w:val="restart"/>
            <w:shd w:val="clear" w:color="auto" w:fill="auto"/>
            <w:vAlign w:val="center"/>
            <w:hideMark/>
          </w:tcPr>
          <w:p w14:paraId="7E937B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7AFA35C9"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noWrap/>
            <w:vAlign w:val="center"/>
            <w:hideMark/>
          </w:tcPr>
          <w:p w14:paraId="6BEE54A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5,5</w:t>
            </w:r>
          </w:p>
        </w:tc>
        <w:tc>
          <w:tcPr>
            <w:tcW w:w="1417" w:type="dxa"/>
            <w:shd w:val="clear" w:color="auto" w:fill="auto"/>
            <w:noWrap/>
            <w:vAlign w:val="center"/>
            <w:hideMark/>
          </w:tcPr>
          <w:p w14:paraId="313390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w:t>
            </w:r>
          </w:p>
        </w:tc>
        <w:tc>
          <w:tcPr>
            <w:tcW w:w="1843" w:type="dxa"/>
            <w:vMerge w:val="restart"/>
            <w:shd w:val="clear" w:color="auto" w:fill="auto"/>
            <w:noWrap/>
            <w:vAlign w:val="center"/>
            <w:hideMark/>
          </w:tcPr>
          <w:p w14:paraId="22365B6A" w14:textId="781ECD7F" w:rsidR="006431CC" w:rsidRPr="003A38F0" w:rsidRDefault="006431CC" w:rsidP="003430C3">
            <w:pPr>
              <w:spacing w:line="240" w:lineRule="auto"/>
              <w:ind w:firstLine="0"/>
              <w:jc w:val="center"/>
              <w:rPr>
                <w:sz w:val="20"/>
                <w:szCs w:val="20"/>
                <w:lang w:eastAsia="ru-RU"/>
              </w:rPr>
            </w:pPr>
            <w:r w:rsidRPr="003A38F0">
              <w:rPr>
                <w:sz w:val="20"/>
                <w:szCs w:val="20"/>
                <w:lang w:eastAsia="ru-RU"/>
              </w:rPr>
              <w:t xml:space="preserve">С-1, </w:t>
            </w:r>
            <w:r w:rsidR="00443CE7" w:rsidRPr="003A38F0">
              <w:rPr>
                <w:sz w:val="20"/>
                <w:szCs w:val="20"/>
                <w:lang w:eastAsia="ru-RU"/>
              </w:rPr>
              <w:t xml:space="preserve">С-2, </w:t>
            </w:r>
            <w:r w:rsidRPr="003A38F0">
              <w:rPr>
                <w:sz w:val="20"/>
                <w:szCs w:val="20"/>
                <w:lang w:eastAsia="ru-RU"/>
              </w:rPr>
              <w:t>ФДА</w:t>
            </w:r>
          </w:p>
        </w:tc>
      </w:tr>
      <w:tr w:rsidR="006431CC" w:rsidRPr="003A38F0" w14:paraId="6F772135" w14:textId="77777777" w:rsidTr="003D094F">
        <w:trPr>
          <w:trHeight w:val="20"/>
        </w:trPr>
        <w:tc>
          <w:tcPr>
            <w:tcW w:w="954" w:type="dxa"/>
            <w:vMerge/>
            <w:shd w:val="clear" w:color="auto" w:fill="auto"/>
            <w:vAlign w:val="center"/>
            <w:hideMark/>
          </w:tcPr>
          <w:p w14:paraId="1718F78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3DBCDC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271404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DBCA5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93890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5,5</w:t>
            </w:r>
          </w:p>
        </w:tc>
        <w:tc>
          <w:tcPr>
            <w:tcW w:w="1417" w:type="dxa"/>
            <w:shd w:val="clear" w:color="auto" w:fill="auto"/>
            <w:vAlign w:val="center"/>
            <w:hideMark/>
          </w:tcPr>
          <w:p w14:paraId="3A0BBA0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6,8</w:t>
            </w:r>
          </w:p>
        </w:tc>
        <w:tc>
          <w:tcPr>
            <w:tcW w:w="1843" w:type="dxa"/>
            <w:vMerge/>
            <w:shd w:val="clear" w:color="auto" w:fill="auto"/>
            <w:noWrap/>
            <w:vAlign w:val="bottom"/>
            <w:hideMark/>
          </w:tcPr>
          <w:p w14:paraId="6EEC048A" w14:textId="77777777" w:rsidR="006431CC" w:rsidRPr="003A38F0" w:rsidRDefault="006431CC" w:rsidP="003430C3">
            <w:pPr>
              <w:spacing w:line="240" w:lineRule="auto"/>
              <w:ind w:firstLine="0"/>
              <w:rPr>
                <w:sz w:val="20"/>
                <w:szCs w:val="20"/>
                <w:lang w:eastAsia="ru-RU"/>
              </w:rPr>
            </w:pPr>
          </w:p>
        </w:tc>
      </w:tr>
      <w:tr w:rsidR="006431CC" w:rsidRPr="003A38F0" w14:paraId="747C1591" w14:textId="77777777" w:rsidTr="003D094F">
        <w:trPr>
          <w:trHeight w:val="20"/>
        </w:trPr>
        <w:tc>
          <w:tcPr>
            <w:tcW w:w="954" w:type="dxa"/>
            <w:vMerge/>
            <w:shd w:val="clear" w:color="auto" w:fill="auto"/>
            <w:vAlign w:val="center"/>
            <w:hideMark/>
          </w:tcPr>
          <w:p w14:paraId="4841F0D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4C1CC1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9C0441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001BC4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DA04B3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w:t>
            </w:r>
          </w:p>
        </w:tc>
        <w:tc>
          <w:tcPr>
            <w:tcW w:w="1417" w:type="dxa"/>
            <w:shd w:val="clear" w:color="auto" w:fill="auto"/>
            <w:vAlign w:val="center"/>
            <w:hideMark/>
          </w:tcPr>
          <w:p w14:paraId="0972D7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7,1</w:t>
            </w:r>
          </w:p>
        </w:tc>
        <w:tc>
          <w:tcPr>
            <w:tcW w:w="1843" w:type="dxa"/>
            <w:vMerge/>
            <w:shd w:val="clear" w:color="auto" w:fill="auto"/>
            <w:noWrap/>
            <w:vAlign w:val="bottom"/>
            <w:hideMark/>
          </w:tcPr>
          <w:p w14:paraId="15C9A999" w14:textId="77777777" w:rsidR="006431CC" w:rsidRPr="003A38F0" w:rsidRDefault="006431CC" w:rsidP="003430C3">
            <w:pPr>
              <w:spacing w:line="240" w:lineRule="auto"/>
              <w:ind w:firstLine="0"/>
              <w:rPr>
                <w:sz w:val="20"/>
                <w:szCs w:val="20"/>
                <w:lang w:eastAsia="ru-RU"/>
              </w:rPr>
            </w:pPr>
          </w:p>
        </w:tc>
      </w:tr>
      <w:tr w:rsidR="006431CC" w:rsidRPr="003A38F0" w14:paraId="6F90CC29" w14:textId="77777777" w:rsidTr="003D094F">
        <w:trPr>
          <w:trHeight w:val="20"/>
        </w:trPr>
        <w:tc>
          <w:tcPr>
            <w:tcW w:w="954" w:type="dxa"/>
            <w:vMerge w:val="restart"/>
            <w:shd w:val="clear" w:color="auto" w:fill="auto"/>
            <w:vAlign w:val="center"/>
            <w:hideMark/>
          </w:tcPr>
          <w:p w14:paraId="5754445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1.3.2.1.</w:t>
            </w:r>
          </w:p>
        </w:tc>
        <w:tc>
          <w:tcPr>
            <w:tcW w:w="5992" w:type="dxa"/>
            <w:vMerge w:val="restart"/>
            <w:shd w:val="clear" w:color="auto" w:fill="auto"/>
            <w:vAlign w:val="center"/>
            <w:hideMark/>
          </w:tcPr>
          <w:p w14:paraId="56CF0118"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ввод новых участков</w:t>
            </w:r>
          </w:p>
        </w:tc>
        <w:tc>
          <w:tcPr>
            <w:tcW w:w="1843" w:type="dxa"/>
            <w:vMerge w:val="restart"/>
            <w:shd w:val="clear" w:color="auto" w:fill="auto"/>
            <w:vAlign w:val="center"/>
            <w:hideMark/>
          </w:tcPr>
          <w:p w14:paraId="5E69CBB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1BB9D93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3CEFEB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3,400</w:t>
            </w:r>
          </w:p>
        </w:tc>
        <w:tc>
          <w:tcPr>
            <w:tcW w:w="1417" w:type="dxa"/>
            <w:shd w:val="clear" w:color="auto" w:fill="auto"/>
            <w:vAlign w:val="center"/>
            <w:hideMark/>
          </w:tcPr>
          <w:p w14:paraId="770F070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843" w:type="dxa"/>
            <w:vMerge w:val="restart"/>
            <w:shd w:val="clear" w:color="auto" w:fill="auto"/>
            <w:noWrap/>
            <w:vAlign w:val="center"/>
            <w:hideMark/>
          </w:tcPr>
          <w:p w14:paraId="168E63A1" w14:textId="38914BA0" w:rsidR="006431CC" w:rsidRPr="003A38F0" w:rsidRDefault="006431CC" w:rsidP="003430C3">
            <w:pPr>
              <w:spacing w:line="240" w:lineRule="auto"/>
              <w:ind w:firstLine="0"/>
              <w:jc w:val="center"/>
              <w:rPr>
                <w:sz w:val="20"/>
                <w:szCs w:val="20"/>
                <w:lang w:eastAsia="ru-RU"/>
              </w:rPr>
            </w:pPr>
            <w:r w:rsidRPr="003A38F0">
              <w:rPr>
                <w:sz w:val="20"/>
                <w:szCs w:val="20"/>
                <w:lang w:eastAsia="ru-RU"/>
              </w:rPr>
              <w:t>С-1</w:t>
            </w:r>
            <w:r w:rsidR="00443CE7" w:rsidRPr="003A38F0">
              <w:rPr>
                <w:sz w:val="20"/>
                <w:szCs w:val="20"/>
                <w:lang w:eastAsia="ru-RU"/>
              </w:rPr>
              <w:t>, С-2</w:t>
            </w:r>
          </w:p>
        </w:tc>
      </w:tr>
      <w:tr w:rsidR="006431CC" w:rsidRPr="003A38F0" w14:paraId="45735D94" w14:textId="77777777" w:rsidTr="003D094F">
        <w:trPr>
          <w:trHeight w:val="20"/>
        </w:trPr>
        <w:tc>
          <w:tcPr>
            <w:tcW w:w="954" w:type="dxa"/>
            <w:vMerge/>
            <w:shd w:val="clear" w:color="auto" w:fill="auto"/>
            <w:vAlign w:val="center"/>
            <w:hideMark/>
          </w:tcPr>
          <w:p w14:paraId="20F5355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A0BE23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4F1ED6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02DAD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359CE5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w:t>
            </w:r>
          </w:p>
        </w:tc>
        <w:tc>
          <w:tcPr>
            <w:tcW w:w="1417" w:type="dxa"/>
            <w:shd w:val="clear" w:color="auto" w:fill="auto"/>
            <w:vAlign w:val="center"/>
            <w:hideMark/>
          </w:tcPr>
          <w:p w14:paraId="174D0F5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w:t>
            </w:r>
          </w:p>
        </w:tc>
        <w:tc>
          <w:tcPr>
            <w:tcW w:w="1843" w:type="dxa"/>
            <w:vMerge/>
            <w:shd w:val="clear" w:color="auto" w:fill="auto"/>
            <w:noWrap/>
            <w:vAlign w:val="bottom"/>
            <w:hideMark/>
          </w:tcPr>
          <w:p w14:paraId="025301A9" w14:textId="77777777" w:rsidR="006431CC" w:rsidRPr="003A38F0" w:rsidRDefault="006431CC" w:rsidP="003430C3">
            <w:pPr>
              <w:spacing w:line="240" w:lineRule="auto"/>
              <w:ind w:firstLine="0"/>
              <w:rPr>
                <w:sz w:val="20"/>
                <w:szCs w:val="20"/>
                <w:lang w:eastAsia="ru-RU"/>
              </w:rPr>
            </w:pPr>
          </w:p>
        </w:tc>
      </w:tr>
      <w:tr w:rsidR="006431CC" w:rsidRPr="003A38F0" w14:paraId="4CCEC412" w14:textId="77777777" w:rsidTr="003D094F">
        <w:trPr>
          <w:trHeight w:val="20"/>
        </w:trPr>
        <w:tc>
          <w:tcPr>
            <w:tcW w:w="954" w:type="dxa"/>
            <w:vMerge/>
            <w:shd w:val="clear" w:color="auto" w:fill="auto"/>
            <w:vAlign w:val="center"/>
            <w:hideMark/>
          </w:tcPr>
          <w:p w14:paraId="75D9BE8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D6FF22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AA98E3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5C1E23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A0F689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w:t>
            </w:r>
          </w:p>
        </w:tc>
        <w:tc>
          <w:tcPr>
            <w:tcW w:w="1417" w:type="dxa"/>
            <w:shd w:val="clear" w:color="auto" w:fill="auto"/>
            <w:vAlign w:val="center"/>
            <w:hideMark/>
          </w:tcPr>
          <w:p w14:paraId="5C2B32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w:t>
            </w:r>
          </w:p>
        </w:tc>
        <w:tc>
          <w:tcPr>
            <w:tcW w:w="1843" w:type="dxa"/>
            <w:vMerge/>
            <w:shd w:val="clear" w:color="auto" w:fill="auto"/>
            <w:noWrap/>
            <w:vAlign w:val="bottom"/>
            <w:hideMark/>
          </w:tcPr>
          <w:p w14:paraId="0036AE71" w14:textId="77777777" w:rsidR="006431CC" w:rsidRPr="003A38F0" w:rsidRDefault="006431CC" w:rsidP="003430C3">
            <w:pPr>
              <w:spacing w:line="240" w:lineRule="auto"/>
              <w:ind w:firstLine="0"/>
              <w:rPr>
                <w:sz w:val="20"/>
                <w:szCs w:val="20"/>
                <w:lang w:eastAsia="ru-RU"/>
              </w:rPr>
            </w:pPr>
          </w:p>
        </w:tc>
      </w:tr>
      <w:tr w:rsidR="006431CC" w:rsidRPr="003A38F0" w14:paraId="3DE1BF8B" w14:textId="77777777" w:rsidTr="003D094F">
        <w:trPr>
          <w:trHeight w:val="20"/>
        </w:trPr>
        <w:tc>
          <w:tcPr>
            <w:tcW w:w="954" w:type="dxa"/>
            <w:vMerge w:val="restart"/>
            <w:shd w:val="clear" w:color="auto" w:fill="auto"/>
            <w:vAlign w:val="center"/>
            <w:hideMark/>
          </w:tcPr>
          <w:p w14:paraId="3344C80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1.3.2.2.</w:t>
            </w:r>
          </w:p>
        </w:tc>
        <w:tc>
          <w:tcPr>
            <w:tcW w:w="5992" w:type="dxa"/>
            <w:vMerge w:val="restart"/>
            <w:shd w:val="clear" w:color="auto" w:fill="auto"/>
            <w:vAlign w:val="center"/>
            <w:hideMark/>
          </w:tcPr>
          <w:p w14:paraId="70BA5C1A"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ввод реконструируемых участков</w:t>
            </w:r>
          </w:p>
        </w:tc>
        <w:tc>
          <w:tcPr>
            <w:tcW w:w="1843" w:type="dxa"/>
            <w:vMerge w:val="restart"/>
            <w:shd w:val="clear" w:color="auto" w:fill="auto"/>
            <w:vAlign w:val="center"/>
            <w:hideMark/>
          </w:tcPr>
          <w:p w14:paraId="386C4E0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2DFB254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6D13B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2,100</w:t>
            </w:r>
          </w:p>
        </w:tc>
        <w:tc>
          <w:tcPr>
            <w:tcW w:w="1417" w:type="dxa"/>
            <w:shd w:val="clear" w:color="auto" w:fill="auto"/>
            <w:vAlign w:val="center"/>
            <w:hideMark/>
          </w:tcPr>
          <w:p w14:paraId="73DDE3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w:t>
            </w:r>
          </w:p>
        </w:tc>
        <w:tc>
          <w:tcPr>
            <w:tcW w:w="1843" w:type="dxa"/>
            <w:vMerge w:val="restart"/>
            <w:shd w:val="clear" w:color="auto" w:fill="auto"/>
            <w:noWrap/>
            <w:vAlign w:val="center"/>
            <w:hideMark/>
          </w:tcPr>
          <w:p w14:paraId="2280AFB7" w14:textId="10B69228" w:rsidR="006431CC" w:rsidRPr="003A38F0" w:rsidRDefault="006431CC" w:rsidP="003430C3">
            <w:pPr>
              <w:spacing w:line="240" w:lineRule="auto"/>
              <w:ind w:firstLine="0"/>
              <w:jc w:val="center"/>
              <w:rPr>
                <w:sz w:val="20"/>
                <w:szCs w:val="20"/>
                <w:lang w:eastAsia="ru-RU"/>
              </w:rPr>
            </w:pPr>
            <w:r w:rsidRPr="003A38F0">
              <w:rPr>
                <w:sz w:val="20"/>
                <w:szCs w:val="20"/>
                <w:lang w:eastAsia="ru-RU"/>
              </w:rPr>
              <w:t>С-1</w:t>
            </w:r>
            <w:r w:rsidR="00443CE7" w:rsidRPr="003A38F0">
              <w:rPr>
                <w:sz w:val="20"/>
                <w:szCs w:val="20"/>
                <w:lang w:eastAsia="ru-RU"/>
              </w:rPr>
              <w:t>, С-2</w:t>
            </w:r>
          </w:p>
        </w:tc>
      </w:tr>
      <w:tr w:rsidR="006431CC" w:rsidRPr="003A38F0" w14:paraId="271ED68B" w14:textId="77777777" w:rsidTr="003D094F">
        <w:trPr>
          <w:trHeight w:val="20"/>
        </w:trPr>
        <w:tc>
          <w:tcPr>
            <w:tcW w:w="954" w:type="dxa"/>
            <w:vMerge/>
            <w:shd w:val="clear" w:color="auto" w:fill="auto"/>
            <w:vAlign w:val="center"/>
            <w:hideMark/>
          </w:tcPr>
          <w:p w14:paraId="187E1CF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9296DD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568C47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F4551B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15C761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4,4</w:t>
            </w:r>
          </w:p>
        </w:tc>
        <w:tc>
          <w:tcPr>
            <w:tcW w:w="1417" w:type="dxa"/>
            <w:shd w:val="clear" w:color="auto" w:fill="auto"/>
            <w:vAlign w:val="center"/>
            <w:hideMark/>
          </w:tcPr>
          <w:p w14:paraId="132BAC2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5,5</w:t>
            </w:r>
          </w:p>
        </w:tc>
        <w:tc>
          <w:tcPr>
            <w:tcW w:w="1843" w:type="dxa"/>
            <w:vMerge/>
            <w:shd w:val="clear" w:color="auto" w:fill="auto"/>
            <w:noWrap/>
            <w:vAlign w:val="bottom"/>
            <w:hideMark/>
          </w:tcPr>
          <w:p w14:paraId="0D76F197" w14:textId="77777777" w:rsidR="006431CC" w:rsidRPr="003A38F0" w:rsidRDefault="006431CC" w:rsidP="003430C3">
            <w:pPr>
              <w:spacing w:line="240" w:lineRule="auto"/>
              <w:ind w:firstLine="0"/>
              <w:rPr>
                <w:sz w:val="20"/>
                <w:szCs w:val="20"/>
                <w:lang w:eastAsia="ru-RU"/>
              </w:rPr>
            </w:pPr>
          </w:p>
        </w:tc>
      </w:tr>
      <w:tr w:rsidR="006431CC" w:rsidRPr="003A38F0" w14:paraId="03E1EFFF" w14:textId="77777777" w:rsidTr="003D094F">
        <w:trPr>
          <w:trHeight w:val="20"/>
        </w:trPr>
        <w:tc>
          <w:tcPr>
            <w:tcW w:w="954" w:type="dxa"/>
            <w:vMerge/>
            <w:shd w:val="clear" w:color="auto" w:fill="auto"/>
            <w:vAlign w:val="center"/>
            <w:hideMark/>
          </w:tcPr>
          <w:p w14:paraId="65195E2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93EA95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3F3ED1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FDA52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5AD5A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5,2</w:t>
            </w:r>
          </w:p>
        </w:tc>
        <w:tc>
          <w:tcPr>
            <w:tcW w:w="1417" w:type="dxa"/>
            <w:shd w:val="clear" w:color="auto" w:fill="auto"/>
            <w:vAlign w:val="center"/>
            <w:hideMark/>
          </w:tcPr>
          <w:p w14:paraId="266903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w:t>
            </w:r>
          </w:p>
        </w:tc>
        <w:tc>
          <w:tcPr>
            <w:tcW w:w="1843" w:type="dxa"/>
            <w:vMerge/>
            <w:shd w:val="clear" w:color="auto" w:fill="auto"/>
            <w:noWrap/>
            <w:vAlign w:val="bottom"/>
            <w:hideMark/>
          </w:tcPr>
          <w:p w14:paraId="25B09F74" w14:textId="77777777" w:rsidR="006431CC" w:rsidRPr="003A38F0" w:rsidRDefault="006431CC" w:rsidP="003430C3">
            <w:pPr>
              <w:spacing w:line="240" w:lineRule="auto"/>
              <w:ind w:firstLine="0"/>
              <w:rPr>
                <w:sz w:val="20"/>
                <w:szCs w:val="20"/>
                <w:lang w:eastAsia="ru-RU"/>
              </w:rPr>
            </w:pPr>
          </w:p>
        </w:tc>
      </w:tr>
      <w:tr w:rsidR="006431CC" w:rsidRPr="003A38F0" w14:paraId="520DA5F3" w14:textId="77777777" w:rsidTr="003D094F">
        <w:trPr>
          <w:trHeight w:val="20"/>
        </w:trPr>
        <w:tc>
          <w:tcPr>
            <w:tcW w:w="954" w:type="dxa"/>
            <w:shd w:val="clear" w:color="auto" w:fill="auto"/>
            <w:vAlign w:val="center"/>
            <w:hideMark/>
          </w:tcPr>
          <w:p w14:paraId="0DC0CE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w:t>
            </w:r>
          </w:p>
        </w:tc>
        <w:tc>
          <w:tcPr>
            <w:tcW w:w="14072" w:type="dxa"/>
            <w:gridSpan w:val="6"/>
            <w:shd w:val="clear" w:color="auto" w:fill="auto"/>
            <w:vAlign w:val="center"/>
            <w:hideMark/>
          </w:tcPr>
          <w:p w14:paraId="38C754D1" w14:textId="77777777" w:rsidR="006431CC" w:rsidRPr="003A38F0" w:rsidRDefault="006431CC" w:rsidP="003430C3">
            <w:pPr>
              <w:spacing w:line="240" w:lineRule="auto"/>
              <w:ind w:firstLine="0"/>
              <w:jc w:val="left"/>
              <w:rPr>
                <w:sz w:val="20"/>
                <w:szCs w:val="20"/>
                <w:lang w:eastAsia="ru-RU"/>
              </w:rPr>
            </w:pPr>
            <w:r w:rsidRPr="003A38F0">
              <w:rPr>
                <w:sz w:val="20"/>
                <w:szCs w:val="20"/>
                <w:lang w:eastAsia="ru-RU"/>
              </w:rPr>
              <w:t>Ввод в эксплуатацию скоростных транспортных коммуникаций (нарастающим итогом с 2011 года):</w:t>
            </w:r>
          </w:p>
        </w:tc>
      </w:tr>
      <w:tr w:rsidR="006431CC" w:rsidRPr="003A38F0" w14:paraId="287351C2" w14:textId="77777777" w:rsidTr="003D094F">
        <w:trPr>
          <w:trHeight w:val="20"/>
        </w:trPr>
        <w:tc>
          <w:tcPr>
            <w:tcW w:w="954" w:type="dxa"/>
            <w:vMerge w:val="restart"/>
            <w:shd w:val="clear" w:color="auto" w:fill="auto"/>
            <w:vAlign w:val="center"/>
            <w:hideMark/>
          </w:tcPr>
          <w:p w14:paraId="70A434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1.4.1.</w:t>
            </w:r>
          </w:p>
        </w:tc>
        <w:tc>
          <w:tcPr>
            <w:tcW w:w="5992" w:type="dxa"/>
            <w:vMerge w:val="restart"/>
            <w:shd w:val="clear" w:color="auto" w:fill="auto"/>
            <w:vAlign w:val="center"/>
            <w:hideMark/>
          </w:tcPr>
          <w:p w14:paraId="668B1216"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скоростных железнодорожных линий (с 2010 года)</w:t>
            </w:r>
          </w:p>
        </w:tc>
        <w:tc>
          <w:tcPr>
            <w:tcW w:w="1843" w:type="dxa"/>
            <w:vMerge w:val="restart"/>
            <w:shd w:val="clear" w:color="auto" w:fill="auto"/>
            <w:vAlign w:val="center"/>
            <w:hideMark/>
          </w:tcPr>
          <w:p w14:paraId="0041C00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w:t>
            </w:r>
          </w:p>
        </w:tc>
        <w:tc>
          <w:tcPr>
            <w:tcW w:w="1559" w:type="dxa"/>
            <w:shd w:val="clear" w:color="auto" w:fill="auto"/>
            <w:noWrap/>
            <w:vAlign w:val="center"/>
            <w:hideMark/>
          </w:tcPr>
          <w:p w14:paraId="7570341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C8C347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1250,0</w:t>
            </w:r>
          </w:p>
        </w:tc>
        <w:tc>
          <w:tcPr>
            <w:tcW w:w="1417" w:type="dxa"/>
            <w:shd w:val="clear" w:color="auto" w:fill="auto"/>
            <w:vAlign w:val="center"/>
            <w:hideMark/>
          </w:tcPr>
          <w:p w14:paraId="59C6CD0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1250,0</w:t>
            </w:r>
          </w:p>
        </w:tc>
        <w:tc>
          <w:tcPr>
            <w:tcW w:w="1843" w:type="dxa"/>
            <w:vMerge w:val="restart"/>
            <w:shd w:val="clear" w:color="auto" w:fill="auto"/>
            <w:noWrap/>
            <w:vAlign w:val="center"/>
            <w:hideMark/>
          </w:tcPr>
          <w:p w14:paraId="3AB40D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27531714" w14:textId="77777777" w:rsidTr="003D094F">
        <w:trPr>
          <w:trHeight w:val="20"/>
        </w:trPr>
        <w:tc>
          <w:tcPr>
            <w:tcW w:w="954" w:type="dxa"/>
            <w:vMerge/>
            <w:shd w:val="clear" w:color="auto" w:fill="auto"/>
            <w:vAlign w:val="center"/>
            <w:hideMark/>
          </w:tcPr>
          <w:p w14:paraId="6B14466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3DEEAB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9DE3E2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040ED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CB9A39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1250,0</w:t>
            </w:r>
          </w:p>
        </w:tc>
        <w:tc>
          <w:tcPr>
            <w:tcW w:w="1417" w:type="dxa"/>
            <w:shd w:val="clear" w:color="auto" w:fill="auto"/>
            <w:vAlign w:val="center"/>
            <w:hideMark/>
          </w:tcPr>
          <w:p w14:paraId="78C6E50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1386,0</w:t>
            </w:r>
          </w:p>
        </w:tc>
        <w:tc>
          <w:tcPr>
            <w:tcW w:w="1843" w:type="dxa"/>
            <w:vMerge/>
            <w:shd w:val="clear" w:color="auto" w:fill="auto"/>
            <w:noWrap/>
            <w:vAlign w:val="bottom"/>
            <w:hideMark/>
          </w:tcPr>
          <w:p w14:paraId="014DF8EC" w14:textId="77777777" w:rsidR="006431CC" w:rsidRPr="003A38F0" w:rsidRDefault="006431CC" w:rsidP="003430C3">
            <w:pPr>
              <w:spacing w:line="240" w:lineRule="auto"/>
              <w:ind w:firstLine="0"/>
              <w:rPr>
                <w:sz w:val="20"/>
                <w:szCs w:val="20"/>
                <w:lang w:eastAsia="ru-RU"/>
              </w:rPr>
            </w:pPr>
          </w:p>
        </w:tc>
      </w:tr>
      <w:tr w:rsidR="006431CC" w:rsidRPr="003A38F0" w14:paraId="1E82ADAE" w14:textId="77777777" w:rsidTr="003D094F">
        <w:trPr>
          <w:trHeight w:val="20"/>
        </w:trPr>
        <w:tc>
          <w:tcPr>
            <w:tcW w:w="954" w:type="dxa"/>
            <w:vMerge/>
            <w:shd w:val="clear" w:color="auto" w:fill="auto"/>
            <w:vAlign w:val="center"/>
            <w:hideMark/>
          </w:tcPr>
          <w:p w14:paraId="39A92D9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A46B83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616A4C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DBC04A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10AD0C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1250,0</w:t>
            </w:r>
          </w:p>
        </w:tc>
        <w:tc>
          <w:tcPr>
            <w:tcW w:w="1417" w:type="dxa"/>
            <w:shd w:val="clear" w:color="auto" w:fill="auto"/>
            <w:vAlign w:val="center"/>
            <w:hideMark/>
          </w:tcPr>
          <w:p w14:paraId="66F8744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1306,5</w:t>
            </w:r>
          </w:p>
        </w:tc>
        <w:tc>
          <w:tcPr>
            <w:tcW w:w="1843" w:type="dxa"/>
            <w:vMerge/>
            <w:shd w:val="clear" w:color="auto" w:fill="auto"/>
            <w:noWrap/>
            <w:vAlign w:val="bottom"/>
            <w:hideMark/>
          </w:tcPr>
          <w:p w14:paraId="6490B528" w14:textId="77777777" w:rsidR="006431CC" w:rsidRPr="003A38F0" w:rsidRDefault="006431CC" w:rsidP="003430C3">
            <w:pPr>
              <w:spacing w:line="240" w:lineRule="auto"/>
              <w:ind w:firstLine="0"/>
              <w:rPr>
                <w:sz w:val="20"/>
                <w:szCs w:val="20"/>
                <w:lang w:eastAsia="ru-RU"/>
              </w:rPr>
            </w:pPr>
          </w:p>
        </w:tc>
      </w:tr>
      <w:tr w:rsidR="006431CC" w:rsidRPr="003A38F0" w14:paraId="6CF3A474" w14:textId="77777777" w:rsidTr="003D094F">
        <w:trPr>
          <w:trHeight w:val="20"/>
        </w:trPr>
        <w:tc>
          <w:tcPr>
            <w:tcW w:w="954" w:type="dxa"/>
            <w:vMerge w:val="restart"/>
            <w:shd w:val="clear" w:color="auto" w:fill="auto"/>
            <w:vAlign w:val="center"/>
            <w:hideMark/>
          </w:tcPr>
          <w:p w14:paraId="164DA0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1.4.2.</w:t>
            </w:r>
          </w:p>
        </w:tc>
        <w:tc>
          <w:tcPr>
            <w:tcW w:w="5992" w:type="dxa"/>
            <w:vMerge w:val="restart"/>
            <w:shd w:val="clear" w:color="auto" w:fill="auto"/>
            <w:vAlign w:val="center"/>
            <w:hideMark/>
          </w:tcPr>
          <w:p w14:paraId="3B0533D6" w14:textId="77777777" w:rsidR="006431CC" w:rsidRPr="003A38F0" w:rsidRDefault="006431CC" w:rsidP="003430C3">
            <w:pPr>
              <w:spacing w:line="240" w:lineRule="auto"/>
              <w:ind w:firstLine="0"/>
              <w:rPr>
                <w:sz w:val="20"/>
                <w:szCs w:val="20"/>
                <w:lang w:eastAsia="ru-RU"/>
              </w:rPr>
            </w:pPr>
            <w:r w:rsidRPr="003A38F0">
              <w:rPr>
                <w:sz w:val="20"/>
                <w:szCs w:val="20"/>
                <w:lang w:eastAsia="ru-RU"/>
              </w:rPr>
              <w:t>высокоскоростных железнодорожных линий</w:t>
            </w:r>
          </w:p>
        </w:tc>
        <w:tc>
          <w:tcPr>
            <w:tcW w:w="1843" w:type="dxa"/>
            <w:vMerge w:val="restart"/>
            <w:shd w:val="clear" w:color="auto" w:fill="auto"/>
            <w:vAlign w:val="center"/>
            <w:hideMark/>
          </w:tcPr>
          <w:p w14:paraId="51A259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w:t>
            </w:r>
          </w:p>
        </w:tc>
        <w:tc>
          <w:tcPr>
            <w:tcW w:w="1559" w:type="dxa"/>
            <w:shd w:val="clear" w:color="auto" w:fill="auto"/>
            <w:noWrap/>
            <w:vAlign w:val="center"/>
            <w:hideMark/>
          </w:tcPr>
          <w:p w14:paraId="5C4CBB4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6B8899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417" w:type="dxa"/>
            <w:shd w:val="clear" w:color="auto" w:fill="auto"/>
            <w:vAlign w:val="center"/>
            <w:hideMark/>
          </w:tcPr>
          <w:p w14:paraId="70839C6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843" w:type="dxa"/>
            <w:vMerge w:val="restart"/>
            <w:shd w:val="clear" w:color="auto" w:fill="auto"/>
            <w:noWrap/>
            <w:vAlign w:val="center"/>
            <w:hideMark/>
          </w:tcPr>
          <w:p w14:paraId="0413215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2144BB6C" w14:textId="77777777" w:rsidTr="003D094F">
        <w:trPr>
          <w:trHeight w:val="20"/>
        </w:trPr>
        <w:tc>
          <w:tcPr>
            <w:tcW w:w="954" w:type="dxa"/>
            <w:vMerge/>
            <w:shd w:val="clear" w:color="auto" w:fill="auto"/>
            <w:vAlign w:val="center"/>
            <w:hideMark/>
          </w:tcPr>
          <w:p w14:paraId="59F8F4C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ED3028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014000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A510AD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219CA3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417" w:type="dxa"/>
            <w:shd w:val="clear" w:color="auto" w:fill="auto"/>
            <w:vAlign w:val="center"/>
            <w:hideMark/>
          </w:tcPr>
          <w:p w14:paraId="626ED6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843" w:type="dxa"/>
            <w:vMerge/>
            <w:shd w:val="clear" w:color="auto" w:fill="auto"/>
            <w:noWrap/>
            <w:vAlign w:val="bottom"/>
            <w:hideMark/>
          </w:tcPr>
          <w:p w14:paraId="511B597C" w14:textId="77777777" w:rsidR="006431CC" w:rsidRPr="003A38F0" w:rsidRDefault="006431CC" w:rsidP="003430C3">
            <w:pPr>
              <w:spacing w:line="240" w:lineRule="auto"/>
              <w:ind w:firstLine="0"/>
              <w:rPr>
                <w:sz w:val="20"/>
                <w:szCs w:val="20"/>
                <w:lang w:eastAsia="ru-RU"/>
              </w:rPr>
            </w:pPr>
          </w:p>
        </w:tc>
      </w:tr>
      <w:tr w:rsidR="006431CC" w:rsidRPr="003A38F0" w14:paraId="357B0F08" w14:textId="77777777" w:rsidTr="003D094F">
        <w:trPr>
          <w:trHeight w:val="20"/>
        </w:trPr>
        <w:tc>
          <w:tcPr>
            <w:tcW w:w="954" w:type="dxa"/>
            <w:vMerge/>
            <w:shd w:val="clear" w:color="auto" w:fill="auto"/>
            <w:vAlign w:val="center"/>
            <w:hideMark/>
          </w:tcPr>
          <w:p w14:paraId="64D6DBC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1B9337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8F8001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D297F5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C0679B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417" w:type="dxa"/>
            <w:shd w:val="clear" w:color="auto" w:fill="auto"/>
            <w:vAlign w:val="center"/>
            <w:hideMark/>
          </w:tcPr>
          <w:p w14:paraId="1F78C7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843" w:type="dxa"/>
            <w:vMerge/>
            <w:shd w:val="clear" w:color="auto" w:fill="auto"/>
            <w:noWrap/>
            <w:vAlign w:val="bottom"/>
            <w:hideMark/>
          </w:tcPr>
          <w:p w14:paraId="779BF7B7" w14:textId="77777777" w:rsidR="006431CC" w:rsidRPr="003A38F0" w:rsidRDefault="006431CC" w:rsidP="003430C3">
            <w:pPr>
              <w:spacing w:line="240" w:lineRule="auto"/>
              <w:ind w:firstLine="0"/>
              <w:rPr>
                <w:sz w:val="20"/>
                <w:szCs w:val="20"/>
                <w:lang w:eastAsia="ru-RU"/>
              </w:rPr>
            </w:pPr>
          </w:p>
        </w:tc>
      </w:tr>
      <w:tr w:rsidR="006431CC" w:rsidRPr="003A38F0" w14:paraId="3D8D67D8" w14:textId="77777777" w:rsidTr="003D094F">
        <w:trPr>
          <w:trHeight w:val="20"/>
        </w:trPr>
        <w:tc>
          <w:tcPr>
            <w:tcW w:w="954" w:type="dxa"/>
            <w:vMerge w:val="restart"/>
            <w:shd w:val="clear" w:color="auto" w:fill="auto"/>
            <w:vAlign w:val="center"/>
            <w:hideMark/>
          </w:tcPr>
          <w:p w14:paraId="4CFC80F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1.4.3.</w:t>
            </w:r>
          </w:p>
        </w:tc>
        <w:tc>
          <w:tcPr>
            <w:tcW w:w="5992" w:type="dxa"/>
            <w:vMerge w:val="restart"/>
            <w:shd w:val="clear" w:color="auto" w:fill="auto"/>
            <w:vAlign w:val="center"/>
            <w:hideMark/>
          </w:tcPr>
          <w:p w14:paraId="0DEB91FE"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автомагистралей</w:t>
            </w:r>
          </w:p>
        </w:tc>
        <w:tc>
          <w:tcPr>
            <w:tcW w:w="1843" w:type="dxa"/>
            <w:vMerge w:val="restart"/>
            <w:shd w:val="clear" w:color="auto" w:fill="auto"/>
            <w:vAlign w:val="center"/>
            <w:hideMark/>
          </w:tcPr>
          <w:p w14:paraId="214C7B1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w:t>
            </w:r>
          </w:p>
        </w:tc>
        <w:tc>
          <w:tcPr>
            <w:tcW w:w="1559" w:type="dxa"/>
            <w:shd w:val="clear" w:color="auto" w:fill="auto"/>
            <w:noWrap/>
            <w:vAlign w:val="center"/>
            <w:hideMark/>
          </w:tcPr>
          <w:p w14:paraId="0E1AF59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B4BE8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322,3</w:t>
            </w:r>
          </w:p>
        </w:tc>
        <w:tc>
          <w:tcPr>
            <w:tcW w:w="1417" w:type="dxa"/>
            <w:shd w:val="clear" w:color="auto" w:fill="auto"/>
            <w:vAlign w:val="center"/>
            <w:hideMark/>
          </w:tcPr>
          <w:p w14:paraId="6A24AB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780,0</w:t>
            </w:r>
          </w:p>
        </w:tc>
        <w:tc>
          <w:tcPr>
            <w:tcW w:w="1843" w:type="dxa"/>
            <w:vMerge w:val="restart"/>
            <w:shd w:val="clear" w:color="auto" w:fill="auto"/>
            <w:vAlign w:val="center"/>
            <w:hideMark/>
          </w:tcPr>
          <w:p w14:paraId="1BCDB4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 ДГ, ФДА</w:t>
            </w:r>
          </w:p>
        </w:tc>
      </w:tr>
      <w:tr w:rsidR="006431CC" w:rsidRPr="003A38F0" w14:paraId="084E152F" w14:textId="77777777" w:rsidTr="003D094F">
        <w:trPr>
          <w:trHeight w:val="20"/>
        </w:trPr>
        <w:tc>
          <w:tcPr>
            <w:tcW w:w="954" w:type="dxa"/>
            <w:vMerge/>
            <w:shd w:val="clear" w:color="auto" w:fill="auto"/>
            <w:vAlign w:val="center"/>
            <w:hideMark/>
          </w:tcPr>
          <w:p w14:paraId="74D5A04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273E48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3138D6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0255BC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43E985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548,7</w:t>
            </w:r>
          </w:p>
        </w:tc>
        <w:tc>
          <w:tcPr>
            <w:tcW w:w="1417" w:type="dxa"/>
            <w:shd w:val="clear" w:color="auto" w:fill="auto"/>
            <w:vAlign w:val="center"/>
            <w:hideMark/>
          </w:tcPr>
          <w:p w14:paraId="306815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912,8</w:t>
            </w:r>
          </w:p>
        </w:tc>
        <w:tc>
          <w:tcPr>
            <w:tcW w:w="1843" w:type="dxa"/>
            <w:vMerge/>
            <w:shd w:val="clear" w:color="auto" w:fill="auto"/>
            <w:noWrap/>
            <w:vAlign w:val="bottom"/>
            <w:hideMark/>
          </w:tcPr>
          <w:p w14:paraId="23FBA74E" w14:textId="77777777" w:rsidR="006431CC" w:rsidRPr="003A38F0" w:rsidRDefault="006431CC" w:rsidP="003430C3">
            <w:pPr>
              <w:spacing w:line="240" w:lineRule="auto"/>
              <w:ind w:firstLine="0"/>
              <w:rPr>
                <w:sz w:val="20"/>
                <w:szCs w:val="20"/>
                <w:lang w:eastAsia="ru-RU"/>
              </w:rPr>
            </w:pPr>
          </w:p>
        </w:tc>
      </w:tr>
      <w:tr w:rsidR="006431CC" w:rsidRPr="003A38F0" w14:paraId="70C9E20D" w14:textId="77777777" w:rsidTr="003D094F">
        <w:trPr>
          <w:trHeight w:val="20"/>
        </w:trPr>
        <w:tc>
          <w:tcPr>
            <w:tcW w:w="954" w:type="dxa"/>
            <w:vMerge/>
            <w:shd w:val="clear" w:color="auto" w:fill="auto"/>
            <w:vAlign w:val="center"/>
            <w:hideMark/>
          </w:tcPr>
          <w:p w14:paraId="368F683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69EE6E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90CA6E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56B98E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BD4A2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2263,0</w:t>
            </w:r>
          </w:p>
        </w:tc>
        <w:tc>
          <w:tcPr>
            <w:tcW w:w="1417" w:type="dxa"/>
            <w:shd w:val="clear" w:color="auto" w:fill="auto"/>
            <w:vAlign w:val="center"/>
            <w:hideMark/>
          </w:tcPr>
          <w:p w14:paraId="376F47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2693,3</w:t>
            </w:r>
          </w:p>
        </w:tc>
        <w:tc>
          <w:tcPr>
            <w:tcW w:w="1843" w:type="dxa"/>
            <w:vMerge/>
            <w:shd w:val="clear" w:color="auto" w:fill="auto"/>
            <w:noWrap/>
            <w:vAlign w:val="bottom"/>
            <w:hideMark/>
          </w:tcPr>
          <w:p w14:paraId="431DFEEF" w14:textId="77777777" w:rsidR="006431CC" w:rsidRPr="003A38F0" w:rsidRDefault="006431CC" w:rsidP="003430C3">
            <w:pPr>
              <w:spacing w:line="240" w:lineRule="auto"/>
              <w:ind w:firstLine="0"/>
              <w:rPr>
                <w:sz w:val="20"/>
                <w:szCs w:val="20"/>
                <w:lang w:eastAsia="ru-RU"/>
              </w:rPr>
            </w:pPr>
          </w:p>
        </w:tc>
      </w:tr>
      <w:tr w:rsidR="006431CC" w:rsidRPr="003A38F0" w14:paraId="6D8644EA" w14:textId="77777777" w:rsidTr="003D094F">
        <w:trPr>
          <w:trHeight w:val="20"/>
        </w:trPr>
        <w:tc>
          <w:tcPr>
            <w:tcW w:w="954" w:type="dxa"/>
            <w:vMerge w:val="restart"/>
            <w:shd w:val="clear" w:color="auto" w:fill="auto"/>
            <w:vAlign w:val="center"/>
            <w:hideMark/>
          </w:tcPr>
          <w:p w14:paraId="0BF1F4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w:t>
            </w:r>
          </w:p>
        </w:tc>
        <w:tc>
          <w:tcPr>
            <w:tcW w:w="5992" w:type="dxa"/>
            <w:vMerge w:val="restart"/>
            <w:shd w:val="clear" w:color="auto" w:fill="auto"/>
            <w:vAlign w:val="center"/>
            <w:hideMark/>
          </w:tcPr>
          <w:p w14:paraId="5C435BBF"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Мощность морских портов</w:t>
            </w:r>
          </w:p>
        </w:tc>
        <w:tc>
          <w:tcPr>
            <w:tcW w:w="1843" w:type="dxa"/>
            <w:vMerge w:val="restart"/>
            <w:shd w:val="clear" w:color="auto" w:fill="auto"/>
            <w:vAlign w:val="center"/>
            <w:hideMark/>
          </w:tcPr>
          <w:p w14:paraId="1F23874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 в год</w:t>
            </w:r>
          </w:p>
        </w:tc>
        <w:tc>
          <w:tcPr>
            <w:tcW w:w="1559" w:type="dxa"/>
            <w:shd w:val="clear" w:color="auto" w:fill="auto"/>
            <w:noWrap/>
            <w:vAlign w:val="center"/>
            <w:hideMark/>
          </w:tcPr>
          <w:p w14:paraId="31088C6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FFFF3D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966,6</w:t>
            </w:r>
          </w:p>
        </w:tc>
        <w:tc>
          <w:tcPr>
            <w:tcW w:w="1417" w:type="dxa"/>
            <w:shd w:val="clear" w:color="auto" w:fill="auto"/>
            <w:vAlign w:val="center"/>
            <w:hideMark/>
          </w:tcPr>
          <w:p w14:paraId="093A221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1003,57</w:t>
            </w:r>
          </w:p>
        </w:tc>
        <w:tc>
          <w:tcPr>
            <w:tcW w:w="1843" w:type="dxa"/>
            <w:vMerge w:val="restart"/>
            <w:shd w:val="clear" w:color="auto" w:fill="auto"/>
            <w:noWrap/>
            <w:vAlign w:val="center"/>
            <w:hideMark/>
          </w:tcPr>
          <w:p w14:paraId="163AEC4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1-ПК (мор)</w:t>
            </w:r>
          </w:p>
        </w:tc>
      </w:tr>
      <w:tr w:rsidR="006431CC" w:rsidRPr="003A38F0" w14:paraId="4C1EAA56" w14:textId="77777777" w:rsidTr="003D094F">
        <w:trPr>
          <w:trHeight w:val="20"/>
        </w:trPr>
        <w:tc>
          <w:tcPr>
            <w:tcW w:w="954" w:type="dxa"/>
            <w:vMerge/>
            <w:shd w:val="clear" w:color="auto" w:fill="auto"/>
            <w:vAlign w:val="center"/>
            <w:hideMark/>
          </w:tcPr>
          <w:p w14:paraId="530EB3E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618782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3C6B58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92EE6F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75F734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926,0</w:t>
            </w:r>
          </w:p>
        </w:tc>
        <w:tc>
          <w:tcPr>
            <w:tcW w:w="1417" w:type="dxa"/>
            <w:shd w:val="clear" w:color="auto" w:fill="auto"/>
            <w:vAlign w:val="center"/>
            <w:hideMark/>
          </w:tcPr>
          <w:p w14:paraId="63D6A46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991,0</w:t>
            </w:r>
          </w:p>
        </w:tc>
        <w:tc>
          <w:tcPr>
            <w:tcW w:w="1843" w:type="dxa"/>
            <w:vMerge/>
            <w:shd w:val="clear" w:color="auto" w:fill="auto"/>
            <w:noWrap/>
            <w:vAlign w:val="bottom"/>
            <w:hideMark/>
          </w:tcPr>
          <w:p w14:paraId="3C6D673F" w14:textId="77777777" w:rsidR="006431CC" w:rsidRPr="003A38F0" w:rsidRDefault="006431CC" w:rsidP="003430C3">
            <w:pPr>
              <w:spacing w:line="240" w:lineRule="auto"/>
              <w:ind w:firstLine="0"/>
              <w:rPr>
                <w:sz w:val="20"/>
                <w:szCs w:val="20"/>
                <w:lang w:eastAsia="ru-RU"/>
              </w:rPr>
            </w:pPr>
          </w:p>
        </w:tc>
      </w:tr>
      <w:tr w:rsidR="006431CC" w:rsidRPr="003A38F0" w14:paraId="73318D21" w14:textId="77777777" w:rsidTr="003D094F">
        <w:trPr>
          <w:trHeight w:val="20"/>
        </w:trPr>
        <w:tc>
          <w:tcPr>
            <w:tcW w:w="954" w:type="dxa"/>
            <w:vMerge/>
            <w:shd w:val="clear" w:color="auto" w:fill="auto"/>
            <w:vAlign w:val="center"/>
            <w:hideMark/>
          </w:tcPr>
          <w:p w14:paraId="4F7985E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412AE8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BBE796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544A1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4F3106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1029,0</w:t>
            </w:r>
          </w:p>
        </w:tc>
        <w:tc>
          <w:tcPr>
            <w:tcW w:w="1417" w:type="dxa"/>
            <w:shd w:val="clear" w:color="auto" w:fill="auto"/>
            <w:vAlign w:val="center"/>
            <w:hideMark/>
          </w:tcPr>
          <w:p w14:paraId="1BC9CF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1125,8</w:t>
            </w:r>
          </w:p>
        </w:tc>
        <w:tc>
          <w:tcPr>
            <w:tcW w:w="1843" w:type="dxa"/>
            <w:vMerge/>
            <w:shd w:val="clear" w:color="auto" w:fill="auto"/>
            <w:noWrap/>
            <w:vAlign w:val="bottom"/>
            <w:hideMark/>
          </w:tcPr>
          <w:p w14:paraId="283ACF5B" w14:textId="77777777" w:rsidR="006431CC" w:rsidRPr="003A38F0" w:rsidRDefault="006431CC" w:rsidP="003430C3">
            <w:pPr>
              <w:spacing w:line="240" w:lineRule="auto"/>
              <w:ind w:firstLine="0"/>
              <w:rPr>
                <w:sz w:val="20"/>
                <w:szCs w:val="20"/>
                <w:lang w:eastAsia="ru-RU"/>
              </w:rPr>
            </w:pPr>
          </w:p>
        </w:tc>
      </w:tr>
      <w:tr w:rsidR="006431CC" w:rsidRPr="003A38F0" w14:paraId="1EE5EA90" w14:textId="77777777" w:rsidTr="003D094F">
        <w:trPr>
          <w:trHeight w:val="20"/>
        </w:trPr>
        <w:tc>
          <w:tcPr>
            <w:tcW w:w="954" w:type="dxa"/>
            <w:vMerge w:val="restart"/>
            <w:shd w:val="clear" w:color="auto" w:fill="auto"/>
            <w:vAlign w:val="center"/>
            <w:hideMark/>
          </w:tcPr>
          <w:p w14:paraId="4F00183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w:t>
            </w:r>
          </w:p>
        </w:tc>
        <w:tc>
          <w:tcPr>
            <w:tcW w:w="5992" w:type="dxa"/>
            <w:vMerge w:val="restart"/>
            <w:shd w:val="clear" w:color="auto" w:fill="auto"/>
            <w:vAlign w:val="center"/>
            <w:hideMark/>
          </w:tcPr>
          <w:p w14:paraId="51AE8957" w14:textId="77777777" w:rsidR="006431CC" w:rsidRPr="003A38F0" w:rsidRDefault="006431CC" w:rsidP="003430C3">
            <w:pPr>
              <w:spacing w:line="240" w:lineRule="auto"/>
              <w:ind w:firstLine="0"/>
              <w:rPr>
                <w:sz w:val="20"/>
                <w:szCs w:val="20"/>
                <w:lang w:eastAsia="ru-RU"/>
              </w:rPr>
            </w:pPr>
            <w:r w:rsidRPr="003A38F0">
              <w:rPr>
                <w:sz w:val="20"/>
                <w:szCs w:val="20"/>
                <w:lang w:eastAsia="ru-RU"/>
              </w:rPr>
              <w:t>Количество введенных в эксплуатацию после строительства и реконструкции взлетно-посадочных полос (нарастающим итогом с 2011 года)</w:t>
            </w:r>
          </w:p>
        </w:tc>
        <w:tc>
          <w:tcPr>
            <w:tcW w:w="1843" w:type="dxa"/>
            <w:vMerge w:val="restart"/>
            <w:shd w:val="clear" w:color="auto" w:fill="auto"/>
            <w:vAlign w:val="center"/>
            <w:hideMark/>
          </w:tcPr>
          <w:p w14:paraId="2FD7BC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единиц</w:t>
            </w:r>
          </w:p>
        </w:tc>
        <w:tc>
          <w:tcPr>
            <w:tcW w:w="1559" w:type="dxa"/>
            <w:shd w:val="clear" w:color="auto" w:fill="auto"/>
            <w:noWrap/>
            <w:vAlign w:val="center"/>
            <w:hideMark/>
          </w:tcPr>
          <w:p w14:paraId="0270EC0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11C10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30,0</w:t>
            </w:r>
          </w:p>
        </w:tc>
        <w:tc>
          <w:tcPr>
            <w:tcW w:w="1417" w:type="dxa"/>
            <w:shd w:val="clear" w:color="auto" w:fill="auto"/>
            <w:vAlign w:val="center"/>
            <w:hideMark/>
          </w:tcPr>
          <w:p w14:paraId="6CBB7CC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35,0</w:t>
            </w:r>
          </w:p>
        </w:tc>
        <w:tc>
          <w:tcPr>
            <w:tcW w:w="1843" w:type="dxa"/>
            <w:vMerge w:val="restart"/>
            <w:shd w:val="clear" w:color="auto" w:fill="auto"/>
            <w:noWrap/>
            <w:vAlign w:val="center"/>
            <w:hideMark/>
          </w:tcPr>
          <w:p w14:paraId="6FAEC5C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С-1</w:t>
            </w:r>
          </w:p>
        </w:tc>
      </w:tr>
      <w:tr w:rsidR="006431CC" w:rsidRPr="003A38F0" w14:paraId="6A685E85" w14:textId="77777777" w:rsidTr="003D094F">
        <w:trPr>
          <w:trHeight w:val="20"/>
        </w:trPr>
        <w:tc>
          <w:tcPr>
            <w:tcW w:w="954" w:type="dxa"/>
            <w:vMerge/>
            <w:shd w:val="clear" w:color="auto" w:fill="auto"/>
            <w:vAlign w:val="center"/>
            <w:hideMark/>
          </w:tcPr>
          <w:p w14:paraId="7564619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701B2E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73A27B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D121D0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AF059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21,0</w:t>
            </w:r>
          </w:p>
        </w:tc>
        <w:tc>
          <w:tcPr>
            <w:tcW w:w="1417" w:type="dxa"/>
            <w:shd w:val="clear" w:color="auto" w:fill="auto"/>
            <w:vAlign w:val="center"/>
            <w:hideMark/>
          </w:tcPr>
          <w:p w14:paraId="11B7B94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38,0</w:t>
            </w:r>
          </w:p>
        </w:tc>
        <w:tc>
          <w:tcPr>
            <w:tcW w:w="1843" w:type="dxa"/>
            <w:vMerge/>
            <w:shd w:val="clear" w:color="auto" w:fill="auto"/>
            <w:noWrap/>
            <w:vAlign w:val="bottom"/>
            <w:hideMark/>
          </w:tcPr>
          <w:p w14:paraId="504B0E17" w14:textId="77777777" w:rsidR="006431CC" w:rsidRPr="003A38F0" w:rsidRDefault="006431CC" w:rsidP="003430C3">
            <w:pPr>
              <w:spacing w:line="240" w:lineRule="auto"/>
              <w:ind w:firstLine="0"/>
              <w:rPr>
                <w:sz w:val="20"/>
                <w:szCs w:val="20"/>
                <w:lang w:eastAsia="ru-RU"/>
              </w:rPr>
            </w:pPr>
          </w:p>
        </w:tc>
      </w:tr>
      <w:tr w:rsidR="006431CC" w:rsidRPr="003A38F0" w14:paraId="7424B9C6" w14:textId="77777777" w:rsidTr="003D094F">
        <w:trPr>
          <w:trHeight w:val="20"/>
        </w:trPr>
        <w:tc>
          <w:tcPr>
            <w:tcW w:w="954" w:type="dxa"/>
            <w:vMerge/>
            <w:shd w:val="clear" w:color="auto" w:fill="auto"/>
            <w:vAlign w:val="center"/>
            <w:hideMark/>
          </w:tcPr>
          <w:p w14:paraId="40FF102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41C4B7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C88DCA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9855E7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C84C6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27,0</w:t>
            </w:r>
          </w:p>
        </w:tc>
        <w:tc>
          <w:tcPr>
            <w:tcW w:w="1417" w:type="dxa"/>
            <w:shd w:val="clear" w:color="auto" w:fill="auto"/>
            <w:vAlign w:val="center"/>
            <w:hideMark/>
          </w:tcPr>
          <w:p w14:paraId="2CCE779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44,5</w:t>
            </w:r>
          </w:p>
        </w:tc>
        <w:tc>
          <w:tcPr>
            <w:tcW w:w="1843" w:type="dxa"/>
            <w:vMerge/>
            <w:shd w:val="clear" w:color="auto" w:fill="auto"/>
            <w:noWrap/>
            <w:vAlign w:val="bottom"/>
            <w:hideMark/>
          </w:tcPr>
          <w:p w14:paraId="07CD9047" w14:textId="77777777" w:rsidR="006431CC" w:rsidRPr="003A38F0" w:rsidRDefault="006431CC" w:rsidP="003430C3">
            <w:pPr>
              <w:spacing w:line="240" w:lineRule="auto"/>
              <w:ind w:firstLine="0"/>
              <w:rPr>
                <w:sz w:val="20"/>
                <w:szCs w:val="20"/>
                <w:lang w:eastAsia="ru-RU"/>
              </w:rPr>
            </w:pPr>
          </w:p>
        </w:tc>
      </w:tr>
      <w:tr w:rsidR="006431CC" w:rsidRPr="003A38F0" w14:paraId="0615A9E8" w14:textId="77777777" w:rsidTr="003D094F">
        <w:trPr>
          <w:trHeight w:val="20"/>
        </w:trPr>
        <w:tc>
          <w:tcPr>
            <w:tcW w:w="954" w:type="dxa"/>
            <w:shd w:val="clear" w:color="auto" w:fill="auto"/>
            <w:vAlign w:val="center"/>
            <w:hideMark/>
          </w:tcPr>
          <w:p w14:paraId="3FF7D3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w:t>
            </w:r>
          </w:p>
        </w:tc>
        <w:tc>
          <w:tcPr>
            <w:tcW w:w="14072" w:type="dxa"/>
            <w:gridSpan w:val="6"/>
            <w:shd w:val="clear" w:color="auto" w:fill="auto"/>
            <w:vAlign w:val="center"/>
            <w:hideMark/>
          </w:tcPr>
          <w:p w14:paraId="2184FE1F" w14:textId="77777777" w:rsidR="006431CC" w:rsidRPr="003A38F0" w:rsidRDefault="006431CC" w:rsidP="003430C3">
            <w:pPr>
              <w:spacing w:line="240" w:lineRule="auto"/>
              <w:ind w:firstLine="0"/>
              <w:rPr>
                <w:sz w:val="20"/>
                <w:szCs w:val="20"/>
                <w:lang w:eastAsia="ru-RU"/>
              </w:rPr>
            </w:pPr>
            <w:r w:rsidRPr="003A38F0">
              <w:rPr>
                <w:sz w:val="20"/>
                <w:szCs w:val="20"/>
                <w:lang w:eastAsia="ru-RU"/>
              </w:rPr>
              <w:t>Густота транспортной сети (общего пользования):</w:t>
            </w:r>
          </w:p>
        </w:tc>
      </w:tr>
      <w:tr w:rsidR="006431CC" w:rsidRPr="003A38F0" w14:paraId="4059D12A" w14:textId="77777777" w:rsidTr="003D094F">
        <w:trPr>
          <w:trHeight w:val="20"/>
        </w:trPr>
        <w:tc>
          <w:tcPr>
            <w:tcW w:w="954" w:type="dxa"/>
            <w:vMerge w:val="restart"/>
            <w:shd w:val="clear" w:color="auto" w:fill="auto"/>
            <w:vAlign w:val="center"/>
            <w:hideMark/>
          </w:tcPr>
          <w:p w14:paraId="0823D71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1.8.1.</w:t>
            </w:r>
          </w:p>
        </w:tc>
        <w:tc>
          <w:tcPr>
            <w:tcW w:w="5992" w:type="dxa"/>
            <w:vMerge w:val="restart"/>
            <w:shd w:val="clear" w:color="auto" w:fill="auto"/>
            <w:vAlign w:val="center"/>
            <w:hideMark/>
          </w:tcPr>
          <w:p w14:paraId="61FE59FA"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железные дороги</w:t>
            </w:r>
          </w:p>
        </w:tc>
        <w:tc>
          <w:tcPr>
            <w:tcW w:w="1843" w:type="dxa"/>
            <w:vMerge w:val="restart"/>
            <w:shd w:val="clear" w:color="auto" w:fill="auto"/>
            <w:vAlign w:val="center"/>
            <w:hideMark/>
          </w:tcPr>
          <w:p w14:paraId="75CEAB8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км/тыс. км2</w:t>
            </w:r>
          </w:p>
        </w:tc>
        <w:tc>
          <w:tcPr>
            <w:tcW w:w="1559" w:type="dxa"/>
            <w:shd w:val="clear" w:color="auto" w:fill="auto"/>
            <w:noWrap/>
            <w:vAlign w:val="center"/>
            <w:hideMark/>
          </w:tcPr>
          <w:p w14:paraId="14964BF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4EDA70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vAlign w:val="center"/>
            <w:hideMark/>
          </w:tcPr>
          <w:p w14:paraId="0C2DEFB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843" w:type="dxa"/>
            <w:vMerge w:val="restart"/>
            <w:shd w:val="clear" w:color="auto" w:fill="auto"/>
            <w:noWrap/>
            <w:vAlign w:val="center"/>
            <w:hideMark/>
          </w:tcPr>
          <w:p w14:paraId="59522B7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1-АГО</w:t>
            </w:r>
          </w:p>
        </w:tc>
      </w:tr>
      <w:tr w:rsidR="006431CC" w:rsidRPr="003A38F0" w14:paraId="46106C81" w14:textId="77777777" w:rsidTr="003D094F">
        <w:trPr>
          <w:trHeight w:val="20"/>
        </w:trPr>
        <w:tc>
          <w:tcPr>
            <w:tcW w:w="954" w:type="dxa"/>
            <w:vMerge/>
            <w:shd w:val="clear" w:color="auto" w:fill="auto"/>
            <w:vAlign w:val="center"/>
            <w:hideMark/>
          </w:tcPr>
          <w:p w14:paraId="50BA11C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D499B4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BD68FF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15CDD4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2A1C6A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w:t>
            </w:r>
          </w:p>
        </w:tc>
        <w:tc>
          <w:tcPr>
            <w:tcW w:w="1417" w:type="dxa"/>
            <w:shd w:val="clear" w:color="auto" w:fill="auto"/>
            <w:vAlign w:val="center"/>
            <w:hideMark/>
          </w:tcPr>
          <w:p w14:paraId="434E06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w:t>
            </w:r>
          </w:p>
        </w:tc>
        <w:tc>
          <w:tcPr>
            <w:tcW w:w="1843" w:type="dxa"/>
            <w:vMerge/>
            <w:shd w:val="clear" w:color="auto" w:fill="auto"/>
            <w:noWrap/>
            <w:vAlign w:val="bottom"/>
            <w:hideMark/>
          </w:tcPr>
          <w:p w14:paraId="235D1C39" w14:textId="77777777" w:rsidR="006431CC" w:rsidRPr="003A38F0" w:rsidRDefault="006431CC" w:rsidP="003430C3">
            <w:pPr>
              <w:spacing w:line="240" w:lineRule="auto"/>
              <w:ind w:firstLine="0"/>
              <w:rPr>
                <w:sz w:val="20"/>
                <w:szCs w:val="20"/>
                <w:lang w:eastAsia="ru-RU"/>
              </w:rPr>
            </w:pPr>
          </w:p>
        </w:tc>
      </w:tr>
      <w:tr w:rsidR="006431CC" w:rsidRPr="003A38F0" w14:paraId="6EE61B31" w14:textId="77777777" w:rsidTr="003D094F">
        <w:trPr>
          <w:trHeight w:val="20"/>
        </w:trPr>
        <w:tc>
          <w:tcPr>
            <w:tcW w:w="954" w:type="dxa"/>
            <w:vMerge/>
            <w:shd w:val="clear" w:color="auto" w:fill="auto"/>
            <w:vAlign w:val="center"/>
            <w:hideMark/>
          </w:tcPr>
          <w:p w14:paraId="7F1F7AB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5B4716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66EBCC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14DFC9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7DFC0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w:t>
            </w:r>
          </w:p>
        </w:tc>
        <w:tc>
          <w:tcPr>
            <w:tcW w:w="1417" w:type="dxa"/>
            <w:shd w:val="clear" w:color="auto" w:fill="auto"/>
            <w:vAlign w:val="center"/>
            <w:hideMark/>
          </w:tcPr>
          <w:p w14:paraId="4DE8458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w:t>
            </w:r>
          </w:p>
        </w:tc>
        <w:tc>
          <w:tcPr>
            <w:tcW w:w="1843" w:type="dxa"/>
            <w:vMerge/>
            <w:shd w:val="clear" w:color="auto" w:fill="auto"/>
            <w:noWrap/>
            <w:vAlign w:val="bottom"/>
            <w:hideMark/>
          </w:tcPr>
          <w:p w14:paraId="62BFB094" w14:textId="77777777" w:rsidR="006431CC" w:rsidRPr="003A38F0" w:rsidRDefault="006431CC" w:rsidP="003430C3">
            <w:pPr>
              <w:spacing w:line="240" w:lineRule="auto"/>
              <w:ind w:firstLine="0"/>
              <w:rPr>
                <w:sz w:val="20"/>
                <w:szCs w:val="20"/>
                <w:lang w:eastAsia="ru-RU"/>
              </w:rPr>
            </w:pPr>
          </w:p>
        </w:tc>
      </w:tr>
      <w:tr w:rsidR="006431CC" w:rsidRPr="003A38F0" w14:paraId="3EEC6707" w14:textId="77777777" w:rsidTr="003D094F">
        <w:trPr>
          <w:trHeight w:val="20"/>
        </w:trPr>
        <w:tc>
          <w:tcPr>
            <w:tcW w:w="954" w:type="dxa"/>
            <w:vMerge w:val="restart"/>
            <w:shd w:val="clear" w:color="auto" w:fill="auto"/>
            <w:vAlign w:val="center"/>
            <w:hideMark/>
          </w:tcPr>
          <w:p w14:paraId="0CAE298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1.8.2.</w:t>
            </w:r>
          </w:p>
        </w:tc>
        <w:tc>
          <w:tcPr>
            <w:tcW w:w="5992" w:type="dxa"/>
            <w:vMerge w:val="restart"/>
            <w:shd w:val="clear" w:color="auto" w:fill="auto"/>
            <w:vAlign w:val="center"/>
            <w:hideMark/>
          </w:tcPr>
          <w:p w14:paraId="107CDEB7"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автомобильные дороги</w:t>
            </w:r>
          </w:p>
        </w:tc>
        <w:tc>
          <w:tcPr>
            <w:tcW w:w="1843" w:type="dxa"/>
            <w:vMerge w:val="restart"/>
            <w:shd w:val="clear" w:color="auto" w:fill="auto"/>
            <w:vAlign w:val="center"/>
            <w:hideMark/>
          </w:tcPr>
          <w:p w14:paraId="2178D9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км/тыс. км2</w:t>
            </w:r>
          </w:p>
        </w:tc>
        <w:tc>
          <w:tcPr>
            <w:tcW w:w="1559" w:type="dxa"/>
            <w:shd w:val="clear" w:color="auto" w:fill="auto"/>
            <w:noWrap/>
            <w:vAlign w:val="center"/>
            <w:hideMark/>
          </w:tcPr>
          <w:p w14:paraId="3448D76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97C784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61,0</w:t>
            </w:r>
          </w:p>
        </w:tc>
        <w:tc>
          <w:tcPr>
            <w:tcW w:w="1417" w:type="dxa"/>
            <w:shd w:val="clear" w:color="auto" w:fill="auto"/>
            <w:vAlign w:val="center"/>
            <w:hideMark/>
          </w:tcPr>
          <w:p w14:paraId="671E871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61,5</w:t>
            </w:r>
          </w:p>
        </w:tc>
        <w:tc>
          <w:tcPr>
            <w:tcW w:w="1843" w:type="dxa"/>
            <w:vMerge w:val="restart"/>
            <w:shd w:val="clear" w:color="auto" w:fill="auto"/>
            <w:noWrap/>
            <w:vAlign w:val="center"/>
            <w:hideMark/>
          </w:tcPr>
          <w:p w14:paraId="19326F8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1-ДГ, 3-ДГ, ФДА</w:t>
            </w:r>
          </w:p>
        </w:tc>
      </w:tr>
      <w:tr w:rsidR="006431CC" w:rsidRPr="003A38F0" w14:paraId="109F8679" w14:textId="77777777" w:rsidTr="003D094F">
        <w:trPr>
          <w:trHeight w:val="20"/>
        </w:trPr>
        <w:tc>
          <w:tcPr>
            <w:tcW w:w="954" w:type="dxa"/>
            <w:vMerge/>
            <w:shd w:val="clear" w:color="auto" w:fill="auto"/>
            <w:vAlign w:val="center"/>
            <w:hideMark/>
          </w:tcPr>
          <w:p w14:paraId="0E39561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8A9062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75CDBE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06E1F4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BB32DF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53,1</w:t>
            </w:r>
          </w:p>
        </w:tc>
        <w:tc>
          <w:tcPr>
            <w:tcW w:w="1417" w:type="dxa"/>
            <w:shd w:val="clear" w:color="auto" w:fill="auto"/>
            <w:vAlign w:val="center"/>
            <w:hideMark/>
          </w:tcPr>
          <w:p w14:paraId="23F6BBD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53,1</w:t>
            </w:r>
          </w:p>
        </w:tc>
        <w:tc>
          <w:tcPr>
            <w:tcW w:w="1843" w:type="dxa"/>
            <w:vMerge/>
            <w:shd w:val="clear" w:color="auto" w:fill="auto"/>
            <w:noWrap/>
            <w:vAlign w:val="bottom"/>
            <w:hideMark/>
          </w:tcPr>
          <w:p w14:paraId="4B90E49F" w14:textId="77777777" w:rsidR="006431CC" w:rsidRPr="003A38F0" w:rsidRDefault="006431CC" w:rsidP="003430C3">
            <w:pPr>
              <w:spacing w:line="240" w:lineRule="auto"/>
              <w:ind w:firstLine="0"/>
              <w:rPr>
                <w:sz w:val="20"/>
                <w:szCs w:val="20"/>
                <w:lang w:eastAsia="ru-RU"/>
              </w:rPr>
            </w:pPr>
          </w:p>
        </w:tc>
      </w:tr>
      <w:tr w:rsidR="006431CC" w:rsidRPr="003A38F0" w14:paraId="4A1ED8E5" w14:textId="77777777" w:rsidTr="003D094F">
        <w:trPr>
          <w:trHeight w:val="20"/>
        </w:trPr>
        <w:tc>
          <w:tcPr>
            <w:tcW w:w="954" w:type="dxa"/>
            <w:vMerge/>
            <w:shd w:val="clear" w:color="auto" w:fill="auto"/>
            <w:vAlign w:val="center"/>
            <w:hideMark/>
          </w:tcPr>
          <w:p w14:paraId="52F69A3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986E3A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6D970C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C8C2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6D7057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53,1</w:t>
            </w:r>
          </w:p>
        </w:tc>
        <w:tc>
          <w:tcPr>
            <w:tcW w:w="1417" w:type="dxa"/>
            <w:shd w:val="clear" w:color="auto" w:fill="auto"/>
            <w:vAlign w:val="center"/>
            <w:hideMark/>
          </w:tcPr>
          <w:p w14:paraId="31FA9A6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53,1</w:t>
            </w:r>
          </w:p>
        </w:tc>
        <w:tc>
          <w:tcPr>
            <w:tcW w:w="1843" w:type="dxa"/>
            <w:vMerge/>
            <w:shd w:val="clear" w:color="auto" w:fill="auto"/>
            <w:noWrap/>
            <w:vAlign w:val="bottom"/>
            <w:hideMark/>
          </w:tcPr>
          <w:p w14:paraId="76021CFC" w14:textId="77777777" w:rsidR="006431CC" w:rsidRPr="003A38F0" w:rsidRDefault="006431CC" w:rsidP="003430C3">
            <w:pPr>
              <w:spacing w:line="240" w:lineRule="auto"/>
              <w:ind w:firstLine="0"/>
              <w:rPr>
                <w:sz w:val="20"/>
                <w:szCs w:val="20"/>
                <w:lang w:eastAsia="ru-RU"/>
              </w:rPr>
            </w:pPr>
          </w:p>
        </w:tc>
      </w:tr>
      <w:tr w:rsidR="006431CC" w:rsidRPr="003A38F0" w14:paraId="4EFB1DAF" w14:textId="77777777" w:rsidTr="003D094F">
        <w:trPr>
          <w:trHeight w:val="20"/>
        </w:trPr>
        <w:tc>
          <w:tcPr>
            <w:tcW w:w="954" w:type="dxa"/>
            <w:vMerge w:val="restart"/>
            <w:shd w:val="clear" w:color="auto" w:fill="auto"/>
            <w:vAlign w:val="center"/>
            <w:hideMark/>
          </w:tcPr>
          <w:p w14:paraId="1C73B20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w:t>
            </w:r>
          </w:p>
        </w:tc>
        <w:tc>
          <w:tcPr>
            <w:tcW w:w="5992" w:type="dxa"/>
            <w:vMerge w:val="restart"/>
            <w:shd w:val="clear" w:color="auto" w:fill="auto"/>
            <w:vAlign w:val="center"/>
            <w:hideMark/>
          </w:tcPr>
          <w:p w14:paraId="1D8121B7" w14:textId="77777777" w:rsidR="006431CC" w:rsidRPr="003A38F0" w:rsidRDefault="006431CC" w:rsidP="003430C3">
            <w:pPr>
              <w:spacing w:line="240" w:lineRule="auto"/>
              <w:ind w:firstLine="0"/>
              <w:rPr>
                <w:sz w:val="20"/>
                <w:szCs w:val="20"/>
                <w:lang w:eastAsia="ru-RU"/>
              </w:rPr>
            </w:pPr>
            <w:r w:rsidRPr="003A38F0">
              <w:rPr>
                <w:sz w:val="20"/>
                <w:szCs w:val="20"/>
                <w:lang w:eastAsia="ru-RU"/>
              </w:rPr>
              <w:t>Протяженность автомобильных дорог общего пользования, всего</w:t>
            </w:r>
          </w:p>
        </w:tc>
        <w:tc>
          <w:tcPr>
            <w:tcW w:w="1843" w:type="dxa"/>
            <w:vMerge w:val="restart"/>
            <w:shd w:val="clear" w:color="auto" w:fill="auto"/>
            <w:vAlign w:val="center"/>
            <w:hideMark/>
          </w:tcPr>
          <w:p w14:paraId="7DF7304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0F04535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3FCE20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1481,0</w:t>
            </w:r>
          </w:p>
        </w:tc>
        <w:tc>
          <w:tcPr>
            <w:tcW w:w="1417" w:type="dxa"/>
            <w:shd w:val="clear" w:color="auto" w:fill="auto"/>
            <w:vAlign w:val="center"/>
            <w:hideMark/>
          </w:tcPr>
          <w:p w14:paraId="077808B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1498,5</w:t>
            </w:r>
          </w:p>
        </w:tc>
        <w:tc>
          <w:tcPr>
            <w:tcW w:w="1843" w:type="dxa"/>
            <w:vMerge w:val="restart"/>
            <w:shd w:val="clear" w:color="auto" w:fill="auto"/>
            <w:noWrap/>
            <w:vAlign w:val="center"/>
            <w:hideMark/>
          </w:tcPr>
          <w:p w14:paraId="22F292E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1-ДГ, 3-ДГ, ФДА</w:t>
            </w:r>
          </w:p>
        </w:tc>
      </w:tr>
      <w:tr w:rsidR="006431CC" w:rsidRPr="003A38F0" w14:paraId="1CB1D088" w14:textId="77777777" w:rsidTr="003D094F">
        <w:trPr>
          <w:trHeight w:val="20"/>
        </w:trPr>
        <w:tc>
          <w:tcPr>
            <w:tcW w:w="954" w:type="dxa"/>
            <w:vMerge/>
            <w:shd w:val="clear" w:color="auto" w:fill="auto"/>
            <w:vAlign w:val="center"/>
            <w:hideMark/>
          </w:tcPr>
          <w:p w14:paraId="12AE940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E716EA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0AF4A5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FC402F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DB26DE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1278,7</w:t>
            </w:r>
          </w:p>
        </w:tc>
        <w:tc>
          <w:tcPr>
            <w:tcW w:w="1417" w:type="dxa"/>
            <w:shd w:val="clear" w:color="auto" w:fill="auto"/>
            <w:vAlign w:val="center"/>
            <w:hideMark/>
          </w:tcPr>
          <w:p w14:paraId="712F55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1280,6</w:t>
            </w:r>
          </w:p>
        </w:tc>
        <w:tc>
          <w:tcPr>
            <w:tcW w:w="1843" w:type="dxa"/>
            <w:vMerge/>
            <w:shd w:val="clear" w:color="auto" w:fill="auto"/>
            <w:noWrap/>
            <w:vAlign w:val="bottom"/>
            <w:hideMark/>
          </w:tcPr>
          <w:p w14:paraId="3FF45D73" w14:textId="77777777" w:rsidR="006431CC" w:rsidRPr="003A38F0" w:rsidRDefault="006431CC" w:rsidP="003430C3">
            <w:pPr>
              <w:spacing w:line="240" w:lineRule="auto"/>
              <w:ind w:firstLine="0"/>
              <w:rPr>
                <w:sz w:val="20"/>
                <w:szCs w:val="20"/>
                <w:lang w:eastAsia="ru-RU"/>
              </w:rPr>
            </w:pPr>
          </w:p>
        </w:tc>
      </w:tr>
      <w:tr w:rsidR="006431CC" w:rsidRPr="003A38F0" w14:paraId="78D896B4" w14:textId="77777777" w:rsidTr="003D094F">
        <w:trPr>
          <w:trHeight w:val="20"/>
        </w:trPr>
        <w:tc>
          <w:tcPr>
            <w:tcW w:w="954" w:type="dxa"/>
            <w:vMerge/>
            <w:shd w:val="clear" w:color="auto" w:fill="auto"/>
            <w:vAlign w:val="center"/>
            <w:hideMark/>
          </w:tcPr>
          <w:p w14:paraId="6C99BD6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103397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3C11EA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2C1563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E145CC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1279,0</w:t>
            </w:r>
          </w:p>
        </w:tc>
        <w:tc>
          <w:tcPr>
            <w:tcW w:w="1417" w:type="dxa"/>
            <w:shd w:val="clear" w:color="auto" w:fill="auto"/>
            <w:vAlign w:val="center"/>
            <w:hideMark/>
          </w:tcPr>
          <w:p w14:paraId="2E3758D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1281,5</w:t>
            </w:r>
          </w:p>
        </w:tc>
        <w:tc>
          <w:tcPr>
            <w:tcW w:w="1843" w:type="dxa"/>
            <w:vMerge/>
            <w:shd w:val="clear" w:color="auto" w:fill="auto"/>
            <w:noWrap/>
            <w:vAlign w:val="bottom"/>
            <w:hideMark/>
          </w:tcPr>
          <w:p w14:paraId="1C580C32" w14:textId="77777777" w:rsidR="006431CC" w:rsidRPr="003A38F0" w:rsidRDefault="006431CC" w:rsidP="003430C3">
            <w:pPr>
              <w:spacing w:line="240" w:lineRule="auto"/>
              <w:ind w:firstLine="0"/>
              <w:rPr>
                <w:sz w:val="20"/>
                <w:szCs w:val="20"/>
                <w:lang w:eastAsia="ru-RU"/>
              </w:rPr>
            </w:pPr>
          </w:p>
        </w:tc>
      </w:tr>
      <w:tr w:rsidR="006431CC" w:rsidRPr="003A38F0" w14:paraId="3EC27621" w14:textId="77777777" w:rsidTr="003D094F">
        <w:trPr>
          <w:trHeight w:val="20"/>
        </w:trPr>
        <w:tc>
          <w:tcPr>
            <w:tcW w:w="954" w:type="dxa"/>
            <w:shd w:val="clear" w:color="auto" w:fill="auto"/>
            <w:vAlign w:val="center"/>
            <w:hideMark/>
          </w:tcPr>
          <w:p w14:paraId="281A6E9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5992" w:type="dxa"/>
            <w:shd w:val="clear" w:color="auto" w:fill="auto"/>
            <w:vAlign w:val="center"/>
            <w:hideMark/>
          </w:tcPr>
          <w:p w14:paraId="1911E37D"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w:t>
            </w:r>
          </w:p>
        </w:tc>
        <w:tc>
          <w:tcPr>
            <w:tcW w:w="1843" w:type="dxa"/>
            <w:shd w:val="clear" w:color="auto" w:fill="auto"/>
            <w:vAlign w:val="center"/>
            <w:hideMark/>
          </w:tcPr>
          <w:p w14:paraId="5E50E83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559" w:type="dxa"/>
            <w:shd w:val="clear" w:color="auto" w:fill="auto"/>
            <w:vAlign w:val="center"/>
            <w:hideMark/>
          </w:tcPr>
          <w:p w14:paraId="60E9232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418" w:type="dxa"/>
            <w:shd w:val="clear" w:color="auto" w:fill="auto"/>
            <w:vAlign w:val="center"/>
            <w:hideMark/>
          </w:tcPr>
          <w:p w14:paraId="6AF575B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417" w:type="dxa"/>
            <w:shd w:val="clear" w:color="auto" w:fill="auto"/>
            <w:vAlign w:val="center"/>
            <w:hideMark/>
          </w:tcPr>
          <w:p w14:paraId="65B1C7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843" w:type="dxa"/>
            <w:shd w:val="clear" w:color="auto" w:fill="auto"/>
            <w:noWrap/>
            <w:vAlign w:val="bottom"/>
            <w:hideMark/>
          </w:tcPr>
          <w:p w14:paraId="70386689" w14:textId="77777777" w:rsidR="006431CC" w:rsidRPr="003A38F0" w:rsidRDefault="006431CC" w:rsidP="003430C3">
            <w:pPr>
              <w:spacing w:line="240" w:lineRule="auto"/>
              <w:ind w:firstLine="0"/>
              <w:rPr>
                <w:sz w:val="20"/>
                <w:szCs w:val="20"/>
                <w:lang w:eastAsia="ru-RU"/>
              </w:rPr>
            </w:pPr>
            <w:r w:rsidRPr="003A38F0">
              <w:rPr>
                <w:sz w:val="20"/>
                <w:szCs w:val="20"/>
                <w:lang w:eastAsia="ru-RU"/>
              </w:rPr>
              <w:t> </w:t>
            </w:r>
          </w:p>
        </w:tc>
      </w:tr>
      <w:tr w:rsidR="006431CC" w:rsidRPr="003A38F0" w14:paraId="0A0CDF2A" w14:textId="77777777" w:rsidTr="003D094F">
        <w:trPr>
          <w:trHeight w:val="20"/>
        </w:trPr>
        <w:tc>
          <w:tcPr>
            <w:tcW w:w="954" w:type="dxa"/>
            <w:vMerge w:val="restart"/>
            <w:shd w:val="clear" w:color="auto" w:fill="auto"/>
            <w:vAlign w:val="center"/>
            <w:hideMark/>
          </w:tcPr>
          <w:p w14:paraId="453A9A3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1.9.1.</w:t>
            </w:r>
          </w:p>
        </w:tc>
        <w:tc>
          <w:tcPr>
            <w:tcW w:w="5992" w:type="dxa"/>
            <w:vMerge w:val="restart"/>
            <w:shd w:val="clear" w:color="auto" w:fill="auto"/>
            <w:vAlign w:val="center"/>
            <w:hideMark/>
          </w:tcPr>
          <w:p w14:paraId="743C1696"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автомобильные дороги федерального значения</w:t>
            </w:r>
          </w:p>
        </w:tc>
        <w:tc>
          <w:tcPr>
            <w:tcW w:w="1843" w:type="dxa"/>
            <w:vMerge w:val="restart"/>
            <w:shd w:val="clear" w:color="auto" w:fill="auto"/>
            <w:vAlign w:val="center"/>
            <w:hideMark/>
          </w:tcPr>
          <w:p w14:paraId="403B5F1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40BB02A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16123E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51,9</w:t>
            </w:r>
          </w:p>
        </w:tc>
        <w:tc>
          <w:tcPr>
            <w:tcW w:w="1417" w:type="dxa"/>
            <w:shd w:val="clear" w:color="auto" w:fill="auto"/>
            <w:vAlign w:val="center"/>
            <w:hideMark/>
          </w:tcPr>
          <w:p w14:paraId="66AAEB9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52,0</w:t>
            </w:r>
          </w:p>
        </w:tc>
        <w:tc>
          <w:tcPr>
            <w:tcW w:w="1843" w:type="dxa"/>
            <w:vMerge w:val="restart"/>
            <w:shd w:val="clear" w:color="auto" w:fill="auto"/>
            <w:noWrap/>
            <w:vAlign w:val="center"/>
            <w:hideMark/>
          </w:tcPr>
          <w:p w14:paraId="461E0E0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1-ДГ, ФДА</w:t>
            </w:r>
          </w:p>
        </w:tc>
      </w:tr>
      <w:tr w:rsidR="006431CC" w:rsidRPr="003A38F0" w14:paraId="33B418E8" w14:textId="77777777" w:rsidTr="003D094F">
        <w:trPr>
          <w:trHeight w:val="20"/>
        </w:trPr>
        <w:tc>
          <w:tcPr>
            <w:tcW w:w="954" w:type="dxa"/>
            <w:vMerge/>
            <w:shd w:val="clear" w:color="auto" w:fill="auto"/>
            <w:vAlign w:val="center"/>
            <w:hideMark/>
          </w:tcPr>
          <w:p w14:paraId="2AD9FFB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833BE7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41E8A6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2B1AE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58BA6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53,1</w:t>
            </w:r>
          </w:p>
        </w:tc>
        <w:tc>
          <w:tcPr>
            <w:tcW w:w="1417" w:type="dxa"/>
            <w:shd w:val="clear" w:color="auto" w:fill="auto"/>
            <w:vAlign w:val="center"/>
            <w:hideMark/>
          </w:tcPr>
          <w:p w14:paraId="6974919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53,4</w:t>
            </w:r>
          </w:p>
        </w:tc>
        <w:tc>
          <w:tcPr>
            <w:tcW w:w="1843" w:type="dxa"/>
            <w:vMerge/>
            <w:shd w:val="clear" w:color="auto" w:fill="auto"/>
            <w:noWrap/>
            <w:vAlign w:val="bottom"/>
            <w:hideMark/>
          </w:tcPr>
          <w:p w14:paraId="3801AF6F" w14:textId="77777777" w:rsidR="006431CC" w:rsidRPr="003A38F0" w:rsidRDefault="006431CC" w:rsidP="003430C3">
            <w:pPr>
              <w:spacing w:line="240" w:lineRule="auto"/>
              <w:ind w:firstLine="0"/>
              <w:rPr>
                <w:sz w:val="20"/>
                <w:szCs w:val="20"/>
                <w:lang w:eastAsia="ru-RU"/>
              </w:rPr>
            </w:pPr>
          </w:p>
        </w:tc>
      </w:tr>
      <w:tr w:rsidR="006431CC" w:rsidRPr="003A38F0" w14:paraId="271C1E4C" w14:textId="77777777" w:rsidTr="003D094F">
        <w:trPr>
          <w:trHeight w:val="20"/>
        </w:trPr>
        <w:tc>
          <w:tcPr>
            <w:tcW w:w="954" w:type="dxa"/>
            <w:vMerge/>
            <w:shd w:val="clear" w:color="auto" w:fill="auto"/>
            <w:vAlign w:val="center"/>
            <w:hideMark/>
          </w:tcPr>
          <w:p w14:paraId="1F2C3F1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F7E3CA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8E911C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05BF41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2B0907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53,2</w:t>
            </w:r>
          </w:p>
        </w:tc>
        <w:tc>
          <w:tcPr>
            <w:tcW w:w="1417" w:type="dxa"/>
            <w:shd w:val="clear" w:color="auto" w:fill="auto"/>
            <w:vAlign w:val="center"/>
            <w:hideMark/>
          </w:tcPr>
          <w:p w14:paraId="3AA30B3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53,6</w:t>
            </w:r>
          </w:p>
        </w:tc>
        <w:tc>
          <w:tcPr>
            <w:tcW w:w="1843" w:type="dxa"/>
            <w:vMerge/>
            <w:shd w:val="clear" w:color="auto" w:fill="auto"/>
            <w:noWrap/>
            <w:vAlign w:val="bottom"/>
            <w:hideMark/>
          </w:tcPr>
          <w:p w14:paraId="1BF1D243" w14:textId="77777777" w:rsidR="006431CC" w:rsidRPr="003A38F0" w:rsidRDefault="006431CC" w:rsidP="003430C3">
            <w:pPr>
              <w:spacing w:line="240" w:lineRule="auto"/>
              <w:ind w:firstLine="0"/>
              <w:rPr>
                <w:sz w:val="20"/>
                <w:szCs w:val="20"/>
                <w:lang w:eastAsia="ru-RU"/>
              </w:rPr>
            </w:pPr>
          </w:p>
        </w:tc>
      </w:tr>
      <w:tr w:rsidR="006431CC" w:rsidRPr="003A38F0" w14:paraId="09309520" w14:textId="77777777" w:rsidTr="003D094F">
        <w:trPr>
          <w:trHeight w:val="20"/>
        </w:trPr>
        <w:tc>
          <w:tcPr>
            <w:tcW w:w="954" w:type="dxa"/>
            <w:vMerge w:val="restart"/>
            <w:shd w:val="clear" w:color="auto" w:fill="auto"/>
            <w:vAlign w:val="center"/>
            <w:hideMark/>
          </w:tcPr>
          <w:p w14:paraId="7CC307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1.9.2.</w:t>
            </w:r>
          </w:p>
        </w:tc>
        <w:tc>
          <w:tcPr>
            <w:tcW w:w="5992" w:type="dxa"/>
            <w:vMerge w:val="restart"/>
            <w:shd w:val="clear" w:color="auto" w:fill="auto"/>
            <w:vAlign w:val="center"/>
            <w:hideMark/>
          </w:tcPr>
          <w:p w14:paraId="610F142B"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автомобильные дороги регионального или межмуниципального значения</w:t>
            </w:r>
          </w:p>
        </w:tc>
        <w:tc>
          <w:tcPr>
            <w:tcW w:w="1843" w:type="dxa"/>
            <w:vMerge w:val="restart"/>
            <w:shd w:val="clear" w:color="auto" w:fill="auto"/>
            <w:vAlign w:val="center"/>
            <w:hideMark/>
          </w:tcPr>
          <w:p w14:paraId="1A85A79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147B09E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F377F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515,8</w:t>
            </w:r>
          </w:p>
        </w:tc>
        <w:tc>
          <w:tcPr>
            <w:tcW w:w="1417" w:type="dxa"/>
            <w:shd w:val="clear" w:color="auto" w:fill="auto"/>
            <w:vAlign w:val="center"/>
            <w:hideMark/>
          </w:tcPr>
          <w:p w14:paraId="1F1C1A3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512,6</w:t>
            </w:r>
          </w:p>
        </w:tc>
        <w:tc>
          <w:tcPr>
            <w:tcW w:w="1843" w:type="dxa"/>
            <w:vMerge w:val="restart"/>
            <w:shd w:val="clear" w:color="auto" w:fill="auto"/>
            <w:noWrap/>
            <w:vAlign w:val="center"/>
            <w:hideMark/>
          </w:tcPr>
          <w:p w14:paraId="1425CCD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1-ДГ, ФДА</w:t>
            </w:r>
          </w:p>
        </w:tc>
      </w:tr>
      <w:tr w:rsidR="006431CC" w:rsidRPr="003A38F0" w14:paraId="2EEDE94E" w14:textId="77777777" w:rsidTr="003D094F">
        <w:trPr>
          <w:trHeight w:val="20"/>
        </w:trPr>
        <w:tc>
          <w:tcPr>
            <w:tcW w:w="954" w:type="dxa"/>
            <w:vMerge/>
            <w:shd w:val="clear" w:color="auto" w:fill="auto"/>
            <w:vAlign w:val="center"/>
            <w:hideMark/>
          </w:tcPr>
          <w:p w14:paraId="27D59C8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8E1DD53"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BF4988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18CA26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B3E183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495,6</w:t>
            </w:r>
          </w:p>
        </w:tc>
        <w:tc>
          <w:tcPr>
            <w:tcW w:w="1417" w:type="dxa"/>
            <w:shd w:val="clear" w:color="auto" w:fill="auto"/>
            <w:vAlign w:val="center"/>
            <w:hideMark/>
          </w:tcPr>
          <w:p w14:paraId="7833B99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495,9</w:t>
            </w:r>
          </w:p>
        </w:tc>
        <w:tc>
          <w:tcPr>
            <w:tcW w:w="1843" w:type="dxa"/>
            <w:vMerge/>
            <w:shd w:val="clear" w:color="auto" w:fill="auto"/>
            <w:noWrap/>
            <w:vAlign w:val="bottom"/>
            <w:hideMark/>
          </w:tcPr>
          <w:p w14:paraId="7362C35E" w14:textId="77777777" w:rsidR="006431CC" w:rsidRPr="003A38F0" w:rsidRDefault="006431CC" w:rsidP="003430C3">
            <w:pPr>
              <w:spacing w:line="240" w:lineRule="auto"/>
              <w:ind w:firstLine="0"/>
              <w:rPr>
                <w:sz w:val="20"/>
                <w:szCs w:val="20"/>
                <w:lang w:eastAsia="ru-RU"/>
              </w:rPr>
            </w:pPr>
          </w:p>
        </w:tc>
      </w:tr>
      <w:tr w:rsidR="006431CC" w:rsidRPr="003A38F0" w14:paraId="4A55E51B" w14:textId="77777777" w:rsidTr="003D094F">
        <w:trPr>
          <w:trHeight w:val="20"/>
        </w:trPr>
        <w:tc>
          <w:tcPr>
            <w:tcW w:w="954" w:type="dxa"/>
            <w:vMerge/>
            <w:shd w:val="clear" w:color="auto" w:fill="auto"/>
            <w:vAlign w:val="center"/>
            <w:hideMark/>
          </w:tcPr>
          <w:p w14:paraId="781C2E6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C2DE44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79CAD4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0B12D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82C63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495,8</w:t>
            </w:r>
          </w:p>
        </w:tc>
        <w:tc>
          <w:tcPr>
            <w:tcW w:w="1417" w:type="dxa"/>
            <w:shd w:val="clear" w:color="auto" w:fill="auto"/>
            <w:vAlign w:val="center"/>
            <w:hideMark/>
          </w:tcPr>
          <w:p w14:paraId="59F67A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496,1</w:t>
            </w:r>
          </w:p>
        </w:tc>
        <w:tc>
          <w:tcPr>
            <w:tcW w:w="1843" w:type="dxa"/>
            <w:vMerge/>
            <w:shd w:val="clear" w:color="auto" w:fill="auto"/>
            <w:noWrap/>
            <w:vAlign w:val="bottom"/>
            <w:hideMark/>
          </w:tcPr>
          <w:p w14:paraId="5FC6025F" w14:textId="77777777" w:rsidR="006431CC" w:rsidRPr="003A38F0" w:rsidRDefault="006431CC" w:rsidP="003430C3">
            <w:pPr>
              <w:spacing w:line="240" w:lineRule="auto"/>
              <w:ind w:firstLine="0"/>
              <w:rPr>
                <w:sz w:val="20"/>
                <w:szCs w:val="20"/>
                <w:lang w:eastAsia="ru-RU"/>
              </w:rPr>
            </w:pPr>
          </w:p>
        </w:tc>
      </w:tr>
      <w:tr w:rsidR="006431CC" w:rsidRPr="003A38F0" w14:paraId="479D6E7D" w14:textId="77777777" w:rsidTr="003D094F">
        <w:trPr>
          <w:trHeight w:val="20"/>
        </w:trPr>
        <w:tc>
          <w:tcPr>
            <w:tcW w:w="954" w:type="dxa"/>
            <w:vMerge w:val="restart"/>
            <w:shd w:val="clear" w:color="auto" w:fill="auto"/>
            <w:vAlign w:val="center"/>
            <w:hideMark/>
          </w:tcPr>
          <w:p w14:paraId="5C431A8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1.9.3.</w:t>
            </w:r>
          </w:p>
        </w:tc>
        <w:tc>
          <w:tcPr>
            <w:tcW w:w="5992" w:type="dxa"/>
            <w:vMerge w:val="restart"/>
            <w:shd w:val="clear" w:color="auto" w:fill="auto"/>
            <w:vAlign w:val="center"/>
            <w:hideMark/>
          </w:tcPr>
          <w:p w14:paraId="155E2941" w14:textId="77777777" w:rsidR="006431CC" w:rsidRPr="003A38F0" w:rsidRDefault="00B6687F" w:rsidP="003430C3">
            <w:pPr>
              <w:spacing w:line="240" w:lineRule="auto"/>
              <w:ind w:firstLine="0"/>
              <w:rPr>
                <w:sz w:val="20"/>
                <w:szCs w:val="20"/>
                <w:lang w:eastAsia="ru-RU"/>
              </w:rPr>
            </w:pPr>
            <w:hyperlink r:id="rId12" w:anchor="RANGE!Par4192" w:history="1">
              <w:r w:rsidR="006431CC" w:rsidRPr="003A38F0">
                <w:rPr>
                  <w:sz w:val="20"/>
                  <w:szCs w:val="20"/>
                  <w:lang w:eastAsia="ru-RU"/>
                </w:rPr>
                <w:t xml:space="preserve">автомобильные дороги местного значения </w:t>
              </w:r>
            </w:hyperlink>
          </w:p>
        </w:tc>
        <w:tc>
          <w:tcPr>
            <w:tcW w:w="1843" w:type="dxa"/>
            <w:vMerge w:val="restart"/>
            <w:shd w:val="clear" w:color="auto" w:fill="auto"/>
            <w:vAlign w:val="center"/>
            <w:hideMark/>
          </w:tcPr>
          <w:p w14:paraId="586165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2B80A76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1A2556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912,20</w:t>
            </w:r>
          </w:p>
        </w:tc>
        <w:tc>
          <w:tcPr>
            <w:tcW w:w="1417" w:type="dxa"/>
            <w:shd w:val="clear" w:color="auto" w:fill="auto"/>
            <w:vAlign w:val="center"/>
            <w:hideMark/>
          </w:tcPr>
          <w:p w14:paraId="4BB36B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933,9</w:t>
            </w:r>
          </w:p>
        </w:tc>
        <w:tc>
          <w:tcPr>
            <w:tcW w:w="1843" w:type="dxa"/>
            <w:vMerge w:val="restart"/>
            <w:shd w:val="clear" w:color="auto" w:fill="auto"/>
            <w:noWrap/>
            <w:vAlign w:val="center"/>
            <w:hideMark/>
          </w:tcPr>
          <w:p w14:paraId="3D3C26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3-ДГ</w:t>
            </w:r>
          </w:p>
        </w:tc>
      </w:tr>
      <w:tr w:rsidR="006431CC" w:rsidRPr="003A38F0" w14:paraId="1A71B8AA" w14:textId="77777777" w:rsidTr="003D094F">
        <w:trPr>
          <w:trHeight w:val="20"/>
        </w:trPr>
        <w:tc>
          <w:tcPr>
            <w:tcW w:w="954" w:type="dxa"/>
            <w:vMerge/>
            <w:shd w:val="clear" w:color="auto" w:fill="auto"/>
            <w:vAlign w:val="center"/>
            <w:hideMark/>
          </w:tcPr>
          <w:p w14:paraId="7DA48C8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CAFC5BA" w14:textId="77777777" w:rsidR="006431CC" w:rsidRPr="003A38F0" w:rsidRDefault="006431CC" w:rsidP="003430C3">
            <w:pPr>
              <w:spacing w:line="240" w:lineRule="auto"/>
              <w:ind w:firstLine="0"/>
              <w:rPr>
                <w:sz w:val="20"/>
                <w:szCs w:val="20"/>
                <w:u w:val="single"/>
                <w:lang w:eastAsia="ru-RU"/>
              </w:rPr>
            </w:pPr>
          </w:p>
        </w:tc>
        <w:tc>
          <w:tcPr>
            <w:tcW w:w="1843" w:type="dxa"/>
            <w:vMerge/>
            <w:shd w:val="clear" w:color="auto" w:fill="auto"/>
            <w:vAlign w:val="center"/>
            <w:hideMark/>
          </w:tcPr>
          <w:p w14:paraId="6E412A5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50227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EA5754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730,0</w:t>
            </w:r>
          </w:p>
        </w:tc>
        <w:tc>
          <w:tcPr>
            <w:tcW w:w="1417" w:type="dxa"/>
            <w:shd w:val="clear" w:color="auto" w:fill="auto"/>
            <w:vAlign w:val="center"/>
            <w:hideMark/>
          </w:tcPr>
          <w:p w14:paraId="3C90609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731,0</w:t>
            </w:r>
          </w:p>
        </w:tc>
        <w:tc>
          <w:tcPr>
            <w:tcW w:w="1843" w:type="dxa"/>
            <w:vMerge/>
            <w:shd w:val="clear" w:color="auto" w:fill="auto"/>
            <w:noWrap/>
            <w:vAlign w:val="bottom"/>
            <w:hideMark/>
          </w:tcPr>
          <w:p w14:paraId="09D70F46" w14:textId="77777777" w:rsidR="006431CC" w:rsidRPr="003A38F0" w:rsidRDefault="006431CC" w:rsidP="003430C3">
            <w:pPr>
              <w:spacing w:line="240" w:lineRule="auto"/>
              <w:ind w:firstLine="0"/>
              <w:rPr>
                <w:sz w:val="20"/>
                <w:szCs w:val="20"/>
                <w:lang w:eastAsia="ru-RU"/>
              </w:rPr>
            </w:pPr>
          </w:p>
        </w:tc>
      </w:tr>
      <w:tr w:rsidR="006431CC" w:rsidRPr="003A38F0" w14:paraId="6200FF12" w14:textId="77777777" w:rsidTr="003D094F">
        <w:trPr>
          <w:trHeight w:val="20"/>
        </w:trPr>
        <w:tc>
          <w:tcPr>
            <w:tcW w:w="954" w:type="dxa"/>
            <w:vMerge/>
            <w:shd w:val="clear" w:color="auto" w:fill="auto"/>
            <w:vAlign w:val="center"/>
            <w:hideMark/>
          </w:tcPr>
          <w:p w14:paraId="17C6092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35919BF" w14:textId="77777777" w:rsidR="006431CC" w:rsidRPr="003A38F0" w:rsidRDefault="006431CC" w:rsidP="003430C3">
            <w:pPr>
              <w:spacing w:line="240" w:lineRule="auto"/>
              <w:ind w:firstLine="0"/>
              <w:rPr>
                <w:sz w:val="20"/>
                <w:szCs w:val="20"/>
                <w:u w:val="single"/>
                <w:lang w:eastAsia="ru-RU"/>
              </w:rPr>
            </w:pPr>
          </w:p>
        </w:tc>
        <w:tc>
          <w:tcPr>
            <w:tcW w:w="1843" w:type="dxa"/>
            <w:vMerge/>
            <w:shd w:val="clear" w:color="auto" w:fill="auto"/>
            <w:vAlign w:val="center"/>
            <w:hideMark/>
          </w:tcPr>
          <w:p w14:paraId="2C3D774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D1680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34577D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730,0</w:t>
            </w:r>
          </w:p>
        </w:tc>
        <w:tc>
          <w:tcPr>
            <w:tcW w:w="1417" w:type="dxa"/>
            <w:shd w:val="clear" w:color="auto" w:fill="auto"/>
            <w:vAlign w:val="center"/>
            <w:hideMark/>
          </w:tcPr>
          <w:p w14:paraId="4B1474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731,6</w:t>
            </w:r>
          </w:p>
        </w:tc>
        <w:tc>
          <w:tcPr>
            <w:tcW w:w="1843" w:type="dxa"/>
            <w:vMerge/>
            <w:shd w:val="clear" w:color="auto" w:fill="auto"/>
            <w:noWrap/>
            <w:vAlign w:val="bottom"/>
            <w:hideMark/>
          </w:tcPr>
          <w:p w14:paraId="6ACD5349" w14:textId="77777777" w:rsidR="006431CC" w:rsidRPr="003A38F0" w:rsidRDefault="006431CC" w:rsidP="003430C3">
            <w:pPr>
              <w:spacing w:line="240" w:lineRule="auto"/>
              <w:ind w:firstLine="0"/>
              <w:rPr>
                <w:sz w:val="20"/>
                <w:szCs w:val="20"/>
                <w:lang w:eastAsia="ru-RU"/>
              </w:rPr>
            </w:pPr>
          </w:p>
        </w:tc>
      </w:tr>
      <w:tr w:rsidR="006431CC" w:rsidRPr="003A38F0" w14:paraId="69CBDC84" w14:textId="77777777" w:rsidTr="003D094F">
        <w:trPr>
          <w:trHeight w:val="20"/>
        </w:trPr>
        <w:tc>
          <w:tcPr>
            <w:tcW w:w="954" w:type="dxa"/>
            <w:vMerge w:val="restart"/>
            <w:shd w:val="clear" w:color="auto" w:fill="auto"/>
            <w:vAlign w:val="center"/>
            <w:hideMark/>
          </w:tcPr>
          <w:p w14:paraId="5B46309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1.10.</w:t>
            </w:r>
          </w:p>
        </w:tc>
        <w:tc>
          <w:tcPr>
            <w:tcW w:w="5992" w:type="dxa"/>
            <w:vMerge w:val="restart"/>
            <w:shd w:val="clear" w:color="auto" w:fill="auto"/>
            <w:vAlign w:val="center"/>
            <w:hideMark/>
          </w:tcPr>
          <w:p w14:paraId="2EC26BD8"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843" w:type="dxa"/>
            <w:vMerge w:val="restart"/>
            <w:shd w:val="clear" w:color="auto" w:fill="auto"/>
            <w:vAlign w:val="center"/>
            <w:hideMark/>
          </w:tcPr>
          <w:p w14:paraId="73AFFB4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4147F3B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05E79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11,2</w:t>
            </w:r>
          </w:p>
        </w:tc>
        <w:tc>
          <w:tcPr>
            <w:tcW w:w="1417" w:type="dxa"/>
            <w:shd w:val="clear" w:color="auto" w:fill="auto"/>
            <w:vAlign w:val="center"/>
            <w:hideMark/>
          </w:tcPr>
          <w:p w14:paraId="43733C4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11,5</w:t>
            </w:r>
          </w:p>
        </w:tc>
        <w:tc>
          <w:tcPr>
            <w:tcW w:w="1843" w:type="dxa"/>
            <w:vMerge w:val="restart"/>
            <w:shd w:val="clear" w:color="auto" w:fill="auto"/>
            <w:noWrap/>
            <w:vAlign w:val="center"/>
            <w:hideMark/>
          </w:tcPr>
          <w:p w14:paraId="36DD7B3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2-ДГ, ФДА</w:t>
            </w:r>
          </w:p>
        </w:tc>
      </w:tr>
      <w:tr w:rsidR="006431CC" w:rsidRPr="003A38F0" w14:paraId="35DC0CAF" w14:textId="77777777" w:rsidTr="003D094F">
        <w:trPr>
          <w:trHeight w:val="20"/>
        </w:trPr>
        <w:tc>
          <w:tcPr>
            <w:tcW w:w="954" w:type="dxa"/>
            <w:vMerge/>
            <w:shd w:val="clear" w:color="auto" w:fill="auto"/>
            <w:vAlign w:val="center"/>
            <w:hideMark/>
          </w:tcPr>
          <w:p w14:paraId="4CD7AC5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8FC41A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06F83A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11A6B4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D92FCF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5,4</w:t>
            </w:r>
          </w:p>
        </w:tc>
        <w:tc>
          <w:tcPr>
            <w:tcW w:w="1417" w:type="dxa"/>
            <w:shd w:val="clear" w:color="auto" w:fill="auto"/>
            <w:vAlign w:val="center"/>
            <w:hideMark/>
          </w:tcPr>
          <w:p w14:paraId="1AFFEFC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5,6</w:t>
            </w:r>
          </w:p>
        </w:tc>
        <w:tc>
          <w:tcPr>
            <w:tcW w:w="1843" w:type="dxa"/>
            <w:vMerge/>
            <w:shd w:val="clear" w:color="auto" w:fill="auto"/>
            <w:noWrap/>
            <w:vAlign w:val="bottom"/>
            <w:hideMark/>
          </w:tcPr>
          <w:p w14:paraId="679E1016" w14:textId="77777777" w:rsidR="006431CC" w:rsidRPr="003A38F0" w:rsidRDefault="006431CC" w:rsidP="003430C3">
            <w:pPr>
              <w:spacing w:line="240" w:lineRule="auto"/>
              <w:ind w:firstLine="0"/>
              <w:rPr>
                <w:sz w:val="20"/>
                <w:szCs w:val="20"/>
                <w:lang w:eastAsia="ru-RU"/>
              </w:rPr>
            </w:pPr>
          </w:p>
        </w:tc>
      </w:tr>
      <w:tr w:rsidR="006431CC" w:rsidRPr="003A38F0" w14:paraId="3427B717" w14:textId="77777777" w:rsidTr="003D094F">
        <w:trPr>
          <w:trHeight w:val="20"/>
        </w:trPr>
        <w:tc>
          <w:tcPr>
            <w:tcW w:w="954" w:type="dxa"/>
            <w:vMerge/>
            <w:shd w:val="clear" w:color="auto" w:fill="auto"/>
            <w:vAlign w:val="center"/>
            <w:hideMark/>
          </w:tcPr>
          <w:p w14:paraId="55DF769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8D5FAC3"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401FE9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B914C3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0258D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7,7</w:t>
            </w:r>
          </w:p>
        </w:tc>
        <w:tc>
          <w:tcPr>
            <w:tcW w:w="1417" w:type="dxa"/>
            <w:shd w:val="clear" w:color="auto" w:fill="auto"/>
            <w:vAlign w:val="center"/>
            <w:hideMark/>
          </w:tcPr>
          <w:p w14:paraId="2BB3730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8,1</w:t>
            </w:r>
          </w:p>
        </w:tc>
        <w:tc>
          <w:tcPr>
            <w:tcW w:w="1843" w:type="dxa"/>
            <w:vMerge/>
            <w:shd w:val="clear" w:color="auto" w:fill="auto"/>
            <w:noWrap/>
            <w:vAlign w:val="bottom"/>
            <w:hideMark/>
          </w:tcPr>
          <w:p w14:paraId="1E5168A1" w14:textId="77777777" w:rsidR="006431CC" w:rsidRPr="003A38F0" w:rsidRDefault="006431CC" w:rsidP="003430C3">
            <w:pPr>
              <w:spacing w:line="240" w:lineRule="auto"/>
              <w:ind w:firstLine="0"/>
              <w:rPr>
                <w:sz w:val="20"/>
                <w:szCs w:val="20"/>
                <w:lang w:eastAsia="ru-RU"/>
              </w:rPr>
            </w:pPr>
          </w:p>
        </w:tc>
      </w:tr>
      <w:tr w:rsidR="006431CC" w:rsidRPr="003A38F0" w14:paraId="174AA8E7" w14:textId="77777777" w:rsidTr="003D094F">
        <w:trPr>
          <w:trHeight w:val="20"/>
        </w:trPr>
        <w:tc>
          <w:tcPr>
            <w:tcW w:w="954" w:type="dxa"/>
            <w:shd w:val="clear" w:color="auto" w:fill="auto"/>
            <w:vAlign w:val="center"/>
            <w:hideMark/>
          </w:tcPr>
          <w:p w14:paraId="72A7B59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1.11.</w:t>
            </w:r>
          </w:p>
        </w:tc>
        <w:tc>
          <w:tcPr>
            <w:tcW w:w="14072" w:type="dxa"/>
            <w:gridSpan w:val="6"/>
            <w:shd w:val="clear" w:color="auto" w:fill="auto"/>
            <w:vAlign w:val="center"/>
            <w:hideMark/>
          </w:tcPr>
          <w:p w14:paraId="26EE193B"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tc>
      </w:tr>
      <w:tr w:rsidR="006431CC" w:rsidRPr="003A38F0" w14:paraId="4572A5B3" w14:textId="77777777" w:rsidTr="003D094F">
        <w:trPr>
          <w:trHeight w:val="20"/>
        </w:trPr>
        <w:tc>
          <w:tcPr>
            <w:tcW w:w="954" w:type="dxa"/>
            <w:vMerge w:val="restart"/>
            <w:shd w:val="clear" w:color="auto" w:fill="auto"/>
            <w:vAlign w:val="center"/>
            <w:hideMark/>
          </w:tcPr>
          <w:p w14:paraId="263E6FC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1.11.1.</w:t>
            </w:r>
          </w:p>
        </w:tc>
        <w:tc>
          <w:tcPr>
            <w:tcW w:w="5992" w:type="dxa"/>
            <w:vMerge w:val="restart"/>
            <w:shd w:val="clear" w:color="auto" w:fill="auto"/>
            <w:vAlign w:val="center"/>
            <w:hideMark/>
          </w:tcPr>
          <w:p w14:paraId="4453C2B2" w14:textId="77777777" w:rsidR="006431CC" w:rsidRPr="003A38F0" w:rsidRDefault="006431CC" w:rsidP="003430C3">
            <w:pPr>
              <w:spacing w:line="240" w:lineRule="auto"/>
              <w:ind w:firstLine="0"/>
              <w:rPr>
                <w:sz w:val="20"/>
                <w:szCs w:val="20"/>
                <w:lang w:eastAsia="ru-RU"/>
              </w:rPr>
            </w:pPr>
            <w:r w:rsidRPr="003A38F0">
              <w:rPr>
                <w:sz w:val="20"/>
                <w:szCs w:val="20"/>
                <w:lang w:eastAsia="ru-RU"/>
              </w:rPr>
              <w:t>федерального значения</w:t>
            </w:r>
          </w:p>
        </w:tc>
        <w:tc>
          <w:tcPr>
            <w:tcW w:w="1843" w:type="dxa"/>
            <w:vMerge w:val="restart"/>
            <w:shd w:val="clear" w:color="auto" w:fill="auto"/>
            <w:vAlign w:val="center"/>
            <w:hideMark/>
          </w:tcPr>
          <w:p w14:paraId="5C60FB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0F9C8F3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42E78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63,6</w:t>
            </w:r>
          </w:p>
        </w:tc>
        <w:tc>
          <w:tcPr>
            <w:tcW w:w="1417" w:type="dxa"/>
            <w:shd w:val="clear" w:color="auto" w:fill="auto"/>
            <w:vAlign w:val="center"/>
            <w:hideMark/>
          </w:tcPr>
          <w:p w14:paraId="05D1088A" w14:textId="078A2ED9" w:rsidR="006431CC" w:rsidRPr="003A38F0" w:rsidRDefault="00443CE7" w:rsidP="003430C3">
            <w:pPr>
              <w:spacing w:line="240" w:lineRule="auto"/>
              <w:ind w:firstLine="0"/>
              <w:jc w:val="center"/>
              <w:rPr>
                <w:sz w:val="20"/>
                <w:szCs w:val="20"/>
                <w:lang w:eastAsia="ru-RU"/>
              </w:rPr>
            </w:pPr>
            <w:r w:rsidRPr="003A38F0">
              <w:rPr>
                <w:sz w:val="20"/>
                <w:szCs w:val="20"/>
                <w:lang w:eastAsia="ru-RU"/>
              </w:rPr>
              <w:t>71,3</w:t>
            </w:r>
          </w:p>
        </w:tc>
        <w:tc>
          <w:tcPr>
            <w:tcW w:w="1843" w:type="dxa"/>
            <w:vMerge w:val="restart"/>
            <w:shd w:val="clear" w:color="auto" w:fill="auto"/>
            <w:noWrap/>
            <w:vAlign w:val="center"/>
            <w:hideMark/>
          </w:tcPr>
          <w:p w14:paraId="3F41414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1-ФД, ФДА, ФЦП</w:t>
            </w:r>
          </w:p>
        </w:tc>
      </w:tr>
      <w:tr w:rsidR="006431CC" w:rsidRPr="003A38F0" w14:paraId="631A3D13" w14:textId="77777777" w:rsidTr="003D094F">
        <w:trPr>
          <w:trHeight w:val="20"/>
        </w:trPr>
        <w:tc>
          <w:tcPr>
            <w:tcW w:w="954" w:type="dxa"/>
            <w:vMerge/>
            <w:shd w:val="clear" w:color="auto" w:fill="auto"/>
            <w:vAlign w:val="center"/>
            <w:hideMark/>
          </w:tcPr>
          <w:p w14:paraId="5A4B9A7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172C52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B01C91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E8CA7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50EA75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62,0</w:t>
            </w:r>
          </w:p>
        </w:tc>
        <w:tc>
          <w:tcPr>
            <w:tcW w:w="1417" w:type="dxa"/>
            <w:shd w:val="clear" w:color="auto" w:fill="auto"/>
            <w:vAlign w:val="center"/>
            <w:hideMark/>
          </w:tcPr>
          <w:p w14:paraId="6E3660B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70,3</w:t>
            </w:r>
          </w:p>
        </w:tc>
        <w:tc>
          <w:tcPr>
            <w:tcW w:w="1843" w:type="dxa"/>
            <w:vMerge/>
            <w:shd w:val="clear" w:color="auto" w:fill="auto"/>
            <w:noWrap/>
            <w:vAlign w:val="bottom"/>
            <w:hideMark/>
          </w:tcPr>
          <w:p w14:paraId="372A0BFA" w14:textId="77777777" w:rsidR="006431CC" w:rsidRPr="003A38F0" w:rsidRDefault="006431CC" w:rsidP="003430C3">
            <w:pPr>
              <w:spacing w:line="240" w:lineRule="auto"/>
              <w:ind w:firstLine="0"/>
              <w:rPr>
                <w:sz w:val="20"/>
                <w:szCs w:val="20"/>
                <w:lang w:eastAsia="ru-RU"/>
              </w:rPr>
            </w:pPr>
          </w:p>
        </w:tc>
      </w:tr>
      <w:tr w:rsidR="006431CC" w:rsidRPr="003A38F0" w14:paraId="005166AD" w14:textId="77777777" w:rsidTr="003D094F">
        <w:trPr>
          <w:trHeight w:val="20"/>
        </w:trPr>
        <w:tc>
          <w:tcPr>
            <w:tcW w:w="954" w:type="dxa"/>
            <w:vMerge/>
            <w:shd w:val="clear" w:color="auto" w:fill="auto"/>
            <w:vAlign w:val="center"/>
            <w:hideMark/>
          </w:tcPr>
          <w:p w14:paraId="00A5F82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A2D48A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64A1F9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4ABBE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BBFABB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62,0</w:t>
            </w:r>
          </w:p>
        </w:tc>
        <w:tc>
          <w:tcPr>
            <w:tcW w:w="1417" w:type="dxa"/>
            <w:shd w:val="clear" w:color="auto" w:fill="auto"/>
            <w:vAlign w:val="center"/>
            <w:hideMark/>
          </w:tcPr>
          <w:p w14:paraId="632CAC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69,5</w:t>
            </w:r>
          </w:p>
        </w:tc>
        <w:tc>
          <w:tcPr>
            <w:tcW w:w="1843" w:type="dxa"/>
            <w:vMerge/>
            <w:shd w:val="clear" w:color="auto" w:fill="auto"/>
            <w:noWrap/>
            <w:vAlign w:val="bottom"/>
            <w:hideMark/>
          </w:tcPr>
          <w:p w14:paraId="43E69791" w14:textId="77777777" w:rsidR="006431CC" w:rsidRPr="003A38F0" w:rsidRDefault="006431CC" w:rsidP="003430C3">
            <w:pPr>
              <w:spacing w:line="240" w:lineRule="auto"/>
              <w:ind w:firstLine="0"/>
              <w:rPr>
                <w:sz w:val="20"/>
                <w:szCs w:val="20"/>
                <w:lang w:eastAsia="ru-RU"/>
              </w:rPr>
            </w:pPr>
          </w:p>
        </w:tc>
      </w:tr>
      <w:tr w:rsidR="006431CC" w:rsidRPr="003A38F0" w14:paraId="2A1D8856" w14:textId="77777777" w:rsidTr="003D094F">
        <w:trPr>
          <w:trHeight w:val="20"/>
        </w:trPr>
        <w:tc>
          <w:tcPr>
            <w:tcW w:w="954" w:type="dxa"/>
            <w:vMerge w:val="restart"/>
            <w:shd w:val="clear" w:color="auto" w:fill="auto"/>
            <w:vAlign w:val="center"/>
            <w:hideMark/>
          </w:tcPr>
          <w:p w14:paraId="4DDCBBE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1.11.2.</w:t>
            </w:r>
          </w:p>
        </w:tc>
        <w:tc>
          <w:tcPr>
            <w:tcW w:w="5992" w:type="dxa"/>
            <w:vMerge w:val="restart"/>
            <w:shd w:val="clear" w:color="auto" w:fill="auto"/>
            <w:vAlign w:val="center"/>
            <w:hideMark/>
          </w:tcPr>
          <w:p w14:paraId="2820C06B" w14:textId="77777777" w:rsidR="006431CC" w:rsidRPr="003A38F0" w:rsidRDefault="006431CC" w:rsidP="003430C3">
            <w:pPr>
              <w:spacing w:line="240" w:lineRule="auto"/>
              <w:ind w:firstLine="0"/>
              <w:rPr>
                <w:sz w:val="20"/>
                <w:szCs w:val="20"/>
                <w:lang w:eastAsia="ru-RU"/>
              </w:rPr>
            </w:pPr>
            <w:r w:rsidRPr="003A38F0">
              <w:rPr>
                <w:sz w:val="20"/>
                <w:szCs w:val="20"/>
                <w:lang w:eastAsia="ru-RU"/>
              </w:rPr>
              <w:t>регионального или межмуниципального значения</w:t>
            </w:r>
          </w:p>
        </w:tc>
        <w:tc>
          <w:tcPr>
            <w:tcW w:w="1843" w:type="dxa"/>
            <w:vMerge w:val="restart"/>
            <w:shd w:val="clear" w:color="auto" w:fill="auto"/>
            <w:vAlign w:val="center"/>
            <w:hideMark/>
          </w:tcPr>
          <w:p w14:paraId="0B829FA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D33171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C09B6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38,8</w:t>
            </w:r>
          </w:p>
        </w:tc>
        <w:tc>
          <w:tcPr>
            <w:tcW w:w="1417" w:type="dxa"/>
            <w:shd w:val="clear" w:color="auto" w:fill="auto"/>
            <w:vAlign w:val="center"/>
            <w:hideMark/>
          </w:tcPr>
          <w:p w14:paraId="3BA1C0D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39,3</w:t>
            </w:r>
          </w:p>
        </w:tc>
        <w:tc>
          <w:tcPr>
            <w:tcW w:w="1843" w:type="dxa"/>
            <w:vMerge w:val="restart"/>
            <w:shd w:val="clear" w:color="auto" w:fill="auto"/>
            <w:noWrap/>
            <w:vAlign w:val="center"/>
            <w:hideMark/>
          </w:tcPr>
          <w:p w14:paraId="476FE12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1-ФД, ФДА</w:t>
            </w:r>
          </w:p>
        </w:tc>
      </w:tr>
      <w:tr w:rsidR="006431CC" w:rsidRPr="003A38F0" w14:paraId="4090AC80" w14:textId="77777777" w:rsidTr="003D094F">
        <w:trPr>
          <w:trHeight w:val="20"/>
        </w:trPr>
        <w:tc>
          <w:tcPr>
            <w:tcW w:w="954" w:type="dxa"/>
            <w:vMerge/>
            <w:shd w:val="clear" w:color="auto" w:fill="auto"/>
            <w:vAlign w:val="center"/>
            <w:hideMark/>
          </w:tcPr>
          <w:p w14:paraId="4A0405B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75AFE7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8E1DB2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BA2180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481883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36,0</w:t>
            </w:r>
          </w:p>
        </w:tc>
        <w:tc>
          <w:tcPr>
            <w:tcW w:w="1417" w:type="dxa"/>
            <w:shd w:val="clear" w:color="auto" w:fill="auto"/>
            <w:vAlign w:val="center"/>
            <w:hideMark/>
          </w:tcPr>
          <w:p w14:paraId="785433A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36,0</w:t>
            </w:r>
          </w:p>
        </w:tc>
        <w:tc>
          <w:tcPr>
            <w:tcW w:w="1843" w:type="dxa"/>
            <w:vMerge/>
            <w:shd w:val="clear" w:color="auto" w:fill="auto"/>
            <w:noWrap/>
            <w:vAlign w:val="bottom"/>
            <w:hideMark/>
          </w:tcPr>
          <w:p w14:paraId="514E3694" w14:textId="77777777" w:rsidR="006431CC" w:rsidRPr="003A38F0" w:rsidRDefault="006431CC" w:rsidP="003430C3">
            <w:pPr>
              <w:spacing w:line="240" w:lineRule="auto"/>
              <w:ind w:firstLine="0"/>
              <w:rPr>
                <w:sz w:val="20"/>
                <w:szCs w:val="20"/>
                <w:lang w:eastAsia="ru-RU"/>
              </w:rPr>
            </w:pPr>
          </w:p>
        </w:tc>
      </w:tr>
      <w:tr w:rsidR="006431CC" w:rsidRPr="003A38F0" w14:paraId="0A901C17" w14:textId="77777777" w:rsidTr="003D094F">
        <w:trPr>
          <w:trHeight w:val="20"/>
        </w:trPr>
        <w:tc>
          <w:tcPr>
            <w:tcW w:w="954" w:type="dxa"/>
            <w:vMerge/>
            <w:shd w:val="clear" w:color="auto" w:fill="auto"/>
            <w:vAlign w:val="center"/>
            <w:hideMark/>
          </w:tcPr>
          <w:p w14:paraId="0936711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89D108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C8F624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3BA45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BFD24E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36,0</w:t>
            </w:r>
          </w:p>
        </w:tc>
        <w:tc>
          <w:tcPr>
            <w:tcW w:w="1417" w:type="dxa"/>
            <w:shd w:val="clear" w:color="auto" w:fill="auto"/>
            <w:vAlign w:val="center"/>
            <w:hideMark/>
          </w:tcPr>
          <w:p w14:paraId="497D32B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36,0</w:t>
            </w:r>
          </w:p>
        </w:tc>
        <w:tc>
          <w:tcPr>
            <w:tcW w:w="1843" w:type="dxa"/>
            <w:vMerge/>
            <w:shd w:val="clear" w:color="auto" w:fill="auto"/>
            <w:noWrap/>
            <w:vAlign w:val="bottom"/>
            <w:hideMark/>
          </w:tcPr>
          <w:p w14:paraId="63107CC9" w14:textId="77777777" w:rsidR="006431CC" w:rsidRPr="003A38F0" w:rsidRDefault="006431CC" w:rsidP="003430C3">
            <w:pPr>
              <w:spacing w:line="240" w:lineRule="auto"/>
              <w:ind w:firstLine="0"/>
              <w:rPr>
                <w:sz w:val="20"/>
                <w:szCs w:val="20"/>
                <w:lang w:eastAsia="ru-RU"/>
              </w:rPr>
            </w:pPr>
          </w:p>
        </w:tc>
      </w:tr>
      <w:tr w:rsidR="006431CC" w:rsidRPr="003A38F0" w14:paraId="5E8652C1" w14:textId="77777777" w:rsidTr="003D094F">
        <w:trPr>
          <w:trHeight w:val="20"/>
        </w:trPr>
        <w:tc>
          <w:tcPr>
            <w:tcW w:w="954" w:type="dxa"/>
            <w:shd w:val="clear" w:color="auto" w:fill="auto"/>
            <w:vAlign w:val="center"/>
            <w:hideMark/>
          </w:tcPr>
          <w:p w14:paraId="5592558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1.12.</w:t>
            </w:r>
          </w:p>
        </w:tc>
        <w:tc>
          <w:tcPr>
            <w:tcW w:w="14072" w:type="dxa"/>
            <w:gridSpan w:val="6"/>
            <w:shd w:val="clear" w:color="auto" w:fill="auto"/>
            <w:vAlign w:val="center"/>
            <w:hideMark/>
          </w:tcPr>
          <w:p w14:paraId="69E703B6"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Перевалка грузов портами России:</w:t>
            </w:r>
          </w:p>
        </w:tc>
      </w:tr>
      <w:tr w:rsidR="006431CC" w:rsidRPr="003A38F0" w14:paraId="33A01380" w14:textId="77777777" w:rsidTr="003D094F">
        <w:trPr>
          <w:trHeight w:val="20"/>
        </w:trPr>
        <w:tc>
          <w:tcPr>
            <w:tcW w:w="954" w:type="dxa"/>
            <w:vMerge w:val="restart"/>
            <w:shd w:val="clear" w:color="auto" w:fill="auto"/>
            <w:vAlign w:val="center"/>
            <w:hideMark/>
          </w:tcPr>
          <w:p w14:paraId="622196B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1.12.1.</w:t>
            </w:r>
          </w:p>
        </w:tc>
        <w:tc>
          <w:tcPr>
            <w:tcW w:w="5992" w:type="dxa"/>
            <w:vMerge w:val="restart"/>
            <w:shd w:val="clear" w:color="auto" w:fill="auto"/>
            <w:vAlign w:val="center"/>
            <w:hideMark/>
          </w:tcPr>
          <w:p w14:paraId="3D9F09AC"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морскими портами</w:t>
            </w:r>
          </w:p>
        </w:tc>
        <w:tc>
          <w:tcPr>
            <w:tcW w:w="1843" w:type="dxa"/>
            <w:vMerge w:val="restart"/>
            <w:shd w:val="clear" w:color="auto" w:fill="auto"/>
            <w:vAlign w:val="center"/>
            <w:hideMark/>
          </w:tcPr>
          <w:p w14:paraId="1942F1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 в год</w:t>
            </w:r>
          </w:p>
        </w:tc>
        <w:tc>
          <w:tcPr>
            <w:tcW w:w="1559" w:type="dxa"/>
            <w:shd w:val="clear" w:color="auto" w:fill="auto"/>
            <w:noWrap/>
            <w:vAlign w:val="center"/>
            <w:hideMark/>
          </w:tcPr>
          <w:p w14:paraId="383BDD9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BB1B81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676,7</w:t>
            </w:r>
          </w:p>
        </w:tc>
        <w:tc>
          <w:tcPr>
            <w:tcW w:w="1417" w:type="dxa"/>
            <w:shd w:val="clear" w:color="auto" w:fill="auto"/>
            <w:vAlign w:val="center"/>
            <w:hideMark/>
          </w:tcPr>
          <w:p w14:paraId="1BF0EF7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721,9</w:t>
            </w:r>
          </w:p>
        </w:tc>
        <w:tc>
          <w:tcPr>
            <w:tcW w:w="1843" w:type="dxa"/>
            <w:vMerge w:val="restart"/>
            <w:shd w:val="clear" w:color="auto" w:fill="auto"/>
            <w:noWrap/>
            <w:vAlign w:val="center"/>
            <w:hideMark/>
          </w:tcPr>
          <w:p w14:paraId="051FE4F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1-ПК</w:t>
            </w:r>
          </w:p>
        </w:tc>
      </w:tr>
      <w:tr w:rsidR="006431CC" w:rsidRPr="003A38F0" w14:paraId="6F57DB14" w14:textId="77777777" w:rsidTr="003D094F">
        <w:trPr>
          <w:trHeight w:val="20"/>
        </w:trPr>
        <w:tc>
          <w:tcPr>
            <w:tcW w:w="954" w:type="dxa"/>
            <w:vMerge/>
            <w:shd w:val="clear" w:color="auto" w:fill="auto"/>
            <w:vAlign w:val="center"/>
            <w:hideMark/>
          </w:tcPr>
          <w:p w14:paraId="1F18F6A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BBC619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4F93C7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89194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3EE27E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635,0</w:t>
            </w:r>
          </w:p>
        </w:tc>
        <w:tc>
          <w:tcPr>
            <w:tcW w:w="1417" w:type="dxa"/>
            <w:shd w:val="clear" w:color="auto" w:fill="auto"/>
            <w:vAlign w:val="center"/>
            <w:hideMark/>
          </w:tcPr>
          <w:p w14:paraId="727D096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673,9</w:t>
            </w:r>
          </w:p>
        </w:tc>
        <w:tc>
          <w:tcPr>
            <w:tcW w:w="1843" w:type="dxa"/>
            <w:vMerge/>
            <w:shd w:val="clear" w:color="auto" w:fill="auto"/>
            <w:noWrap/>
            <w:vAlign w:val="bottom"/>
            <w:hideMark/>
          </w:tcPr>
          <w:p w14:paraId="41DDA6E1" w14:textId="77777777" w:rsidR="006431CC" w:rsidRPr="003A38F0" w:rsidRDefault="006431CC" w:rsidP="003430C3">
            <w:pPr>
              <w:spacing w:line="240" w:lineRule="auto"/>
              <w:ind w:firstLine="0"/>
              <w:rPr>
                <w:sz w:val="20"/>
                <w:szCs w:val="20"/>
                <w:lang w:eastAsia="ru-RU"/>
              </w:rPr>
            </w:pPr>
          </w:p>
        </w:tc>
      </w:tr>
      <w:tr w:rsidR="006431CC" w:rsidRPr="003A38F0" w14:paraId="0D0C93AF" w14:textId="77777777" w:rsidTr="003D094F">
        <w:trPr>
          <w:trHeight w:val="20"/>
        </w:trPr>
        <w:tc>
          <w:tcPr>
            <w:tcW w:w="954" w:type="dxa"/>
            <w:vMerge/>
            <w:shd w:val="clear" w:color="auto" w:fill="auto"/>
            <w:vAlign w:val="center"/>
            <w:hideMark/>
          </w:tcPr>
          <w:p w14:paraId="187C8A33"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CCE8AC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AAF2D1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D60BC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32552C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665,0</w:t>
            </w:r>
          </w:p>
        </w:tc>
        <w:tc>
          <w:tcPr>
            <w:tcW w:w="1417" w:type="dxa"/>
            <w:shd w:val="clear" w:color="auto" w:fill="auto"/>
            <w:vAlign w:val="center"/>
            <w:hideMark/>
          </w:tcPr>
          <w:p w14:paraId="19E596F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702,8</w:t>
            </w:r>
          </w:p>
        </w:tc>
        <w:tc>
          <w:tcPr>
            <w:tcW w:w="1843" w:type="dxa"/>
            <w:vMerge/>
            <w:shd w:val="clear" w:color="auto" w:fill="auto"/>
            <w:noWrap/>
            <w:vAlign w:val="bottom"/>
            <w:hideMark/>
          </w:tcPr>
          <w:p w14:paraId="17DCCF62" w14:textId="77777777" w:rsidR="006431CC" w:rsidRPr="003A38F0" w:rsidRDefault="006431CC" w:rsidP="003430C3">
            <w:pPr>
              <w:spacing w:line="240" w:lineRule="auto"/>
              <w:ind w:firstLine="0"/>
              <w:rPr>
                <w:sz w:val="20"/>
                <w:szCs w:val="20"/>
                <w:lang w:eastAsia="ru-RU"/>
              </w:rPr>
            </w:pPr>
          </w:p>
        </w:tc>
      </w:tr>
      <w:tr w:rsidR="006431CC" w:rsidRPr="003A38F0" w14:paraId="4EED4D79" w14:textId="77777777" w:rsidTr="003D094F">
        <w:trPr>
          <w:trHeight w:val="20"/>
        </w:trPr>
        <w:tc>
          <w:tcPr>
            <w:tcW w:w="954" w:type="dxa"/>
            <w:vMerge w:val="restart"/>
            <w:shd w:val="clear" w:color="auto" w:fill="auto"/>
            <w:vAlign w:val="center"/>
            <w:hideMark/>
          </w:tcPr>
          <w:p w14:paraId="368A531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1.12.2.</w:t>
            </w:r>
          </w:p>
        </w:tc>
        <w:tc>
          <w:tcPr>
            <w:tcW w:w="5992" w:type="dxa"/>
            <w:vMerge w:val="restart"/>
            <w:shd w:val="clear" w:color="auto" w:fill="auto"/>
            <w:vAlign w:val="center"/>
            <w:hideMark/>
          </w:tcPr>
          <w:p w14:paraId="73A1EA13" w14:textId="77777777" w:rsidR="006431CC" w:rsidRPr="003A38F0" w:rsidRDefault="006431CC" w:rsidP="003430C3">
            <w:pPr>
              <w:spacing w:line="240" w:lineRule="auto"/>
              <w:ind w:firstLine="0"/>
              <w:rPr>
                <w:sz w:val="20"/>
                <w:szCs w:val="20"/>
                <w:lang w:eastAsia="ru-RU"/>
              </w:rPr>
            </w:pPr>
            <w:r w:rsidRPr="003A38F0">
              <w:rPr>
                <w:sz w:val="20"/>
                <w:szCs w:val="20"/>
                <w:lang w:eastAsia="ru-RU"/>
              </w:rPr>
              <w:t>речными портами</w:t>
            </w:r>
          </w:p>
        </w:tc>
        <w:tc>
          <w:tcPr>
            <w:tcW w:w="1843" w:type="dxa"/>
            <w:vMerge w:val="restart"/>
            <w:shd w:val="clear" w:color="auto" w:fill="auto"/>
            <w:vAlign w:val="center"/>
            <w:hideMark/>
          </w:tcPr>
          <w:p w14:paraId="259DC38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 в год</w:t>
            </w:r>
          </w:p>
        </w:tc>
        <w:tc>
          <w:tcPr>
            <w:tcW w:w="1559" w:type="dxa"/>
            <w:shd w:val="clear" w:color="auto" w:fill="auto"/>
            <w:noWrap/>
            <w:vAlign w:val="center"/>
            <w:hideMark/>
          </w:tcPr>
          <w:p w14:paraId="3061F53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909388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143,6</w:t>
            </w:r>
          </w:p>
        </w:tc>
        <w:tc>
          <w:tcPr>
            <w:tcW w:w="1417" w:type="dxa"/>
            <w:shd w:val="clear" w:color="auto" w:fill="auto"/>
            <w:vAlign w:val="center"/>
            <w:hideMark/>
          </w:tcPr>
          <w:p w14:paraId="31C9EB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138,7</w:t>
            </w:r>
          </w:p>
        </w:tc>
        <w:tc>
          <w:tcPr>
            <w:tcW w:w="1843" w:type="dxa"/>
            <w:vMerge w:val="restart"/>
            <w:shd w:val="clear" w:color="auto" w:fill="auto"/>
            <w:noWrap/>
            <w:vAlign w:val="center"/>
            <w:hideMark/>
          </w:tcPr>
          <w:p w14:paraId="2A530B8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1-РП</w:t>
            </w:r>
          </w:p>
        </w:tc>
      </w:tr>
      <w:tr w:rsidR="006431CC" w:rsidRPr="003A38F0" w14:paraId="744C4825" w14:textId="77777777" w:rsidTr="003D094F">
        <w:trPr>
          <w:trHeight w:val="20"/>
        </w:trPr>
        <w:tc>
          <w:tcPr>
            <w:tcW w:w="954" w:type="dxa"/>
            <w:vMerge/>
            <w:shd w:val="clear" w:color="auto" w:fill="auto"/>
            <w:vAlign w:val="center"/>
            <w:hideMark/>
          </w:tcPr>
          <w:p w14:paraId="00C1ED3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AB6B4D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E44961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83ECA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BEF81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164,4</w:t>
            </w:r>
          </w:p>
        </w:tc>
        <w:tc>
          <w:tcPr>
            <w:tcW w:w="1417" w:type="dxa"/>
            <w:shd w:val="clear" w:color="auto" w:fill="auto"/>
            <w:vAlign w:val="center"/>
            <w:hideMark/>
          </w:tcPr>
          <w:p w14:paraId="3E3AEE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159,2</w:t>
            </w:r>
          </w:p>
        </w:tc>
        <w:tc>
          <w:tcPr>
            <w:tcW w:w="1843" w:type="dxa"/>
            <w:vMerge/>
            <w:shd w:val="clear" w:color="auto" w:fill="auto"/>
            <w:noWrap/>
            <w:vAlign w:val="bottom"/>
            <w:hideMark/>
          </w:tcPr>
          <w:p w14:paraId="75DB2CA2" w14:textId="77777777" w:rsidR="006431CC" w:rsidRPr="003A38F0" w:rsidRDefault="006431CC" w:rsidP="003430C3">
            <w:pPr>
              <w:spacing w:line="240" w:lineRule="auto"/>
              <w:ind w:firstLine="0"/>
              <w:rPr>
                <w:sz w:val="20"/>
                <w:szCs w:val="20"/>
                <w:lang w:eastAsia="ru-RU"/>
              </w:rPr>
            </w:pPr>
          </w:p>
        </w:tc>
      </w:tr>
      <w:tr w:rsidR="006431CC" w:rsidRPr="003A38F0" w14:paraId="2E9087D7" w14:textId="77777777" w:rsidTr="003D094F">
        <w:trPr>
          <w:trHeight w:val="20"/>
        </w:trPr>
        <w:tc>
          <w:tcPr>
            <w:tcW w:w="954" w:type="dxa"/>
            <w:vMerge/>
            <w:shd w:val="clear" w:color="auto" w:fill="auto"/>
            <w:vAlign w:val="center"/>
            <w:hideMark/>
          </w:tcPr>
          <w:p w14:paraId="2D78B90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B5F896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B26126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E9D9E5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FCF3E3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204,0</w:t>
            </w:r>
          </w:p>
        </w:tc>
        <w:tc>
          <w:tcPr>
            <w:tcW w:w="1417" w:type="dxa"/>
            <w:shd w:val="clear" w:color="auto" w:fill="auto"/>
            <w:vAlign w:val="center"/>
            <w:hideMark/>
          </w:tcPr>
          <w:p w14:paraId="7C93F9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209,8</w:t>
            </w:r>
          </w:p>
        </w:tc>
        <w:tc>
          <w:tcPr>
            <w:tcW w:w="1843" w:type="dxa"/>
            <w:vMerge/>
            <w:shd w:val="clear" w:color="auto" w:fill="auto"/>
            <w:noWrap/>
            <w:vAlign w:val="bottom"/>
            <w:hideMark/>
          </w:tcPr>
          <w:p w14:paraId="53CE5B47" w14:textId="77777777" w:rsidR="006431CC" w:rsidRPr="003A38F0" w:rsidRDefault="006431CC" w:rsidP="003430C3">
            <w:pPr>
              <w:spacing w:line="240" w:lineRule="auto"/>
              <w:ind w:firstLine="0"/>
              <w:rPr>
                <w:sz w:val="20"/>
                <w:szCs w:val="20"/>
                <w:lang w:eastAsia="ru-RU"/>
              </w:rPr>
            </w:pPr>
          </w:p>
        </w:tc>
      </w:tr>
      <w:tr w:rsidR="006431CC" w:rsidRPr="003A38F0" w14:paraId="611AB627" w14:textId="77777777" w:rsidTr="003D094F">
        <w:trPr>
          <w:trHeight w:val="20"/>
        </w:trPr>
        <w:tc>
          <w:tcPr>
            <w:tcW w:w="954" w:type="dxa"/>
            <w:vMerge w:val="restart"/>
            <w:shd w:val="clear" w:color="auto" w:fill="auto"/>
            <w:vAlign w:val="center"/>
            <w:hideMark/>
          </w:tcPr>
          <w:p w14:paraId="79B7FC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1.13.</w:t>
            </w:r>
          </w:p>
        </w:tc>
        <w:tc>
          <w:tcPr>
            <w:tcW w:w="5992" w:type="dxa"/>
            <w:vMerge w:val="restart"/>
            <w:shd w:val="clear" w:color="auto" w:fill="auto"/>
            <w:vAlign w:val="center"/>
            <w:hideMark/>
          </w:tcPr>
          <w:p w14:paraId="226A1912" w14:textId="77777777" w:rsidR="006431CC" w:rsidRPr="003A38F0" w:rsidRDefault="006431CC" w:rsidP="003430C3">
            <w:pPr>
              <w:spacing w:line="240" w:lineRule="auto"/>
              <w:ind w:firstLine="0"/>
              <w:rPr>
                <w:sz w:val="20"/>
                <w:szCs w:val="20"/>
                <w:lang w:eastAsia="ru-RU"/>
              </w:rPr>
            </w:pPr>
            <w:r w:rsidRPr="003A38F0">
              <w:rPr>
                <w:sz w:val="20"/>
                <w:szCs w:val="20"/>
                <w:lang w:eastAsia="ru-RU"/>
              </w:rPr>
              <w:t>Протяженность внутренних водных путей, всего</w:t>
            </w:r>
          </w:p>
        </w:tc>
        <w:tc>
          <w:tcPr>
            <w:tcW w:w="1843" w:type="dxa"/>
            <w:vMerge w:val="restart"/>
            <w:shd w:val="clear" w:color="auto" w:fill="auto"/>
            <w:vAlign w:val="center"/>
            <w:hideMark/>
          </w:tcPr>
          <w:p w14:paraId="5B507DD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39F9553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D46CED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101,7</w:t>
            </w:r>
          </w:p>
        </w:tc>
        <w:tc>
          <w:tcPr>
            <w:tcW w:w="1417" w:type="dxa"/>
            <w:shd w:val="clear" w:color="auto" w:fill="auto"/>
            <w:vAlign w:val="center"/>
            <w:hideMark/>
          </w:tcPr>
          <w:p w14:paraId="107AAA6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101,5</w:t>
            </w:r>
          </w:p>
        </w:tc>
        <w:tc>
          <w:tcPr>
            <w:tcW w:w="1843" w:type="dxa"/>
            <w:vMerge w:val="restart"/>
            <w:shd w:val="clear" w:color="auto" w:fill="auto"/>
            <w:noWrap/>
            <w:vAlign w:val="center"/>
            <w:hideMark/>
          </w:tcPr>
          <w:p w14:paraId="4CE750F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20-ВТ</w:t>
            </w:r>
          </w:p>
        </w:tc>
      </w:tr>
      <w:tr w:rsidR="006431CC" w:rsidRPr="003A38F0" w14:paraId="6FA11558" w14:textId="77777777" w:rsidTr="003D094F">
        <w:trPr>
          <w:trHeight w:val="20"/>
        </w:trPr>
        <w:tc>
          <w:tcPr>
            <w:tcW w:w="954" w:type="dxa"/>
            <w:vMerge/>
            <w:shd w:val="clear" w:color="auto" w:fill="auto"/>
            <w:vAlign w:val="center"/>
            <w:hideMark/>
          </w:tcPr>
          <w:p w14:paraId="58CAD18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7D42BC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1A19E4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0411FC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D6CA19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101,7</w:t>
            </w:r>
          </w:p>
        </w:tc>
        <w:tc>
          <w:tcPr>
            <w:tcW w:w="1417" w:type="dxa"/>
            <w:shd w:val="clear" w:color="auto" w:fill="auto"/>
            <w:vAlign w:val="center"/>
            <w:hideMark/>
          </w:tcPr>
          <w:p w14:paraId="7B7FA2D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101,7</w:t>
            </w:r>
          </w:p>
        </w:tc>
        <w:tc>
          <w:tcPr>
            <w:tcW w:w="1843" w:type="dxa"/>
            <w:vMerge/>
            <w:shd w:val="clear" w:color="auto" w:fill="auto"/>
            <w:noWrap/>
            <w:vAlign w:val="bottom"/>
            <w:hideMark/>
          </w:tcPr>
          <w:p w14:paraId="6A984BCE" w14:textId="77777777" w:rsidR="006431CC" w:rsidRPr="003A38F0" w:rsidRDefault="006431CC" w:rsidP="003430C3">
            <w:pPr>
              <w:spacing w:line="240" w:lineRule="auto"/>
              <w:ind w:firstLine="0"/>
              <w:rPr>
                <w:sz w:val="20"/>
                <w:szCs w:val="20"/>
                <w:lang w:eastAsia="ru-RU"/>
              </w:rPr>
            </w:pPr>
          </w:p>
        </w:tc>
      </w:tr>
      <w:tr w:rsidR="006431CC" w:rsidRPr="003A38F0" w14:paraId="2742787A" w14:textId="77777777" w:rsidTr="003D094F">
        <w:trPr>
          <w:trHeight w:val="20"/>
        </w:trPr>
        <w:tc>
          <w:tcPr>
            <w:tcW w:w="954" w:type="dxa"/>
            <w:vMerge/>
            <w:shd w:val="clear" w:color="auto" w:fill="auto"/>
            <w:vAlign w:val="center"/>
            <w:hideMark/>
          </w:tcPr>
          <w:p w14:paraId="11BCC64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210899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F7A0A0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7DF17D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4A26B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101,6</w:t>
            </w:r>
          </w:p>
        </w:tc>
        <w:tc>
          <w:tcPr>
            <w:tcW w:w="1417" w:type="dxa"/>
            <w:shd w:val="clear" w:color="auto" w:fill="auto"/>
            <w:vAlign w:val="center"/>
            <w:hideMark/>
          </w:tcPr>
          <w:p w14:paraId="5603B40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101,6</w:t>
            </w:r>
          </w:p>
        </w:tc>
        <w:tc>
          <w:tcPr>
            <w:tcW w:w="1843" w:type="dxa"/>
            <w:vMerge/>
            <w:shd w:val="clear" w:color="auto" w:fill="auto"/>
            <w:noWrap/>
            <w:vAlign w:val="bottom"/>
            <w:hideMark/>
          </w:tcPr>
          <w:p w14:paraId="671EE4F5" w14:textId="77777777" w:rsidR="006431CC" w:rsidRPr="003A38F0" w:rsidRDefault="006431CC" w:rsidP="003430C3">
            <w:pPr>
              <w:spacing w:line="240" w:lineRule="auto"/>
              <w:ind w:firstLine="0"/>
              <w:rPr>
                <w:sz w:val="20"/>
                <w:szCs w:val="20"/>
                <w:lang w:eastAsia="ru-RU"/>
              </w:rPr>
            </w:pPr>
          </w:p>
        </w:tc>
      </w:tr>
      <w:tr w:rsidR="006431CC" w:rsidRPr="003A38F0" w14:paraId="176408F2" w14:textId="77777777" w:rsidTr="003D094F">
        <w:trPr>
          <w:trHeight w:val="20"/>
        </w:trPr>
        <w:tc>
          <w:tcPr>
            <w:tcW w:w="954" w:type="dxa"/>
            <w:shd w:val="clear" w:color="auto" w:fill="auto"/>
            <w:vAlign w:val="center"/>
            <w:hideMark/>
          </w:tcPr>
          <w:p w14:paraId="3C14A2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4072" w:type="dxa"/>
            <w:gridSpan w:val="6"/>
            <w:shd w:val="clear" w:color="auto" w:fill="auto"/>
            <w:vAlign w:val="center"/>
            <w:hideMark/>
          </w:tcPr>
          <w:p w14:paraId="7EA191D1"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w:t>
            </w:r>
          </w:p>
        </w:tc>
      </w:tr>
      <w:tr w:rsidR="006431CC" w:rsidRPr="003A38F0" w14:paraId="364E3281" w14:textId="77777777" w:rsidTr="003D094F">
        <w:trPr>
          <w:trHeight w:val="20"/>
        </w:trPr>
        <w:tc>
          <w:tcPr>
            <w:tcW w:w="954" w:type="dxa"/>
            <w:vMerge w:val="restart"/>
            <w:shd w:val="clear" w:color="auto" w:fill="auto"/>
            <w:vAlign w:val="center"/>
            <w:hideMark/>
          </w:tcPr>
          <w:p w14:paraId="73B7F5D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1.13.1.</w:t>
            </w:r>
          </w:p>
        </w:tc>
        <w:tc>
          <w:tcPr>
            <w:tcW w:w="5992" w:type="dxa"/>
            <w:vMerge w:val="restart"/>
            <w:shd w:val="clear" w:color="auto" w:fill="auto"/>
            <w:vAlign w:val="center"/>
            <w:hideMark/>
          </w:tcPr>
          <w:p w14:paraId="73602A33" w14:textId="77777777" w:rsidR="006431CC" w:rsidRPr="003A38F0" w:rsidRDefault="006431CC" w:rsidP="003430C3">
            <w:pPr>
              <w:spacing w:line="240" w:lineRule="auto"/>
              <w:ind w:firstLine="0"/>
              <w:rPr>
                <w:sz w:val="20"/>
                <w:szCs w:val="20"/>
                <w:lang w:eastAsia="ru-RU"/>
              </w:rPr>
            </w:pPr>
            <w:r w:rsidRPr="003A38F0">
              <w:rPr>
                <w:sz w:val="20"/>
                <w:szCs w:val="20"/>
                <w:lang w:eastAsia="ru-RU"/>
              </w:rPr>
              <w:t>с гарантированными габаритами судовых ходов</w:t>
            </w:r>
          </w:p>
        </w:tc>
        <w:tc>
          <w:tcPr>
            <w:tcW w:w="1843" w:type="dxa"/>
            <w:vMerge w:val="restart"/>
            <w:shd w:val="clear" w:color="auto" w:fill="auto"/>
            <w:vAlign w:val="center"/>
            <w:hideMark/>
          </w:tcPr>
          <w:p w14:paraId="4B3FDDB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6C2A7532"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3DF01B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49,0</w:t>
            </w:r>
          </w:p>
        </w:tc>
        <w:tc>
          <w:tcPr>
            <w:tcW w:w="1417" w:type="dxa"/>
            <w:shd w:val="clear" w:color="auto" w:fill="auto"/>
            <w:vAlign w:val="center"/>
            <w:hideMark/>
          </w:tcPr>
          <w:p w14:paraId="0D50A6F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49,0</w:t>
            </w:r>
          </w:p>
        </w:tc>
        <w:tc>
          <w:tcPr>
            <w:tcW w:w="1843" w:type="dxa"/>
            <w:vMerge w:val="restart"/>
            <w:shd w:val="clear" w:color="auto" w:fill="auto"/>
            <w:noWrap/>
            <w:vAlign w:val="center"/>
            <w:hideMark/>
          </w:tcPr>
          <w:p w14:paraId="6A22060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20-ВТ</w:t>
            </w:r>
          </w:p>
        </w:tc>
      </w:tr>
      <w:tr w:rsidR="006431CC" w:rsidRPr="003A38F0" w14:paraId="7B4A0418" w14:textId="77777777" w:rsidTr="003D094F">
        <w:trPr>
          <w:trHeight w:val="20"/>
        </w:trPr>
        <w:tc>
          <w:tcPr>
            <w:tcW w:w="954" w:type="dxa"/>
            <w:vMerge/>
            <w:shd w:val="clear" w:color="auto" w:fill="auto"/>
            <w:vAlign w:val="center"/>
            <w:hideMark/>
          </w:tcPr>
          <w:p w14:paraId="70F4514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7DF2FD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83C231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61B72E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61446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46,4</w:t>
            </w:r>
          </w:p>
        </w:tc>
        <w:tc>
          <w:tcPr>
            <w:tcW w:w="1417" w:type="dxa"/>
            <w:shd w:val="clear" w:color="auto" w:fill="auto"/>
            <w:vAlign w:val="center"/>
            <w:hideMark/>
          </w:tcPr>
          <w:p w14:paraId="62D473D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45,0</w:t>
            </w:r>
          </w:p>
        </w:tc>
        <w:tc>
          <w:tcPr>
            <w:tcW w:w="1843" w:type="dxa"/>
            <w:vMerge/>
            <w:shd w:val="clear" w:color="auto" w:fill="auto"/>
            <w:noWrap/>
            <w:vAlign w:val="bottom"/>
            <w:hideMark/>
          </w:tcPr>
          <w:p w14:paraId="0B6D4DB0" w14:textId="77777777" w:rsidR="006431CC" w:rsidRPr="003A38F0" w:rsidRDefault="006431CC" w:rsidP="003430C3">
            <w:pPr>
              <w:spacing w:line="240" w:lineRule="auto"/>
              <w:ind w:firstLine="0"/>
              <w:rPr>
                <w:sz w:val="20"/>
                <w:szCs w:val="20"/>
                <w:lang w:eastAsia="ru-RU"/>
              </w:rPr>
            </w:pPr>
          </w:p>
        </w:tc>
      </w:tr>
      <w:tr w:rsidR="006431CC" w:rsidRPr="003A38F0" w14:paraId="03BD1FD6" w14:textId="77777777" w:rsidTr="003D094F">
        <w:trPr>
          <w:trHeight w:val="20"/>
        </w:trPr>
        <w:tc>
          <w:tcPr>
            <w:tcW w:w="954" w:type="dxa"/>
            <w:vMerge/>
            <w:shd w:val="clear" w:color="auto" w:fill="auto"/>
            <w:vAlign w:val="center"/>
            <w:hideMark/>
          </w:tcPr>
          <w:p w14:paraId="618BFE8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2B0A45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D9C630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3901F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B0898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48,4</w:t>
            </w:r>
          </w:p>
        </w:tc>
        <w:tc>
          <w:tcPr>
            <w:tcW w:w="1417" w:type="dxa"/>
            <w:shd w:val="clear" w:color="auto" w:fill="auto"/>
            <w:vAlign w:val="center"/>
            <w:hideMark/>
          </w:tcPr>
          <w:p w14:paraId="73D7E4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49,3</w:t>
            </w:r>
          </w:p>
        </w:tc>
        <w:tc>
          <w:tcPr>
            <w:tcW w:w="1843" w:type="dxa"/>
            <w:vMerge/>
            <w:shd w:val="clear" w:color="auto" w:fill="auto"/>
            <w:noWrap/>
            <w:vAlign w:val="bottom"/>
            <w:hideMark/>
          </w:tcPr>
          <w:p w14:paraId="3C72308B" w14:textId="77777777" w:rsidR="006431CC" w:rsidRPr="003A38F0" w:rsidRDefault="006431CC" w:rsidP="003430C3">
            <w:pPr>
              <w:spacing w:line="240" w:lineRule="auto"/>
              <w:ind w:firstLine="0"/>
              <w:rPr>
                <w:sz w:val="20"/>
                <w:szCs w:val="20"/>
                <w:lang w:eastAsia="ru-RU"/>
              </w:rPr>
            </w:pPr>
          </w:p>
        </w:tc>
      </w:tr>
      <w:tr w:rsidR="006431CC" w:rsidRPr="003A38F0" w14:paraId="3A07ACAC" w14:textId="77777777" w:rsidTr="003D094F">
        <w:trPr>
          <w:trHeight w:val="20"/>
        </w:trPr>
        <w:tc>
          <w:tcPr>
            <w:tcW w:w="954" w:type="dxa"/>
            <w:vMerge w:val="restart"/>
            <w:shd w:val="clear" w:color="auto" w:fill="auto"/>
            <w:vAlign w:val="center"/>
            <w:hideMark/>
          </w:tcPr>
          <w:p w14:paraId="097B18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1.13.2.</w:t>
            </w:r>
          </w:p>
        </w:tc>
        <w:tc>
          <w:tcPr>
            <w:tcW w:w="5992" w:type="dxa"/>
            <w:vMerge w:val="restart"/>
            <w:shd w:val="clear" w:color="auto" w:fill="auto"/>
            <w:vAlign w:val="center"/>
            <w:hideMark/>
          </w:tcPr>
          <w:p w14:paraId="52612236" w14:textId="77777777" w:rsidR="006431CC" w:rsidRPr="003A38F0" w:rsidRDefault="006431CC" w:rsidP="003430C3">
            <w:pPr>
              <w:spacing w:line="240" w:lineRule="auto"/>
              <w:ind w:firstLine="0"/>
              <w:rPr>
                <w:sz w:val="20"/>
                <w:szCs w:val="20"/>
                <w:lang w:eastAsia="ru-RU"/>
              </w:rPr>
            </w:pPr>
            <w:r w:rsidRPr="003A38F0">
              <w:rPr>
                <w:sz w:val="20"/>
                <w:szCs w:val="20"/>
                <w:lang w:eastAsia="ru-RU"/>
              </w:rPr>
              <w:t>с освещаемой и отражательной обстановкой</w:t>
            </w:r>
          </w:p>
        </w:tc>
        <w:tc>
          <w:tcPr>
            <w:tcW w:w="1843" w:type="dxa"/>
            <w:vMerge w:val="restart"/>
            <w:shd w:val="clear" w:color="auto" w:fill="auto"/>
            <w:vAlign w:val="center"/>
            <w:hideMark/>
          </w:tcPr>
          <w:p w14:paraId="736A47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км</w:t>
            </w:r>
          </w:p>
        </w:tc>
        <w:tc>
          <w:tcPr>
            <w:tcW w:w="1559" w:type="dxa"/>
            <w:shd w:val="clear" w:color="auto" w:fill="auto"/>
            <w:noWrap/>
            <w:vAlign w:val="center"/>
            <w:hideMark/>
          </w:tcPr>
          <w:p w14:paraId="4F3F804A"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2296CD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38,6</w:t>
            </w:r>
          </w:p>
        </w:tc>
        <w:tc>
          <w:tcPr>
            <w:tcW w:w="1417" w:type="dxa"/>
            <w:shd w:val="clear" w:color="auto" w:fill="auto"/>
            <w:vAlign w:val="center"/>
            <w:hideMark/>
          </w:tcPr>
          <w:p w14:paraId="1A40C1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38,2</w:t>
            </w:r>
          </w:p>
        </w:tc>
        <w:tc>
          <w:tcPr>
            <w:tcW w:w="1843" w:type="dxa"/>
            <w:vMerge w:val="restart"/>
            <w:shd w:val="clear" w:color="auto" w:fill="auto"/>
            <w:noWrap/>
            <w:vAlign w:val="center"/>
            <w:hideMark/>
          </w:tcPr>
          <w:p w14:paraId="415020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21-ВТ</w:t>
            </w:r>
          </w:p>
        </w:tc>
      </w:tr>
      <w:tr w:rsidR="006431CC" w:rsidRPr="003A38F0" w14:paraId="156AC498" w14:textId="77777777" w:rsidTr="003D094F">
        <w:trPr>
          <w:trHeight w:val="20"/>
        </w:trPr>
        <w:tc>
          <w:tcPr>
            <w:tcW w:w="954" w:type="dxa"/>
            <w:vMerge/>
            <w:shd w:val="clear" w:color="auto" w:fill="auto"/>
            <w:vAlign w:val="center"/>
            <w:hideMark/>
          </w:tcPr>
          <w:p w14:paraId="5378058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E79952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95B524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F70639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5A9134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35,7</w:t>
            </w:r>
          </w:p>
        </w:tc>
        <w:tc>
          <w:tcPr>
            <w:tcW w:w="1417" w:type="dxa"/>
            <w:shd w:val="clear" w:color="auto" w:fill="auto"/>
            <w:vAlign w:val="center"/>
            <w:hideMark/>
          </w:tcPr>
          <w:p w14:paraId="3255AE4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35,7</w:t>
            </w:r>
          </w:p>
        </w:tc>
        <w:tc>
          <w:tcPr>
            <w:tcW w:w="1843" w:type="dxa"/>
            <w:vMerge/>
            <w:shd w:val="clear" w:color="auto" w:fill="auto"/>
            <w:noWrap/>
            <w:vAlign w:val="bottom"/>
            <w:hideMark/>
          </w:tcPr>
          <w:p w14:paraId="1C0C0D66" w14:textId="77777777" w:rsidR="006431CC" w:rsidRPr="003A38F0" w:rsidRDefault="006431CC" w:rsidP="003430C3">
            <w:pPr>
              <w:spacing w:line="240" w:lineRule="auto"/>
              <w:ind w:firstLine="0"/>
              <w:rPr>
                <w:sz w:val="20"/>
                <w:szCs w:val="20"/>
                <w:lang w:eastAsia="ru-RU"/>
              </w:rPr>
            </w:pPr>
          </w:p>
        </w:tc>
      </w:tr>
      <w:tr w:rsidR="006431CC" w:rsidRPr="003A38F0" w14:paraId="12D08636" w14:textId="77777777" w:rsidTr="003D094F">
        <w:trPr>
          <w:trHeight w:val="20"/>
        </w:trPr>
        <w:tc>
          <w:tcPr>
            <w:tcW w:w="954" w:type="dxa"/>
            <w:vMerge/>
            <w:shd w:val="clear" w:color="auto" w:fill="auto"/>
            <w:vAlign w:val="center"/>
            <w:hideMark/>
          </w:tcPr>
          <w:p w14:paraId="3C04BA1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C63A0A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518000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4C553E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1306C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48,4</w:t>
            </w:r>
          </w:p>
        </w:tc>
        <w:tc>
          <w:tcPr>
            <w:tcW w:w="1417" w:type="dxa"/>
            <w:shd w:val="clear" w:color="auto" w:fill="auto"/>
            <w:vAlign w:val="center"/>
            <w:hideMark/>
          </w:tcPr>
          <w:p w14:paraId="49B021A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49,7</w:t>
            </w:r>
          </w:p>
        </w:tc>
        <w:tc>
          <w:tcPr>
            <w:tcW w:w="1843" w:type="dxa"/>
            <w:vMerge/>
            <w:shd w:val="clear" w:color="auto" w:fill="auto"/>
            <w:noWrap/>
            <w:vAlign w:val="bottom"/>
            <w:hideMark/>
          </w:tcPr>
          <w:p w14:paraId="0507AEFB" w14:textId="77777777" w:rsidR="006431CC" w:rsidRPr="003A38F0" w:rsidRDefault="006431CC" w:rsidP="003430C3">
            <w:pPr>
              <w:spacing w:line="240" w:lineRule="auto"/>
              <w:ind w:firstLine="0"/>
              <w:rPr>
                <w:sz w:val="20"/>
                <w:szCs w:val="20"/>
                <w:lang w:eastAsia="ru-RU"/>
              </w:rPr>
            </w:pPr>
          </w:p>
        </w:tc>
      </w:tr>
      <w:tr w:rsidR="006431CC" w:rsidRPr="003A38F0" w14:paraId="3E699139" w14:textId="77777777" w:rsidTr="003D094F">
        <w:trPr>
          <w:trHeight w:val="20"/>
        </w:trPr>
        <w:tc>
          <w:tcPr>
            <w:tcW w:w="15026" w:type="dxa"/>
            <w:gridSpan w:val="7"/>
            <w:shd w:val="clear" w:color="auto" w:fill="auto"/>
            <w:vAlign w:val="bottom"/>
          </w:tcPr>
          <w:p w14:paraId="64B993D7" w14:textId="77777777" w:rsidR="006431CC" w:rsidRPr="003A38F0" w:rsidRDefault="006431CC" w:rsidP="003430C3">
            <w:pPr>
              <w:spacing w:before="120" w:after="120" w:line="240" w:lineRule="auto"/>
              <w:ind w:firstLine="0"/>
              <w:jc w:val="center"/>
              <w:rPr>
                <w:b/>
                <w:bCs/>
                <w:sz w:val="20"/>
                <w:szCs w:val="20"/>
                <w:lang w:eastAsia="ru-RU"/>
              </w:rPr>
            </w:pPr>
            <w:r w:rsidRPr="003A38F0">
              <w:rPr>
                <w:b/>
                <w:bCs/>
                <w:sz w:val="20"/>
                <w:szCs w:val="20"/>
                <w:lang w:eastAsia="ru-RU"/>
              </w:rPr>
              <w:t>Цель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p>
        </w:tc>
      </w:tr>
      <w:tr w:rsidR="006431CC" w:rsidRPr="003A38F0" w14:paraId="28C52A1A" w14:textId="77777777" w:rsidTr="003D094F">
        <w:trPr>
          <w:trHeight w:val="20"/>
        </w:trPr>
        <w:tc>
          <w:tcPr>
            <w:tcW w:w="954" w:type="dxa"/>
            <w:shd w:val="clear" w:color="auto" w:fill="auto"/>
            <w:vAlign w:val="center"/>
            <w:hideMark/>
          </w:tcPr>
          <w:p w14:paraId="72F503A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2.1.</w:t>
            </w:r>
          </w:p>
        </w:tc>
        <w:tc>
          <w:tcPr>
            <w:tcW w:w="14072" w:type="dxa"/>
            <w:gridSpan w:val="6"/>
            <w:shd w:val="clear" w:color="auto" w:fill="auto"/>
            <w:vAlign w:val="center"/>
            <w:hideMark/>
          </w:tcPr>
          <w:p w14:paraId="3C9B3175" w14:textId="77777777" w:rsidR="006431CC" w:rsidRPr="003A38F0" w:rsidRDefault="006431CC" w:rsidP="003430C3">
            <w:pPr>
              <w:spacing w:line="240" w:lineRule="auto"/>
              <w:ind w:firstLine="0"/>
              <w:rPr>
                <w:sz w:val="20"/>
                <w:szCs w:val="20"/>
                <w:lang w:eastAsia="ru-RU"/>
              </w:rPr>
            </w:pPr>
            <w:r w:rsidRPr="003A38F0">
              <w:rPr>
                <w:sz w:val="20"/>
                <w:szCs w:val="20"/>
                <w:lang w:eastAsia="ru-RU"/>
              </w:rPr>
              <w:t>Средняя коммерческая скорость товародвижения на следующих видах транспорта:</w:t>
            </w:r>
          </w:p>
        </w:tc>
      </w:tr>
      <w:tr w:rsidR="006431CC" w:rsidRPr="003A38F0" w14:paraId="697D4532" w14:textId="77777777" w:rsidTr="003D094F">
        <w:trPr>
          <w:trHeight w:val="20"/>
        </w:trPr>
        <w:tc>
          <w:tcPr>
            <w:tcW w:w="954" w:type="dxa"/>
            <w:vMerge w:val="restart"/>
            <w:shd w:val="clear" w:color="auto" w:fill="auto"/>
            <w:vAlign w:val="center"/>
            <w:hideMark/>
          </w:tcPr>
          <w:p w14:paraId="2EECDDB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2.1.1.</w:t>
            </w:r>
          </w:p>
        </w:tc>
        <w:tc>
          <w:tcPr>
            <w:tcW w:w="5992" w:type="dxa"/>
            <w:vMerge w:val="restart"/>
            <w:shd w:val="clear" w:color="auto" w:fill="auto"/>
            <w:vAlign w:val="center"/>
            <w:hideMark/>
          </w:tcPr>
          <w:p w14:paraId="5001BC9F"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w:t>
            </w:r>
          </w:p>
        </w:tc>
        <w:tc>
          <w:tcPr>
            <w:tcW w:w="1843" w:type="dxa"/>
            <w:vMerge w:val="restart"/>
            <w:shd w:val="clear" w:color="auto" w:fill="auto"/>
            <w:vAlign w:val="center"/>
            <w:hideMark/>
          </w:tcPr>
          <w:p w14:paraId="6DADFA1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 в сутки</w:t>
            </w:r>
          </w:p>
        </w:tc>
        <w:tc>
          <w:tcPr>
            <w:tcW w:w="1559" w:type="dxa"/>
            <w:shd w:val="clear" w:color="auto" w:fill="auto"/>
            <w:noWrap/>
            <w:vAlign w:val="center"/>
            <w:hideMark/>
          </w:tcPr>
          <w:p w14:paraId="466179B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noWrap/>
            <w:vAlign w:val="center"/>
            <w:hideMark/>
          </w:tcPr>
          <w:p w14:paraId="24871E1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362</w:t>
            </w:r>
          </w:p>
        </w:tc>
        <w:tc>
          <w:tcPr>
            <w:tcW w:w="1417" w:type="dxa"/>
            <w:shd w:val="clear" w:color="auto" w:fill="auto"/>
            <w:vAlign w:val="center"/>
            <w:hideMark/>
          </w:tcPr>
          <w:p w14:paraId="6E9A7CE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361,0</w:t>
            </w:r>
          </w:p>
        </w:tc>
        <w:tc>
          <w:tcPr>
            <w:tcW w:w="1843" w:type="dxa"/>
            <w:vMerge w:val="restart"/>
            <w:shd w:val="clear" w:color="auto" w:fill="auto"/>
            <w:vAlign w:val="center"/>
            <w:hideMark/>
          </w:tcPr>
          <w:p w14:paraId="37B658E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ЦО-31</w:t>
            </w:r>
          </w:p>
        </w:tc>
      </w:tr>
      <w:tr w:rsidR="006431CC" w:rsidRPr="003A38F0" w14:paraId="668DE043" w14:textId="77777777" w:rsidTr="003D094F">
        <w:trPr>
          <w:trHeight w:val="20"/>
        </w:trPr>
        <w:tc>
          <w:tcPr>
            <w:tcW w:w="954" w:type="dxa"/>
            <w:vMerge/>
            <w:shd w:val="clear" w:color="auto" w:fill="auto"/>
            <w:vAlign w:val="center"/>
            <w:hideMark/>
          </w:tcPr>
          <w:p w14:paraId="05D4809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456944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884073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C15C07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98670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250,0</w:t>
            </w:r>
          </w:p>
        </w:tc>
        <w:tc>
          <w:tcPr>
            <w:tcW w:w="1417" w:type="dxa"/>
            <w:shd w:val="clear" w:color="auto" w:fill="auto"/>
            <w:vAlign w:val="center"/>
            <w:hideMark/>
          </w:tcPr>
          <w:p w14:paraId="75A03A7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251,4</w:t>
            </w:r>
          </w:p>
        </w:tc>
        <w:tc>
          <w:tcPr>
            <w:tcW w:w="1843" w:type="dxa"/>
            <w:vMerge/>
            <w:shd w:val="clear" w:color="auto" w:fill="auto"/>
            <w:noWrap/>
            <w:vAlign w:val="bottom"/>
            <w:hideMark/>
          </w:tcPr>
          <w:p w14:paraId="1EEF8A00" w14:textId="77777777" w:rsidR="006431CC" w:rsidRPr="003A38F0" w:rsidRDefault="006431CC" w:rsidP="003430C3">
            <w:pPr>
              <w:spacing w:line="240" w:lineRule="auto"/>
              <w:ind w:firstLine="0"/>
              <w:rPr>
                <w:sz w:val="20"/>
                <w:szCs w:val="20"/>
                <w:lang w:eastAsia="ru-RU"/>
              </w:rPr>
            </w:pPr>
          </w:p>
        </w:tc>
      </w:tr>
      <w:tr w:rsidR="006431CC" w:rsidRPr="003A38F0" w14:paraId="16E0F43F" w14:textId="77777777" w:rsidTr="003D094F">
        <w:trPr>
          <w:trHeight w:val="20"/>
        </w:trPr>
        <w:tc>
          <w:tcPr>
            <w:tcW w:w="954" w:type="dxa"/>
            <w:vMerge/>
            <w:shd w:val="clear" w:color="auto" w:fill="auto"/>
            <w:vAlign w:val="center"/>
            <w:hideMark/>
          </w:tcPr>
          <w:p w14:paraId="6BE1685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16DCBE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C34D44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1BFB24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2283B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271,0</w:t>
            </w:r>
          </w:p>
        </w:tc>
        <w:tc>
          <w:tcPr>
            <w:tcW w:w="1417" w:type="dxa"/>
            <w:shd w:val="clear" w:color="auto" w:fill="auto"/>
            <w:vAlign w:val="center"/>
            <w:hideMark/>
          </w:tcPr>
          <w:p w14:paraId="4C7A67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276,3</w:t>
            </w:r>
          </w:p>
        </w:tc>
        <w:tc>
          <w:tcPr>
            <w:tcW w:w="1843" w:type="dxa"/>
            <w:vMerge/>
            <w:shd w:val="clear" w:color="auto" w:fill="auto"/>
            <w:noWrap/>
            <w:vAlign w:val="bottom"/>
            <w:hideMark/>
          </w:tcPr>
          <w:p w14:paraId="0EE589B7" w14:textId="77777777" w:rsidR="006431CC" w:rsidRPr="003A38F0" w:rsidRDefault="006431CC" w:rsidP="003430C3">
            <w:pPr>
              <w:spacing w:line="240" w:lineRule="auto"/>
              <w:ind w:firstLine="0"/>
              <w:rPr>
                <w:sz w:val="20"/>
                <w:szCs w:val="20"/>
                <w:lang w:eastAsia="ru-RU"/>
              </w:rPr>
            </w:pPr>
          </w:p>
        </w:tc>
      </w:tr>
      <w:tr w:rsidR="006431CC" w:rsidRPr="003A38F0" w14:paraId="4E3005C0" w14:textId="77777777" w:rsidTr="003D094F">
        <w:trPr>
          <w:trHeight w:val="20"/>
        </w:trPr>
        <w:tc>
          <w:tcPr>
            <w:tcW w:w="954" w:type="dxa"/>
            <w:shd w:val="clear" w:color="auto" w:fill="auto"/>
            <w:vAlign w:val="center"/>
            <w:hideMark/>
          </w:tcPr>
          <w:p w14:paraId="4F06C24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w:t>
            </w:r>
          </w:p>
        </w:tc>
        <w:tc>
          <w:tcPr>
            <w:tcW w:w="14072" w:type="dxa"/>
            <w:gridSpan w:val="6"/>
            <w:shd w:val="clear" w:color="auto" w:fill="auto"/>
            <w:vAlign w:val="center"/>
            <w:hideMark/>
          </w:tcPr>
          <w:p w14:paraId="515893EF"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отправок, доставленных в нормативный (договорной) срок, в общем объеме отправок на следующих видах транспорта:</w:t>
            </w:r>
          </w:p>
        </w:tc>
      </w:tr>
      <w:tr w:rsidR="006431CC" w:rsidRPr="003A38F0" w14:paraId="4194967C" w14:textId="77777777" w:rsidTr="003D094F">
        <w:trPr>
          <w:trHeight w:val="20"/>
        </w:trPr>
        <w:tc>
          <w:tcPr>
            <w:tcW w:w="954" w:type="dxa"/>
            <w:vMerge w:val="restart"/>
            <w:shd w:val="clear" w:color="auto" w:fill="auto"/>
            <w:vAlign w:val="center"/>
            <w:hideMark/>
          </w:tcPr>
          <w:p w14:paraId="23596C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2.2.1.</w:t>
            </w:r>
          </w:p>
        </w:tc>
        <w:tc>
          <w:tcPr>
            <w:tcW w:w="5992" w:type="dxa"/>
            <w:vMerge w:val="restart"/>
            <w:shd w:val="clear" w:color="auto" w:fill="auto"/>
            <w:vAlign w:val="center"/>
            <w:hideMark/>
          </w:tcPr>
          <w:p w14:paraId="38B728BC"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w:t>
            </w:r>
          </w:p>
        </w:tc>
        <w:tc>
          <w:tcPr>
            <w:tcW w:w="1843" w:type="dxa"/>
            <w:vMerge w:val="restart"/>
            <w:shd w:val="clear" w:color="auto" w:fill="auto"/>
            <w:vAlign w:val="center"/>
            <w:hideMark/>
          </w:tcPr>
          <w:p w14:paraId="65A293A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9085CD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0DD994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93,5</w:t>
            </w:r>
          </w:p>
        </w:tc>
        <w:tc>
          <w:tcPr>
            <w:tcW w:w="1417" w:type="dxa"/>
            <w:shd w:val="clear" w:color="auto" w:fill="auto"/>
            <w:vAlign w:val="center"/>
            <w:hideMark/>
          </w:tcPr>
          <w:p w14:paraId="104D894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96,1</w:t>
            </w:r>
          </w:p>
        </w:tc>
        <w:tc>
          <w:tcPr>
            <w:tcW w:w="1843" w:type="dxa"/>
            <w:vMerge w:val="restart"/>
            <w:shd w:val="clear" w:color="auto" w:fill="auto"/>
            <w:noWrap/>
            <w:vAlign w:val="center"/>
            <w:hideMark/>
          </w:tcPr>
          <w:p w14:paraId="0998AF9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ЦО-31</w:t>
            </w:r>
          </w:p>
        </w:tc>
      </w:tr>
      <w:tr w:rsidR="006431CC" w:rsidRPr="003A38F0" w14:paraId="68ACEED6" w14:textId="77777777" w:rsidTr="003D094F">
        <w:trPr>
          <w:trHeight w:val="20"/>
        </w:trPr>
        <w:tc>
          <w:tcPr>
            <w:tcW w:w="954" w:type="dxa"/>
            <w:vMerge/>
            <w:shd w:val="clear" w:color="auto" w:fill="auto"/>
            <w:vAlign w:val="center"/>
            <w:hideMark/>
          </w:tcPr>
          <w:p w14:paraId="7C5DE51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92A9F9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3391DA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1325E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4675E6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82,0</w:t>
            </w:r>
          </w:p>
        </w:tc>
        <w:tc>
          <w:tcPr>
            <w:tcW w:w="1417" w:type="dxa"/>
            <w:shd w:val="clear" w:color="auto" w:fill="auto"/>
            <w:vAlign w:val="center"/>
            <w:hideMark/>
          </w:tcPr>
          <w:p w14:paraId="3C9E694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82,2</w:t>
            </w:r>
          </w:p>
        </w:tc>
        <w:tc>
          <w:tcPr>
            <w:tcW w:w="1843" w:type="dxa"/>
            <w:vMerge/>
            <w:shd w:val="clear" w:color="auto" w:fill="auto"/>
            <w:noWrap/>
            <w:vAlign w:val="bottom"/>
            <w:hideMark/>
          </w:tcPr>
          <w:p w14:paraId="243A3917" w14:textId="77777777" w:rsidR="006431CC" w:rsidRPr="003A38F0" w:rsidRDefault="006431CC" w:rsidP="003430C3">
            <w:pPr>
              <w:spacing w:line="240" w:lineRule="auto"/>
              <w:ind w:firstLine="0"/>
              <w:rPr>
                <w:sz w:val="20"/>
                <w:szCs w:val="20"/>
                <w:lang w:eastAsia="ru-RU"/>
              </w:rPr>
            </w:pPr>
          </w:p>
        </w:tc>
      </w:tr>
      <w:tr w:rsidR="006431CC" w:rsidRPr="003A38F0" w14:paraId="6354C866" w14:textId="77777777" w:rsidTr="003D094F">
        <w:trPr>
          <w:trHeight w:val="20"/>
        </w:trPr>
        <w:tc>
          <w:tcPr>
            <w:tcW w:w="954" w:type="dxa"/>
            <w:vMerge/>
            <w:shd w:val="clear" w:color="auto" w:fill="auto"/>
            <w:vAlign w:val="center"/>
            <w:hideMark/>
          </w:tcPr>
          <w:p w14:paraId="4D536C8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4770FE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6AA8FE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85F491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A84C0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85,0</w:t>
            </w:r>
          </w:p>
        </w:tc>
        <w:tc>
          <w:tcPr>
            <w:tcW w:w="1417" w:type="dxa"/>
            <w:shd w:val="clear" w:color="auto" w:fill="auto"/>
            <w:vAlign w:val="center"/>
            <w:hideMark/>
          </w:tcPr>
          <w:p w14:paraId="21CEE04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85,5</w:t>
            </w:r>
          </w:p>
        </w:tc>
        <w:tc>
          <w:tcPr>
            <w:tcW w:w="1843" w:type="dxa"/>
            <w:vMerge/>
            <w:shd w:val="clear" w:color="auto" w:fill="auto"/>
            <w:noWrap/>
            <w:vAlign w:val="bottom"/>
            <w:hideMark/>
          </w:tcPr>
          <w:p w14:paraId="187F365A" w14:textId="77777777" w:rsidR="006431CC" w:rsidRPr="003A38F0" w:rsidRDefault="006431CC" w:rsidP="003430C3">
            <w:pPr>
              <w:spacing w:line="240" w:lineRule="auto"/>
              <w:ind w:firstLine="0"/>
              <w:rPr>
                <w:sz w:val="20"/>
                <w:szCs w:val="20"/>
                <w:lang w:eastAsia="ru-RU"/>
              </w:rPr>
            </w:pPr>
          </w:p>
        </w:tc>
      </w:tr>
      <w:tr w:rsidR="006431CC" w:rsidRPr="003A38F0" w14:paraId="28514709" w14:textId="77777777" w:rsidTr="003D094F">
        <w:trPr>
          <w:trHeight w:val="20"/>
        </w:trPr>
        <w:tc>
          <w:tcPr>
            <w:tcW w:w="954" w:type="dxa"/>
            <w:vMerge w:val="restart"/>
            <w:shd w:val="clear" w:color="auto" w:fill="auto"/>
            <w:vAlign w:val="center"/>
            <w:hideMark/>
          </w:tcPr>
          <w:p w14:paraId="4698E9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w:t>
            </w:r>
          </w:p>
        </w:tc>
        <w:tc>
          <w:tcPr>
            <w:tcW w:w="5992" w:type="dxa"/>
            <w:vMerge w:val="restart"/>
            <w:shd w:val="clear" w:color="auto" w:fill="auto"/>
            <w:vAlign w:val="center"/>
            <w:hideMark/>
          </w:tcPr>
          <w:p w14:paraId="73470FD6" w14:textId="77777777" w:rsidR="006431CC" w:rsidRPr="003A38F0" w:rsidRDefault="006431CC" w:rsidP="003430C3">
            <w:pPr>
              <w:spacing w:line="240" w:lineRule="auto"/>
              <w:ind w:firstLine="0"/>
              <w:rPr>
                <w:sz w:val="20"/>
                <w:szCs w:val="20"/>
                <w:lang w:eastAsia="ru-RU"/>
              </w:rPr>
            </w:pPr>
            <w:r w:rsidRPr="003A38F0">
              <w:rPr>
                <w:sz w:val="20"/>
                <w:szCs w:val="20"/>
                <w:lang w:eastAsia="ru-RU"/>
              </w:rPr>
              <w:t>Объем перевозок грузов по Северному морскому пути</w:t>
            </w:r>
          </w:p>
        </w:tc>
        <w:tc>
          <w:tcPr>
            <w:tcW w:w="1843" w:type="dxa"/>
            <w:vMerge w:val="restart"/>
            <w:shd w:val="clear" w:color="auto" w:fill="auto"/>
            <w:vAlign w:val="center"/>
            <w:hideMark/>
          </w:tcPr>
          <w:p w14:paraId="083782D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54A38D4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16FE3D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5,43</w:t>
            </w:r>
          </w:p>
        </w:tc>
        <w:tc>
          <w:tcPr>
            <w:tcW w:w="1417" w:type="dxa"/>
            <w:shd w:val="clear" w:color="auto" w:fill="auto"/>
            <w:vAlign w:val="center"/>
            <w:hideMark/>
          </w:tcPr>
          <w:p w14:paraId="5C83888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7,48</w:t>
            </w:r>
          </w:p>
        </w:tc>
        <w:tc>
          <w:tcPr>
            <w:tcW w:w="1843" w:type="dxa"/>
            <w:vMerge w:val="restart"/>
            <w:shd w:val="clear" w:color="auto" w:fill="auto"/>
            <w:vAlign w:val="center"/>
            <w:hideMark/>
          </w:tcPr>
          <w:p w14:paraId="3D19F8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xml:space="preserve">Инф. </w:t>
            </w:r>
            <w:r w:rsidRPr="003A38F0">
              <w:rPr>
                <w:sz w:val="20"/>
                <w:szCs w:val="20"/>
                <w:lang w:eastAsia="ru-RU"/>
              </w:rPr>
              <w:br/>
              <w:t>хранилище ФГКУ "АСМП"</w:t>
            </w:r>
          </w:p>
        </w:tc>
      </w:tr>
      <w:tr w:rsidR="006431CC" w:rsidRPr="003A38F0" w14:paraId="6A4D6913" w14:textId="77777777" w:rsidTr="003D094F">
        <w:trPr>
          <w:trHeight w:val="20"/>
        </w:trPr>
        <w:tc>
          <w:tcPr>
            <w:tcW w:w="954" w:type="dxa"/>
            <w:vMerge/>
            <w:shd w:val="clear" w:color="auto" w:fill="auto"/>
            <w:vAlign w:val="center"/>
            <w:hideMark/>
          </w:tcPr>
          <w:p w14:paraId="511EE27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8E2999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82A1B3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26277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688986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w:t>
            </w:r>
          </w:p>
        </w:tc>
        <w:tc>
          <w:tcPr>
            <w:tcW w:w="1417" w:type="dxa"/>
            <w:shd w:val="clear" w:color="auto" w:fill="auto"/>
            <w:vAlign w:val="center"/>
            <w:hideMark/>
          </w:tcPr>
          <w:p w14:paraId="314B547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12,1</w:t>
            </w:r>
          </w:p>
        </w:tc>
        <w:tc>
          <w:tcPr>
            <w:tcW w:w="1843" w:type="dxa"/>
            <w:vMerge/>
            <w:shd w:val="clear" w:color="auto" w:fill="auto"/>
            <w:noWrap/>
            <w:vAlign w:val="bottom"/>
            <w:hideMark/>
          </w:tcPr>
          <w:p w14:paraId="31F39FFD" w14:textId="77777777" w:rsidR="006431CC" w:rsidRPr="003A38F0" w:rsidRDefault="006431CC" w:rsidP="003430C3">
            <w:pPr>
              <w:spacing w:line="240" w:lineRule="auto"/>
              <w:ind w:firstLine="0"/>
              <w:rPr>
                <w:sz w:val="20"/>
                <w:szCs w:val="20"/>
                <w:lang w:eastAsia="ru-RU"/>
              </w:rPr>
            </w:pPr>
          </w:p>
        </w:tc>
      </w:tr>
      <w:tr w:rsidR="006431CC" w:rsidRPr="003A38F0" w14:paraId="1ED75B70" w14:textId="77777777" w:rsidTr="003D094F">
        <w:trPr>
          <w:trHeight w:val="20"/>
        </w:trPr>
        <w:tc>
          <w:tcPr>
            <w:tcW w:w="954" w:type="dxa"/>
            <w:vMerge/>
            <w:shd w:val="clear" w:color="auto" w:fill="auto"/>
            <w:vAlign w:val="center"/>
            <w:hideMark/>
          </w:tcPr>
          <w:p w14:paraId="36C4F8A3"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D834CE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12ACD0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2096B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E6735E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5,00</w:t>
            </w:r>
          </w:p>
        </w:tc>
        <w:tc>
          <w:tcPr>
            <w:tcW w:w="1417" w:type="dxa"/>
            <w:shd w:val="clear" w:color="auto" w:fill="auto"/>
            <w:vAlign w:val="center"/>
            <w:hideMark/>
          </w:tcPr>
          <w:p w14:paraId="288AD3B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15,1</w:t>
            </w:r>
          </w:p>
        </w:tc>
        <w:tc>
          <w:tcPr>
            <w:tcW w:w="1843" w:type="dxa"/>
            <w:vMerge/>
            <w:shd w:val="clear" w:color="auto" w:fill="auto"/>
            <w:noWrap/>
            <w:vAlign w:val="bottom"/>
            <w:hideMark/>
          </w:tcPr>
          <w:p w14:paraId="70E8677F" w14:textId="77777777" w:rsidR="006431CC" w:rsidRPr="003A38F0" w:rsidRDefault="006431CC" w:rsidP="003430C3">
            <w:pPr>
              <w:spacing w:line="240" w:lineRule="auto"/>
              <w:ind w:firstLine="0"/>
              <w:rPr>
                <w:sz w:val="20"/>
                <w:szCs w:val="20"/>
                <w:lang w:eastAsia="ru-RU"/>
              </w:rPr>
            </w:pPr>
          </w:p>
        </w:tc>
      </w:tr>
      <w:tr w:rsidR="006431CC" w:rsidRPr="003A38F0" w14:paraId="4B1B839E" w14:textId="77777777" w:rsidTr="003D094F">
        <w:trPr>
          <w:trHeight w:val="20"/>
        </w:trPr>
        <w:tc>
          <w:tcPr>
            <w:tcW w:w="954" w:type="dxa"/>
            <w:shd w:val="clear" w:color="auto" w:fill="auto"/>
            <w:vAlign w:val="center"/>
            <w:hideMark/>
          </w:tcPr>
          <w:p w14:paraId="46DBAB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w:t>
            </w:r>
          </w:p>
        </w:tc>
        <w:tc>
          <w:tcPr>
            <w:tcW w:w="14072" w:type="dxa"/>
            <w:gridSpan w:val="6"/>
            <w:shd w:val="clear" w:color="auto" w:fill="auto"/>
            <w:vAlign w:val="center"/>
            <w:hideMark/>
          </w:tcPr>
          <w:p w14:paraId="7450640F" w14:textId="77777777" w:rsidR="006431CC" w:rsidRPr="003A38F0" w:rsidRDefault="006431CC" w:rsidP="003430C3">
            <w:pPr>
              <w:spacing w:line="240" w:lineRule="auto"/>
              <w:ind w:firstLine="0"/>
              <w:rPr>
                <w:sz w:val="20"/>
                <w:szCs w:val="20"/>
                <w:lang w:eastAsia="ru-RU"/>
              </w:rPr>
            </w:pPr>
            <w:r w:rsidRPr="003A38F0">
              <w:rPr>
                <w:sz w:val="20"/>
                <w:szCs w:val="20"/>
                <w:lang w:eastAsia="ru-RU"/>
              </w:rPr>
              <w:t xml:space="preserve">Доля контейнерных и контрейлерных перевозок в общем объеме перевозок грузов на следующих видах транспорта: </w:t>
            </w:r>
          </w:p>
        </w:tc>
      </w:tr>
      <w:tr w:rsidR="006431CC" w:rsidRPr="003A38F0" w14:paraId="58B48687" w14:textId="77777777" w:rsidTr="003D094F">
        <w:trPr>
          <w:trHeight w:val="20"/>
        </w:trPr>
        <w:tc>
          <w:tcPr>
            <w:tcW w:w="954" w:type="dxa"/>
            <w:vMerge w:val="restart"/>
            <w:shd w:val="clear" w:color="auto" w:fill="auto"/>
            <w:vAlign w:val="center"/>
            <w:hideMark/>
          </w:tcPr>
          <w:p w14:paraId="79951B1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2.4.1.</w:t>
            </w:r>
          </w:p>
        </w:tc>
        <w:tc>
          <w:tcPr>
            <w:tcW w:w="5992" w:type="dxa"/>
            <w:vMerge w:val="restart"/>
            <w:shd w:val="clear" w:color="auto" w:fill="auto"/>
            <w:vAlign w:val="center"/>
            <w:hideMark/>
          </w:tcPr>
          <w:p w14:paraId="683D2143"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 (без учета контрейлерных перевозок)</w:t>
            </w:r>
          </w:p>
        </w:tc>
        <w:tc>
          <w:tcPr>
            <w:tcW w:w="1843" w:type="dxa"/>
            <w:vMerge w:val="restart"/>
            <w:shd w:val="clear" w:color="auto" w:fill="auto"/>
            <w:vAlign w:val="center"/>
            <w:hideMark/>
          </w:tcPr>
          <w:p w14:paraId="0C31F45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7378524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9F9340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2,15</w:t>
            </w:r>
          </w:p>
        </w:tc>
        <w:tc>
          <w:tcPr>
            <w:tcW w:w="1417" w:type="dxa"/>
            <w:shd w:val="clear" w:color="auto" w:fill="auto"/>
            <w:vAlign w:val="center"/>
            <w:hideMark/>
          </w:tcPr>
          <w:p w14:paraId="184CC5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2,06</w:t>
            </w:r>
          </w:p>
        </w:tc>
        <w:tc>
          <w:tcPr>
            <w:tcW w:w="1843" w:type="dxa"/>
            <w:vMerge w:val="restart"/>
            <w:shd w:val="clear" w:color="auto" w:fill="auto"/>
            <w:vAlign w:val="center"/>
            <w:hideMark/>
          </w:tcPr>
          <w:p w14:paraId="5440E59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1-РЖД</w:t>
            </w:r>
          </w:p>
        </w:tc>
      </w:tr>
      <w:tr w:rsidR="006431CC" w:rsidRPr="003A38F0" w14:paraId="336DB3A6" w14:textId="77777777" w:rsidTr="003D094F">
        <w:trPr>
          <w:trHeight w:val="20"/>
        </w:trPr>
        <w:tc>
          <w:tcPr>
            <w:tcW w:w="954" w:type="dxa"/>
            <w:vMerge/>
            <w:shd w:val="clear" w:color="auto" w:fill="auto"/>
            <w:vAlign w:val="center"/>
            <w:hideMark/>
          </w:tcPr>
          <w:p w14:paraId="2099DD7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9D29BD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FB2418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487D1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98FFF3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2,9</w:t>
            </w:r>
          </w:p>
        </w:tc>
        <w:tc>
          <w:tcPr>
            <w:tcW w:w="1417" w:type="dxa"/>
            <w:shd w:val="clear" w:color="auto" w:fill="auto"/>
            <w:vAlign w:val="center"/>
            <w:hideMark/>
          </w:tcPr>
          <w:p w14:paraId="343E200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w:t>
            </w:r>
          </w:p>
        </w:tc>
        <w:tc>
          <w:tcPr>
            <w:tcW w:w="1843" w:type="dxa"/>
            <w:vMerge/>
            <w:shd w:val="clear" w:color="auto" w:fill="auto"/>
            <w:noWrap/>
            <w:vAlign w:val="bottom"/>
            <w:hideMark/>
          </w:tcPr>
          <w:p w14:paraId="4E5F2726" w14:textId="77777777" w:rsidR="006431CC" w:rsidRPr="003A38F0" w:rsidRDefault="006431CC" w:rsidP="003430C3">
            <w:pPr>
              <w:spacing w:line="240" w:lineRule="auto"/>
              <w:ind w:firstLine="0"/>
              <w:rPr>
                <w:sz w:val="20"/>
                <w:szCs w:val="20"/>
                <w:lang w:eastAsia="ru-RU"/>
              </w:rPr>
            </w:pPr>
          </w:p>
        </w:tc>
      </w:tr>
      <w:tr w:rsidR="006431CC" w:rsidRPr="003A38F0" w14:paraId="03FEF249" w14:textId="77777777" w:rsidTr="003D094F">
        <w:trPr>
          <w:trHeight w:val="20"/>
        </w:trPr>
        <w:tc>
          <w:tcPr>
            <w:tcW w:w="954" w:type="dxa"/>
            <w:vMerge/>
            <w:shd w:val="clear" w:color="auto" w:fill="auto"/>
            <w:vAlign w:val="center"/>
            <w:hideMark/>
          </w:tcPr>
          <w:p w14:paraId="1291AEC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9EB39C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0152CB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76127A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53AC38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w:t>
            </w:r>
          </w:p>
        </w:tc>
        <w:tc>
          <w:tcPr>
            <w:tcW w:w="1417" w:type="dxa"/>
            <w:shd w:val="clear" w:color="auto" w:fill="auto"/>
            <w:vAlign w:val="center"/>
            <w:hideMark/>
          </w:tcPr>
          <w:p w14:paraId="7A6AE8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w:t>
            </w:r>
          </w:p>
        </w:tc>
        <w:tc>
          <w:tcPr>
            <w:tcW w:w="1843" w:type="dxa"/>
            <w:vMerge/>
            <w:shd w:val="clear" w:color="auto" w:fill="auto"/>
            <w:noWrap/>
            <w:vAlign w:val="bottom"/>
            <w:hideMark/>
          </w:tcPr>
          <w:p w14:paraId="725A0F04" w14:textId="77777777" w:rsidR="006431CC" w:rsidRPr="003A38F0" w:rsidRDefault="006431CC" w:rsidP="003430C3">
            <w:pPr>
              <w:spacing w:line="240" w:lineRule="auto"/>
              <w:ind w:firstLine="0"/>
              <w:rPr>
                <w:sz w:val="20"/>
                <w:szCs w:val="20"/>
                <w:lang w:eastAsia="ru-RU"/>
              </w:rPr>
            </w:pPr>
          </w:p>
        </w:tc>
      </w:tr>
      <w:tr w:rsidR="006431CC" w:rsidRPr="003A38F0" w14:paraId="5FDBDD66" w14:textId="77777777" w:rsidTr="003D094F">
        <w:trPr>
          <w:trHeight w:val="20"/>
        </w:trPr>
        <w:tc>
          <w:tcPr>
            <w:tcW w:w="954" w:type="dxa"/>
            <w:shd w:val="clear" w:color="auto" w:fill="auto"/>
            <w:vAlign w:val="center"/>
            <w:hideMark/>
          </w:tcPr>
          <w:p w14:paraId="66A1884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w:t>
            </w:r>
          </w:p>
        </w:tc>
        <w:tc>
          <w:tcPr>
            <w:tcW w:w="14072" w:type="dxa"/>
            <w:gridSpan w:val="6"/>
            <w:shd w:val="clear" w:color="auto" w:fill="auto"/>
            <w:vAlign w:val="center"/>
            <w:hideMark/>
          </w:tcPr>
          <w:p w14:paraId="5DF6CB23" w14:textId="7CCD734D" w:rsidR="006431CC" w:rsidRPr="003A38F0" w:rsidRDefault="006431CC" w:rsidP="003430C3">
            <w:pPr>
              <w:spacing w:line="240" w:lineRule="auto"/>
              <w:ind w:firstLine="0"/>
              <w:rPr>
                <w:sz w:val="20"/>
                <w:szCs w:val="20"/>
                <w:lang w:eastAsia="ru-RU"/>
              </w:rPr>
            </w:pPr>
            <w:r w:rsidRPr="003A38F0">
              <w:rPr>
                <w:sz w:val="20"/>
                <w:szCs w:val="20"/>
                <w:lang w:eastAsia="ru-RU"/>
              </w:rPr>
              <w:t>Производительность труда</w:t>
            </w:r>
            <w:r w:rsidR="00C46E93" w:rsidRPr="003A38F0">
              <w:rPr>
                <w:sz w:val="20"/>
                <w:szCs w:val="20"/>
                <w:lang w:eastAsia="ru-RU"/>
              </w:rPr>
              <w:t>:</w:t>
            </w:r>
          </w:p>
        </w:tc>
      </w:tr>
      <w:tr w:rsidR="006431CC" w:rsidRPr="003A38F0" w14:paraId="43D928F6" w14:textId="77777777" w:rsidTr="003D094F">
        <w:trPr>
          <w:trHeight w:val="20"/>
        </w:trPr>
        <w:tc>
          <w:tcPr>
            <w:tcW w:w="954" w:type="dxa"/>
            <w:vMerge w:val="restart"/>
            <w:shd w:val="clear" w:color="auto" w:fill="auto"/>
            <w:vAlign w:val="center"/>
            <w:hideMark/>
          </w:tcPr>
          <w:p w14:paraId="10C96A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2.5.1</w:t>
            </w:r>
          </w:p>
        </w:tc>
        <w:tc>
          <w:tcPr>
            <w:tcW w:w="5992" w:type="dxa"/>
            <w:vMerge w:val="restart"/>
            <w:shd w:val="clear" w:color="auto" w:fill="auto"/>
            <w:vAlign w:val="center"/>
            <w:hideMark/>
          </w:tcPr>
          <w:p w14:paraId="19FAE4D7" w14:textId="100BF8F6" w:rsidR="006431CC" w:rsidRPr="003A38F0" w:rsidRDefault="00C46E93" w:rsidP="003430C3">
            <w:pPr>
              <w:spacing w:line="240" w:lineRule="auto"/>
              <w:ind w:firstLine="0"/>
              <w:rPr>
                <w:sz w:val="20"/>
                <w:szCs w:val="20"/>
                <w:lang w:eastAsia="ru-RU"/>
              </w:rPr>
            </w:pPr>
            <w:r w:rsidRPr="003A38F0">
              <w:rPr>
                <w:sz w:val="20"/>
                <w:szCs w:val="20"/>
                <w:lang w:eastAsia="ru-RU"/>
              </w:rPr>
              <w:t>п</w:t>
            </w:r>
            <w:r w:rsidR="006431CC" w:rsidRPr="003A38F0">
              <w:rPr>
                <w:sz w:val="20"/>
                <w:szCs w:val="20"/>
                <w:lang w:eastAsia="ru-RU"/>
              </w:rPr>
              <w:t>роизводительность труда на транспорте (в натуральном выражении)</w:t>
            </w:r>
          </w:p>
        </w:tc>
        <w:tc>
          <w:tcPr>
            <w:tcW w:w="1843" w:type="dxa"/>
            <w:vMerge w:val="restart"/>
            <w:shd w:val="clear" w:color="auto" w:fill="auto"/>
            <w:vAlign w:val="center"/>
            <w:hideMark/>
          </w:tcPr>
          <w:p w14:paraId="4929D1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приведенных т-км на 1 человека в год</w:t>
            </w:r>
          </w:p>
        </w:tc>
        <w:tc>
          <w:tcPr>
            <w:tcW w:w="1559" w:type="dxa"/>
            <w:shd w:val="clear" w:color="auto" w:fill="auto"/>
            <w:noWrap/>
            <w:vAlign w:val="center"/>
            <w:hideMark/>
          </w:tcPr>
          <w:p w14:paraId="644B0A6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DDB2E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2142,2</w:t>
            </w:r>
          </w:p>
        </w:tc>
        <w:tc>
          <w:tcPr>
            <w:tcW w:w="1417" w:type="dxa"/>
            <w:shd w:val="clear" w:color="auto" w:fill="auto"/>
            <w:vAlign w:val="center"/>
            <w:hideMark/>
          </w:tcPr>
          <w:p w14:paraId="4C870129" w14:textId="77777777" w:rsidR="006431CC" w:rsidRPr="003A38F0" w:rsidRDefault="006431CC" w:rsidP="003430C3">
            <w:pPr>
              <w:spacing w:line="240" w:lineRule="auto"/>
              <w:ind w:firstLine="0"/>
              <w:jc w:val="center"/>
              <w:rPr>
                <w:sz w:val="20"/>
                <w:szCs w:val="20"/>
                <w:lang w:val="en-US" w:eastAsia="ru-RU"/>
              </w:rPr>
            </w:pPr>
            <w:r w:rsidRPr="003A38F0">
              <w:rPr>
                <w:sz w:val="20"/>
                <w:szCs w:val="20"/>
                <w:lang w:eastAsia="ru-RU"/>
              </w:rPr>
              <w:t>2254</w:t>
            </w:r>
          </w:p>
        </w:tc>
        <w:tc>
          <w:tcPr>
            <w:tcW w:w="1843" w:type="dxa"/>
            <w:vMerge w:val="restart"/>
            <w:shd w:val="clear" w:color="auto" w:fill="auto"/>
            <w:vAlign w:val="center"/>
            <w:hideMark/>
          </w:tcPr>
          <w:p w14:paraId="72445E0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2-РЖД</w:t>
            </w:r>
            <w:r w:rsidRPr="003A38F0">
              <w:rPr>
                <w:sz w:val="20"/>
                <w:szCs w:val="20"/>
                <w:lang w:eastAsia="ru-RU"/>
              </w:rPr>
              <w:br/>
              <w:t>1-ТР (автотранспорт)</w:t>
            </w:r>
            <w:r w:rsidRPr="003A38F0">
              <w:rPr>
                <w:sz w:val="20"/>
                <w:szCs w:val="20"/>
                <w:lang w:eastAsia="ru-RU"/>
              </w:rPr>
              <w:br/>
              <w:t>1-река</w:t>
            </w:r>
            <w:r w:rsidRPr="003A38F0">
              <w:rPr>
                <w:sz w:val="20"/>
                <w:szCs w:val="20"/>
                <w:lang w:eastAsia="ru-RU"/>
              </w:rPr>
              <w:br/>
              <w:t>1-море</w:t>
            </w:r>
            <w:r w:rsidRPr="003A38F0">
              <w:rPr>
                <w:sz w:val="20"/>
                <w:szCs w:val="20"/>
                <w:lang w:eastAsia="ru-RU"/>
              </w:rPr>
              <w:br/>
              <w:t>10-ГА</w:t>
            </w:r>
            <w:r w:rsidRPr="003A38F0">
              <w:rPr>
                <w:sz w:val="20"/>
                <w:szCs w:val="20"/>
                <w:lang w:eastAsia="ru-RU"/>
              </w:rPr>
              <w:br/>
              <w:t>П-1</w:t>
            </w:r>
            <w:r w:rsidRPr="003A38F0">
              <w:rPr>
                <w:sz w:val="20"/>
                <w:szCs w:val="20"/>
                <w:lang w:eastAsia="ru-RU"/>
              </w:rPr>
              <w:br/>
              <w:t>ПМ</w:t>
            </w:r>
            <w:r w:rsidRPr="003A38F0">
              <w:rPr>
                <w:sz w:val="20"/>
                <w:szCs w:val="20"/>
                <w:lang w:eastAsia="ru-RU"/>
              </w:rPr>
              <w:br/>
              <w:t>П-4</w:t>
            </w:r>
          </w:p>
        </w:tc>
      </w:tr>
      <w:tr w:rsidR="006431CC" w:rsidRPr="003A38F0" w14:paraId="4CB82F22" w14:textId="77777777" w:rsidTr="003D094F">
        <w:trPr>
          <w:trHeight w:val="20"/>
        </w:trPr>
        <w:tc>
          <w:tcPr>
            <w:tcW w:w="954" w:type="dxa"/>
            <w:vMerge/>
            <w:shd w:val="clear" w:color="auto" w:fill="auto"/>
            <w:vAlign w:val="center"/>
            <w:hideMark/>
          </w:tcPr>
          <w:p w14:paraId="7D05322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B627C6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C4C558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7795C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5D8D9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1911,0</w:t>
            </w:r>
          </w:p>
        </w:tc>
        <w:tc>
          <w:tcPr>
            <w:tcW w:w="1417" w:type="dxa"/>
            <w:shd w:val="clear" w:color="auto" w:fill="auto"/>
            <w:vAlign w:val="center"/>
            <w:hideMark/>
          </w:tcPr>
          <w:p w14:paraId="2B26EB5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1958,7</w:t>
            </w:r>
          </w:p>
        </w:tc>
        <w:tc>
          <w:tcPr>
            <w:tcW w:w="1843" w:type="dxa"/>
            <w:vMerge/>
            <w:shd w:val="clear" w:color="auto" w:fill="auto"/>
            <w:noWrap/>
            <w:vAlign w:val="bottom"/>
            <w:hideMark/>
          </w:tcPr>
          <w:p w14:paraId="0F1FA98D" w14:textId="77777777" w:rsidR="006431CC" w:rsidRPr="003A38F0" w:rsidRDefault="006431CC" w:rsidP="003430C3">
            <w:pPr>
              <w:spacing w:line="240" w:lineRule="auto"/>
              <w:ind w:firstLine="0"/>
              <w:rPr>
                <w:sz w:val="20"/>
                <w:szCs w:val="20"/>
                <w:lang w:eastAsia="ru-RU"/>
              </w:rPr>
            </w:pPr>
          </w:p>
        </w:tc>
      </w:tr>
      <w:tr w:rsidR="006431CC" w:rsidRPr="003A38F0" w14:paraId="6FA68481" w14:textId="77777777" w:rsidTr="003D094F">
        <w:trPr>
          <w:trHeight w:val="20"/>
        </w:trPr>
        <w:tc>
          <w:tcPr>
            <w:tcW w:w="954" w:type="dxa"/>
            <w:vMerge/>
            <w:shd w:val="clear" w:color="auto" w:fill="auto"/>
            <w:vAlign w:val="center"/>
            <w:hideMark/>
          </w:tcPr>
          <w:p w14:paraId="50F50BE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3D7AED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45B078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33BCFC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89FF9E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2069,0</w:t>
            </w:r>
          </w:p>
        </w:tc>
        <w:tc>
          <w:tcPr>
            <w:tcW w:w="1417" w:type="dxa"/>
            <w:shd w:val="clear" w:color="auto" w:fill="auto"/>
            <w:vAlign w:val="center"/>
            <w:hideMark/>
          </w:tcPr>
          <w:p w14:paraId="2C4344F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2137,5</w:t>
            </w:r>
          </w:p>
        </w:tc>
        <w:tc>
          <w:tcPr>
            <w:tcW w:w="1843" w:type="dxa"/>
            <w:vMerge/>
            <w:shd w:val="clear" w:color="auto" w:fill="auto"/>
            <w:noWrap/>
            <w:vAlign w:val="bottom"/>
            <w:hideMark/>
          </w:tcPr>
          <w:p w14:paraId="2BB8E7EF" w14:textId="77777777" w:rsidR="006431CC" w:rsidRPr="003A38F0" w:rsidRDefault="006431CC" w:rsidP="003430C3">
            <w:pPr>
              <w:spacing w:line="240" w:lineRule="auto"/>
              <w:ind w:firstLine="0"/>
              <w:rPr>
                <w:sz w:val="20"/>
                <w:szCs w:val="20"/>
                <w:lang w:eastAsia="ru-RU"/>
              </w:rPr>
            </w:pPr>
          </w:p>
        </w:tc>
      </w:tr>
      <w:tr w:rsidR="006431CC" w:rsidRPr="003A38F0" w14:paraId="022B84CB" w14:textId="77777777" w:rsidTr="003D094F">
        <w:trPr>
          <w:trHeight w:val="20"/>
        </w:trPr>
        <w:tc>
          <w:tcPr>
            <w:tcW w:w="954" w:type="dxa"/>
            <w:vMerge w:val="restart"/>
            <w:shd w:val="clear" w:color="auto" w:fill="auto"/>
            <w:vAlign w:val="center"/>
            <w:hideMark/>
          </w:tcPr>
          <w:p w14:paraId="62362A0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2.5.2</w:t>
            </w:r>
          </w:p>
        </w:tc>
        <w:tc>
          <w:tcPr>
            <w:tcW w:w="5992" w:type="dxa"/>
            <w:vMerge w:val="restart"/>
            <w:shd w:val="clear" w:color="auto" w:fill="auto"/>
            <w:vAlign w:val="center"/>
            <w:hideMark/>
          </w:tcPr>
          <w:p w14:paraId="52F7D876" w14:textId="4D8549BA" w:rsidR="006431CC" w:rsidRPr="003A38F0" w:rsidRDefault="00C46E93" w:rsidP="003430C3">
            <w:pPr>
              <w:spacing w:line="240" w:lineRule="auto"/>
              <w:ind w:firstLine="0"/>
              <w:rPr>
                <w:sz w:val="20"/>
                <w:szCs w:val="20"/>
                <w:lang w:eastAsia="ru-RU"/>
              </w:rPr>
            </w:pPr>
            <w:r w:rsidRPr="003A38F0">
              <w:rPr>
                <w:sz w:val="20"/>
                <w:szCs w:val="20"/>
                <w:lang w:eastAsia="ru-RU"/>
              </w:rPr>
              <w:t>п</w:t>
            </w:r>
            <w:r w:rsidR="006431CC" w:rsidRPr="003A38F0">
              <w:rPr>
                <w:sz w:val="20"/>
                <w:szCs w:val="20"/>
                <w:lang w:eastAsia="ru-RU"/>
              </w:rPr>
              <w:t>роизводительность труда на транспорте (в стоимостном выражении)</w:t>
            </w:r>
          </w:p>
        </w:tc>
        <w:tc>
          <w:tcPr>
            <w:tcW w:w="1843" w:type="dxa"/>
            <w:vMerge w:val="restart"/>
            <w:shd w:val="clear" w:color="auto" w:fill="auto"/>
            <w:vAlign w:val="center"/>
            <w:hideMark/>
          </w:tcPr>
          <w:p w14:paraId="0938195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рублей на 1 человека в год</w:t>
            </w:r>
          </w:p>
        </w:tc>
        <w:tc>
          <w:tcPr>
            <w:tcW w:w="1559" w:type="dxa"/>
            <w:shd w:val="clear" w:color="auto" w:fill="auto"/>
            <w:noWrap/>
            <w:vAlign w:val="center"/>
            <w:hideMark/>
          </w:tcPr>
          <w:p w14:paraId="4831A6E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3DBD20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2146,0</w:t>
            </w:r>
          </w:p>
        </w:tc>
        <w:tc>
          <w:tcPr>
            <w:tcW w:w="1417" w:type="dxa"/>
            <w:shd w:val="clear" w:color="auto" w:fill="auto"/>
            <w:vAlign w:val="center"/>
            <w:hideMark/>
          </w:tcPr>
          <w:p w14:paraId="1314B9D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2184,6</w:t>
            </w:r>
          </w:p>
        </w:tc>
        <w:tc>
          <w:tcPr>
            <w:tcW w:w="1843" w:type="dxa"/>
            <w:vMerge w:val="restart"/>
            <w:shd w:val="clear" w:color="auto" w:fill="auto"/>
            <w:vAlign w:val="center"/>
            <w:hideMark/>
          </w:tcPr>
          <w:p w14:paraId="1D2A7DD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2-РЖД</w:t>
            </w:r>
            <w:r w:rsidRPr="003A38F0">
              <w:rPr>
                <w:sz w:val="20"/>
                <w:szCs w:val="20"/>
                <w:lang w:eastAsia="ru-RU"/>
              </w:rPr>
              <w:br/>
              <w:t>1-ТР (автотранспорт)</w:t>
            </w:r>
            <w:r w:rsidRPr="003A38F0">
              <w:rPr>
                <w:sz w:val="20"/>
                <w:szCs w:val="20"/>
                <w:lang w:eastAsia="ru-RU"/>
              </w:rPr>
              <w:br/>
              <w:t>1-река</w:t>
            </w:r>
            <w:r w:rsidRPr="003A38F0">
              <w:rPr>
                <w:sz w:val="20"/>
                <w:szCs w:val="20"/>
                <w:lang w:eastAsia="ru-RU"/>
              </w:rPr>
              <w:br/>
              <w:t>1-море</w:t>
            </w:r>
            <w:r w:rsidRPr="003A38F0">
              <w:rPr>
                <w:sz w:val="20"/>
                <w:szCs w:val="20"/>
                <w:lang w:eastAsia="ru-RU"/>
              </w:rPr>
              <w:br/>
              <w:t>10-ГА</w:t>
            </w:r>
            <w:r w:rsidRPr="003A38F0">
              <w:rPr>
                <w:sz w:val="20"/>
                <w:szCs w:val="20"/>
                <w:lang w:eastAsia="ru-RU"/>
              </w:rPr>
              <w:br/>
              <w:t>П-1</w:t>
            </w:r>
            <w:r w:rsidRPr="003A38F0">
              <w:rPr>
                <w:sz w:val="20"/>
                <w:szCs w:val="20"/>
                <w:lang w:eastAsia="ru-RU"/>
              </w:rPr>
              <w:br/>
              <w:t>ПМ</w:t>
            </w:r>
            <w:r w:rsidRPr="003A38F0">
              <w:rPr>
                <w:sz w:val="20"/>
                <w:szCs w:val="20"/>
                <w:lang w:eastAsia="ru-RU"/>
              </w:rPr>
              <w:br/>
              <w:t>П-4</w:t>
            </w:r>
          </w:p>
        </w:tc>
      </w:tr>
      <w:tr w:rsidR="006431CC" w:rsidRPr="003A38F0" w14:paraId="2F5BFE00" w14:textId="77777777" w:rsidTr="003D094F">
        <w:trPr>
          <w:trHeight w:val="20"/>
        </w:trPr>
        <w:tc>
          <w:tcPr>
            <w:tcW w:w="954" w:type="dxa"/>
            <w:vMerge/>
            <w:shd w:val="clear" w:color="auto" w:fill="auto"/>
            <w:vAlign w:val="center"/>
            <w:hideMark/>
          </w:tcPr>
          <w:p w14:paraId="5A921CB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26552F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42C58B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45565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B2DC3A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2333,0</w:t>
            </w:r>
          </w:p>
        </w:tc>
        <w:tc>
          <w:tcPr>
            <w:tcW w:w="1417" w:type="dxa"/>
            <w:shd w:val="clear" w:color="auto" w:fill="auto"/>
            <w:vAlign w:val="center"/>
            <w:hideMark/>
          </w:tcPr>
          <w:p w14:paraId="65B8BB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2474,2</w:t>
            </w:r>
          </w:p>
        </w:tc>
        <w:tc>
          <w:tcPr>
            <w:tcW w:w="1843" w:type="dxa"/>
            <w:vMerge/>
            <w:shd w:val="clear" w:color="auto" w:fill="auto"/>
            <w:noWrap/>
            <w:vAlign w:val="bottom"/>
            <w:hideMark/>
          </w:tcPr>
          <w:p w14:paraId="7B0CA67D" w14:textId="77777777" w:rsidR="006431CC" w:rsidRPr="003A38F0" w:rsidRDefault="006431CC" w:rsidP="003430C3">
            <w:pPr>
              <w:spacing w:line="240" w:lineRule="auto"/>
              <w:ind w:firstLine="0"/>
              <w:rPr>
                <w:sz w:val="20"/>
                <w:szCs w:val="20"/>
                <w:lang w:eastAsia="ru-RU"/>
              </w:rPr>
            </w:pPr>
          </w:p>
        </w:tc>
      </w:tr>
      <w:tr w:rsidR="006431CC" w:rsidRPr="003A38F0" w14:paraId="1418D2E3" w14:textId="77777777" w:rsidTr="003D094F">
        <w:trPr>
          <w:trHeight w:val="20"/>
        </w:trPr>
        <w:tc>
          <w:tcPr>
            <w:tcW w:w="954" w:type="dxa"/>
            <w:vMerge/>
            <w:shd w:val="clear" w:color="auto" w:fill="auto"/>
            <w:vAlign w:val="center"/>
            <w:hideMark/>
          </w:tcPr>
          <w:p w14:paraId="772C11C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0B1E51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3AE846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919AC8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8FB589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2422,0</w:t>
            </w:r>
          </w:p>
        </w:tc>
        <w:tc>
          <w:tcPr>
            <w:tcW w:w="1417" w:type="dxa"/>
            <w:shd w:val="clear" w:color="auto" w:fill="auto"/>
            <w:vAlign w:val="center"/>
            <w:hideMark/>
          </w:tcPr>
          <w:p w14:paraId="1D821A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2663,4</w:t>
            </w:r>
          </w:p>
        </w:tc>
        <w:tc>
          <w:tcPr>
            <w:tcW w:w="1843" w:type="dxa"/>
            <w:vMerge/>
            <w:shd w:val="clear" w:color="auto" w:fill="auto"/>
            <w:noWrap/>
            <w:vAlign w:val="bottom"/>
            <w:hideMark/>
          </w:tcPr>
          <w:p w14:paraId="234B200A" w14:textId="77777777" w:rsidR="006431CC" w:rsidRPr="003A38F0" w:rsidRDefault="006431CC" w:rsidP="003430C3">
            <w:pPr>
              <w:spacing w:line="240" w:lineRule="auto"/>
              <w:ind w:firstLine="0"/>
              <w:rPr>
                <w:sz w:val="20"/>
                <w:szCs w:val="20"/>
                <w:lang w:eastAsia="ru-RU"/>
              </w:rPr>
            </w:pPr>
          </w:p>
        </w:tc>
      </w:tr>
      <w:tr w:rsidR="006431CC" w:rsidRPr="003A38F0" w14:paraId="06E1CFD0" w14:textId="77777777" w:rsidTr="003D094F">
        <w:trPr>
          <w:trHeight w:val="20"/>
        </w:trPr>
        <w:tc>
          <w:tcPr>
            <w:tcW w:w="954" w:type="dxa"/>
            <w:vMerge w:val="restart"/>
            <w:shd w:val="clear" w:color="auto" w:fill="auto"/>
            <w:vAlign w:val="center"/>
            <w:hideMark/>
          </w:tcPr>
          <w:p w14:paraId="175F0B3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w:t>
            </w:r>
          </w:p>
        </w:tc>
        <w:tc>
          <w:tcPr>
            <w:tcW w:w="5992" w:type="dxa"/>
            <w:vMerge w:val="restart"/>
            <w:shd w:val="clear" w:color="auto" w:fill="auto"/>
            <w:vAlign w:val="center"/>
            <w:hideMark/>
          </w:tcPr>
          <w:p w14:paraId="343EBC30"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Скорость доставки грузовых отправок железнодорожным транспортом, всего</w:t>
            </w:r>
          </w:p>
        </w:tc>
        <w:tc>
          <w:tcPr>
            <w:tcW w:w="1843" w:type="dxa"/>
            <w:vMerge w:val="restart"/>
            <w:shd w:val="clear" w:color="auto" w:fill="auto"/>
            <w:vAlign w:val="center"/>
            <w:hideMark/>
          </w:tcPr>
          <w:p w14:paraId="65C64A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 в сутки</w:t>
            </w:r>
          </w:p>
        </w:tc>
        <w:tc>
          <w:tcPr>
            <w:tcW w:w="1559" w:type="dxa"/>
            <w:shd w:val="clear" w:color="auto" w:fill="auto"/>
            <w:noWrap/>
            <w:vAlign w:val="center"/>
            <w:hideMark/>
          </w:tcPr>
          <w:p w14:paraId="0326667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3352D3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362,0</w:t>
            </w:r>
          </w:p>
        </w:tc>
        <w:tc>
          <w:tcPr>
            <w:tcW w:w="1417" w:type="dxa"/>
            <w:shd w:val="clear" w:color="auto" w:fill="auto"/>
            <w:noWrap/>
            <w:vAlign w:val="center"/>
            <w:hideMark/>
          </w:tcPr>
          <w:p w14:paraId="5A14258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361,0</w:t>
            </w:r>
          </w:p>
        </w:tc>
        <w:tc>
          <w:tcPr>
            <w:tcW w:w="1843" w:type="dxa"/>
            <w:vMerge w:val="restart"/>
            <w:shd w:val="clear" w:color="auto" w:fill="auto"/>
            <w:noWrap/>
            <w:vAlign w:val="center"/>
            <w:hideMark/>
          </w:tcPr>
          <w:p w14:paraId="51F0330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ЦО-31</w:t>
            </w:r>
          </w:p>
        </w:tc>
      </w:tr>
      <w:tr w:rsidR="006431CC" w:rsidRPr="003A38F0" w14:paraId="7EF3C7FB" w14:textId="77777777" w:rsidTr="003D094F">
        <w:trPr>
          <w:trHeight w:val="20"/>
        </w:trPr>
        <w:tc>
          <w:tcPr>
            <w:tcW w:w="954" w:type="dxa"/>
            <w:vMerge/>
            <w:shd w:val="clear" w:color="auto" w:fill="auto"/>
            <w:vAlign w:val="center"/>
            <w:hideMark/>
          </w:tcPr>
          <w:p w14:paraId="1FEE0A3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A0BE8C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5ED141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328D0B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FDB90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290,0</w:t>
            </w:r>
          </w:p>
        </w:tc>
        <w:tc>
          <w:tcPr>
            <w:tcW w:w="1417" w:type="dxa"/>
            <w:shd w:val="clear" w:color="auto" w:fill="auto"/>
            <w:vAlign w:val="center"/>
            <w:hideMark/>
          </w:tcPr>
          <w:p w14:paraId="2542D21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294,8</w:t>
            </w:r>
          </w:p>
        </w:tc>
        <w:tc>
          <w:tcPr>
            <w:tcW w:w="1843" w:type="dxa"/>
            <w:vMerge/>
            <w:shd w:val="clear" w:color="auto" w:fill="auto"/>
            <w:noWrap/>
            <w:vAlign w:val="bottom"/>
            <w:hideMark/>
          </w:tcPr>
          <w:p w14:paraId="0F81BB1C" w14:textId="77777777" w:rsidR="006431CC" w:rsidRPr="003A38F0" w:rsidRDefault="006431CC" w:rsidP="003430C3">
            <w:pPr>
              <w:spacing w:line="240" w:lineRule="auto"/>
              <w:ind w:firstLine="0"/>
              <w:rPr>
                <w:sz w:val="20"/>
                <w:szCs w:val="20"/>
                <w:lang w:eastAsia="ru-RU"/>
              </w:rPr>
            </w:pPr>
          </w:p>
        </w:tc>
      </w:tr>
      <w:tr w:rsidR="006431CC" w:rsidRPr="003A38F0" w14:paraId="6E469D24" w14:textId="77777777" w:rsidTr="003D094F">
        <w:trPr>
          <w:trHeight w:val="20"/>
        </w:trPr>
        <w:tc>
          <w:tcPr>
            <w:tcW w:w="954" w:type="dxa"/>
            <w:vMerge/>
            <w:shd w:val="clear" w:color="auto" w:fill="auto"/>
            <w:vAlign w:val="center"/>
            <w:hideMark/>
          </w:tcPr>
          <w:p w14:paraId="694BEBD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0A329C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E86007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5CBF0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BDFDFB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300,0</w:t>
            </w:r>
          </w:p>
        </w:tc>
        <w:tc>
          <w:tcPr>
            <w:tcW w:w="1417" w:type="dxa"/>
            <w:shd w:val="clear" w:color="auto" w:fill="auto"/>
            <w:vAlign w:val="center"/>
            <w:hideMark/>
          </w:tcPr>
          <w:p w14:paraId="3695A9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301,0</w:t>
            </w:r>
          </w:p>
        </w:tc>
        <w:tc>
          <w:tcPr>
            <w:tcW w:w="1843" w:type="dxa"/>
            <w:vMerge/>
            <w:shd w:val="clear" w:color="auto" w:fill="auto"/>
            <w:noWrap/>
            <w:vAlign w:val="bottom"/>
            <w:hideMark/>
          </w:tcPr>
          <w:p w14:paraId="269CF3ED" w14:textId="77777777" w:rsidR="006431CC" w:rsidRPr="003A38F0" w:rsidRDefault="006431CC" w:rsidP="003430C3">
            <w:pPr>
              <w:spacing w:line="240" w:lineRule="auto"/>
              <w:ind w:firstLine="0"/>
              <w:rPr>
                <w:sz w:val="20"/>
                <w:szCs w:val="20"/>
                <w:lang w:eastAsia="ru-RU"/>
              </w:rPr>
            </w:pPr>
          </w:p>
        </w:tc>
      </w:tr>
      <w:tr w:rsidR="006431CC" w:rsidRPr="003A38F0" w14:paraId="093F1EF2" w14:textId="77777777" w:rsidTr="003D094F">
        <w:trPr>
          <w:trHeight w:val="20"/>
        </w:trPr>
        <w:tc>
          <w:tcPr>
            <w:tcW w:w="954" w:type="dxa"/>
            <w:shd w:val="clear" w:color="auto" w:fill="auto"/>
            <w:vAlign w:val="center"/>
            <w:hideMark/>
          </w:tcPr>
          <w:p w14:paraId="26076A5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4072" w:type="dxa"/>
            <w:gridSpan w:val="6"/>
            <w:shd w:val="clear" w:color="auto" w:fill="auto"/>
            <w:vAlign w:val="center"/>
            <w:hideMark/>
          </w:tcPr>
          <w:p w14:paraId="058638D6"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w:t>
            </w:r>
          </w:p>
        </w:tc>
      </w:tr>
      <w:tr w:rsidR="006431CC" w:rsidRPr="003A38F0" w14:paraId="26D4E15D" w14:textId="77777777" w:rsidTr="003D094F">
        <w:trPr>
          <w:trHeight w:val="20"/>
        </w:trPr>
        <w:tc>
          <w:tcPr>
            <w:tcW w:w="954" w:type="dxa"/>
            <w:vMerge w:val="restart"/>
            <w:shd w:val="clear" w:color="auto" w:fill="auto"/>
            <w:vAlign w:val="center"/>
            <w:hideMark/>
          </w:tcPr>
          <w:p w14:paraId="5592DC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2.6.1.</w:t>
            </w:r>
          </w:p>
        </w:tc>
        <w:tc>
          <w:tcPr>
            <w:tcW w:w="5992" w:type="dxa"/>
            <w:vMerge w:val="restart"/>
            <w:shd w:val="clear" w:color="auto" w:fill="auto"/>
            <w:vAlign w:val="center"/>
            <w:hideMark/>
          </w:tcPr>
          <w:p w14:paraId="7E105953" w14:textId="77777777" w:rsidR="006431CC" w:rsidRPr="003A38F0" w:rsidRDefault="006431CC" w:rsidP="003430C3">
            <w:pPr>
              <w:spacing w:line="240" w:lineRule="auto"/>
              <w:ind w:firstLine="0"/>
              <w:rPr>
                <w:sz w:val="20"/>
                <w:szCs w:val="20"/>
                <w:lang w:eastAsia="ru-RU"/>
              </w:rPr>
            </w:pPr>
            <w:r w:rsidRPr="003A38F0">
              <w:rPr>
                <w:sz w:val="20"/>
                <w:szCs w:val="20"/>
                <w:lang w:eastAsia="ru-RU"/>
              </w:rPr>
              <w:t>контейнеров</w:t>
            </w:r>
          </w:p>
        </w:tc>
        <w:tc>
          <w:tcPr>
            <w:tcW w:w="1843" w:type="dxa"/>
            <w:vMerge w:val="restart"/>
            <w:shd w:val="clear" w:color="auto" w:fill="auto"/>
            <w:vAlign w:val="center"/>
            <w:hideMark/>
          </w:tcPr>
          <w:p w14:paraId="543FC2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 в сутки</w:t>
            </w:r>
          </w:p>
        </w:tc>
        <w:tc>
          <w:tcPr>
            <w:tcW w:w="1559" w:type="dxa"/>
            <w:shd w:val="clear" w:color="auto" w:fill="auto"/>
            <w:noWrap/>
            <w:vAlign w:val="center"/>
            <w:hideMark/>
          </w:tcPr>
          <w:p w14:paraId="2D100AF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B82049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464,0</w:t>
            </w:r>
          </w:p>
        </w:tc>
        <w:tc>
          <w:tcPr>
            <w:tcW w:w="1417" w:type="dxa"/>
            <w:shd w:val="clear" w:color="auto" w:fill="auto"/>
            <w:vAlign w:val="center"/>
            <w:hideMark/>
          </w:tcPr>
          <w:p w14:paraId="25F610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475,4</w:t>
            </w:r>
          </w:p>
        </w:tc>
        <w:tc>
          <w:tcPr>
            <w:tcW w:w="1843" w:type="dxa"/>
            <w:vMerge w:val="restart"/>
            <w:shd w:val="clear" w:color="auto" w:fill="auto"/>
            <w:noWrap/>
            <w:vAlign w:val="center"/>
            <w:hideMark/>
          </w:tcPr>
          <w:p w14:paraId="6BD6B46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ЦО-31</w:t>
            </w:r>
          </w:p>
        </w:tc>
      </w:tr>
      <w:tr w:rsidR="006431CC" w:rsidRPr="003A38F0" w14:paraId="53280FE5" w14:textId="77777777" w:rsidTr="003D094F">
        <w:trPr>
          <w:trHeight w:val="20"/>
        </w:trPr>
        <w:tc>
          <w:tcPr>
            <w:tcW w:w="954" w:type="dxa"/>
            <w:vMerge/>
            <w:shd w:val="clear" w:color="auto" w:fill="auto"/>
            <w:vAlign w:val="center"/>
            <w:hideMark/>
          </w:tcPr>
          <w:p w14:paraId="4FD67AE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2370DF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51FD98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1E9FD2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8A239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333,0</w:t>
            </w:r>
          </w:p>
        </w:tc>
        <w:tc>
          <w:tcPr>
            <w:tcW w:w="1417" w:type="dxa"/>
            <w:shd w:val="clear" w:color="auto" w:fill="auto"/>
            <w:vAlign w:val="center"/>
            <w:hideMark/>
          </w:tcPr>
          <w:p w14:paraId="4289BB9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340,5</w:t>
            </w:r>
          </w:p>
        </w:tc>
        <w:tc>
          <w:tcPr>
            <w:tcW w:w="1843" w:type="dxa"/>
            <w:vMerge/>
            <w:shd w:val="clear" w:color="auto" w:fill="auto"/>
            <w:noWrap/>
            <w:vAlign w:val="bottom"/>
            <w:hideMark/>
          </w:tcPr>
          <w:p w14:paraId="38EF65FB" w14:textId="77777777" w:rsidR="006431CC" w:rsidRPr="003A38F0" w:rsidRDefault="006431CC" w:rsidP="003430C3">
            <w:pPr>
              <w:spacing w:line="240" w:lineRule="auto"/>
              <w:ind w:firstLine="0"/>
              <w:rPr>
                <w:sz w:val="20"/>
                <w:szCs w:val="20"/>
                <w:lang w:eastAsia="ru-RU"/>
              </w:rPr>
            </w:pPr>
          </w:p>
        </w:tc>
      </w:tr>
      <w:tr w:rsidR="006431CC" w:rsidRPr="003A38F0" w14:paraId="1E9A53E3" w14:textId="77777777" w:rsidTr="003D094F">
        <w:trPr>
          <w:trHeight w:val="20"/>
        </w:trPr>
        <w:tc>
          <w:tcPr>
            <w:tcW w:w="954" w:type="dxa"/>
            <w:vMerge/>
            <w:shd w:val="clear" w:color="auto" w:fill="auto"/>
            <w:vAlign w:val="center"/>
            <w:hideMark/>
          </w:tcPr>
          <w:p w14:paraId="42F6A97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BD136C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42FD26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9A880C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06142C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400,0</w:t>
            </w:r>
          </w:p>
        </w:tc>
        <w:tc>
          <w:tcPr>
            <w:tcW w:w="1417" w:type="dxa"/>
            <w:shd w:val="clear" w:color="auto" w:fill="auto"/>
            <w:vAlign w:val="center"/>
            <w:hideMark/>
          </w:tcPr>
          <w:p w14:paraId="2E4AFEF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452,2</w:t>
            </w:r>
          </w:p>
        </w:tc>
        <w:tc>
          <w:tcPr>
            <w:tcW w:w="1843" w:type="dxa"/>
            <w:vMerge/>
            <w:shd w:val="clear" w:color="auto" w:fill="auto"/>
            <w:noWrap/>
            <w:vAlign w:val="bottom"/>
            <w:hideMark/>
          </w:tcPr>
          <w:p w14:paraId="0E24388E" w14:textId="77777777" w:rsidR="006431CC" w:rsidRPr="003A38F0" w:rsidRDefault="006431CC" w:rsidP="003430C3">
            <w:pPr>
              <w:spacing w:line="240" w:lineRule="auto"/>
              <w:ind w:firstLine="0"/>
              <w:rPr>
                <w:sz w:val="20"/>
                <w:szCs w:val="20"/>
                <w:lang w:eastAsia="ru-RU"/>
              </w:rPr>
            </w:pPr>
          </w:p>
        </w:tc>
      </w:tr>
      <w:tr w:rsidR="006431CC" w:rsidRPr="003A38F0" w14:paraId="3FBC6143" w14:textId="77777777" w:rsidTr="003D094F">
        <w:trPr>
          <w:trHeight w:val="20"/>
        </w:trPr>
        <w:tc>
          <w:tcPr>
            <w:tcW w:w="954" w:type="dxa"/>
            <w:vMerge w:val="restart"/>
            <w:shd w:val="clear" w:color="auto" w:fill="auto"/>
            <w:vAlign w:val="center"/>
            <w:hideMark/>
          </w:tcPr>
          <w:p w14:paraId="2190FD1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2.6.2.</w:t>
            </w:r>
          </w:p>
        </w:tc>
        <w:tc>
          <w:tcPr>
            <w:tcW w:w="5992" w:type="dxa"/>
            <w:vMerge w:val="restart"/>
            <w:shd w:val="clear" w:color="auto" w:fill="auto"/>
            <w:vAlign w:val="center"/>
            <w:hideMark/>
          </w:tcPr>
          <w:p w14:paraId="5249213C" w14:textId="77777777" w:rsidR="006431CC" w:rsidRPr="003A38F0" w:rsidRDefault="006431CC" w:rsidP="003430C3">
            <w:pPr>
              <w:spacing w:line="240" w:lineRule="auto"/>
              <w:ind w:firstLine="0"/>
              <w:rPr>
                <w:sz w:val="20"/>
                <w:szCs w:val="20"/>
                <w:lang w:eastAsia="ru-RU"/>
              </w:rPr>
            </w:pPr>
            <w:r w:rsidRPr="003A38F0">
              <w:rPr>
                <w:sz w:val="20"/>
                <w:szCs w:val="20"/>
                <w:lang w:eastAsia="ru-RU"/>
              </w:rPr>
              <w:t>контейнеров в транзитном сообщении</w:t>
            </w:r>
          </w:p>
        </w:tc>
        <w:tc>
          <w:tcPr>
            <w:tcW w:w="1843" w:type="dxa"/>
            <w:vMerge w:val="restart"/>
            <w:shd w:val="clear" w:color="auto" w:fill="auto"/>
            <w:vAlign w:val="center"/>
            <w:hideMark/>
          </w:tcPr>
          <w:p w14:paraId="5A8CCD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 в сутки</w:t>
            </w:r>
          </w:p>
        </w:tc>
        <w:tc>
          <w:tcPr>
            <w:tcW w:w="1559" w:type="dxa"/>
            <w:shd w:val="clear" w:color="auto" w:fill="auto"/>
            <w:noWrap/>
            <w:vAlign w:val="center"/>
            <w:hideMark/>
          </w:tcPr>
          <w:p w14:paraId="66A6CFD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87F7AC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656,0</w:t>
            </w:r>
          </w:p>
        </w:tc>
        <w:tc>
          <w:tcPr>
            <w:tcW w:w="1417" w:type="dxa"/>
            <w:shd w:val="clear" w:color="auto" w:fill="auto"/>
            <w:vAlign w:val="center"/>
            <w:hideMark/>
          </w:tcPr>
          <w:p w14:paraId="3D96668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715,1</w:t>
            </w:r>
          </w:p>
        </w:tc>
        <w:tc>
          <w:tcPr>
            <w:tcW w:w="1843" w:type="dxa"/>
            <w:vMerge w:val="restart"/>
            <w:shd w:val="clear" w:color="auto" w:fill="auto"/>
            <w:vAlign w:val="center"/>
            <w:hideMark/>
          </w:tcPr>
          <w:p w14:paraId="4DE75BD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ЦО-31</w:t>
            </w:r>
          </w:p>
        </w:tc>
      </w:tr>
      <w:tr w:rsidR="006431CC" w:rsidRPr="003A38F0" w14:paraId="7FFA1E55" w14:textId="77777777" w:rsidTr="003D094F">
        <w:trPr>
          <w:trHeight w:val="20"/>
        </w:trPr>
        <w:tc>
          <w:tcPr>
            <w:tcW w:w="954" w:type="dxa"/>
            <w:vMerge/>
            <w:shd w:val="clear" w:color="auto" w:fill="auto"/>
            <w:vAlign w:val="center"/>
            <w:hideMark/>
          </w:tcPr>
          <w:p w14:paraId="38EC2CB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77C5F7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967432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98810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3F6761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710,0</w:t>
            </w:r>
          </w:p>
        </w:tc>
        <w:tc>
          <w:tcPr>
            <w:tcW w:w="1417" w:type="dxa"/>
            <w:shd w:val="clear" w:color="auto" w:fill="auto"/>
            <w:vAlign w:val="center"/>
            <w:hideMark/>
          </w:tcPr>
          <w:p w14:paraId="411CB42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717,2</w:t>
            </w:r>
          </w:p>
        </w:tc>
        <w:tc>
          <w:tcPr>
            <w:tcW w:w="1843" w:type="dxa"/>
            <w:vMerge/>
            <w:shd w:val="clear" w:color="auto" w:fill="auto"/>
            <w:noWrap/>
            <w:vAlign w:val="bottom"/>
            <w:hideMark/>
          </w:tcPr>
          <w:p w14:paraId="05393D87" w14:textId="77777777" w:rsidR="006431CC" w:rsidRPr="003A38F0" w:rsidRDefault="006431CC" w:rsidP="003430C3">
            <w:pPr>
              <w:spacing w:line="240" w:lineRule="auto"/>
              <w:ind w:firstLine="0"/>
              <w:rPr>
                <w:sz w:val="20"/>
                <w:szCs w:val="20"/>
                <w:lang w:eastAsia="ru-RU"/>
              </w:rPr>
            </w:pPr>
          </w:p>
        </w:tc>
      </w:tr>
      <w:tr w:rsidR="006431CC" w:rsidRPr="003A38F0" w14:paraId="18F44A44" w14:textId="77777777" w:rsidTr="003D094F">
        <w:trPr>
          <w:trHeight w:val="20"/>
        </w:trPr>
        <w:tc>
          <w:tcPr>
            <w:tcW w:w="954" w:type="dxa"/>
            <w:vMerge/>
            <w:shd w:val="clear" w:color="auto" w:fill="auto"/>
            <w:vAlign w:val="center"/>
            <w:hideMark/>
          </w:tcPr>
          <w:p w14:paraId="396AAF3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CD0D96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331FB8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F8AFD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2357F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800,0</w:t>
            </w:r>
          </w:p>
        </w:tc>
        <w:tc>
          <w:tcPr>
            <w:tcW w:w="1417" w:type="dxa"/>
            <w:shd w:val="clear" w:color="auto" w:fill="auto"/>
            <w:vAlign w:val="center"/>
            <w:hideMark/>
          </w:tcPr>
          <w:p w14:paraId="5975A0A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828,0</w:t>
            </w:r>
          </w:p>
        </w:tc>
        <w:tc>
          <w:tcPr>
            <w:tcW w:w="1843" w:type="dxa"/>
            <w:vMerge/>
            <w:shd w:val="clear" w:color="auto" w:fill="auto"/>
            <w:noWrap/>
            <w:vAlign w:val="bottom"/>
            <w:hideMark/>
          </w:tcPr>
          <w:p w14:paraId="10A15987" w14:textId="77777777" w:rsidR="006431CC" w:rsidRPr="003A38F0" w:rsidRDefault="006431CC" w:rsidP="003430C3">
            <w:pPr>
              <w:spacing w:line="240" w:lineRule="auto"/>
              <w:ind w:firstLine="0"/>
              <w:rPr>
                <w:sz w:val="20"/>
                <w:szCs w:val="20"/>
                <w:lang w:eastAsia="ru-RU"/>
              </w:rPr>
            </w:pPr>
          </w:p>
        </w:tc>
      </w:tr>
      <w:tr w:rsidR="006431CC" w:rsidRPr="003A38F0" w14:paraId="1752CBED" w14:textId="77777777" w:rsidTr="003D094F">
        <w:trPr>
          <w:trHeight w:val="20"/>
        </w:trPr>
        <w:tc>
          <w:tcPr>
            <w:tcW w:w="954" w:type="dxa"/>
            <w:vMerge w:val="restart"/>
            <w:shd w:val="clear" w:color="auto" w:fill="auto"/>
            <w:vAlign w:val="center"/>
            <w:hideMark/>
          </w:tcPr>
          <w:p w14:paraId="6ED1CB5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2.6.3.</w:t>
            </w:r>
          </w:p>
        </w:tc>
        <w:tc>
          <w:tcPr>
            <w:tcW w:w="5992" w:type="dxa"/>
            <w:vMerge w:val="restart"/>
            <w:shd w:val="clear" w:color="auto" w:fill="auto"/>
            <w:vAlign w:val="center"/>
            <w:hideMark/>
          </w:tcPr>
          <w:p w14:paraId="0172FB77"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маршрутных отправок</w:t>
            </w:r>
          </w:p>
        </w:tc>
        <w:tc>
          <w:tcPr>
            <w:tcW w:w="1843" w:type="dxa"/>
            <w:vMerge w:val="restart"/>
            <w:shd w:val="clear" w:color="auto" w:fill="auto"/>
            <w:vAlign w:val="center"/>
            <w:hideMark/>
          </w:tcPr>
          <w:p w14:paraId="3325A7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 в сутки</w:t>
            </w:r>
          </w:p>
        </w:tc>
        <w:tc>
          <w:tcPr>
            <w:tcW w:w="1559" w:type="dxa"/>
            <w:shd w:val="clear" w:color="auto" w:fill="auto"/>
            <w:noWrap/>
            <w:vAlign w:val="center"/>
            <w:hideMark/>
          </w:tcPr>
          <w:p w14:paraId="4698885C"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4B41E1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512,0</w:t>
            </w:r>
          </w:p>
        </w:tc>
        <w:tc>
          <w:tcPr>
            <w:tcW w:w="1417" w:type="dxa"/>
            <w:shd w:val="clear" w:color="auto" w:fill="auto"/>
            <w:vAlign w:val="center"/>
            <w:hideMark/>
          </w:tcPr>
          <w:p w14:paraId="6CF3CA8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535,8</w:t>
            </w:r>
          </w:p>
        </w:tc>
        <w:tc>
          <w:tcPr>
            <w:tcW w:w="1843" w:type="dxa"/>
            <w:vMerge w:val="restart"/>
            <w:shd w:val="clear" w:color="auto" w:fill="auto"/>
            <w:noWrap/>
            <w:vAlign w:val="center"/>
            <w:hideMark/>
          </w:tcPr>
          <w:p w14:paraId="5FAD52E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ЦО-31</w:t>
            </w:r>
          </w:p>
        </w:tc>
      </w:tr>
      <w:tr w:rsidR="006431CC" w:rsidRPr="003A38F0" w14:paraId="57DB12A1" w14:textId="77777777" w:rsidTr="003D094F">
        <w:trPr>
          <w:trHeight w:val="20"/>
        </w:trPr>
        <w:tc>
          <w:tcPr>
            <w:tcW w:w="954" w:type="dxa"/>
            <w:vMerge/>
            <w:shd w:val="clear" w:color="auto" w:fill="auto"/>
            <w:vAlign w:val="center"/>
            <w:hideMark/>
          </w:tcPr>
          <w:p w14:paraId="5E6612A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CE7269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ABFCA4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AC0608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1433D1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415,0</w:t>
            </w:r>
          </w:p>
        </w:tc>
        <w:tc>
          <w:tcPr>
            <w:tcW w:w="1417" w:type="dxa"/>
            <w:shd w:val="clear" w:color="auto" w:fill="auto"/>
            <w:vAlign w:val="center"/>
            <w:hideMark/>
          </w:tcPr>
          <w:p w14:paraId="1B8B310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415,5</w:t>
            </w:r>
          </w:p>
        </w:tc>
        <w:tc>
          <w:tcPr>
            <w:tcW w:w="1843" w:type="dxa"/>
            <w:vMerge/>
            <w:shd w:val="clear" w:color="auto" w:fill="auto"/>
            <w:noWrap/>
            <w:vAlign w:val="bottom"/>
            <w:hideMark/>
          </w:tcPr>
          <w:p w14:paraId="45E40686" w14:textId="77777777" w:rsidR="006431CC" w:rsidRPr="003A38F0" w:rsidRDefault="006431CC" w:rsidP="003430C3">
            <w:pPr>
              <w:spacing w:line="240" w:lineRule="auto"/>
              <w:ind w:firstLine="0"/>
              <w:rPr>
                <w:sz w:val="20"/>
                <w:szCs w:val="20"/>
                <w:lang w:eastAsia="ru-RU"/>
              </w:rPr>
            </w:pPr>
          </w:p>
        </w:tc>
      </w:tr>
      <w:tr w:rsidR="006431CC" w:rsidRPr="003A38F0" w14:paraId="04414EA1" w14:textId="77777777" w:rsidTr="003D094F">
        <w:trPr>
          <w:trHeight w:val="20"/>
        </w:trPr>
        <w:tc>
          <w:tcPr>
            <w:tcW w:w="954" w:type="dxa"/>
            <w:vMerge/>
            <w:shd w:val="clear" w:color="auto" w:fill="auto"/>
            <w:vAlign w:val="center"/>
            <w:hideMark/>
          </w:tcPr>
          <w:p w14:paraId="0A667D1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8D888B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602576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2E10D9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ED288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418,0</w:t>
            </w:r>
          </w:p>
        </w:tc>
        <w:tc>
          <w:tcPr>
            <w:tcW w:w="1417" w:type="dxa"/>
            <w:shd w:val="clear" w:color="auto" w:fill="auto"/>
            <w:vAlign w:val="center"/>
            <w:hideMark/>
          </w:tcPr>
          <w:p w14:paraId="1DCACCD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418,3</w:t>
            </w:r>
          </w:p>
        </w:tc>
        <w:tc>
          <w:tcPr>
            <w:tcW w:w="1843" w:type="dxa"/>
            <w:vMerge/>
            <w:shd w:val="clear" w:color="auto" w:fill="auto"/>
            <w:noWrap/>
            <w:vAlign w:val="bottom"/>
            <w:hideMark/>
          </w:tcPr>
          <w:p w14:paraId="0821658C" w14:textId="77777777" w:rsidR="006431CC" w:rsidRPr="003A38F0" w:rsidRDefault="006431CC" w:rsidP="003430C3">
            <w:pPr>
              <w:spacing w:line="240" w:lineRule="auto"/>
              <w:ind w:firstLine="0"/>
              <w:rPr>
                <w:sz w:val="20"/>
                <w:szCs w:val="20"/>
                <w:lang w:eastAsia="ru-RU"/>
              </w:rPr>
            </w:pPr>
          </w:p>
        </w:tc>
      </w:tr>
      <w:tr w:rsidR="006431CC" w:rsidRPr="003A38F0" w14:paraId="19921C99" w14:textId="77777777" w:rsidTr="003D094F">
        <w:trPr>
          <w:trHeight w:val="20"/>
        </w:trPr>
        <w:tc>
          <w:tcPr>
            <w:tcW w:w="954" w:type="dxa"/>
            <w:vMerge w:val="restart"/>
            <w:shd w:val="clear" w:color="auto" w:fill="auto"/>
            <w:vAlign w:val="center"/>
            <w:hideMark/>
          </w:tcPr>
          <w:p w14:paraId="587234C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w:t>
            </w:r>
          </w:p>
        </w:tc>
        <w:tc>
          <w:tcPr>
            <w:tcW w:w="5992" w:type="dxa"/>
            <w:vMerge w:val="restart"/>
            <w:shd w:val="clear" w:color="auto" w:fill="auto"/>
            <w:vAlign w:val="center"/>
            <w:hideMark/>
          </w:tcPr>
          <w:p w14:paraId="305EA7C8" w14:textId="77777777" w:rsidR="006431CC" w:rsidRPr="003A38F0" w:rsidRDefault="006431CC" w:rsidP="003430C3">
            <w:pPr>
              <w:spacing w:line="240" w:lineRule="auto"/>
              <w:ind w:firstLine="0"/>
              <w:rPr>
                <w:sz w:val="20"/>
                <w:szCs w:val="20"/>
                <w:lang w:eastAsia="ru-RU"/>
              </w:rPr>
            </w:pPr>
            <w:r w:rsidRPr="003A38F0">
              <w:rPr>
                <w:sz w:val="20"/>
                <w:szCs w:val="20"/>
                <w:lang w:eastAsia="ru-RU"/>
              </w:rPr>
              <w:t>Объем перевозок грузов в районы Крайнего Севера и приравненные к ним местности, всего</w:t>
            </w:r>
          </w:p>
        </w:tc>
        <w:tc>
          <w:tcPr>
            <w:tcW w:w="1843" w:type="dxa"/>
            <w:vMerge w:val="restart"/>
            <w:shd w:val="clear" w:color="auto" w:fill="auto"/>
            <w:vAlign w:val="center"/>
            <w:hideMark/>
          </w:tcPr>
          <w:p w14:paraId="3A576B1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46B3229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14417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61,9</w:t>
            </w:r>
          </w:p>
        </w:tc>
        <w:tc>
          <w:tcPr>
            <w:tcW w:w="1417" w:type="dxa"/>
            <w:shd w:val="clear" w:color="auto" w:fill="auto"/>
            <w:vAlign w:val="center"/>
            <w:hideMark/>
          </w:tcPr>
          <w:p w14:paraId="0C45D53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63,9</w:t>
            </w:r>
          </w:p>
        </w:tc>
        <w:tc>
          <w:tcPr>
            <w:tcW w:w="1843" w:type="dxa"/>
            <w:vMerge w:val="restart"/>
            <w:shd w:val="clear" w:color="auto" w:fill="auto"/>
            <w:noWrap/>
            <w:vAlign w:val="center"/>
            <w:hideMark/>
          </w:tcPr>
          <w:p w14:paraId="6E10E7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55405BA1" w14:textId="77777777" w:rsidTr="003D094F">
        <w:trPr>
          <w:trHeight w:val="20"/>
        </w:trPr>
        <w:tc>
          <w:tcPr>
            <w:tcW w:w="954" w:type="dxa"/>
            <w:vMerge/>
            <w:shd w:val="clear" w:color="auto" w:fill="auto"/>
            <w:vAlign w:val="center"/>
            <w:hideMark/>
          </w:tcPr>
          <w:p w14:paraId="155FD3A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8477EB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9D6070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2D886B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7B5C96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105,4</w:t>
            </w:r>
          </w:p>
        </w:tc>
        <w:tc>
          <w:tcPr>
            <w:tcW w:w="1417" w:type="dxa"/>
            <w:shd w:val="clear" w:color="auto" w:fill="auto"/>
            <w:vAlign w:val="center"/>
            <w:hideMark/>
          </w:tcPr>
          <w:p w14:paraId="13FCCFB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108,0</w:t>
            </w:r>
          </w:p>
        </w:tc>
        <w:tc>
          <w:tcPr>
            <w:tcW w:w="1843" w:type="dxa"/>
            <w:vMerge/>
            <w:shd w:val="clear" w:color="auto" w:fill="auto"/>
            <w:noWrap/>
            <w:vAlign w:val="bottom"/>
            <w:hideMark/>
          </w:tcPr>
          <w:p w14:paraId="64BA2C3F" w14:textId="77777777" w:rsidR="006431CC" w:rsidRPr="003A38F0" w:rsidRDefault="006431CC" w:rsidP="003430C3">
            <w:pPr>
              <w:spacing w:line="240" w:lineRule="auto"/>
              <w:ind w:firstLine="0"/>
              <w:rPr>
                <w:sz w:val="20"/>
                <w:szCs w:val="20"/>
                <w:lang w:eastAsia="ru-RU"/>
              </w:rPr>
            </w:pPr>
          </w:p>
        </w:tc>
      </w:tr>
      <w:tr w:rsidR="006431CC" w:rsidRPr="003A38F0" w14:paraId="5F530AE2" w14:textId="77777777" w:rsidTr="003D094F">
        <w:trPr>
          <w:trHeight w:val="20"/>
        </w:trPr>
        <w:tc>
          <w:tcPr>
            <w:tcW w:w="954" w:type="dxa"/>
            <w:vMerge/>
            <w:shd w:val="clear" w:color="auto" w:fill="auto"/>
            <w:vAlign w:val="center"/>
            <w:hideMark/>
          </w:tcPr>
          <w:p w14:paraId="21081B2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F06CE6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32955C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3CD9A7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1ACF21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111,8</w:t>
            </w:r>
          </w:p>
        </w:tc>
        <w:tc>
          <w:tcPr>
            <w:tcW w:w="1417" w:type="dxa"/>
            <w:shd w:val="clear" w:color="auto" w:fill="auto"/>
            <w:vAlign w:val="center"/>
            <w:hideMark/>
          </w:tcPr>
          <w:p w14:paraId="52D07B9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116,5</w:t>
            </w:r>
          </w:p>
        </w:tc>
        <w:tc>
          <w:tcPr>
            <w:tcW w:w="1843" w:type="dxa"/>
            <w:vMerge/>
            <w:shd w:val="clear" w:color="auto" w:fill="auto"/>
            <w:noWrap/>
            <w:vAlign w:val="bottom"/>
            <w:hideMark/>
          </w:tcPr>
          <w:p w14:paraId="2321B615" w14:textId="77777777" w:rsidR="006431CC" w:rsidRPr="003A38F0" w:rsidRDefault="006431CC" w:rsidP="003430C3">
            <w:pPr>
              <w:spacing w:line="240" w:lineRule="auto"/>
              <w:ind w:firstLine="0"/>
              <w:rPr>
                <w:sz w:val="20"/>
                <w:szCs w:val="20"/>
                <w:lang w:eastAsia="ru-RU"/>
              </w:rPr>
            </w:pPr>
          </w:p>
        </w:tc>
      </w:tr>
      <w:tr w:rsidR="006431CC" w:rsidRPr="003A38F0" w14:paraId="59CCDCA8" w14:textId="77777777" w:rsidTr="003D094F">
        <w:trPr>
          <w:trHeight w:val="20"/>
        </w:trPr>
        <w:tc>
          <w:tcPr>
            <w:tcW w:w="954" w:type="dxa"/>
            <w:shd w:val="clear" w:color="auto" w:fill="auto"/>
            <w:vAlign w:val="center"/>
            <w:hideMark/>
          </w:tcPr>
          <w:p w14:paraId="0FD5765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w:t>
            </w:r>
          </w:p>
        </w:tc>
        <w:tc>
          <w:tcPr>
            <w:tcW w:w="14072" w:type="dxa"/>
            <w:gridSpan w:val="6"/>
            <w:shd w:val="clear" w:color="auto" w:fill="auto"/>
            <w:vAlign w:val="center"/>
            <w:hideMark/>
          </w:tcPr>
          <w:p w14:paraId="0B29B336"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w:t>
            </w:r>
          </w:p>
        </w:tc>
      </w:tr>
      <w:tr w:rsidR="006431CC" w:rsidRPr="003A38F0" w14:paraId="16A1B717" w14:textId="77777777" w:rsidTr="003D094F">
        <w:trPr>
          <w:trHeight w:val="20"/>
        </w:trPr>
        <w:tc>
          <w:tcPr>
            <w:tcW w:w="954" w:type="dxa"/>
            <w:vMerge w:val="restart"/>
            <w:shd w:val="clear" w:color="auto" w:fill="auto"/>
            <w:vAlign w:val="center"/>
            <w:hideMark/>
          </w:tcPr>
          <w:p w14:paraId="233A022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2.7.1.</w:t>
            </w:r>
          </w:p>
        </w:tc>
        <w:tc>
          <w:tcPr>
            <w:tcW w:w="5992" w:type="dxa"/>
            <w:vMerge w:val="restart"/>
            <w:shd w:val="clear" w:color="auto" w:fill="auto"/>
            <w:vAlign w:val="center"/>
            <w:hideMark/>
          </w:tcPr>
          <w:p w14:paraId="03718C4E"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внутренним водным транспортом</w:t>
            </w:r>
          </w:p>
        </w:tc>
        <w:tc>
          <w:tcPr>
            <w:tcW w:w="1843" w:type="dxa"/>
            <w:vMerge w:val="restart"/>
            <w:shd w:val="clear" w:color="auto" w:fill="auto"/>
            <w:vAlign w:val="center"/>
            <w:hideMark/>
          </w:tcPr>
          <w:p w14:paraId="362042A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0EAA1B5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EE6EF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17,05</w:t>
            </w:r>
          </w:p>
        </w:tc>
        <w:tc>
          <w:tcPr>
            <w:tcW w:w="1417" w:type="dxa"/>
            <w:shd w:val="clear" w:color="auto" w:fill="auto"/>
            <w:vAlign w:val="center"/>
            <w:hideMark/>
          </w:tcPr>
          <w:p w14:paraId="6C6CE25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18,5</w:t>
            </w:r>
          </w:p>
        </w:tc>
        <w:tc>
          <w:tcPr>
            <w:tcW w:w="1843" w:type="dxa"/>
            <w:vMerge w:val="restart"/>
            <w:shd w:val="clear" w:color="auto" w:fill="auto"/>
            <w:noWrap/>
            <w:vAlign w:val="center"/>
            <w:hideMark/>
          </w:tcPr>
          <w:p w14:paraId="28350F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1-река</w:t>
            </w:r>
          </w:p>
        </w:tc>
      </w:tr>
      <w:tr w:rsidR="006431CC" w:rsidRPr="003A38F0" w14:paraId="04776E31" w14:textId="77777777" w:rsidTr="003D094F">
        <w:trPr>
          <w:trHeight w:val="20"/>
        </w:trPr>
        <w:tc>
          <w:tcPr>
            <w:tcW w:w="954" w:type="dxa"/>
            <w:vMerge/>
            <w:shd w:val="clear" w:color="auto" w:fill="auto"/>
            <w:vAlign w:val="center"/>
            <w:hideMark/>
          </w:tcPr>
          <w:p w14:paraId="54F9A94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8E0AE7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E90D2C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4F22EA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9F5604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417" w:type="dxa"/>
            <w:shd w:val="clear" w:color="auto" w:fill="auto"/>
            <w:vAlign w:val="center"/>
            <w:hideMark/>
          </w:tcPr>
          <w:p w14:paraId="357BCEA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843" w:type="dxa"/>
            <w:vMerge/>
            <w:shd w:val="clear" w:color="auto" w:fill="auto"/>
            <w:noWrap/>
            <w:vAlign w:val="bottom"/>
            <w:hideMark/>
          </w:tcPr>
          <w:p w14:paraId="69B29E7F" w14:textId="77777777" w:rsidR="006431CC" w:rsidRPr="003A38F0" w:rsidRDefault="006431CC" w:rsidP="003430C3">
            <w:pPr>
              <w:spacing w:line="240" w:lineRule="auto"/>
              <w:ind w:firstLine="0"/>
              <w:rPr>
                <w:sz w:val="20"/>
                <w:szCs w:val="20"/>
                <w:lang w:eastAsia="ru-RU"/>
              </w:rPr>
            </w:pPr>
          </w:p>
        </w:tc>
      </w:tr>
      <w:tr w:rsidR="006431CC" w:rsidRPr="003A38F0" w14:paraId="7F2C0872" w14:textId="77777777" w:rsidTr="003D094F">
        <w:trPr>
          <w:trHeight w:val="20"/>
        </w:trPr>
        <w:tc>
          <w:tcPr>
            <w:tcW w:w="954" w:type="dxa"/>
            <w:vMerge/>
            <w:shd w:val="clear" w:color="auto" w:fill="auto"/>
            <w:vAlign w:val="center"/>
            <w:hideMark/>
          </w:tcPr>
          <w:p w14:paraId="74CB118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D6C966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9D2BAF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45B95D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890E3A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22,0</w:t>
            </w:r>
          </w:p>
        </w:tc>
        <w:tc>
          <w:tcPr>
            <w:tcW w:w="1417" w:type="dxa"/>
            <w:shd w:val="clear" w:color="auto" w:fill="auto"/>
            <w:vAlign w:val="center"/>
            <w:hideMark/>
          </w:tcPr>
          <w:p w14:paraId="59794E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23,1</w:t>
            </w:r>
          </w:p>
        </w:tc>
        <w:tc>
          <w:tcPr>
            <w:tcW w:w="1843" w:type="dxa"/>
            <w:vMerge/>
            <w:shd w:val="clear" w:color="auto" w:fill="auto"/>
            <w:noWrap/>
            <w:vAlign w:val="bottom"/>
            <w:hideMark/>
          </w:tcPr>
          <w:p w14:paraId="1DCA9111" w14:textId="77777777" w:rsidR="006431CC" w:rsidRPr="003A38F0" w:rsidRDefault="006431CC" w:rsidP="003430C3">
            <w:pPr>
              <w:spacing w:line="240" w:lineRule="auto"/>
              <w:ind w:firstLine="0"/>
              <w:rPr>
                <w:sz w:val="20"/>
                <w:szCs w:val="20"/>
                <w:lang w:eastAsia="ru-RU"/>
              </w:rPr>
            </w:pPr>
          </w:p>
        </w:tc>
      </w:tr>
      <w:tr w:rsidR="006431CC" w:rsidRPr="003A38F0" w14:paraId="411C489A" w14:textId="77777777" w:rsidTr="003D094F">
        <w:trPr>
          <w:trHeight w:val="20"/>
        </w:trPr>
        <w:tc>
          <w:tcPr>
            <w:tcW w:w="954" w:type="dxa"/>
            <w:vMerge w:val="restart"/>
            <w:shd w:val="clear" w:color="auto" w:fill="auto"/>
            <w:vAlign w:val="center"/>
            <w:hideMark/>
          </w:tcPr>
          <w:p w14:paraId="574D045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2.7.2.</w:t>
            </w:r>
          </w:p>
        </w:tc>
        <w:tc>
          <w:tcPr>
            <w:tcW w:w="5992" w:type="dxa"/>
            <w:vMerge w:val="restart"/>
            <w:shd w:val="clear" w:color="auto" w:fill="auto"/>
            <w:vAlign w:val="center"/>
            <w:hideMark/>
          </w:tcPr>
          <w:p w14:paraId="40AD1C82"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морским транспортом</w:t>
            </w:r>
          </w:p>
        </w:tc>
        <w:tc>
          <w:tcPr>
            <w:tcW w:w="1843" w:type="dxa"/>
            <w:vMerge w:val="restart"/>
            <w:shd w:val="clear" w:color="auto" w:fill="auto"/>
            <w:vAlign w:val="center"/>
            <w:hideMark/>
          </w:tcPr>
          <w:p w14:paraId="4C2B6D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39263BD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AD1F6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3,33</w:t>
            </w:r>
          </w:p>
        </w:tc>
        <w:tc>
          <w:tcPr>
            <w:tcW w:w="1417" w:type="dxa"/>
            <w:shd w:val="clear" w:color="auto" w:fill="auto"/>
            <w:vAlign w:val="center"/>
            <w:hideMark/>
          </w:tcPr>
          <w:p w14:paraId="33DB253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3,37</w:t>
            </w:r>
          </w:p>
        </w:tc>
        <w:tc>
          <w:tcPr>
            <w:tcW w:w="1843" w:type="dxa"/>
            <w:vMerge w:val="restart"/>
            <w:shd w:val="clear" w:color="auto" w:fill="auto"/>
            <w:noWrap/>
            <w:vAlign w:val="center"/>
            <w:hideMark/>
          </w:tcPr>
          <w:p w14:paraId="792FFD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1-море</w:t>
            </w:r>
          </w:p>
        </w:tc>
      </w:tr>
      <w:tr w:rsidR="006431CC" w:rsidRPr="003A38F0" w14:paraId="3C49D46A" w14:textId="77777777" w:rsidTr="003D094F">
        <w:trPr>
          <w:trHeight w:val="20"/>
        </w:trPr>
        <w:tc>
          <w:tcPr>
            <w:tcW w:w="954" w:type="dxa"/>
            <w:vMerge/>
            <w:shd w:val="clear" w:color="auto" w:fill="auto"/>
            <w:vAlign w:val="center"/>
            <w:hideMark/>
          </w:tcPr>
          <w:p w14:paraId="751A0B9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33BA34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1F3CBB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0DAD4B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61E776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vAlign w:val="center"/>
            <w:hideMark/>
          </w:tcPr>
          <w:p w14:paraId="59D7498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w:t>
            </w:r>
          </w:p>
        </w:tc>
        <w:tc>
          <w:tcPr>
            <w:tcW w:w="1843" w:type="dxa"/>
            <w:vMerge/>
            <w:shd w:val="clear" w:color="auto" w:fill="auto"/>
            <w:noWrap/>
            <w:vAlign w:val="bottom"/>
            <w:hideMark/>
          </w:tcPr>
          <w:p w14:paraId="332C0F0A" w14:textId="77777777" w:rsidR="006431CC" w:rsidRPr="003A38F0" w:rsidRDefault="006431CC" w:rsidP="003430C3">
            <w:pPr>
              <w:spacing w:line="240" w:lineRule="auto"/>
              <w:ind w:firstLine="0"/>
              <w:rPr>
                <w:sz w:val="20"/>
                <w:szCs w:val="20"/>
                <w:lang w:eastAsia="ru-RU"/>
              </w:rPr>
            </w:pPr>
          </w:p>
        </w:tc>
      </w:tr>
      <w:tr w:rsidR="006431CC" w:rsidRPr="003A38F0" w14:paraId="273227C3" w14:textId="77777777" w:rsidTr="003D094F">
        <w:trPr>
          <w:trHeight w:val="20"/>
        </w:trPr>
        <w:tc>
          <w:tcPr>
            <w:tcW w:w="954" w:type="dxa"/>
            <w:vMerge/>
            <w:shd w:val="clear" w:color="auto" w:fill="auto"/>
            <w:vAlign w:val="center"/>
            <w:hideMark/>
          </w:tcPr>
          <w:p w14:paraId="7766C1E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C2A454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CB0F78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C14F9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BB33A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vAlign w:val="center"/>
            <w:hideMark/>
          </w:tcPr>
          <w:p w14:paraId="25EB30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w:t>
            </w:r>
          </w:p>
        </w:tc>
        <w:tc>
          <w:tcPr>
            <w:tcW w:w="1843" w:type="dxa"/>
            <w:vMerge/>
            <w:shd w:val="clear" w:color="auto" w:fill="auto"/>
            <w:noWrap/>
            <w:vAlign w:val="bottom"/>
            <w:hideMark/>
          </w:tcPr>
          <w:p w14:paraId="4AB89B7F" w14:textId="77777777" w:rsidR="006431CC" w:rsidRPr="003A38F0" w:rsidRDefault="006431CC" w:rsidP="003430C3">
            <w:pPr>
              <w:spacing w:line="240" w:lineRule="auto"/>
              <w:ind w:firstLine="0"/>
              <w:rPr>
                <w:sz w:val="20"/>
                <w:szCs w:val="20"/>
                <w:lang w:eastAsia="ru-RU"/>
              </w:rPr>
            </w:pPr>
          </w:p>
        </w:tc>
      </w:tr>
      <w:tr w:rsidR="006431CC" w:rsidRPr="003A38F0" w14:paraId="063BD843" w14:textId="77777777" w:rsidTr="003D094F">
        <w:trPr>
          <w:trHeight w:val="20"/>
        </w:trPr>
        <w:tc>
          <w:tcPr>
            <w:tcW w:w="954" w:type="dxa"/>
            <w:vMerge w:val="restart"/>
            <w:shd w:val="clear" w:color="auto" w:fill="auto"/>
            <w:vAlign w:val="center"/>
            <w:hideMark/>
          </w:tcPr>
          <w:p w14:paraId="4A2C286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2.7.3.</w:t>
            </w:r>
          </w:p>
        </w:tc>
        <w:tc>
          <w:tcPr>
            <w:tcW w:w="5992" w:type="dxa"/>
            <w:vMerge w:val="restart"/>
            <w:shd w:val="clear" w:color="auto" w:fill="auto"/>
            <w:vAlign w:val="center"/>
            <w:hideMark/>
          </w:tcPr>
          <w:p w14:paraId="1B16B29D"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железнодорожным транспортом</w:t>
            </w:r>
          </w:p>
        </w:tc>
        <w:tc>
          <w:tcPr>
            <w:tcW w:w="1843" w:type="dxa"/>
            <w:vMerge w:val="restart"/>
            <w:shd w:val="clear" w:color="auto" w:fill="auto"/>
            <w:vAlign w:val="center"/>
            <w:hideMark/>
          </w:tcPr>
          <w:p w14:paraId="50CEF78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2EFB666A"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D94BEF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41,5</w:t>
            </w:r>
          </w:p>
        </w:tc>
        <w:tc>
          <w:tcPr>
            <w:tcW w:w="1417" w:type="dxa"/>
            <w:shd w:val="clear" w:color="auto" w:fill="auto"/>
            <w:vAlign w:val="center"/>
            <w:hideMark/>
          </w:tcPr>
          <w:p w14:paraId="4E6E9DA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42,0</w:t>
            </w:r>
          </w:p>
        </w:tc>
        <w:tc>
          <w:tcPr>
            <w:tcW w:w="1843" w:type="dxa"/>
            <w:vMerge w:val="restart"/>
            <w:shd w:val="clear" w:color="auto" w:fill="auto"/>
            <w:vAlign w:val="center"/>
            <w:hideMark/>
          </w:tcPr>
          <w:p w14:paraId="04A3428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1EACD7D5" w14:textId="77777777" w:rsidTr="003D094F">
        <w:trPr>
          <w:trHeight w:val="20"/>
        </w:trPr>
        <w:tc>
          <w:tcPr>
            <w:tcW w:w="954" w:type="dxa"/>
            <w:vMerge/>
            <w:shd w:val="clear" w:color="auto" w:fill="auto"/>
            <w:vAlign w:val="center"/>
            <w:hideMark/>
          </w:tcPr>
          <w:p w14:paraId="40E4440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0138C0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8EFB23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94173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24B2D7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80,4</w:t>
            </w:r>
          </w:p>
        </w:tc>
        <w:tc>
          <w:tcPr>
            <w:tcW w:w="1417" w:type="dxa"/>
            <w:shd w:val="clear" w:color="auto" w:fill="auto"/>
            <w:vAlign w:val="center"/>
            <w:hideMark/>
          </w:tcPr>
          <w:p w14:paraId="691AEBC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82,2</w:t>
            </w:r>
          </w:p>
        </w:tc>
        <w:tc>
          <w:tcPr>
            <w:tcW w:w="1843" w:type="dxa"/>
            <w:vMerge/>
            <w:shd w:val="clear" w:color="auto" w:fill="auto"/>
            <w:noWrap/>
            <w:vAlign w:val="bottom"/>
            <w:hideMark/>
          </w:tcPr>
          <w:p w14:paraId="48D496DF" w14:textId="77777777" w:rsidR="006431CC" w:rsidRPr="003A38F0" w:rsidRDefault="006431CC" w:rsidP="003430C3">
            <w:pPr>
              <w:spacing w:line="240" w:lineRule="auto"/>
              <w:ind w:firstLine="0"/>
              <w:rPr>
                <w:sz w:val="20"/>
                <w:szCs w:val="20"/>
                <w:lang w:eastAsia="ru-RU"/>
              </w:rPr>
            </w:pPr>
          </w:p>
        </w:tc>
      </w:tr>
      <w:tr w:rsidR="006431CC" w:rsidRPr="003A38F0" w14:paraId="467E96EB" w14:textId="77777777" w:rsidTr="003D094F">
        <w:trPr>
          <w:trHeight w:val="20"/>
        </w:trPr>
        <w:tc>
          <w:tcPr>
            <w:tcW w:w="954" w:type="dxa"/>
            <w:vMerge/>
            <w:shd w:val="clear" w:color="auto" w:fill="auto"/>
            <w:vAlign w:val="center"/>
            <w:hideMark/>
          </w:tcPr>
          <w:p w14:paraId="67E0D2A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6FE4D6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4ED12A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5F0A7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C699EA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84,8</w:t>
            </w:r>
          </w:p>
        </w:tc>
        <w:tc>
          <w:tcPr>
            <w:tcW w:w="1417" w:type="dxa"/>
            <w:shd w:val="clear" w:color="auto" w:fill="auto"/>
            <w:vAlign w:val="center"/>
            <w:hideMark/>
          </w:tcPr>
          <w:p w14:paraId="1AF75AC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88,2</w:t>
            </w:r>
          </w:p>
        </w:tc>
        <w:tc>
          <w:tcPr>
            <w:tcW w:w="1843" w:type="dxa"/>
            <w:vMerge/>
            <w:shd w:val="clear" w:color="auto" w:fill="auto"/>
            <w:noWrap/>
            <w:vAlign w:val="bottom"/>
            <w:hideMark/>
          </w:tcPr>
          <w:p w14:paraId="1E6291C3" w14:textId="77777777" w:rsidR="006431CC" w:rsidRPr="003A38F0" w:rsidRDefault="006431CC" w:rsidP="003430C3">
            <w:pPr>
              <w:spacing w:line="240" w:lineRule="auto"/>
              <w:ind w:firstLine="0"/>
              <w:rPr>
                <w:sz w:val="20"/>
                <w:szCs w:val="20"/>
                <w:lang w:eastAsia="ru-RU"/>
              </w:rPr>
            </w:pPr>
          </w:p>
        </w:tc>
      </w:tr>
      <w:tr w:rsidR="006431CC" w:rsidRPr="003A38F0" w14:paraId="5EA67BB1" w14:textId="77777777" w:rsidTr="003D094F">
        <w:trPr>
          <w:trHeight w:val="20"/>
        </w:trPr>
        <w:tc>
          <w:tcPr>
            <w:tcW w:w="954" w:type="dxa"/>
            <w:shd w:val="clear" w:color="auto" w:fill="auto"/>
            <w:vAlign w:val="center"/>
            <w:hideMark/>
          </w:tcPr>
          <w:p w14:paraId="01708E3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w:t>
            </w:r>
          </w:p>
        </w:tc>
        <w:tc>
          <w:tcPr>
            <w:tcW w:w="14072" w:type="dxa"/>
            <w:gridSpan w:val="6"/>
            <w:shd w:val="clear" w:color="auto" w:fill="auto"/>
            <w:vAlign w:val="center"/>
            <w:hideMark/>
          </w:tcPr>
          <w:p w14:paraId="560D7DF8" w14:textId="77777777" w:rsidR="006431CC" w:rsidRPr="003A38F0" w:rsidRDefault="006431CC" w:rsidP="003430C3">
            <w:pPr>
              <w:spacing w:line="240" w:lineRule="auto"/>
              <w:ind w:firstLine="0"/>
              <w:rPr>
                <w:sz w:val="20"/>
                <w:szCs w:val="20"/>
                <w:lang w:eastAsia="ru-RU"/>
              </w:rPr>
            </w:pPr>
            <w:r w:rsidRPr="003A38F0">
              <w:rPr>
                <w:sz w:val="20"/>
                <w:szCs w:val="20"/>
                <w:lang w:eastAsia="ru-RU"/>
              </w:rPr>
              <w:t>Средний возраст грузовых транспортных средств:</w:t>
            </w:r>
          </w:p>
        </w:tc>
      </w:tr>
      <w:tr w:rsidR="006431CC" w:rsidRPr="003A38F0" w14:paraId="4C911E24" w14:textId="77777777" w:rsidTr="003D094F">
        <w:trPr>
          <w:trHeight w:val="20"/>
        </w:trPr>
        <w:tc>
          <w:tcPr>
            <w:tcW w:w="954" w:type="dxa"/>
            <w:vMerge w:val="restart"/>
            <w:shd w:val="clear" w:color="auto" w:fill="auto"/>
            <w:vAlign w:val="center"/>
            <w:hideMark/>
          </w:tcPr>
          <w:p w14:paraId="33E430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2.8.1.</w:t>
            </w:r>
          </w:p>
        </w:tc>
        <w:tc>
          <w:tcPr>
            <w:tcW w:w="5992" w:type="dxa"/>
            <w:vMerge w:val="restart"/>
            <w:shd w:val="clear" w:color="auto" w:fill="auto"/>
            <w:vAlign w:val="center"/>
            <w:hideMark/>
          </w:tcPr>
          <w:p w14:paraId="5424D033"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вагонов</w:t>
            </w:r>
          </w:p>
        </w:tc>
        <w:tc>
          <w:tcPr>
            <w:tcW w:w="1843" w:type="dxa"/>
            <w:vMerge w:val="restart"/>
            <w:shd w:val="clear" w:color="auto" w:fill="auto"/>
            <w:vAlign w:val="center"/>
            <w:hideMark/>
          </w:tcPr>
          <w:p w14:paraId="235415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6BC9118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BB2864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15,0</w:t>
            </w:r>
          </w:p>
        </w:tc>
        <w:tc>
          <w:tcPr>
            <w:tcW w:w="1417" w:type="dxa"/>
            <w:shd w:val="clear" w:color="auto" w:fill="auto"/>
            <w:vAlign w:val="center"/>
            <w:hideMark/>
          </w:tcPr>
          <w:p w14:paraId="2AD6B6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13,3</w:t>
            </w:r>
          </w:p>
        </w:tc>
        <w:tc>
          <w:tcPr>
            <w:tcW w:w="1843" w:type="dxa"/>
            <w:vMerge w:val="restart"/>
            <w:shd w:val="clear" w:color="auto" w:fill="auto"/>
            <w:noWrap/>
            <w:vAlign w:val="center"/>
            <w:hideMark/>
          </w:tcPr>
          <w:p w14:paraId="0A2BC78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АГО-15</w:t>
            </w:r>
          </w:p>
        </w:tc>
      </w:tr>
      <w:tr w:rsidR="006431CC" w:rsidRPr="003A38F0" w14:paraId="61A08EE2" w14:textId="77777777" w:rsidTr="003D094F">
        <w:trPr>
          <w:trHeight w:val="20"/>
        </w:trPr>
        <w:tc>
          <w:tcPr>
            <w:tcW w:w="954" w:type="dxa"/>
            <w:vMerge/>
            <w:shd w:val="clear" w:color="auto" w:fill="auto"/>
            <w:vAlign w:val="center"/>
            <w:hideMark/>
          </w:tcPr>
          <w:p w14:paraId="763E1E1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81588D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D2E646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7CEE9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7E4DB0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26,8</w:t>
            </w:r>
          </w:p>
        </w:tc>
        <w:tc>
          <w:tcPr>
            <w:tcW w:w="1417" w:type="dxa"/>
            <w:shd w:val="clear" w:color="auto" w:fill="auto"/>
            <w:vAlign w:val="center"/>
            <w:hideMark/>
          </w:tcPr>
          <w:p w14:paraId="01B2FE1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26,6</w:t>
            </w:r>
          </w:p>
        </w:tc>
        <w:tc>
          <w:tcPr>
            <w:tcW w:w="1843" w:type="dxa"/>
            <w:vMerge/>
            <w:shd w:val="clear" w:color="auto" w:fill="auto"/>
            <w:noWrap/>
            <w:vAlign w:val="bottom"/>
            <w:hideMark/>
          </w:tcPr>
          <w:p w14:paraId="4ACAD029" w14:textId="77777777" w:rsidR="006431CC" w:rsidRPr="003A38F0" w:rsidRDefault="006431CC" w:rsidP="003430C3">
            <w:pPr>
              <w:spacing w:line="240" w:lineRule="auto"/>
              <w:ind w:firstLine="0"/>
              <w:rPr>
                <w:sz w:val="20"/>
                <w:szCs w:val="20"/>
                <w:lang w:eastAsia="ru-RU"/>
              </w:rPr>
            </w:pPr>
          </w:p>
        </w:tc>
      </w:tr>
      <w:tr w:rsidR="006431CC" w:rsidRPr="003A38F0" w14:paraId="645B1363" w14:textId="77777777" w:rsidTr="003D094F">
        <w:trPr>
          <w:trHeight w:val="20"/>
        </w:trPr>
        <w:tc>
          <w:tcPr>
            <w:tcW w:w="954" w:type="dxa"/>
            <w:vMerge/>
            <w:shd w:val="clear" w:color="auto" w:fill="auto"/>
            <w:vAlign w:val="center"/>
            <w:hideMark/>
          </w:tcPr>
          <w:p w14:paraId="67966AB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088B69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7D0821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51C57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B48F52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23,8</w:t>
            </w:r>
          </w:p>
        </w:tc>
        <w:tc>
          <w:tcPr>
            <w:tcW w:w="1417" w:type="dxa"/>
            <w:shd w:val="clear" w:color="auto" w:fill="auto"/>
            <w:vAlign w:val="center"/>
            <w:hideMark/>
          </w:tcPr>
          <w:p w14:paraId="68F175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23,0</w:t>
            </w:r>
          </w:p>
        </w:tc>
        <w:tc>
          <w:tcPr>
            <w:tcW w:w="1843" w:type="dxa"/>
            <w:vMerge/>
            <w:shd w:val="clear" w:color="auto" w:fill="auto"/>
            <w:noWrap/>
            <w:vAlign w:val="bottom"/>
            <w:hideMark/>
          </w:tcPr>
          <w:p w14:paraId="1229B03F" w14:textId="77777777" w:rsidR="006431CC" w:rsidRPr="003A38F0" w:rsidRDefault="006431CC" w:rsidP="003430C3">
            <w:pPr>
              <w:spacing w:line="240" w:lineRule="auto"/>
              <w:ind w:firstLine="0"/>
              <w:rPr>
                <w:sz w:val="20"/>
                <w:szCs w:val="20"/>
                <w:lang w:eastAsia="ru-RU"/>
              </w:rPr>
            </w:pPr>
          </w:p>
        </w:tc>
      </w:tr>
      <w:tr w:rsidR="006431CC" w:rsidRPr="003A38F0" w14:paraId="05BCBFB1" w14:textId="77777777" w:rsidTr="003D094F">
        <w:trPr>
          <w:trHeight w:val="20"/>
        </w:trPr>
        <w:tc>
          <w:tcPr>
            <w:tcW w:w="954" w:type="dxa"/>
            <w:vMerge w:val="restart"/>
            <w:shd w:val="clear" w:color="auto" w:fill="auto"/>
            <w:vAlign w:val="center"/>
            <w:hideMark/>
          </w:tcPr>
          <w:p w14:paraId="1503A7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2.8.2.</w:t>
            </w:r>
          </w:p>
        </w:tc>
        <w:tc>
          <w:tcPr>
            <w:tcW w:w="5992" w:type="dxa"/>
            <w:vMerge w:val="restart"/>
            <w:shd w:val="clear" w:color="auto" w:fill="auto"/>
            <w:vAlign w:val="center"/>
            <w:hideMark/>
          </w:tcPr>
          <w:p w14:paraId="482FD251" w14:textId="77777777" w:rsidR="006431CC" w:rsidRPr="003A38F0" w:rsidRDefault="006431CC" w:rsidP="003430C3">
            <w:pPr>
              <w:spacing w:line="240" w:lineRule="auto"/>
              <w:ind w:firstLine="0"/>
              <w:rPr>
                <w:sz w:val="20"/>
                <w:szCs w:val="20"/>
                <w:lang w:eastAsia="ru-RU"/>
              </w:rPr>
            </w:pPr>
            <w:r w:rsidRPr="003A38F0">
              <w:rPr>
                <w:sz w:val="20"/>
                <w:szCs w:val="20"/>
                <w:lang w:eastAsia="ru-RU"/>
              </w:rPr>
              <w:t>локомотивов</w:t>
            </w:r>
          </w:p>
        </w:tc>
        <w:tc>
          <w:tcPr>
            <w:tcW w:w="1843" w:type="dxa"/>
            <w:vMerge w:val="restart"/>
            <w:shd w:val="clear" w:color="auto" w:fill="auto"/>
            <w:vAlign w:val="center"/>
            <w:hideMark/>
          </w:tcPr>
          <w:p w14:paraId="6DA436C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4FD669D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FA6B5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27,2</w:t>
            </w:r>
          </w:p>
        </w:tc>
        <w:tc>
          <w:tcPr>
            <w:tcW w:w="1417" w:type="dxa"/>
            <w:shd w:val="clear" w:color="auto" w:fill="auto"/>
            <w:vAlign w:val="center"/>
            <w:hideMark/>
          </w:tcPr>
          <w:p w14:paraId="698C930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27,0</w:t>
            </w:r>
          </w:p>
        </w:tc>
        <w:tc>
          <w:tcPr>
            <w:tcW w:w="1843" w:type="dxa"/>
            <w:vMerge w:val="restart"/>
            <w:shd w:val="clear" w:color="auto" w:fill="auto"/>
            <w:noWrap/>
            <w:vAlign w:val="center"/>
            <w:hideMark/>
          </w:tcPr>
          <w:p w14:paraId="50F297F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АГО-14</w:t>
            </w:r>
          </w:p>
        </w:tc>
      </w:tr>
      <w:tr w:rsidR="006431CC" w:rsidRPr="003A38F0" w14:paraId="28B14F1D" w14:textId="77777777" w:rsidTr="003D094F">
        <w:trPr>
          <w:trHeight w:val="20"/>
        </w:trPr>
        <w:tc>
          <w:tcPr>
            <w:tcW w:w="954" w:type="dxa"/>
            <w:vMerge/>
            <w:shd w:val="clear" w:color="auto" w:fill="auto"/>
            <w:vAlign w:val="center"/>
            <w:hideMark/>
          </w:tcPr>
          <w:p w14:paraId="35129E6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6548D1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4B6A9B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E99A7F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7CCE04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28,0</w:t>
            </w:r>
          </w:p>
        </w:tc>
        <w:tc>
          <w:tcPr>
            <w:tcW w:w="1417" w:type="dxa"/>
            <w:shd w:val="clear" w:color="auto" w:fill="auto"/>
            <w:vAlign w:val="center"/>
            <w:hideMark/>
          </w:tcPr>
          <w:p w14:paraId="79C4FD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27,9</w:t>
            </w:r>
          </w:p>
        </w:tc>
        <w:tc>
          <w:tcPr>
            <w:tcW w:w="1843" w:type="dxa"/>
            <w:vMerge/>
            <w:shd w:val="clear" w:color="auto" w:fill="auto"/>
            <w:noWrap/>
            <w:vAlign w:val="bottom"/>
            <w:hideMark/>
          </w:tcPr>
          <w:p w14:paraId="15318B15" w14:textId="77777777" w:rsidR="006431CC" w:rsidRPr="003A38F0" w:rsidRDefault="006431CC" w:rsidP="003430C3">
            <w:pPr>
              <w:spacing w:line="240" w:lineRule="auto"/>
              <w:ind w:firstLine="0"/>
              <w:rPr>
                <w:sz w:val="20"/>
                <w:szCs w:val="20"/>
                <w:lang w:eastAsia="ru-RU"/>
              </w:rPr>
            </w:pPr>
          </w:p>
        </w:tc>
      </w:tr>
      <w:tr w:rsidR="006431CC" w:rsidRPr="003A38F0" w14:paraId="22C13DAB" w14:textId="77777777" w:rsidTr="003D094F">
        <w:trPr>
          <w:trHeight w:val="20"/>
        </w:trPr>
        <w:tc>
          <w:tcPr>
            <w:tcW w:w="954" w:type="dxa"/>
            <w:vMerge/>
            <w:shd w:val="clear" w:color="auto" w:fill="auto"/>
            <w:vAlign w:val="center"/>
            <w:hideMark/>
          </w:tcPr>
          <w:p w14:paraId="3534E50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942063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4F473C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10B257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3A8FD3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28,3</w:t>
            </w:r>
          </w:p>
        </w:tc>
        <w:tc>
          <w:tcPr>
            <w:tcW w:w="1417" w:type="dxa"/>
            <w:shd w:val="clear" w:color="auto" w:fill="auto"/>
            <w:vAlign w:val="center"/>
            <w:hideMark/>
          </w:tcPr>
          <w:p w14:paraId="5507805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27,7</w:t>
            </w:r>
          </w:p>
        </w:tc>
        <w:tc>
          <w:tcPr>
            <w:tcW w:w="1843" w:type="dxa"/>
            <w:vMerge/>
            <w:shd w:val="clear" w:color="auto" w:fill="auto"/>
            <w:noWrap/>
            <w:vAlign w:val="bottom"/>
            <w:hideMark/>
          </w:tcPr>
          <w:p w14:paraId="1BD3ADDA" w14:textId="77777777" w:rsidR="006431CC" w:rsidRPr="003A38F0" w:rsidRDefault="006431CC" w:rsidP="003430C3">
            <w:pPr>
              <w:spacing w:line="240" w:lineRule="auto"/>
              <w:ind w:firstLine="0"/>
              <w:rPr>
                <w:sz w:val="20"/>
                <w:szCs w:val="20"/>
                <w:lang w:eastAsia="ru-RU"/>
              </w:rPr>
            </w:pPr>
          </w:p>
        </w:tc>
      </w:tr>
      <w:tr w:rsidR="006431CC" w:rsidRPr="003A38F0" w14:paraId="1FA807A1" w14:textId="77777777" w:rsidTr="003D094F">
        <w:trPr>
          <w:trHeight w:val="20"/>
        </w:trPr>
        <w:tc>
          <w:tcPr>
            <w:tcW w:w="954" w:type="dxa"/>
            <w:vMerge w:val="restart"/>
            <w:shd w:val="clear" w:color="auto" w:fill="auto"/>
            <w:vAlign w:val="center"/>
            <w:hideMark/>
          </w:tcPr>
          <w:p w14:paraId="6A6788C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2.8.3.</w:t>
            </w:r>
          </w:p>
        </w:tc>
        <w:tc>
          <w:tcPr>
            <w:tcW w:w="5992" w:type="dxa"/>
            <w:vMerge w:val="restart"/>
            <w:shd w:val="clear" w:color="auto" w:fill="auto"/>
            <w:vAlign w:val="center"/>
            <w:hideMark/>
          </w:tcPr>
          <w:p w14:paraId="20F8562D"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автотранспортных средств общего пользования</w:t>
            </w:r>
          </w:p>
        </w:tc>
        <w:tc>
          <w:tcPr>
            <w:tcW w:w="1843" w:type="dxa"/>
            <w:vMerge w:val="restart"/>
            <w:shd w:val="clear" w:color="auto" w:fill="auto"/>
            <w:vAlign w:val="center"/>
            <w:hideMark/>
          </w:tcPr>
          <w:p w14:paraId="720EC22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3B3C43A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1FBB7D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12,8</w:t>
            </w:r>
          </w:p>
        </w:tc>
        <w:tc>
          <w:tcPr>
            <w:tcW w:w="1417" w:type="dxa"/>
            <w:shd w:val="clear" w:color="auto" w:fill="auto"/>
            <w:vAlign w:val="center"/>
            <w:hideMark/>
          </w:tcPr>
          <w:p w14:paraId="00C8244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12,7</w:t>
            </w:r>
          </w:p>
        </w:tc>
        <w:tc>
          <w:tcPr>
            <w:tcW w:w="1843" w:type="dxa"/>
            <w:vMerge w:val="restart"/>
            <w:shd w:val="clear" w:color="auto" w:fill="auto"/>
            <w:noWrap/>
            <w:vAlign w:val="center"/>
            <w:hideMark/>
          </w:tcPr>
          <w:p w14:paraId="192446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1-БДД</w:t>
            </w:r>
          </w:p>
        </w:tc>
      </w:tr>
      <w:tr w:rsidR="006431CC" w:rsidRPr="003A38F0" w14:paraId="48337F28" w14:textId="77777777" w:rsidTr="003D094F">
        <w:trPr>
          <w:trHeight w:val="20"/>
        </w:trPr>
        <w:tc>
          <w:tcPr>
            <w:tcW w:w="954" w:type="dxa"/>
            <w:vMerge/>
            <w:shd w:val="clear" w:color="auto" w:fill="auto"/>
            <w:vAlign w:val="center"/>
            <w:hideMark/>
          </w:tcPr>
          <w:p w14:paraId="0C396C9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206B3E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6318AF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5ACEB3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5C8E8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11,0</w:t>
            </w:r>
          </w:p>
        </w:tc>
        <w:tc>
          <w:tcPr>
            <w:tcW w:w="1417" w:type="dxa"/>
            <w:shd w:val="clear" w:color="auto" w:fill="auto"/>
            <w:vAlign w:val="center"/>
            <w:hideMark/>
          </w:tcPr>
          <w:p w14:paraId="6798B33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11,0</w:t>
            </w:r>
          </w:p>
        </w:tc>
        <w:tc>
          <w:tcPr>
            <w:tcW w:w="1843" w:type="dxa"/>
            <w:vMerge/>
            <w:shd w:val="clear" w:color="auto" w:fill="auto"/>
            <w:noWrap/>
            <w:vAlign w:val="center"/>
            <w:hideMark/>
          </w:tcPr>
          <w:p w14:paraId="6820AA55" w14:textId="77777777" w:rsidR="006431CC" w:rsidRPr="003A38F0" w:rsidRDefault="006431CC" w:rsidP="003430C3">
            <w:pPr>
              <w:spacing w:line="240" w:lineRule="auto"/>
              <w:ind w:firstLine="0"/>
              <w:jc w:val="center"/>
              <w:rPr>
                <w:sz w:val="20"/>
                <w:szCs w:val="20"/>
                <w:lang w:eastAsia="ru-RU"/>
              </w:rPr>
            </w:pPr>
          </w:p>
        </w:tc>
      </w:tr>
      <w:tr w:rsidR="006431CC" w:rsidRPr="003A38F0" w14:paraId="2C1DD43E" w14:textId="77777777" w:rsidTr="003D094F">
        <w:trPr>
          <w:trHeight w:val="20"/>
        </w:trPr>
        <w:tc>
          <w:tcPr>
            <w:tcW w:w="954" w:type="dxa"/>
            <w:vMerge/>
            <w:shd w:val="clear" w:color="auto" w:fill="auto"/>
            <w:vAlign w:val="center"/>
            <w:hideMark/>
          </w:tcPr>
          <w:p w14:paraId="7AA1FA2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3073F4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8126F5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64718F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0951E2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10,5</w:t>
            </w:r>
          </w:p>
        </w:tc>
        <w:tc>
          <w:tcPr>
            <w:tcW w:w="1417" w:type="dxa"/>
            <w:shd w:val="clear" w:color="auto" w:fill="auto"/>
            <w:vAlign w:val="center"/>
            <w:hideMark/>
          </w:tcPr>
          <w:p w14:paraId="53B1E1D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10,4</w:t>
            </w:r>
          </w:p>
        </w:tc>
        <w:tc>
          <w:tcPr>
            <w:tcW w:w="1843" w:type="dxa"/>
            <w:vMerge/>
            <w:shd w:val="clear" w:color="auto" w:fill="auto"/>
            <w:noWrap/>
            <w:vAlign w:val="center"/>
            <w:hideMark/>
          </w:tcPr>
          <w:p w14:paraId="6A3270CA" w14:textId="77777777" w:rsidR="006431CC" w:rsidRPr="003A38F0" w:rsidRDefault="006431CC" w:rsidP="003430C3">
            <w:pPr>
              <w:spacing w:line="240" w:lineRule="auto"/>
              <w:ind w:firstLine="0"/>
              <w:jc w:val="center"/>
              <w:rPr>
                <w:sz w:val="20"/>
                <w:szCs w:val="20"/>
                <w:lang w:eastAsia="ru-RU"/>
              </w:rPr>
            </w:pPr>
          </w:p>
        </w:tc>
      </w:tr>
      <w:tr w:rsidR="006431CC" w:rsidRPr="003A38F0" w14:paraId="25C353CE" w14:textId="77777777" w:rsidTr="003D094F">
        <w:trPr>
          <w:trHeight w:val="20"/>
        </w:trPr>
        <w:tc>
          <w:tcPr>
            <w:tcW w:w="954" w:type="dxa"/>
            <w:vMerge w:val="restart"/>
            <w:shd w:val="clear" w:color="auto" w:fill="auto"/>
            <w:vAlign w:val="center"/>
            <w:hideMark/>
          </w:tcPr>
          <w:p w14:paraId="0F6426B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2.8.4.</w:t>
            </w:r>
          </w:p>
        </w:tc>
        <w:tc>
          <w:tcPr>
            <w:tcW w:w="5992" w:type="dxa"/>
            <w:vMerge w:val="restart"/>
            <w:shd w:val="clear" w:color="auto" w:fill="auto"/>
            <w:vAlign w:val="center"/>
            <w:hideMark/>
          </w:tcPr>
          <w:p w14:paraId="102E0C4E"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морских судов под российским флагом</w:t>
            </w:r>
          </w:p>
        </w:tc>
        <w:tc>
          <w:tcPr>
            <w:tcW w:w="1843" w:type="dxa"/>
            <w:vMerge w:val="restart"/>
            <w:shd w:val="clear" w:color="auto" w:fill="auto"/>
            <w:vAlign w:val="center"/>
            <w:hideMark/>
          </w:tcPr>
          <w:p w14:paraId="519ACD4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3AC2C8F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DA42B8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w:t>
            </w:r>
          </w:p>
        </w:tc>
        <w:tc>
          <w:tcPr>
            <w:tcW w:w="1417" w:type="dxa"/>
            <w:shd w:val="clear" w:color="auto" w:fill="auto"/>
            <w:vAlign w:val="center"/>
            <w:hideMark/>
          </w:tcPr>
          <w:p w14:paraId="7E25DF2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24,8</w:t>
            </w:r>
          </w:p>
        </w:tc>
        <w:tc>
          <w:tcPr>
            <w:tcW w:w="1843" w:type="dxa"/>
            <w:vMerge w:val="restart"/>
            <w:shd w:val="clear" w:color="auto" w:fill="auto"/>
            <w:noWrap/>
            <w:vAlign w:val="center"/>
            <w:hideMark/>
          </w:tcPr>
          <w:p w14:paraId="0DEF05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53-М (суд)</w:t>
            </w:r>
          </w:p>
        </w:tc>
      </w:tr>
      <w:tr w:rsidR="006431CC" w:rsidRPr="003A38F0" w14:paraId="115F6DE6" w14:textId="77777777" w:rsidTr="003D094F">
        <w:trPr>
          <w:trHeight w:val="20"/>
        </w:trPr>
        <w:tc>
          <w:tcPr>
            <w:tcW w:w="954" w:type="dxa"/>
            <w:vMerge/>
            <w:shd w:val="clear" w:color="auto" w:fill="auto"/>
            <w:vAlign w:val="center"/>
            <w:hideMark/>
          </w:tcPr>
          <w:p w14:paraId="5172BF3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A1F198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622CA0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FAE1A2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52F3F2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22,6</w:t>
            </w:r>
          </w:p>
        </w:tc>
        <w:tc>
          <w:tcPr>
            <w:tcW w:w="1417" w:type="dxa"/>
            <w:shd w:val="clear" w:color="auto" w:fill="auto"/>
            <w:vAlign w:val="center"/>
            <w:hideMark/>
          </w:tcPr>
          <w:p w14:paraId="2096E9A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22,0</w:t>
            </w:r>
          </w:p>
        </w:tc>
        <w:tc>
          <w:tcPr>
            <w:tcW w:w="1843" w:type="dxa"/>
            <w:vMerge/>
            <w:shd w:val="clear" w:color="auto" w:fill="auto"/>
            <w:noWrap/>
            <w:vAlign w:val="center"/>
            <w:hideMark/>
          </w:tcPr>
          <w:p w14:paraId="588F6D42" w14:textId="77777777" w:rsidR="006431CC" w:rsidRPr="003A38F0" w:rsidRDefault="006431CC" w:rsidP="003430C3">
            <w:pPr>
              <w:spacing w:line="240" w:lineRule="auto"/>
              <w:ind w:firstLine="0"/>
              <w:jc w:val="center"/>
              <w:rPr>
                <w:sz w:val="20"/>
                <w:szCs w:val="20"/>
                <w:lang w:eastAsia="ru-RU"/>
              </w:rPr>
            </w:pPr>
          </w:p>
        </w:tc>
      </w:tr>
      <w:tr w:rsidR="006431CC" w:rsidRPr="003A38F0" w14:paraId="0B40E9B2" w14:textId="77777777" w:rsidTr="003D094F">
        <w:trPr>
          <w:trHeight w:val="20"/>
        </w:trPr>
        <w:tc>
          <w:tcPr>
            <w:tcW w:w="954" w:type="dxa"/>
            <w:vMerge/>
            <w:shd w:val="clear" w:color="auto" w:fill="auto"/>
            <w:vAlign w:val="center"/>
            <w:hideMark/>
          </w:tcPr>
          <w:p w14:paraId="1507B9C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46E6A4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AF0B42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F3B63F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4774FC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21,9</w:t>
            </w:r>
          </w:p>
        </w:tc>
        <w:tc>
          <w:tcPr>
            <w:tcW w:w="1417" w:type="dxa"/>
            <w:shd w:val="clear" w:color="auto" w:fill="auto"/>
            <w:vAlign w:val="center"/>
            <w:hideMark/>
          </w:tcPr>
          <w:p w14:paraId="103B62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21,3</w:t>
            </w:r>
          </w:p>
        </w:tc>
        <w:tc>
          <w:tcPr>
            <w:tcW w:w="1843" w:type="dxa"/>
            <w:vMerge/>
            <w:shd w:val="clear" w:color="auto" w:fill="auto"/>
            <w:noWrap/>
            <w:vAlign w:val="center"/>
            <w:hideMark/>
          </w:tcPr>
          <w:p w14:paraId="513221A0" w14:textId="77777777" w:rsidR="006431CC" w:rsidRPr="003A38F0" w:rsidRDefault="006431CC" w:rsidP="003430C3">
            <w:pPr>
              <w:spacing w:line="240" w:lineRule="auto"/>
              <w:ind w:firstLine="0"/>
              <w:jc w:val="center"/>
              <w:rPr>
                <w:sz w:val="20"/>
                <w:szCs w:val="20"/>
                <w:lang w:eastAsia="ru-RU"/>
              </w:rPr>
            </w:pPr>
          </w:p>
        </w:tc>
      </w:tr>
      <w:tr w:rsidR="006431CC" w:rsidRPr="003A38F0" w14:paraId="28C0B0FF" w14:textId="77777777" w:rsidTr="003D094F">
        <w:trPr>
          <w:trHeight w:val="20"/>
        </w:trPr>
        <w:tc>
          <w:tcPr>
            <w:tcW w:w="954" w:type="dxa"/>
            <w:vMerge w:val="restart"/>
            <w:shd w:val="clear" w:color="auto" w:fill="auto"/>
            <w:vAlign w:val="center"/>
            <w:hideMark/>
          </w:tcPr>
          <w:p w14:paraId="5451FA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2.8.5.</w:t>
            </w:r>
          </w:p>
        </w:tc>
        <w:tc>
          <w:tcPr>
            <w:tcW w:w="5992" w:type="dxa"/>
            <w:vMerge w:val="restart"/>
            <w:shd w:val="clear" w:color="auto" w:fill="auto"/>
            <w:vAlign w:val="center"/>
            <w:hideMark/>
          </w:tcPr>
          <w:p w14:paraId="680C79B9" w14:textId="77777777" w:rsidR="006431CC" w:rsidRPr="003A38F0" w:rsidRDefault="006431CC" w:rsidP="003430C3">
            <w:pPr>
              <w:spacing w:line="240" w:lineRule="auto"/>
              <w:ind w:firstLine="0"/>
              <w:rPr>
                <w:sz w:val="20"/>
                <w:szCs w:val="20"/>
                <w:lang w:eastAsia="ru-RU"/>
              </w:rPr>
            </w:pPr>
            <w:r w:rsidRPr="003A38F0">
              <w:rPr>
                <w:sz w:val="20"/>
                <w:szCs w:val="20"/>
                <w:lang w:eastAsia="ru-RU"/>
              </w:rPr>
              <w:t>речных судов</w:t>
            </w:r>
          </w:p>
        </w:tc>
        <w:tc>
          <w:tcPr>
            <w:tcW w:w="1843" w:type="dxa"/>
            <w:vMerge w:val="restart"/>
            <w:shd w:val="clear" w:color="auto" w:fill="auto"/>
            <w:vAlign w:val="center"/>
            <w:hideMark/>
          </w:tcPr>
          <w:p w14:paraId="41A6AB5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3207E91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4870C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w:t>
            </w:r>
          </w:p>
        </w:tc>
        <w:tc>
          <w:tcPr>
            <w:tcW w:w="1417" w:type="dxa"/>
            <w:shd w:val="clear" w:color="auto" w:fill="auto"/>
            <w:vAlign w:val="center"/>
            <w:hideMark/>
          </w:tcPr>
          <w:p w14:paraId="7C02D35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36,9</w:t>
            </w:r>
          </w:p>
        </w:tc>
        <w:tc>
          <w:tcPr>
            <w:tcW w:w="1843" w:type="dxa"/>
            <w:vMerge w:val="restart"/>
            <w:shd w:val="clear" w:color="auto" w:fill="auto"/>
            <w:noWrap/>
            <w:vAlign w:val="center"/>
            <w:hideMark/>
          </w:tcPr>
          <w:p w14:paraId="137273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53-ВТ (суд)</w:t>
            </w:r>
          </w:p>
        </w:tc>
      </w:tr>
      <w:tr w:rsidR="006431CC" w:rsidRPr="003A38F0" w14:paraId="2EB931E3" w14:textId="77777777" w:rsidTr="003D094F">
        <w:trPr>
          <w:trHeight w:val="20"/>
        </w:trPr>
        <w:tc>
          <w:tcPr>
            <w:tcW w:w="954" w:type="dxa"/>
            <w:vMerge/>
            <w:shd w:val="clear" w:color="auto" w:fill="auto"/>
            <w:vAlign w:val="center"/>
            <w:hideMark/>
          </w:tcPr>
          <w:p w14:paraId="0352E3E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DFEEB4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794665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32647B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E9AB90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40,0</w:t>
            </w:r>
          </w:p>
        </w:tc>
        <w:tc>
          <w:tcPr>
            <w:tcW w:w="1417" w:type="dxa"/>
            <w:shd w:val="clear" w:color="auto" w:fill="auto"/>
            <w:vAlign w:val="center"/>
            <w:hideMark/>
          </w:tcPr>
          <w:p w14:paraId="30B867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38,7</w:t>
            </w:r>
          </w:p>
        </w:tc>
        <w:tc>
          <w:tcPr>
            <w:tcW w:w="1843" w:type="dxa"/>
            <w:vMerge/>
            <w:shd w:val="clear" w:color="auto" w:fill="auto"/>
            <w:noWrap/>
            <w:vAlign w:val="center"/>
            <w:hideMark/>
          </w:tcPr>
          <w:p w14:paraId="2D58476F" w14:textId="77777777" w:rsidR="006431CC" w:rsidRPr="003A38F0" w:rsidRDefault="006431CC" w:rsidP="003430C3">
            <w:pPr>
              <w:spacing w:line="240" w:lineRule="auto"/>
              <w:ind w:firstLine="0"/>
              <w:jc w:val="center"/>
              <w:rPr>
                <w:sz w:val="20"/>
                <w:szCs w:val="20"/>
                <w:lang w:eastAsia="ru-RU"/>
              </w:rPr>
            </w:pPr>
          </w:p>
        </w:tc>
      </w:tr>
      <w:tr w:rsidR="006431CC" w:rsidRPr="003A38F0" w14:paraId="74735774" w14:textId="77777777" w:rsidTr="003D094F">
        <w:trPr>
          <w:trHeight w:val="20"/>
        </w:trPr>
        <w:tc>
          <w:tcPr>
            <w:tcW w:w="954" w:type="dxa"/>
            <w:vMerge/>
            <w:shd w:val="clear" w:color="auto" w:fill="auto"/>
            <w:vAlign w:val="center"/>
            <w:hideMark/>
          </w:tcPr>
          <w:p w14:paraId="11BB8CA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30FF5E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65975D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10A613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63F75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37,0</w:t>
            </w:r>
          </w:p>
        </w:tc>
        <w:tc>
          <w:tcPr>
            <w:tcW w:w="1417" w:type="dxa"/>
            <w:shd w:val="clear" w:color="auto" w:fill="auto"/>
            <w:vAlign w:val="center"/>
            <w:hideMark/>
          </w:tcPr>
          <w:p w14:paraId="2B8CCF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35,7</w:t>
            </w:r>
          </w:p>
        </w:tc>
        <w:tc>
          <w:tcPr>
            <w:tcW w:w="1843" w:type="dxa"/>
            <w:vMerge/>
            <w:shd w:val="clear" w:color="auto" w:fill="auto"/>
            <w:noWrap/>
            <w:vAlign w:val="center"/>
            <w:hideMark/>
          </w:tcPr>
          <w:p w14:paraId="53FB8D94" w14:textId="77777777" w:rsidR="006431CC" w:rsidRPr="003A38F0" w:rsidRDefault="006431CC" w:rsidP="003430C3">
            <w:pPr>
              <w:spacing w:line="240" w:lineRule="auto"/>
              <w:ind w:firstLine="0"/>
              <w:jc w:val="center"/>
              <w:rPr>
                <w:sz w:val="20"/>
                <w:szCs w:val="20"/>
                <w:lang w:eastAsia="ru-RU"/>
              </w:rPr>
            </w:pPr>
          </w:p>
        </w:tc>
      </w:tr>
      <w:tr w:rsidR="006431CC" w:rsidRPr="003A38F0" w14:paraId="778DDE4C" w14:textId="77777777" w:rsidTr="003D094F">
        <w:trPr>
          <w:trHeight w:val="20"/>
        </w:trPr>
        <w:tc>
          <w:tcPr>
            <w:tcW w:w="15026" w:type="dxa"/>
            <w:gridSpan w:val="7"/>
            <w:shd w:val="clear" w:color="auto" w:fill="auto"/>
            <w:noWrap/>
            <w:vAlign w:val="center"/>
          </w:tcPr>
          <w:p w14:paraId="07EF048A" w14:textId="77777777" w:rsidR="006431CC" w:rsidRPr="003A38F0" w:rsidRDefault="006431CC" w:rsidP="003430C3">
            <w:pPr>
              <w:spacing w:before="120" w:after="120" w:line="240" w:lineRule="auto"/>
              <w:ind w:firstLine="0"/>
              <w:jc w:val="center"/>
              <w:rPr>
                <w:b/>
                <w:sz w:val="20"/>
                <w:szCs w:val="20"/>
                <w:lang w:eastAsia="ru-RU"/>
              </w:rPr>
            </w:pPr>
            <w:r w:rsidRPr="003A38F0">
              <w:rPr>
                <w:b/>
                <w:bCs/>
                <w:sz w:val="20"/>
                <w:szCs w:val="20"/>
                <w:lang w:eastAsia="ru-RU"/>
              </w:rPr>
              <w:lastRenderedPageBreak/>
              <w:t>Цель 3.  Обеспечение доступности и качества транспортных услуг для населения в соответствии с социальными стандартами</w:t>
            </w:r>
          </w:p>
        </w:tc>
      </w:tr>
      <w:tr w:rsidR="006431CC" w:rsidRPr="003A38F0" w14:paraId="71F75C63" w14:textId="77777777" w:rsidTr="003D094F">
        <w:trPr>
          <w:trHeight w:val="20"/>
        </w:trPr>
        <w:tc>
          <w:tcPr>
            <w:tcW w:w="954" w:type="dxa"/>
            <w:vMerge w:val="restart"/>
            <w:shd w:val="clear" w:color="auto" w:fill="auto"/>
            <w:vAlign w:val="center"/>
            <w:hideMark/>
          </w:tcPr>
          <w:p w14:paraId="189604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w:t>
            </w:r>
          </w:p>
        </w:tc>
        <w:tc>
          <w:tcPr>
            <w:tcW w:w="5992" w:type="dxa"/>
            <w:vMerge w:val="restart"/>
            <w:shd w:val="clear" w:color="auto" w:fill="auto"/>
            <w:vAlign w:val="center"/>
            <w:hideMark/>
          </w:tcPr>
          <w:p w14:paraId="4E316BD3" w14:textId="77777777" w:rsidR="006431CC" w:rsidRPr="003A38F0" w:rsidRDefault="006431CC" w:rsidP="003430C3">
            <w:pPr>
              <w:spacing w:line="240" w:lineRule="auto"/>
              <w:ind w:firstLine="0"/>
              <w:rPr>
                <w:sz w:val="20"/>
                <w:szCs w:val="20"/>
                <w:lang w:eastAsia="ru-RU"/>
              </w:rPr>
            </w:pPr>
            <w:r w:rsidRPr="003A38F0">
              <w:rPr>
                <w:sz w:val="20"/>
                <w:szCs w:val="20"/>
                <w:lang w:eastAsia="ru-RU"/>
              </w:rPr>
              <w:t>Транспортная мобильность (подвижность) населения на 1 человека в год по видам транспорта, всего</w:t>
            </w:r>
          </w:p>
        </w:tc>
        <w:tc>
          <w:tcPr>
            <w:tcW w:w="1843" w:type="dxa"/>
            <w:vMerge w:val="restart"/>
            <w:shd w:val="clear" w:color="auto" w:fill="auto"/>
            <w:vAlign w:val="center"/>
            <w:hideMark/>
          </w:tcPr>
          <w:p w14:paraId="59025EE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4AFFE1A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58037FA"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7838,8</w:t>
            </w:r>
          </w:p>
        </w:tc>
        <w:tc>
          <w:tcPr>
            <w:tcW w:w="1417" w:type="dxa"/>
            <w:shd w:val="clear" w:color="auto" w:fill="auto"/>
            <w:noWrap/>
            <w:vAlign w:val="center"/>
            <w:hideMark/>
          </w:tcPr>
          <w:p w14:paraId="32F0652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7814,8</w:t>
            </w:r>
          </w:p>
        </w:tc>
        <w:tc>
          <w:tcPr>
            <w:tcW w:w="1843" w:type="dxa"/>
            <w:vMerge w:val="restart"/>
            <w:shd w:val="clear" w:color="auto" w:fill="auto"/>
            <w:noWrap/>
            <w:vAlign w:val="center"/>
            <w:hideMark/>
          </w:tcPr>
          <w:p w14:paraId="4B64B81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ДЭФ</w:t>
            </w:r>
          </w:p>
        </w:tc>
      </w:tr>
      <w:tr w:rsidR="006431CC" w:rsidRPr="003A38F0" w14:paraId="27DA4472" w14:textId="77777777" w:rsidTr="003D094F">
        <w:trPr>
          <w:trHeight w:val="20"/>
        </w:trPr>
        <w:tc>
          <w:tcPr>
            <w:tcW w:w="954" w:type="dxa"/>
            <w:vMerge/>
            <w:shd w:val="clear" w:color="auto" w:fill="auto"/>
            <w:vAlign w:val="center"/>
            <w:hideMark/>
          </w:tcPr>
          <w:p w14:paraId="39A042D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4311C2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B10F8A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51FF04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551333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7981,0</w:t>
            </w:r>
          </w:p>
        </w:tc>
        <w:tc>
          <w:tcPr>
            <w:tcW w:w="1417" w:type="dxa"/>
            <w:shd w:val="clear" w:color="auto" w:fill="auto"/>
            <w:noWrap/>
            <w:vAlign w:val="center"/>
            <w:hideMark/>
          </w:tcPr>
          <w:p w14:paraId="572604D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8271,0</w:t>
            </w:r>
          </w:p>
        </w:tc>
        <w:tc>
          <w:tcPr>
            <w:tcW w:w="1843" w:type="dxa"/>
            <w:vMerge/>
            <w:shd w:val="clear" w:color="auto" w:fill="auto"/>
            <w:noWrap/>
            <w:vAlign w:val="center"/>
            <w:hideMark/>
          </w:tcPr>
          <w:p w14:paraId="689499B9" w14:textId="77777777" w:rsidR="006431CC" w:rsidRPr="003A38F0" w:rsidRDefault="006431CC" w:rsidP="003430C3">
            <w:pPr>
              <w:spacing w:line="240" w:lineRule="auto"/>
              <w:ind w:firstLine="0"/>
              <w:jc w:val="center"/>
              <w:rPr>
                <w:sz w:val="20"/>
                <w:szCs w:val="20"/>
                <w:lang w:eastAsia="ru-RU"/>
              </w:rPr>
            </w:pPr>
          </w:p>
        </w:tc>
      </w:tr>
      <w:tr w:rsidR="006431CC" w:rsidRPr="003A38F0" w14:paraId="69D4727D" w14:textId="77777777" w:rsidTr="003D094F">
        <w:trPr>
          <w:trHeight w:val="20"/>
        </w:trPr>
        <w:tc>
          <w:tcPr>
            <w:tcW w:w="954" w:type="dxa"/>
            <w:vMerge/>
            <w:shd w:val="clear" w:color="auto" w:fill="auto"/>
            <w:vAlign w:val="center"/>
            <w:hideMark/>
          </w:tcPr>
          <w:p w14:paraId="7B809503"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EE19ED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09820B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72AAD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B48E5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8527,0</w:t>
            </w:r>
          </w:p>
        </w:tc>
        <w:tc>
          <w:tcPr>
            <w:tcW w:w="1417" w:type="dxa"/>
            <w:shd w:val="clear" w:color="auto" w:fill="auto"/>
            <w:noWrap/>
            <w:vAlign w:val="center"/>
            <w:hideMark/>
          </w:tcPr>
          <w:p w14:paraId="669F376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8874,0</w:t>
            </w:r>
          </w:p>
        </w:tc>
        <w:tc>
          <w:tcPr>
            <w:tcW w:w="1843" w:type="dxa"/>
            <w:vMerge/>
            <w:shd w:val="clear" w:color="auto" w:fill="auto"/>
            <w:noWrap/>
            <w:vAlign w:val="center"/>
            <w:hideMark/>
          </w:tcPr>
          <w:p w14:paraId="051DF88A" w14:textId="77777777" w:rsidR="006431CC" w:rsidRPr="003A38F0" w:rsidRDefault="006431CC" w:rsidP="003430C3">
            <w:pPr>
              <w:spacing w:line="240" w:lineRule="auto"/>
              <w:ind w:firstLine="0"/>
              <w:jc w:val="center"/>
              <w:rPr>
                <w:sz w:val="20"/>
                <w:szCs w:val="20"/>
                <w:lang w:eastAsia="ru-RU"/>
              </w:rPr>
            </w:pPr>
          </w:p>
        </w:tc>
      </w:tr>
      <w:tr w:rsidR="006431CC" w:rsidRPr="003A38F0" w14:paraId="640998D0" w14:textId="77777777" w:rsidTr="003D094F">
        <w:trPr>
          <w:trHeight w:val="20"/>
        </w:trPr>
        <w:tc>
          <w:tcPr>
            <w:tcW w:w="954" w:type="dxa"/>
            <w:vMerge w:val="restart"/>
            <w:shd w:val="clear" w:color="auto" w:fill="auto"/>
            <w:vAlign w:val="center"/>
            <w:hideMark/>
          </w:tcPr>
          <w:p w14:paraId="163913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3.1.1.</w:t>
            </w:r>
          </w:p>
        </w:tc>
        <w:tc>
          <w:tcPr>
            <w:tcW w:w="5992" w:type="dxa"/>
            <w:vMerge w:val="restart"/>
            <w:shd w:val="clear" w:color="auto" w:fill="auto"/>
            <w:vAlign w:val="center"/>
            <w:hideMark/>
          </w:tcPr>
          <w:p w14:paraId="26B2E8BF"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автомобильном транспорте</w:t>
            </w:r>
          </w:p>
        </w:tc>
        <w:tc>
          <w:tcPr>
            <w:tcW w:w="1843" w:type="dxa"/>
            <w:vMerge w:val="restart"/>
            <w:shd w:val="clear" w:color="auto" w:fill="auto"/>
            <w:vAlign w:val="center"/>
            <w:hideMark/>
          </w:tcPr>
          <w:p w14:paraId="3897B86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2F896F0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67446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5082,5</w:t>
            </w:r>
          </w:p>
        </w:tc>
        <w:tc>
          <w:tcPr>
            <w:tcW w:w="1417" w:type="dxa"/>
            <w:shd w:val="clear" w:color="auto" w:fill="auto"/>
            <w:vAlign w:val="center"/>
            <w:hideMark/>
          </w:tcPr>
          <w:p w14:paraId="75BA59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5123,3</w:t>
            </w:r>
          </w:p>
        </w:tc>
        <w:tc>
          <w:tcPr>
            <w:tcW w:w="1843" w:type="dxa"/>
            <w:vMerge w:val="restart"/>
            <w:shd w:val="clear" w:color="auto" w:fill="auto"/>
            <w:vAlign w:val="center"/>
            <w:hideMark/>
          </w:tcPr>
          <w:p w14:paraId="09141F8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ДЭФ</w:t>
            </w:r>
          </w:p>
        </w:tc>
      </w:tr>
      <w:tr w:rsidR="006431CC" w:rsidRPr="003A38F0" w14:paraId="50EBB918" w14:textId="77777777" w:rsidTr="003D094F">
        <w:trPr>
          <w:trHeight w:val="20"/>
        </w:trPr>
        <w:tc>
          <w:tcPr>
            <w:tcW w:w="954" w:type="dxa"/>
            <w:vMerge/>
            <w:shd w:val="clear" w:color="auto" w:fill="auto"/>
            <w:vAlign w:val="center"/>
            <w:hideMark/>
          </w:tcPr>
          <w:p w14:paraId="5F38548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F10A22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C289DF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D40B54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676D5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5166,0</w:t>
            </w:r>
          </w:p>
        </w:tc>
        <w:tc>
          <w:tcPr>
            <w:tcW w:w="1417" w:type="dxa"/>
            <w:shd w:val="clear" w:color="auto" w:fill="auto"/>
            <w:vAlign w:val="center"/>
            <w:hideMark/>
          </w:tcPr>
          <w:p w14:paraId="17F5337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5358,3</w:t>
            </w:r>
          </w:p>
        </w:tc>
        <w:tc>
          <w:tcPr>
            <w:tcW w:w="1843" w:type="dxa"/>
            <w:vMerge/>
            <w:shd w:val="clear" w:color="auto" w:fill="auto"/>
            <w:noWrap/>
            <w:vAlign w:val="center"/>
            <w:hideMark/>
          </w:tcPr>
          <w:p w14:paraId="34C3A708" w14:textId="77777777" w:rsidR="006431CC" w:rsidRPr="003A38F0" w:rsidRDefault="006431CC" w:rsidP="003430C3">
            <w:pPr>
              <w:spacing w:line="240" w:lineRule="auto"/>
              <w:ind w:firstLine="0"/>
              <w:jc w:val="center"/>
              <w:rPr>
                <w:sz w:val="20"/>
                <w:szCs w:val="20"/>
                <w:lang w:eastAsia="ru-RU"/>
              </w:rPr>
            </w:pPr>
          </w:p>
        </w:tc>
      </w:tr>
      <w:tr w:rsidR="006431CC" w:rsidRPr="003A38F0" w14:paraId="3D48BE2F" w14:textId="77777777" w:rsidTr="003D094F">
        <w:trPr>
          <w:trHeight w:val="20"/>
        </w:trPr>
        <w:tc>
          <w:tcPr>
            <w:tcW w:w="954" w:type="dxa"/>
            <w:vMerge/>
            <w:shd w:val="clear" w:color="auto" w:fill="auto"/>
            <w:vAlign w:val="center"/>
            <w:hideMark/>
          </w:tcPr>
          <w:p w14:paraId="7E28A9B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90446D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41FAE0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E652F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AD152E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5370,0</w:t>
            </w:r>
          </w:p>
        </w:tc>
        <w:tc>
          <w:tcPr>
            <w:tcW w:w="1417" w:type="dxa"/>
            <w:shd w:val="clear" w:color="auto" w:fill="auto"/>
            <w:vAlign w:val="center"/>
            <w:hideMark/>
          </w:tcPr>
          <w:p w14:paraId="5B6666C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5597,9</w:t>
            </w:r>
          </w:p>
        </w:tc>
        <w:tc>
          <w:tcPr>
            <w:tcW w:w="1843" w:type="dxa"/>
            <w:vMerge/>
            <w:shd w:val="clear" w:color="auto" w:fill="auto"/>
            <w:noWrap/>
            <w:vAlign w:val="center"/>
            <w:hideMark/>
          </w:tcPr>
          <w:p w14:paraId="02818144" w14:textId="77777777" w:rsidR="006431CC" w:rsidRPr="003A38F0" w:rsidRDefault="006431CC" w:rsidP="003430C3">
            <w:pPr>
              <w:spacing w:line="240" w:lineRule="auto"/>
              <w:ind w:firstLine="0"/>
              <w:jc w:val="center"/>
              <w:rPr>
                <w:sz w:val="20"/>
                <w:szCs w:val="20"/>
                <w:lang w:eastAsia="ru-RU"/>
              </w:rPr>
            </w:pPr>
          </w:p>
        </w:tc>
      </w:tr>
      <w:tr w:rsidR="006431CC" w:rsidRPr="003A38F0" w14:paraId="68C8713A" w14:textId="77777777" w:rsidTr="003D094F">
        <w:trPr>
          <w:trHeight w:val="20"/>
        </w:trPr>
        <w:tc>
          <w:tcPr>
            <w:tcW w:w="954" w:type="dxa"/>
            <w:vMerge w:val="restart"/>
            <w:shd w:val="clear" w:color="auto" w:fill="auto"/>
            <w:vAlign w:val="center"/>
            <w:hideMark/>
          </w:tcPr>
          <w:p w14:paraId="2AB4D88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3.1.1.1.</w:t>
            </w:r>
          </w:p>
        </w:tc>
        <w:tc>
          <w:tcPr>
            <w:tcW w:w="5992" w:type="dxa"/>
            <w:vMerge w:val="restart"/>
            <w:shd w:val="clear" w:color="auto" w:fill="auto"/>
            <w:vAlign w:val="center"/>
            <w:hideMark/>
          </w:tcPr>
          <w:p w14:paraId="76E4BB5D"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 общего пользования</w:t>
            </w:r>
          </w:p>
        </w:tc>
        <w:tc>
          <w:tcPr>
            <w:tcW w:w="1843" w:type="dxa"/>
            <w:vMerge w:val="restart"/>
            <w:shd w:val="clear" w:color="auto" w:fill="auto"/>
            <w:vAlign w:val="center"/>
            <w:hideMark/>
          </w:tcPr>
          <w:p w14:paraId="3FF4E1A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3082DD0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7652E74"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806,3</w:t>
            </w:r>
          </w:p>
        </w:tc>
        <w:tc>
          <w:tcPr>
            <w:tcW w:w="1417" w:type="dxa"/>
            <w:shd w:val="clear" w:color="auto" w:fill="auto"/>
            <w:vAlign w:val="center"/>
            <w:hideMark/>
          </w:tcPr>
          <w:p w14:paraId="6FB3EFB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795,0</w:t>
            </w:r>
          </w:p>
        </w:tc>
        <w:tc>
          <w:tcPr>
            <w:tcW w:w="1843" w:type="dxa"/>
            <w:vMerge w:val="restart"/>
            <w:shd w:val="clear" w:color="auto" w:fill="auto"/>
            <w:vAlign w:val="center"/>
            <w:hideMark/>
          </w:tcPr>
          <w:p w14:paraId="6500BFB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1-автотранс, Стат. сборник "Транспорт и связь в России"</w:t>
            </w:r>
          </w:p>
        </w:tc>
      </w:tr>
      <w:tr w:rsidR="006431CC" w:rsidRPr="003A38F0" w14:paraId="468CA082" w14:textId="77777777" w:rsidTr="003D094F">
        <w:trPr>
          <w:trHeight w:val="20"/>
        </w:trPr>
        <w:tc>
          <w:tcPr>
            <w:tcW w:w="954" w:type="dxa"/>
            <w:vMerge/>
            <w:shd w:val="clear" w:color="auto" w:fill="auto"/>
            <w:vAlign w:val="center"/>
            <w:hideMark/>
          </w:tcPr>
          <w:p w14:paraId="6CACA76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69F9C8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445774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7FCF4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E4FA23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1004,0</w:t>
            </w:r>
          </w:p>
        </w:tc>
        <w:tc>
          <w:tcPr>
            <w:tcW w:w="1417" w:type="dxa"/>
            <w:shd w:val="clear" w:color="auto" w:fill="auto"/>
            <w:vAlign w:val="center"/>
            <w:hideMark/>
          </w:tcPr>
          <w:p w14:paraId="300E1D8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1015,3</w:t>
            </w:r>
          </w:p>
        </w:tc>
        <w:tc>
          <w:tcPr>
            <w:tcW w:w="1843" w:type="dxa"/>
            <w:vMerge/>
            <w:shd w:val="clear" w:color="auto" w:fill="auto"/>
            <w:noWrap/>
            <w:vAlign w:val="center"/>
            <w:hideMark/>
          </w:tcPr>
          <w:p w14:paraId="28906558" w14:textId="77777777" w:rsidR="006431CC" w:rsidRPr="003A38F0" w:rsidRDefault="006431CC" w:rsidP="003430C3">
            <w:pPr>
              <w:spacing w:line="240" w:lineRule="auto"/>
              <w:ind w:firstLine="0"/>
              <w:jc w:val="center"/>
              <w:rPr>
                <w:sz w:val="20"/>
                <w:szCs w:val="20"/>
                <w:lang w:eastAsia="ru-RU"/>
              </w:rPr>
            </w:pPr>
          </w:p>
        </w:tc>
      </w:tr>
      <w:tr w:rsidR="006431CC" w:rsidRPr="003A38F0" w14:paraId="14093F77" w14:textId="77777777" w:rsidTr="003D094F">
        <w:trPr>
          <w:trHeight w:val="20"/>
        </w:trPr>
        <w:tc>
          <w:tcPr>
            <w:tcW w:w="954" w:type="dxa"/>
            <w:vMerge/>
            <w:shd w:val="clear" w:color="auto" w:fill="auto"/>
            <w:vAlign w:val="center"/>
            <w:hideMark/>
          </w:tcPr>
          <w:p w14:paraId="1BF6764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923DCC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FD9A27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B3AD0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A512E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1010,0</w:t>
            </w:r>
          </w:p>
        </w:tc>
        <w:tc>
          <w:tcPr>
            <w:tcW w:w="1417" w:type="dxa"/>
            <w:shd w:val="clear" w:color="auto" w:fill="auto"/>
            <w:vAlign w:val="center"/>
            <w:hideMark/>
          </w:tcPr>
          <w:p w14:paraId="2771005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1029,2</w:t>
            </w:r>
          </w:p>
        </w:tc>
        <w:tc>
          <w:tcPr>
            <w:tcW w:w="1843" w:type="dxa"/>
            <w:vMerge/>
            <w:shd w:val="clear" w:color="auto" w:fill="auto"/>
            <w:noWrap/>
            <w:vAlign w:val="center"/>
            <w:hideMark/>
          </w:tcPr>
          <w:p w14:paraId="35262940" w14:textId="77777777" w:rsidR="006431CC" w:rsidRPr="003A38F0" w:rsidRDefault="006431CC" w:rsidP="003430C3">
            <w:pPr>
              <w:spacing w:line="240" w:lineRule="auto"/>
              <w:ind w:firstLine="0"/>
              <w:jc w:val="center"/>
              <w:rPr>
                <w:sz w:val="20"/>
                <w:szCs w:val="20"/>
                <w:lang w:eastAsia="ru-RU"/>
              </w:rPr>
            </w:pPr>
          </w:p>
        </w:tc>
      </w:tr>
      <w:tr w:rsidR="006431CC" w:rsidRPr="003A38F0" w14:paraId="61F539F1" w14:textId="77777777" w:rsidTr="003D094F">
        <w:trPr>
          <w:trHeight w:val="20"/>
        </w:trPr>
        <w:tc>
          <w:tcPr>
            <w:tcW w:w="954" w:type="dxa"/>
            <w:vMerge w:val="restart"/>
            <w:shd w:val="clear" w:color="auto" w:fill="auto"/>
            <w:vAlign w:val="center"/>
            <w:hideMark/>
          </w:tcPr>
          <w:p w14:paraId="41D4691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3.1.2.</w:t>
            </w:r>
          </w:p>
        </w:tc>
        <w:tc>
          <w:tcPr>
            <w:tcW w:w="5992" w:type="dxa"/>
            <w:vMerge w:val="restart"/>
            <w:shd w:val="clear" w:color="auto" w:fill="auto"/>
            <w:vAlign w:val="center"/>
            <w:hideMark/>
          </w:tcPr>
          <w:p w14:paraId="0CD034F5"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железнодорожном транспорте</w:t>
            </w:r>
          </w:p>
        </w:tc>
        <w:tc>
          <w:tcPr>
            <w:tcW w:w="1843" w:type="dxa"/>
            <w:vMerge w:val="restart"/>
            <w:shd w:val="clear" w:color="auto" w:fill="auto"/>
            <w:vAlign w:val="center"/>
            <w:hideMark/>
          </w:tcPr>
          <w:p w14:paraId="2A8C44D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6238C709"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7389E8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823,8</w:t>
            </w:r>
          </w:p>
        </w:tc>
        <w:tc>
          <w:tcPr>
            <w:tcW w:w="1417" w:type="dxa"/>
            <w:shd w:val="clear" w:color="auto" w:fill="auto"/>
            <w:vAlign w:val="center"/>
            <w:hideMark/>
          </w:tcPr>
          <w:p w14:paraId="122771D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850,2</w:t>
            </w:r>
          </w:p>
        </w:tc>
        <w:tc>
          <w:tcPr>
            <w:tcW w:w="1843" w:type="dxa"/>
            <w:vMerge w:val="restart"/>
            <w:shd w:val="clear" w:color="auto" w:fill="auto"/>
            <w:vAlign w:val="center"/>
            <w:hideMark/>
          </w:tcPr>
          <w:p w14:paraId="0E47578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2-РЖД, Стат. сборник "Транспорт и связь в России"</w:t>
            </w:r>
          </w:p>
        </w:tc>
      </w:tr>
      <w:tr w:rsidR="006431CC" w:rsidRPr="003A38F0" w14:paraId="11A67BFB" w14:textId="77777777" w:rsidTr="003D094F">
        <w:trPr>
          <w:trHeight w:val="20"/>
        </w:trPr>
        <w:tc>
          <w:tcPr>
            <w:tcW w:w="954" w:type="dxa"/>
            <w:vMerge/>
            <w:shd w:val="clear" w:color="auto" w:fill="auto"/>
            <w:vAlign w:val="center"/>
            <w:hideMark/>
          </w:tcPr>
          <w:p w14:paraId="17BCCE5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1446F6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9731BD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000A5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3D6629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992,0</w:t>
            </w:r>
          </w:p>
        </w:tc>
        <w:tc>
          <w:tcPr>
            <w:tcW w:w="1417" w:type="dxa"/>
            <w:shd w:val="clear" w:color="auto" w:fill="auto"/>
            <w:vAlign w:val="center"/>
            <w:hideMark/>
          </w:tcPr>
          <w:p w14:paraId="1290421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1002,0</w:t>
            </w:r>
          </w:p>
        </w:tc>
        <w:tc>
          <w:tcPr>
            <w:tcW w:w="1843" w:type="dxa"/>
            <w:vMerge/>
            <w:shd w:val="clear" w:color="auto" w:fill="auto"/>
            <w:noWrap/>
            <w:vAlign w:val="center"/>
            <w:hideMark/>
          </w:tcPr>
          <w:p w14:paraId="43438DDF" w14:textId="77777777" w:rsidR="006431CC" w:rsidRPr="003A38F0" w:rsidRDefault="006431CC" w:rsidP="003430C3">
            <w:pPr>
              <w:spacing w:line="240" w:lineRule="auto"/>
              <w:ind w:firstLine="0"/>
              <w:jc w:val="center"/>
              <w:rPr>
                <w:sz w:val="20"/>
                <w:szCs w:val="20"/>
                <w:lang w:eastAsia="ru-RU"/>
              </w:rPr>
            </w:pPr>
          </w:p>
        </w:tc>
      </w:tr>
      <w:tr w:rsidR="006431CC" w:rsidRPr="003A38F0" w14:paraId="2AD514BB" w14:textId="77777777" w:rsidTr="003D094F">
        <w:trPr>
          <w:trHeight w:val="20"/>
        </w:trPr>
        <w:tc>
          <w:tcPr>
            <w:tcW w:w="954" w:type="dxa"/>
            <w:vMerge/>
            <w:shd w:val="clear" w:color="auto" w:fill="auto"/>
            <w:vAlign w:val="center"/>
            <w:hideMark/>
          </w:tcPr>
          <w:p w14:paraId="3AEF091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F3CF7C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0FA2BC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86EBB8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B1CE70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1073,0</w:t>
            </w:r>
          </w:p>
        </w:tc>
        <w:tc>
          <w:tcPr>
            <w:tcW w:w="1417" w:type="dxa"/>
            <w:shd w:val="clear" w:color="auto" w:fill="auto"/>
            <w:vAlign w:val="center"/>
            <w:hideMark/>
          </w:tcPr>
          <w:p w14:paraId="2ED818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1096,2</w:t>
            </w:r>
          </w:p>
        </w:tc>
        <w:tc>
          <w:tcPr>
            <w:tcW w:w="1843" w:type="dxa"/>
            <w:vMerge/>
            <w:shd w:val="clear" w:color="auto" w:fill="auto"/>
            <w:noWrap/>
            <w:vAlign w:val="center"/>
            <w:hideMark/>
          </w:tcPr>
          <w:p w14:paraId="3338F328" w14:textId="77777777" w:rsidR="006431CC" w:rsidRPr="003A38F0" w:rsidRDefault="006431CC" w:rsidP="003430C3">
            <w:pPr>
              <w:spacing w:line="240" w:lineRule="auto"/>
              <w:ind w:firstLine="0"/>
              <w:jc w:val="center"/>
              <w:rPr>
                <w:sz w:val="20"/>
                <w:szCs w:val="20"/>
                <w:lang w:eastAsia="ru-RU"/>
              </w:rPr>
            </w:pPr>
          </w:p>
        </w:tc>
      </w:tr>
      <w:tr w:rsidR="006431CC" w:rsidRPr="003A38F0" w14:paraId="160B2FE2" w14:textId="77777777" w:rsidTr="003D094F">
        <w:trPr>
          <w:trHeight w:val="20"/>
        </w:trPr>
        <w:tc>
          <w:tcPr>
            <w:tcW w:w="954" w:type="dxa"/>
            <w:vMerge w:val="restart"/>
            <w:shd w:val="clear" w:color="auto" w:fill="auto"/>
            <w:vAlign w:val="center"/>
            <w:hideMark/>
          </w:tcPr>
          <w:p w14:paraId="4B8923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3.1.3.</w:t>
            </w:r>
          </w:p>
        </w:tc>
        <w:tc>
          <w:tcPr>
            <w:tcW w:w="5992" w:type="dxa"/>
            <w:vMerge w:val="restart"/>
            <w:shd w:val="clear" w:color="auto" w:fill="auto"/>
            <w:vAlign w:val="center"/>
            <w:hideMark/>
          </w:tcPr>
          <w:p w14:paraId="672594FD"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воздушном транспорте</w:t>
            </w:r>
          </w:p>
        </w:tc>
        <w:tc>
          <w:tcPr>
            <w:tcW w:w="1843" w:type="dxa"/>
            <w:vMerge w:val="restart"/>
            <w:shd w:val="clear" w:color="auto" w:fill="auto"/>
            <w:vAlign w:val="center"/>
            <w:hideMark/>
          </w:tcPr>
          <w:p w14:paraId="27D193A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2E1AADDC"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08CA73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1549,9</w:t>
            </w:r>
          </w:p>
        </w:tc>
        <w:tc>
          <w:tcPr>
            <w:tcW w:w="1417" w:type="dxa"/>
            <w:shd w:val="clear" w:color="auto" w:fill="auto"/>
            <w:vAlign w:val="center"/>
            <w:hideMark/>
          </w:tcPr>
          <w:p w14:paraId="3EF8B29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1467,9</w:t>
            </w:r>
          </w:p>
        </w:tc>
        <w:tc>
          <w:tcPr>
            <w:tcW w:w="1843" w:type="dxa"/>
            <w:vMerge w:val="restart"/>
            <w:shd w:val="clear" w:color="auto" w:fill="auto"/>
            <w:vAlign w:val="center"/>
            <w:hideMark/>
          </w:tcPr>
          <w:p w14:paraId="65E8261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12-ГА, Стат. сборник "Транспорт и связь в России"</w:t>
            </w:r>
          </w:p>
        </w:tc>
      </w:tr>
      <w:tr w:rsidR="006431CC" w:rsidRPr="003A38F0" w14:paraId="2AB81CA0" w14:textId="77777777" w:rsidTr="003D094F">
        <w:trPr>
          <w:trHeight w:val="20"/>
        </w:trPr>
        <w:tc>
          <w:tcPr>
            <w:tcW w:w="954" w:type="dxa"/>
            <w:vMerge/>
            <w:shd w:val="clear" w:color="auto" w:fill="auto"/>
            <w:vAlign w:val="center"/>
            <w:hideMark/>
          </w:tcPr>
          <w:p w14:paraId="4638A28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5C0F6E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6CDDE0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2CB9D0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853809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1265,0</w:t>
            </w:r>
          </w:p>
        </w:tc>
        <w:tc>
          <w:tcPr>
            <w:tcW w:w="1417" w:type="dxa"/>
            <w:shd w:val="clear" w:color="auto" w:fill="auto"/>
            <w:vAlign w:val="center"/>
            <w:hideMark/>
          </w:tcPr>
          <w:p w14:paraId="4677F3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1312,0</w:t>
            </w:r>
          </w:p>
        </w:tc>
        <w:tc>
          <w:tcPr>
            <w:tcW w:w="1843" w:type="dxa"/>
            <w:vMerge/>
            <w:shd w:val="clear" w:color="auto" w:fill="auto"/>
            <w:noWrap/>
            <w:vAlign w:val="center"/>
            <w:hideMark/>
          </w:tcPr>
          <w:p w14:paraId="02C71688" w14:textId="77777777" w:rsidR="006431CC" w:rsidRPr="003A38F0" w:rsidRDefault="006431CC" w:rsidP="003430C3">
            <w:pPr>
              <w:spacing w:line="240" w:lineRule="auto"/>
              <w:ind w:firstLine="0"/>
              <w:jc w:val="center"/>
              <w:rPr>
                <w:sz w:val="20"/>
                <w:szCs w:val="20"/>
                <w:lang w:eastAsia="ru-RU"/>
              </w:rPr>
            </w:pPr>
          </w:p>
        </w:tc>
      </w:tr>
      <w:tr w:rsidR="006431CC" w:rsidRPr="003A38F0" w14:paraId="142AFB82" w14:textId="77777777" w:rsidTr="003D094F">
        <w:trPr>
          <w:trHeight w:val="20"/>
        </w:trPr>
        <w:tc>
          <w:tcPr>
            <w:tcW w:w="954" w:type="dxa"/>
            <w:vMerge/>
            <w:shd w:val="clear" w:color="auto" w:fill="auto"/>
            <w:vAlign w:val="center"/>
            <w:hideMark/>
          </w:tcPr>
          <w:p w14:paraId="742EE8F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6AC171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2FF5CD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998C15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43E641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1649,0</w:t>
            </w:r>
          </w:p>
        </w:tc>
        <w:tc>
          <w:tcPr>
            <w:tcW w:w="1417" w:type="dxa"/>
            <w:shd w:val="clear" w:color="auto" w:fill="auto"/>
            <w:vAlign w:val="center"/>
            <w:hideMark/>
          </w:tcPr>
          <w:p w14:paraId="4892FB1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1733,5</w:t>
            </w:r>
          </w:p>
        </w:tc>
        <w:tc>
          <w:tcPr>
            <w:tcW w:w="1843" w:type="dxa"/>
            <w:vMerge/>
            <w:shd w:val="clear" w:color="auto" w:fill="auto"/>
            <w:noWrap/>
            <w:vAlign w:val="center"/>
            <w:hideMark/>
          </w:tcPr>
          <w:p w14:paraId="49B732F7" w14:textId="77777777" w:rsidR="006431CC" w:rsidRPr="003A38F0" w:rsidRDefault="006431CC" w:rsidP="003430C3">
            <w:pPr>
              <w:spacing w:line="240" w:lineRule="auto"/>
              <w:ind w:firstLine="0"/>
              <w:jc w:val="center"/>
              <w:rPr>
                <w:sz w:val="20"/>
                <w:szCs w:val="20"/>
                <w:lang w:eastAsia="ru-RU"/>
              </w:rPr>
            </w:pPr>
          </w:p>
        </w:tc>
      </w:tr>
      <w:tr w:rsidR="006431CC" w:rsidRPr="003A38F0" w14:paraId="68D331DE" w14:textId="77777777" w:rsidTr="003D094F">
        <w:trPr>
          <w:trHeight w:val="20"/>
        </w:trPr>
        <w:tc>
          <w:tcPr>
            <w:tcW w:w="954" w:type="dxa"/>
            <w:vMerge w:val="restart"/>
            <w:shd w:val="clear" w:color="auto" w:fill="auto"/>
            <w:vAlign w:val="center"/>
            <w:hideMark/>
          </w:tcPr>
          <w:p w14:paraId="4FFF72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3.1.4.</w:t>
            </w:r>
          </w:p>
        </w:tc>
        <w:tc>
          <w:tcPr>
            <w:tcW w:w="5992" w:type="dxa"/>
            <w:vMerge w:val="restart"/>
            <w:shd w:val="clear" w:color="auto" w:fill="auto"/>
            <w:vAlign w:val="center"/>
            <w:hideMark/>
          </w:tcPr>
          <w:p w14:paraId="15D9B01D"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метро</w:t>
            </w:r>
          </w:p>
        </w:tc>
        <w:tc>
          <w:tcPr>
            <w:tcW w:w="1843" w:type="dxa"/>
            <w:vMerge w:val="restart"/>
            <w:shd w:val="clear" w:color="auto" w:fill="auto"/>
            <w:vAlign w:val="center"/>
            <w:hideMark/>
          </w:tcPr>
          <w:p w14:paraId="5B4600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2799C87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1AD1B3B"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304,9</w:t>
            </w:r>
          </w:p>
        </w:tc>
        <w:tc>
          <w:tcPr>
            <w:tcW w:w="1417" w:type="dxa"/>
            <w:shd w:val="clear" w:color="auto" w:fill="auto"/>
            <w:vAlign w:val="center"/>
            <w:hideMark/>
          </w:tcPr>
          <w:p w14:paraId="78FA8C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300,7</w:t>
            </w:r>
          </w:p>
        </w:tc>
        <w:tc>
          <w:tcPr>
            <w:tcW w:w="1843" w:type="dxa"/>
            <w:vMerge w:val="restart"/>
            <w:shd w:val="clear" w:color="auto" w:fill="auto"/>
            <w:vAlign w:val="center"/>
            <w:hideMark/>
          </w:tcPr>
          <w:p w14:paraId="3EF219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65-ЭТР, ДГТ, Стат. сборник "Транспорт и связь в России"</w:t>
            </w:r>
          </w:p>
        </w:tc>
      </w:tr>
      <w:tr w:rsidR="006431CC" w:rsidRPr="003A38F0" w14:paraId="5675ED8F" w14:textId="77777777" w:rsidTr="003D094F">
        <w:trPr>
          <w:trHeight w:val="20"/>
        </w:trPr>
        <w:tc>
          <w:tcPr>
            <w:tcW w:w="954" w:type="dxa"/>
            <w:vMerge/>
            <w:shd w:val="clear" w:color="auto" w:fill="auto"/>
            <w:vAlign w:val="center"/>
            <w:hideMark/>
          </w:tcPr>
          <w:p w14:paraId="092CFE4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E246BA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6418D9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BE11F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693047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334,0</w:t>
            </w:r>
          </w:p>
        </w:tc>
        <w:tc>
          <w:tcPr>
            <w:tcW w:w="1417" w:type="dxa"/>
            <w:shd w:val="clear" w:color="auto" w:fill="auto"/>
            <w:vAlign w:val="center"/>
            <w:hideMark/>
          </w:tcPr>
          <w:p w14:paraId="211E3D1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341,5</w:t>
            </w:r>
          </w:p>
        </w:tc>
        <w:tc>
          <w:tcPr>
            <w:tcW w:w="1843" w:type="dxa"/>
            <w:vMerge/>
            <w:shd w:val="clear" w:color="auto" w:fill="auto"/>
            <w:noWrap/>
            <w:vAlign w:val="center"/>
            <w:hideMark/>
          </w:tcPr>
          <w:p w14:paraId="201B681D" w14:textId="77777777" w:rsidR="006431CC" w:rsidRPr="003A38F0" w:rsidRDefault="006431CC" w:rsidP="003430C3">
            <w:pPr>
              <w:spacing w:line="240" w:lineRule="auto"/>
              <w:ind w:firstLine="0"/>
              <w:jc w:val="center"/>
              <w:rPr>
                <w:sz w:val="20"/>
                <w:szCs w:val="20"/>
                <w:lang w:eastAsia="ru-RU"/>
              </w:rPr>
            </w:pPr>
          </w:p>
        </w:tc>
      </w:tr>
      <w:tr w:rsidR="006431CC" w:rsidRPr="003A38F0" w14:paraId="3ED0BB5F" w14:textId="77777777" w:rsidTr="003D094F">
        <w:trPr>
          <w:trHeight w:val="20"/>
        </w:trPr>
        <w:tc>
          <w:tcPr>
            <w:tcW w:w="954" w:type="dxa"/>
            <w:vMerge/>
            <w:shd w:val="clear" w:color="auto" w:fill="auto"/>
            <w:vAlign w:val="center"/>
            <w:hideMark/>
          </w:tcPr>
          <w:p w14:paraId="05277CA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6E646F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B3C8CC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CF27AF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D648E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335,0</w:t>
            </w:r>
          </w:p>
        </w:tc>
        <w:tc>
          <w:tcPr>
            <w:tcW w:w="1417" w:type="dxa"/>
            <w:shd w:val="clear" w:color="auto" w:fill="auto"/>
            <w:vAlign w:val="center"/>
            <w:hideMark/>
          </w:tcPr>
          <w:p w14:paraId="55CA213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346,1</w:t>
            </w:r>
          </w:p>
        </w:tc>
        <w:tc>
          <w:tcPr>
            <w:tcW w:w="1843" w:type="dxa"/>
            <w:vMerge/>
            <w:shd w:val="clear" w:color="auto" w:fill="auto"/>
            <w:noWrap/>
            <w:vAlign w:val="center"/>
            <w:hideMark/>
          </w:tcPr>
          <w:p w14:paraId="4668D56E" w14:textId="77777777" w:rsidR="006431CC" w:rsidRPr="003A38F0" w:rsidRDefault="006431CC" w:rsidP="003430C3">
            <w:pPr>
              <w:spacing w:line="240" w:lineRule="auto"/>
              <w:ind w:firstLine="0"/>
              <w:jc w:val="center"/>
              <w:rPr>
                <w:sz w:val="20"/>
                <w:szCs w:val="20"/>
                <w:lang w:eastAsia="ru-RU"/>
              </w:rPr>
            </w:pPr>
          </w:p>
        </w:tc>
      </w:tr>
      <w:tr w:rsidR="006431CC" w:rsidRPr="003A38F0" w14:paraId="2638DEE9" w14:textId="77777777" w:rsidTr="003D094F">
        <w:trPr>
          <w:trHeight w:val="20"/>
        </w:trPr>
        <w:tc>
          <w:tcPr>
            <w:tcW w:w="954" w:type="dxa"/>
            <w:vMerge w:val="restart"/>
            <w:shd w:val="clear" w:color="auto" w:fill="auto"/>
            <w:vAlign w:val="center"/>
            <w:hideMark/>
          </w:tcPr>
          <w:p w14:paraId="68B1004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3.1.5.</w:t>
            </w:r>
          </w:p>
        </w:tc>
        <w:tc>
          <w:tcPr>
            <w:tcW w:w="5992" w:type="dxa"/>
            <w:vMerge w:val="restart"/>
            <w:shd w:val="clear" w:color="auto" w:fill="auto"/>
            <w:vAlign w:val="center"/>
            <w:hideMark/>
          </w:tcPr>
          <w:p w14:paraId="6963A829"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городском наземном пассажирском электрическом транспорте</w:t>
            </w:r>
          </w:p>
        </w:tc>
        <w:tc>
          <w:tcPr>
            <w:tcW w:w="1843" w:type="dxa"/>
            <w:vMerge w:val="restart"/>
            <w:shd w:val="clear" w:color="auto" w:fill="auto"/>
            <w:vAlign w:val="center"/>
            <w:hideMark/>
          </w:tcPr>
          <w:p w14:paraId="2F3711F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6EB9589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787AE15"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73,9</w:t>
            </w:r>
          </w:p>
        </w:tc>
        <w:tc>
          <w:tcPr>
            <w:tcW w:w="1417" w:type="dxa"/>
            <w:shd w:val="clear" w:color="auto" w:fill="auto"/>
            <w:vAlign w:val="center"/>
            <w:hideMark/>
          </w:tcPr>
          <w:p w14:paraId="0B2E3BC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68,4</w:t>
            </w:r>
          </w:p>
        </w:tc>
        <w:tc>
          <w:tcPr>
            <w:tcW w:w="1843" w:type="dxa"/>
            <w:vMerge w:val="restart"/>
            <w:shd w:val="clear" w:color="auto" w:fill="auto"/>
            <w:vAlign w:val="center"/>
            <w:hideMark/>
          </w:tcPr>
          <w:p w14:paraId="07B783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65-ЭТР, Стат. сборник "Транспорт и связь в России"</w:t>
            </w:r>
          </w:p>
        </w:tc>
      </w:tr>
      <w:tr w:rsidR="006431CC" w:rsidRPr="003A38F0" w14:paraId="7BD79879" w14:textId="77777777" w:rsidTr="003D094F">
        <w:trPr>
          <w:trHeight w:val="20"/>
        </w:trPr>
        <w:tc>
          <w:tcPr>
            <w:tcW w:w="954" w:type="dxa"/>
            <w:vMerge/>
            <w:shd w:val="clear" w:color="auto" w:fill="auto"/>
            <w:vAlign w:val="center"/>
            <w:hideMark/>
          </w:tcPr>
          <w:p w14:paraId="6ECC57F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057E8A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785895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8F1AD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AA5BFA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93,0</w:t>
            </w:r>
          </w:p>
        </w:tc>
        <w:tc>
          <w:tcPr>
            <w:tcW w:w="1417" w:type="dxa"/>
            <w:shd w:val="clear" w:color="auto" w:fill="auto"/>
            <w:vAlign w:val="center"/>
            <w:hideMark/>
          </w:tcPr>
          <w:p w14:paraId="13B75C1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93,8</w:t>
            </w:r>
          </w:p>
        </w:tc>
        <w:tc>
          <w:tcPr>
            <w:tcW w:w="1843" w:type="dxa"/>
            <w:vMerge/>
            <w:shd w:val="clear" w:color="auto" w:fill="auto"/>
            <w:noWrap/>
            <w:vAlign w:val="center"/>
            <w:hideMark/>
          </w:tcPr>
          <w:p w14:paraId="7C559F92" w14:textId="77777777" w:rsidR="006431CC" w:rsidRPr="003A38F0" w:rsidRDefault="006431CC" w:rsidP="003430C3">
            <w:pPr>
              <w:spacing w:line="240" w:lineRule="auto"/>
              <w:ind w:firstLine="0"/>
              <w:jc w:val="center"/>
              <w:rPr>
                <w:sz w:val="20"/>
                <w:szCs w:val="20"/>
                <w:lang w:eastAsia="ru-RU"/>
              </w:rPr>
            </w:pPr>
          </w:p>
        </w:tc>
      </w:tr>
      <w:tr w:rsidR="006431CC" w:rsidRPr="003A38F0" w14:paraId="7F068B28" w14:textId="77777777" w:rsidTr="003D094F">
        <w:trPr>
          <w:trHeight w:val="20"/>
        </w:trPr>
        <w:tc>
          <w:tcPr>
            <w:tcW w:w="954" w:type="dxa"/>
            <w:vMerge/>
            <w:shd w:val="clear" w:color="auto" w:fill="auto"/>
            <w:vAlign w:val="center"/>
            <w:hideMark/>
          </w:tcPr>
          <w:p w14:paraId="190164A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57F168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79064A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9714CA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A9781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95,0</w:t>
            </w:r>
          </w:p>
        </w:tc>
        <w:tc>
          <w:tcPr>
            <w:tcW w:w="1417" w:type="dxa"/>
            <w:shd w:val="clear" w:color="auto" w:fill="auto"/>
            <w:vAlign w:val="center"/>
            <w:hideMark/>
          </w:tcPr>
          <w:p w14:paraId="513DF73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95,8</w:t>
            </w:r>
          </w:p>
        </w:tc>
        <w:tc>
          <w:tcPr>
            <w:tcW w:w="1843" w:type="dxa"/>
            <w:vMerge/>
            <w:shd w:val="clear" w:color="auto" w:fill="auto"/>
            <w:noWrap/>
            <w:vAlign w:val="center"/>
            <w:hideMark/>
          </w:tcPr>
          <w:p w14:paraId="51427EC7" w14:textId="77777777" w:rsidR="006431CC" w:rsidRPr="003A38F0" w:rsidRDefault="006431CC" w:rsidP="003430C3">
            <w:pPr>
              <w:spacing w:line="240" w:lineRule="auto"/>
              <w:ind w:firstLine="0"/>
              <w:jc w:val="center"/>
              <w:rPr>
                <w:sz w:val="20"/>
                <w:szCs w:val="20"/>
                <w:lang w:eastAsia="ru-RU"/>
              </w:rPr>
            </w:pPr>
          </w:p>
        </w:tc>
      </w:tr>
      <w:tr w:rsidR="006431CC" w:rsidRPr="003A38F0" w14:paraId="566B0C48" w14:textId="77777777" w:rsidTr="003D094F">
        <w:trPr>
          <w:trHeight w:val="20"/>
        </w:trPr>
        <w:tc>
          <w:tcPr>
            <w:tcW w:w="954" w:type="dxa"/>
            <w:vMerge w:val="restart"/>
            <w:shd w:val="clear" w:color="auto" w:fill="auto"/>
            <w:vAlign w:val="center"/>
            <w:hideMark/>
          </w:tcPr>
          <w:p w14:paraId="391568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3.1.6.</w:t>
            </w:r>
          </w:p>
        </w:tc>
        <w:tc>
          <w:tcPr>
            <w:tcW w:w="5992" w:type="dxa"/>
            <w:vMerge w:val="restart"/>
            <w:shd w:val="clear" w:color="auto" w:fill="auto"/>
            <w:vAlign w:val="center"/>
            <w:hideMark/>
          </w:tcPr>
          <w:p w14:paraId="05636B0E"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внутреннем водном транспорте</w:t>
            </w:r>
          </w:p>
        </w:tc>
        <w:tc>
          <w:tcPr>
            <w:tcW w:w="1843" w:type="dxa"/>
            <w:vMerge w:val="restart"/>
            <w:shd w:val="clear" w:color="auto" w:fill="auto"/>
            <w:vAlign w:val="center"/>
            <w:hideMark/>
          </w:tcPr>
          <w:p w14:paraId="520EA9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179C27B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CABE13B"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3,4</w:t>
            </w:r>
          </w:p>
        </w:tc>
        <w:tc>
          <w:tcPr>
            <w:tcW w:w="1417" w:type="dxa"/>
            <w:shd w:val="clear" w:color="auto" w:fill="auto"/>
            <w:vAlign w:val="center"/>
            <w:hideMark/>
          </w:tcPr>
          <w:p w14:paraId="48EC812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3,75</w:t>
            </w:r>
          </w:p>
        </w:tc>
        <w:tc>
          <w:tcPr>
            <w:tcW w:w="1843" w:type="dxa"/>
            <w:vMerge w:val="restart"/>
            <w:shd w:val="clear" w:color="auto" w:fill="auto"/>
            <w:vAlign w:val="center"/>
            <w:hideMark/>
          </w:tcPr>
          <w:p w14:paraId="3423A48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1-река, Стат. сборник "Транспорт и связь в России"</w:t>
            </w:r>
          </w:p>
        </w:tc>
      </w:tr>
      <w:tr w:rsidR="006431CC" w:rsidRPr="003A38F0" w14:paraId="4FB0E54C" w14:textId="77777777" w:rsidTr="003D094F">
        <w:trPr>
          <w:trHeight w:val="20"/>
        </w:trPr>
        <w:tc>
          <w:tcPr>
            <w:tcW w:w="954" w:type="dxa"/>
            <w:vMerge/>
            <w:shd w:val="clear" w:color="auto" w:fill="auto"/>
            <w:vAlign w:val="center"/>
            <w:hideMark/>
          </w:tcPr>
          <w:p w14:paraId="63C3061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BCC80D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F77503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F4DD40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7CB0BD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vAlign w:val="center"/>
            <w:hideMark/>
          </w:tcPr>
          <w:p w14:paraId="1392436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843" w:type="dxa"/>
            <w:vMerge/>
            <w:shd w:val="clear" w:color="auto" w:fill="auto"/>
            <w:noWrap/>
            <w:vAlign w:val="center"/>
            <w:hideMark/>
          </w:tcPr>
          <w:p w14:paraId="6D2F6E8C" w14:textId="77777777" w:rsidR="006431CC" w:rsidRPr="003A38F0" w:rsidRDefault="006431CC" w:rsidP="003430C3">
            <w:pPr>
              <w:spacing w:line="240" w:lineRule="auto"/>
              <w:ind w:firstLine="0"/>
              <w:jc w:val="center"/>
              <w:rPr>
                <w:sz w:val="20"/>
                <w:szCs w:val="20"/>
                <w:lang w:eastAsia="ru-RU"/>
              </w:rPr>
            </w:pPr>
          </w:p>
        </w:tc>
      </w:tr>
      <w:tr w:rsidR="006431CC" w:rsidRPr="003A38F0" w14:paraId="3D278743" w14:textId="77777777" w:rsidTr="003D094F">
        <w:trPr>
          <w:trHeight w:val="20"/>
        </w:trPr>
        <w:tc>
          <w:tcPr>
            <w:tcW w:w="954" w:type="dxa"/>
            <w:vMerge/>
            <w:shd w:val="clear" w:color="auto" w:fill="auto"/>
            <w:vAlign w:val="center"/>
            <w:hideMark/>
          </w:tcPr>
          <w:p w14:paraId="505978F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381715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7E614D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0BB183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49D873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vAlign w:val="center"/>
            <w:hideMark/>
          </w:tcPr>
          <w:p w14:paraId="4A5A40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843" w:type="dxa"/>
            <w:vMerge/>
            <w:shd w:val="clear" w:color="auto" w:fill="auto"/>
            <w:noWrap/>
            <w:vAlign w:val="center"/>
            <w:hideMark/>
          </w:tcPr>
          <w:p w14:paraId="0364629B" w14:textId="77777777" w:rsidR="006431CC" w:rsidRPr="003A38F0" w:rsidRDefault="006431CC" w:rsidP="003430C3">
            <w:pPr>
              <w:spacing w:line="240" w:lineRule="auto"/>
              <w:ind w:firstLine="0"/>
              <w:jc w:val="center"/>
              <w:rPr>
                <w:sz w:val="20"/>
                <w:szCs w:val="20"/>
                <w:lang w:eastAsia="ru-RU"/>
              </w:rPr>
            </w:pPr>
          </w:p>
        </w:tc>
      </w:tr>
      <w:tr w:rsidR="006431CC" w:rsidRPr="003A38F0" w14:paraId="0E15E325" w14:textId="77777777" w:rsidTr="003D094F">
        <w:trPr>
          <w:trHeight w:val="20"/>
        </w:trPr>
        <w:tc>
          <w:tcPr>
            <w:tcW w:w="954" w:type="dxa"/>
            <w:vMerge w:val="restart"/>
            <w:shd w:val="clear" w:color="auto" w:fill="auto"/>
            <w:vAlign w:val="center"/>
            <w:hideMark/>
          </w:tcPr>
          <w:p w14:paraId="307CDC9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3.1.7.</w:t>
            </w:r>
          </w:p>
        </w:tc>
        <w:tc>
          <w:tcPr>
            <w:tcW w:w="5992" w:type="dxa"/>
            <w:vMerge w:val="restart"/>
            <w:shd w:val="clear" w:color="auto" w:fill="auto"/>
            <w:vAlign w:val="center"/>
            <w:hideMark/>
          </w:tcPr>
          <w:p w14:paraId="4127A975" w14:textId="77777777" w:rsidR="006431CC" w:rsidRPr="003A38F0" w:rsidRDefault="006431CC" w:rsidP="003430C3">
            <w:pPr>
              <w:spacing w:line="240" w:lineRule="auto"/>
              <w:ind w:firstLine="0"/>
              <w:rPr>
                <w:sz w:val="20"/>
                <w:szCs w:val="20"/>
                <w:lang w:eastAsia="ru-RU"/>
              </w:rPr>
            </w:pPr>
            <w:r w:rsidRPr="003A38F0">
              <w:rPr>
                <w:sz w:val="20"/>
                <w:szCs w:val="20"/>
                <w:lang w:eastAsia="ru-RU"/>
              </w:rPr>
              <w:t>на морском транспорте</w:t>
            </w:r>
          </w:p>
        </w:tc>
        <w:tc>
          <w:tcPr>
            <w:tcW w:w="1843" w:type="dxa"/>
            <w:vMerge w:val="restart"/>
            <w:shd w:val="clear" w:color="auto" w:fill="auto"/>
            <w:vAlign w:val="center"/>
            <w:hideMark/>
          </w:tcPr>
          <w:p w14:paraId="299CB91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пасс.-км на 1 человека в год</w:t>
            </w:r>
          </w:p>
        </w:tc>
        <w:tc>
          <w:tcPr>
            <w:tcW w:w="1559" w:type="dxa"/>
            <w:shd w:val="clear" w:color="auto" w:fill="auto"/>
            <w:noWrap/>
            <w:vAlign w:val="center"/>
            <w:hideMark/>
          </w:tcPr>
          <w:p w14:paraId="7C76253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B7E71BE"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0,42</w:t>
            </w:r>
          </w:p>
        </w:tc>
        <w:tc>
          <w:tcPr>
            <w:tcW w:w="1417" w:type="dxa"/>
            <w:shd w:val="clear" w:color="auto" w:fill="auto"/>
            <w:vAlign w:val="center"/>
            <w:hideMark/>
          </w:tcPr>
          <w:p w14:paraId="1CDE59D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0,58</w:t>
            </w:r>
          </w:p>
        </w:tc>
        <w:tc>
          <w:tcPr>
            <w:tcW w:w="1843" w:type="dxa"/>
            <w:vMerge w:val="restart"/>
            <w:shd w:val="clear" w:color="auto" w:fill="auto"/>
            <w:vAlign w:val="center"/>
            <w:hideMark/>
          </w:tcPr>
          <w:p w14:paraId="192A7D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1-море, Стат. сборник "Транспорт и связь в России"</w:t>
            </w:r>
          </w:p>
        </w:tc>
      </w:tr>
      <w:tr w:rsidR="006431CC" w:rsidRPr="003A38F0" w14:paraId="3769D5E6" w14:textId="77777777" w:rsidTr="003D094F">
        <w:trPr>
          <w:trHeight w:val="20"/>
        </w:trPr>
        <w:tc>
          <w:tcPr>
            <w:tcW w:w="954" w:type="dxa"/>
            <w:vMerge/>
            <w:shd w:val="clear" w:color="auto" w:fill="auto"/>
            <w:vAlign w:val="center"/>
            <w:hideMark/>
          </w:tcPr>
          <w:p w14:paraId="78B7B2B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A4F2F9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AE2182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EC5C8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4A39D9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0,7</w:t>
            </w:r>
          </w:p>
        </w:tc>
        <w:tc>
          <w:tcPr>
            <w:tcW w:w="1417" w:type="dxa"/>
            <w:shd w:val="clear" w:color="auto" w:fill="auto"/>
            <w:vAlign w:val="center"/>
            <w:hideMark/>
          </w:tcPr>
          <w:p w14:paraId="33E106C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0,7</w:t>
            </w:r>
          </w:p>
        </w:tc>
        <w:tc>
          <w:tcPr>
            <w:tcW w:w="1843" w:type="dxa"/>
            <w:vMerge/>
            <w:shd w:val="clear" w:color="auto" w:fill="auto"/>
            <w:noWrap/>
            <w:vAlign w:val="center"/>
            <w:hideMark/>
          </w:tcPr>
          <w:p w14:paraId="5ACE4CEC" w14:textId="77777777" w:rsidR="006431CC" w:rsidRPr="003A38F0" w:rsidRDefault="006431CC" w:rsidP="003430C3">
            <w:pPr>
              <w:spacing w:line="240" w:lineRule="auto"/>
              <w:ind w:firstLine="0"/>
              <w:jc w:val="center"/>
              <w:rPr>
                <w:sz w:val="20"/>
                <w:szCs w:val="20"/>
                <w:lang w:eastAsia="ru-RU"/>
              </w:rPr>
            </w:pPr>
          </w:p>
        </w:tc>
      </w:tr>
      <w:tr w:rsidR="006431CC" w:rsidRPr="003A38F0" w14:paraId="6077AF9B" w14:textId="77777777" w:rsidTr="003D094F">
        <w:trPr>
          <w:trHeight w:val="20"/>
        </w:trPr>
        <w:tc>
          <w:tcPr>
            <w:tcW w:w="954" w:type="dxa"/>
            <w:vMerge/>
            <w:shd w:val="clear" w:color="auto" w:fill="auto"/>
            <w:vAlign w:val="center"/>
            <w:hideMark/>
          </w:tcPr>
          <w:p w14:paraId="723F9C1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D5304E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4EFEBC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334432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700E23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0,7</w:t>
            </w:r>
          </w:p>
        </w:tc>
        <w:tc>
          <w:tcPr>
            <w:tcW w:w="1417" w:type="dxa"/>
            <w:shd w:val="clear" w:color="auto" w:fill="auto"/>
            <w:vAlign w:val="center"/>
            <w:hideMark/>
          </w:tcPr>
          <w:p w14:paraId="07F2666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0,7</w:t>
            </w:r>
          </w:p>
        </w:tc>
        <w:tc>
          <w:tcPr>
            <w:tcW w:w="1843" w:type="dxa"/>
            <w:vMerge/>
            <w:shd w:val="clear" w:color="auto" w:fill="auto"/>
            <w:noWrap/>
            <w:vAlign w:val="center"/>
            <w:hideMark/>
          </w:tcPr>
          <w:p w14:paraId="794ED614" w14:textId="77777777" w:rsidR="006431CC" w:rsidRPr="003A38F0" w:rsidRDefault="006431CC" w:rsidP="003430C3">
            <w:pPr>
              <w:spacing w:line="240" w:lineRule="auto"/>
              <w:ind w:firstLine="0"/>
              <w:jc w:val="center"/>
              <w:rPr>
                <w:sz w:val="20"/>
                <w:szCs w:val="20"/>
                <w:lang w:eastAsia="ru-RU"/>
              </w:rPr>
            </w:pPr>
          </w:p>
        </w:tc>
      </w:tr>
      <w:tr w:rsidR="006431CC" w:rsidRPr="003A38F0" w14:paraId="098C4DAA" w14:textId="77777777" w:rsidTr="003D094F">
        <w:trPr>
          <w:trHeight w:val="20"/>
        </w:trPr>
        <w:tc>
          <w:tcPr>
            <w:tcW w:w="954" w:type="dxa"/>
            <w:vMerge w:val="restart"/>
            <w:shd w:val="clear" w:color="auto" w:fill="auto"/>
            <w:vAlign w:val="center"/>
            <w:hideMark/>
          </w:tcPr>
          <w:p w14:paraId="6A98AE5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w:t>
            </w:r>
          </w:p>
        </w:tc>
        <w:tc>
          <w:tcPr>
            <w:tcW w:w="5992" w:type="dxa"/>
            <w:vMerge w:val="restart"/>
            <w:shd w:val="clear" w:color="auto" w:fill="auto"/>
            <w:vAlign w:val="center"/>
            <w:hideMark/>
          </w:tcPr>
          <w:p w14:paraId="7E65220F" w14:textId="77777777" w:rsidR="006431CC" w:rsidRPr="003A38F0" w:rsidRDefault="006431CC" w:rsidP="003430C3">
            <w:pPr>
              <w:spacing w:line="240" w:lineRule="auto"/>
              <w:ind w:firstLine="0"/>
              <w:rPr>
                <w:sz w:val="20"/>
                <w:szCs w:val="20"/>
                <w:lang w:eastAsia="ru-RU"/>
              </w:rPr>
            </w:pPr>
            <w:r w:rsidRPr="003A38F0">
              <w:rPr>
                <w:sz w:val="20"/>
                <w:szCs w:val="20"/>
                <w:lang w:eastAsia="ru-RU"/>
              </w:rPr>
              <w:t xml:space="preserve">Индекс гуманитарности транспортной системы (отношение пассажирооборота к грузообороту без учета трубопроводного </w:t>
            </w:r>
            <w:r w:rsidRPr="003A38F0">
              <w:rPr>
                <w:sz w:val="20"/>
                <w:szCs w:val="20"/>
                <w:lang w:eastAsia="ru-RU"/>
              </w:rPr>
              <w:lastRenderedPageBreak/>
              <w:t>транспорта)</w:t>
            </w:r>
          </w:p>
        </w:tc>
        <w:tc>
          <w:tcPr>
            <w:tcW w:w="1843" w:type="dxa"/>
            <w:vMerge w:val="restart"/>
            <w:shd w:val="clear" w:color="auto" w:fill="auto"/>
            <w:vAlign w:val="center"/>
            <w:hideMark/>
          </w:tcPr>
          <w:p w14:paraId="08D88D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w:t>
            </w:r>
          </w:p>
        </w:tc>
        <w:tc>
          <w:tcPr>
            <w:tcW w:w="1559" w:type="dxa"/>
            <w:shd w:val="clear" w:color="auto" w:fill="auto"/>
            <w:noWrap/>
            <w:vAlign w:val="center"/>
            <w:hideMark/>
          </w:tcPr>
          <w:p w14:paraId="76AE42E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648B20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0,424</w:t>
            </w:r>
          </w:p>
        </w:tc>
        <w:tc>
          <w:tcPr>
            <w:tcW w:w="1417" w:type="dxa"/>
            <w:shd w:val="clear" w:color="auto" w:fill="auto"/>
            <w:vAlign w:val="center"/>
            <w:hideMark/>
          </w:tcPr>
          <w:p w14:paraId="7DE21C1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0,42</w:t>
            </w:r>
          </w:p>
        </w:tc>
        <w:tc>
          <w:tcPr>
            <w:tcW w:w="1843" w:type="dxa"/>
            <w:vMerge w:val="restart"/>
            <w:shd w:val="clear" w:color="auto" w:fill="auto"/>
            <w:vAlign w:val="center"/>
            <w:hideMark/>
          </w:tcPr>
          <w:p w14:paraId="665C99F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ДЭФ</w:t>
            </w:r>
          </w:p>
        </w:tc>
      </w:tr>
      <w:tr w:rsidR="006431CC" w:rsidRPr="003A38F0" w14:paraId="5F3E9AF7" w14:textId="77777777" w:rsidTr="003D094F">
        <w:trPr>
          <w:trHeight w:val="20"/>
        </w:trPr>
        <w:tc>
          <w:tcPr>
            <w:tcW w:w="954" w:type="dxa"/>
            <w:vMerge/>
            <w:shd w:val="clear" w:color="auto" w:fill="auto"/>
            <w:vAlign w:val="center"/>
            <w:hideMark/>
          </w:tcPr>
          <w:p w14:paraId="668C228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916C3C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962995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6A180D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CD8709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0,4</w:t>
            </w:r>
          </w:p>
        </w:tc>
        <w:tc>
          <w:tcPr>
            <w:tcW w:w="1417" w:type="dxa"/>
            <w:shd w:val="clear" w:color="auto" w:fill="auto"/>
            <w:vAlign w:val="center"/>
            <w:hideMark/>
          </w:tcPr>
          <w:p w14:paraId="16649C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0,4</w:t>
            </w:r>
          </w:p>
        </w:tc>
        <w:tc>
          <w:tcPr>
            <w:tcW w:w="1843" w:type="dxa"/>
            <w:vMerge/>
            <w:shd w:val="clear" w:color="auto" w:fill="auto"/>
            <w:noWrap/>
            <w:vAlign w:val="center"/>
            <w:hideMark/>
          </w:tcPr>
          <w:p w14:paraId="2CC6BC9D" w14:textId="77777777" w:rsidR="006431CC" w:rsidRPr="003A38F0" w:rsidRDefault="006431CC" w:rsidP="003430C3">
            <w:pPr>
              <w:spacing w:line="240" w:lineRule="auto"/>
              <w:ind w:firstLine="0"/>
              <w:jc w:val="center"/>
              <w:rPr>
                <w:sz w:val="20"/>
                <w:szCs w:val="20"/>
                <w:lang w:eastAsia="ru-RU"/>
              </w:rPr>
            </w:pPr>
          </w:p>
        </w:tc>
      </w:tr>
      <w:tr w:rsidR="006431CC" w:rsidRPr="003A38F0" w14:paraId="308AE353" w14:textId="77777777" w:rsidTr="003D094F">
        <w:trPr>
          <w:trHeight w:val="20"/>
        </w:trPr>
        <w:tc>
          <w:tcPr>
            <w:tcW w:w="954" w:type="dxa"/>
            <w:vMerge/>
            <w:shd w:val="clear" w:color="auto" w:fill="auto"/>
            <w:vAlign w:val="center"/>
            <w:hideMark/>
          </w:tcPr>
          <w:p w14:paraId="7FCBDDF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B0ECCE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1D6BBA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5EA401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6AADD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0,40</w:t>
            </w:r>
          </w:p>
        </w:tc>
        <w:tc>
          <w:tcPr>
            <w:tcW w:w="1417" w:type="dxa"/>
            <w:shd w:val="clear" w:color="auto" w:fill="auto"/>
            <w:vAlign w:val="center"/>
            <w:hideMark/>
          </w:tcPr>
          <w:p w14:paraId="540125A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0,4</w:t>
            </w:r>
          </w:p>
        </w:tc>
        <w:tc>
          <w:tcPr>
            <w:tcW w:w="1843" w:type="dxa"/>
            <w:vMerge/>
            <w:shd w:val="clear" w:color="auto" w:fill="auto"/>
            <w:noWrap/>
            <w:vAlign w:val="center"/>
            <w:hideMark/>
          </w:tcPr>
          <w:p w14:paraId="4B0F99C4" w14:textId="77777777" w:rsidR="006431CC" w:rsidRPr="003A38F0" w:rsidRDefault="006431CC" w:rsidP="003430C3">
            <w:pPr>
              <w:spacing w:line="240" w:lineRule="auto"/>
              <w:ind w:firstLine="0"/>
              <w:jc w:val="center"/>
              <w:rPr>
                <w:sz w:val="20"/>
                <w:szCs w:val="20"/>
                <w:lang w:eastAsia="ru-RU"/>
              </w:rPr>
            </w:pPr>
          </w:p>
        </w:tc>
      </w:tr>
      <w:tr w:rsidR="006431CC" w:rsidRPr="003A38F0" w14:paraId="11118FEE" w14:textId="77777777" w:rsidTr="003D094F">
        <w:trPr>
          <w:trHeight w:val="20"/>
        </w:trPr>
        <w:tc>
          <w:tcPr>
            <w:tcW w:w="954" w:type="dxa"/>
            <w:vMerge w:val="restart"/>
            <w:shd w:val="clear" w:color="auto" w:fill="auto"/>
            <w:vAlign w:val="center"/>
            <w:hideMark/>
          </w:tcPr>
          <w:p w14:paraId="5B3FA8F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3.3.</w:t>
            </w:r>
          </w:p>
        </w:tc>
        <w:tc>
          <w:tcPr>
            <w:tcW w:w="5992" w:type="dxa"/>
            <w:vMerge w:val="restart"/>
            <w:shd w:val="clear" w:color="auto" w:fill="auto"/>
            <w:vAlign w:val="center"/>
            <w:hideMark/>
          </w:tcPr>
          <w:p w14:paraId="3440EB76"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Авиационная подвижность населения</w:t>
            </w:r>
          </w:p>
        </w:tc>
        <w:tc>
          <w:tcPr>
            <w:tcW w:w="1843" w:type="dxa"/>
            <w:vMerge w:val="restart"/>
            <w:shd w:val="clear" w:color="auto" w:fill="auto"/>
            <w:vAlign w:val="center"/>
            <w:hideMark/>
          </w:tcPr>
          <w:p w14:paraId="3995D36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число отправлений пассажиров на чел. в год</w:t>
            </w:r>
          </w:p>
        </w:tc>
        <w:tc>
          <w:tcPr>
            <w:tcW w:w="1559" w:type="dxa"/>
            <w:shd w:val="clear" w:color="auto" w:fill="auto"/>
            <w:noWrap/>
            <w:vAlign w:val="center"/>
            <w:hideMark/>
          </w:tcPr>
          <w:p w14:paraId="43DBDF79"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519029E" w14:textId="77777777" w:rsidR="006431CC" w:rsidRPr="003A38F0" w:rsidRDefault="006431CC" w:rsidP="003430C3">
            <w:pPr>
              <w:spacing w:line="240" w:lineRule="auto"/>
              <w:ind w:firstLine="0"/>
              <w:jc w:val="center"/>
              <w:rPr>
                <w:bCs/>
                <w:sz w:val="20"/>
                <w:szCs w:val="20"/>
                <w:lang w:eastAsia="ru-RU"/>
              </w:rPr>
            </w:pPr>
            <w:r w:rsidRPr="003A38F0">
              <w:rPr>
                <w:bCs/>
                <w:sz w:val="20"/>
                <w:szCs w:val="20"/>
                <w:lang w:eastAsia="ru-RU"/>
              </w:rPr>
              <w:t>0,63</w:t>
            </w:r>
          </w:p>
        </w:tc>
        <w:tc>
          <w:tcPr>
            <w:tcW w:w="1417" w:type="dxa"/>
            <w:shd w:val="clear" w:color="auto" w:fill="auto"/>
            <w:noWrap/>
            <w:vAlign w:val="bottom"/>
            <w:hideMark/>
          </w:tcPr>
          <w:p w14:paraId="0B8643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0,60</w:t>
            </w:r>
          </w:p>
        </w:tc>
        <w:tc>
          <w:tcPr>
            <w:tcW w:w="1843" w:type="dxa"/>
            <w:vMerge w:val="restart"/>
            <w:shd w:val="clear" w:color="auto" w:fill="auto"/>
            <w:vAlign w:val="center"/>
            <w:hideMark/>
          </w:tcPr>
          <w:p w14:paraId="38CC4F7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12-ГА, Стат. сборник "Транспорт и связь в России"</w:t>
            </w:r>
          </w:p>
        </w:tc>
      </w:tr>
      <w:tr w:rsidR="006431CC" w:rsidRPr="003A38F0" w14:paraId="590FFE04" w14:textId="77777777" w:rsidTr="003D094F">
        <w:trPr>
          <w:trHeight w:val="20"/>
        </w:trPr>
        <w:tc>
          <w:tcPr>
            <w:tcW w:w="954" w:type="dxa"/>
            <w:vMerge/>
            <w:shd w:val="clear" w:color="auto" w:fill="auto"/>
            <w:vAlign w:val="center"/>
            <w:hideMark/>
          </w:tcPr>
          <w:p w14:paraId="69CB4F1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7A4FC1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F67F20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1BD7B3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D2CEA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0,60</w:t>
            </w:r>
          </w:p>
        </w:tc>
        <w:tc>
          <w:tcPr>
            <w:tcW w:w="1417" w:type="dxa"/>
            <w:shd w:val="clear" w:color="auto" w:fill="auto"/>
            <w:vAlign w:val="center"/>
            <w:hideMark/>
          </w:tcPr>
          <w:p w14:paraId="7F299A8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0,6</w:t>
            </w:r>
          </w:p>
        </w:tc>
        <w:tc>
          <w:tcPr>
            <w:tcW w:w="1843" w:type="dxa"/>
            <w:vMerge/>
            <w:shd w:val="clear" w:color="auto" w:fill="auto"/>
            <w:noWrap/>
            <w:vAlign w:val="center"/>
            <w:hideMark/>
          </w:tcPr>
          <w:p w14:paraId="7A1A2BD2" w14:textId="77777777" w:rsidR="006431CC" w:rsidRPr="003A38F0" w:rsidRDefault="006431CC" w:rsidP="003430C3">
            <w:pPr>
              <w:spacing w:line="240" w:lineRule="auto"/>
              <w:ind w:firstLine="0"/>
              <w:jc w:val="center"/>
              <w:rPr>
                <w:sz w:val="20"/>
                <w:szCs w:val="20"/>
                <w:lang w:eastAsia="ru-RU"/>
              </w:rPr>
            </w:pPr>
          </w:p>
        </w:tc>
      </w:tr>
      <w:tr w:rsidR="006431CC" w:rsidRPr="003A38F0" w14:paraId="617E1411" w14:textId="77777777" w:rsidTr="003D094F">
        <w:trPr>
          <w:trHeight w:val="20"/>
        </w:trPr>
        <w:tc>
          <w:tcPr>
            <w:tcW w:w="954" w:type="dxa"/>
            <w:vMerge/>
            <w:shd w:val="clear" w:color="auto" w:fill="auto"/>
            <w:vAlign w:val="center"/>
            <w:hideMark/>
          </w:tcPr>
          <w:p w14:paraId="5590BA7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C4F41D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79E060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459755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6F637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0,62</w:t>
            </w:r>
          </w:p>
        </w:tc>
        <w:tc>
          <w:tcPr>
            <w:tcW w:w="1417" w:type="dxa"/>
            <w:shd w:val="clear" w:color="auto" w:fill="auto"/>
            <w:vAlign w:val="center"/>
            <w:hideMark/>
          </w:tcPr>
          <w:p w14:paraId="5EC8C1F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0,65</w:t>
            </w:r>
          </w:p>
        </w:tc>
        <w:tc>
          <w:tcPr>
            <w:tcW w:w="1843" w:type="dxa"/>
            <w:vMerge/>
            <w:shd w:val="clear" w:color="auto" w:fill="auto"/>
            <w:noWrap/>
            <w:vAlign w:val="center"/>
            <w:hideMark/>
          </w:tcPr>
          <w:p w14:paraId="56C51331" w14:textId="77777777" w:rsidR="006431CC" w:rsidRPr="003A38F0" w:rsidRDefault="006431CC" w:rsidP="003430C3">
            <w:pPr>
              <w:spacing w:line="240" w:lineRule="auto"/>
              <w:ind w:firstLine="0"/>
              <w:jc w:val="center"/>
              <w:rPr>
                <w:sz w:val="20"/>
                <w:szCs w:val="20"/>
                <w:lang w:eastAsia="ru-RU"/>
              </w:rPr>
            </w:pPr>
          </w:p>
        </w:tc>
      </w:tr>
      <w:tr w:rsidR="006431CC" w:rsidRPr="003A38F0" w14:paraId="489C824D" w14:textId="77777777" w:rsidTr="003D094F">
        <w:trPr>
          <w:trHeight w:val="20"/>
        </w:trPr>
        <w:tc>
          <w:tcPr>
            <w:tcW w:w="954" w:type="dxa"/>
            <w:vMerge w:val="restart"/>
            <w:shd w:val="clear" w:color="auto" w:fill="auto"/>
            <w:vAlign w:val="center"/>
            <w:hideMark/>
          </w:tcPr>
          <w:p w14:paraId="3CD4C5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w:t>
            </w:r>
          </w:p>
        </w:tc>
        <w:tc>
          <w:tcPr>
            <w:tcW w:w="5992" w:type="dxa"/>
            <w:vMerge w:val="restart"/>
            <w:shd w:val="clear" w:color="auto" w:fill="auto"/>
            <w:vAlign w:val="center"/>
            <w:hideMark/>
          </w:tcPr>
          <w:p w14:paraId="499BBE4F"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пассажирооборота транспорта общего пользования в общем пассажирообороте транспорта</w:t>
            </w:r>
          </w:p>
        </w:tc>
        <w:tc>
          <w:tcPr>
            <w:tcW w:w="1843" w:type="dxa"/>
            <w:vMerge w:val="restart"/>
            <w:shd w:val="clear" w:color="auto" w:fill="auto"/>
            <w:vAlign w:val="center"/>
            <w:hideMark/>
          </w:tcPr>
          <w:p w14:paraId="76E0BA6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65D171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C4B43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45,4</w:t>
            </w:r>
          </w:p>
        </w:tc>
        <w:tc>
          <w:tcPr>
            <w:tcW w:w="1417" w:type="dxa"/>
            <w:shd w:val="clear" w:color="auto" w:fill="auto"/>
            <w:vAlign w:val="center"/>
            <w:hideMark/>
          </w:tcPr>
          <w:p w14:paraId="4E70A69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44,6</w:t>
            </w:r>
          </w:p>
        </w:tc>
        <w:tc>
          <w:tcPr>
            <w:tcW w:w="1843" w:type="dxa"/>
            <w:vMerge w:val="restart"/>
            <w:shd w:val="clear" w:color="auto" w:fill="auto"/>
            <w:vAlign w:val="center"/>
            <w:hideMark/>
          </w:tcPr>
          <w:p w14:paraId="52B36E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ДЭФ</w:t>
            </w:r>
          </w:p>
        </w:tc>
      </w:tr>
      <w:tr w:rsidR="006431CC" w:rsidRPr="003A38F0" w14:paraId="17082823" w14:textId="77777777" w:rsidTr="003D094F">
        <w:trPr>
          <w:trHeight w:val="20"/>
        </w:trPr>
        <w:tc>
          <w:tcPr>
            <w:tcW w:w="954" w:type="dxa"/>
            <w:vMerge/>
            <w:shd w:val="clear" w:color="auto" w:fill="auto"/>
            <w:vAlign w:val="center"/>
            <w:hideMark/>
          </w:tcPr>
          <w:p w14:paraId="373FB27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1AF628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0642F0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6C489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B2B07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48,00</w:t>
            </w:r>
          </w:p>
        </w:tc>
        <w:tc>
          <w:tcPr>
            <w:tcW w:w="1417" w:type="dxa"/>
            <w:shd w:val="clear" w:color="auto" w:fill="auto"/>
            <w:vAlign w:val="center"/>
            <w:hideMark/>
          </w:tcPr>
          <w:p w14:paraId="5CC5F0D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47,7</w:t>
            </w:r>
          </w:p>
        </w:tc>
        <w:tc>
          <w:tcPr>
            <w:tcW w:w="1843" w:type="dxa"/>
            <w:vMerge/>
            <w:shd w:val="clear" w:color="auto" w:fill="auto"/>
            <w:noWrap/>
            <w:vAlign w:val="center"/>
            <w:hideMark/>
          </w:tcPr>
          <w:p w14:paraId="30B47C0F" w14:textId="77777777" w:rsidR="006431CC" w:rsidRPr="003A38F0" w:rsidRDefault="006431CC" w:rsidP="003430C3">
            <w:pPr>
              <w:spacing w:line="240" w:lineRule="auto"/>
              <w:ind w:firstLine="0"/>
              <w:jc w:val="center"/>
              <w:rPr>
                <w:sz w:val="20"/>
                <w:szCs w:val="20"/>
                <w:lang w:eastAsia="ru-RU"/>
              </w:rPr>
            </w:pPr>
          </w:p>
        </w:tc>
      </w:tr>
      <w:tr w:rsidR="006431CC" w:rsidRPr="003A38F0" w14:paraId="5424C448" w14:textId="77777777" w:rsidTr="003D094F">
        <w:trPr>
          <w:trHeight w:val="20"/>
        </w:trPr>
        <w:tc>
          <w:tcPr>
            <w:tcW w:w="954" w:type="dxa"/>
            <w:vMerge/>
            <w:shd w:val="clear" w:color="auto" w:fill="auto"/>
            <w:vAlign w:val="center"/>
            <w:hideMark/>
          </w:tcPr>
          <w:p w14:paraId="2EF894A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16B2DD3"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7C9ADC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F1B7E2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CC2C0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48,90</w:t>
            </w:r>
          </w:p>
        </w:tc>
        <w:tc>
          <w:tcPr>
            <w:tcW w:w="1417" w:type="dxa"/>
            <w:shd w:val="clear" w:color="auto" w:fill="auto"/>
            <w:vAlign w:val="center"/>
            <w:hideMark/>
          </w:tcPr>
          <w:p w14:paraId="267152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48,5</w:t>
            </w:r>
          </w:p>
        </w:tc>
        <w:tc>
          <w:tcPr>
            <w:tcW w:w="1843" w:type="dxa"/>
            <w:vMerge/>
            <w:shd w:val="clear" w:color="auto" w:fill="auto"/>
            <w:noWrap/>
            <w:vAlign w:val="center"/>
            <w:hideMark/>
          </w:tcPr>
          <w:p w14:paraId="6470BD8D" w14:textId="77777777" w:rsidR="006431CC" w:rsidRPr="003A38F0" w:rsidRDefault="006431CC" w:rsidP="003430C3">
            <w:pPr>
              <w:spacing w:line="240" w:lineRule="auto"/>
              <w:ind w:firstLine="0"/>
              <w:jc w:val="center"/>
              <w:rPr>
                <w:sz w:val="20"/>
                <w:szCs w:val="20"/>
                <w:lang w:eastAsia="ru-RU"/>
              </w:rPr>
            </w:pPr>
          </w:p>
        </w:tc>
      </w:tr>
      <w:tr w:rsidR="006431CC" w:rsidRPr="003A38F0" w14:paraId="291D6F8E" w14:textId="77777777" w:rsidTr="003D094F">
        <w:trPr>
          <w:trHeight w:val="20"/>
        </w:trPr>
        <w:tc>
          <w:tcPr>
            <w:tcW w:w="954" w:type="dxa"/>
            <w:vMerge w:val="restart"/>
            <w:shd w:val="clear" w:color="auto" w:fill="auto"/>
            <w:vAlign w:val="center"/>
            <w:hideMark/>
          </w:tcPr>
          <w:p w14:paraId="218AD3E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w:t>
            </w:r>
          </w:p>
        </w:tc>
        <w:tc>
          <w:tcPr>
            <w:tcW w:w="5992" w:type="dxa"/>
            <w:vMerge w:val="restart"/>
            <w:shd w:val="clear" w:color="auto" w:fill="auto"/>
            <w:vAlign w:val="center"/>
            <w:hideMark/>
          </w:tcPr>
          <w:p w14:paraId="65EF0A6B" w14:textId="77777777" w:rsidR="006431CC" w:rsidRPr="003A38F0" w:rsidRDefault="006431CC" w:rsidP="003430C3">
            <w:pPr>
              <w:spacing w:line="240" w:lineRule="auto"/>
              <w:ind w:firstLine="0"/>
              <w:rPr>
                <w:sz w:val="20"/>
                <w:szCs w:val="20"/>
                <w:lang w:eastAsia="ru-RU"/>
              </w:rPr>
            </w:pPr>
            <w:r w:rsidRPr="003A38F0">
              <w:rPr>
                <w:sz w:val="20"/>
                <w:szCs w:val="20"/>
                <w:lang w:eastAsia="ru-RU"/>
              </w:rPr>
              <w:t>Прирост пригородных железнодорожных пассажирских перевозок по отношению к уровню 2011 года</w:t>
            </w:r>
          </w:p>
        </w:tc>
        <w:tc>
          <w:tcPr>
            <w:tcW w:w="1843" w:type="dxa"/>
            <w:vMerge w:val="restart"/>
            <w:shd w:val="clear" w:color="auto" w:fill="auto"/>
            <w:vAlign w:val="center"/>
            <w:hideMark/>
          </w:tcPr>
          <w:p w14:paraId="1E6FA7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3C6A706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A67F99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417" w:type="dxa"/>
            <w:shd w:val="clear" w:color="auto" w:fill="auto"/>
            <w:noWrap/>
            <w:vAlign w:val="center"/>
            <w:hideMark/>
          </w:tcPr>
          <w:p w14:paraId="61DED03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6,6</w:t>
            </w:r>
          </w:p>
        </w:tc>
        <w:tc>
          <w:tcPr>
            <w:tcW w:w="1843" w:type="dxa"/>
            <w:vMerge w:val="restart"/>
            <w:shd w:val="clear" w:color="auto" w:fill="auto"/>
            <w:vAlign w:val="center"/>
            <w:hideMark/>
          </w:tcPr>
          <w:p w14:paraId="3BE707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1-РЖД, 65-ЖЕЛ</w:t>
            </w:r>
          </w:p>
        </w:tc>
      </w:tr>
      <w:tr w:rsidR="006431CC" w:rsidRPr="003A38F0" w14:paraId="5E0B8A6A" w14:textId="77777777" w:rsidTr="003D094F">
        <w:trPr>
          <w:trHeight w:val="20"/>
        </w:trPr>
        <w:tc>
          <w:tcPr>
            <w:tcW w:w="954" w:type="dxa"/>
            <w:vMerge/>
            <w:shd w:val="clear" w:color="auto" w:fill="auto"/>
            <w:vAlign w:val="center"/>
            <w:hideMark/>
          </w:tcPr>
          <w:p w14:paraId="694D64E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925460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5FCD01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EC7CFC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27A114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11,3</w:t>
            </w:r>
          </w:p>
        </w:tc>
        <w:tc>
          <w:tcPr>
            <w:tcW w:w="1417" w:type="dxa"/>
            <w:shd w:val="clear" w:color="auto" w:fill="auto"/>
            <w:vAlign w:val="center"/>
            <w:hideMark/>
          </w:tcPr>
          <w:p w14:paraId="7FF6B04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w:t>
            </w:r>
          </w:p>
        </w:tc>
        <w:tc>
          <w:tcPr>
            <w:tcW w:w="1843" w:type="dxa"/>
            <w:vMerge/>
            <w:shd w:val="clear" w:color="auto" w:fill="auto"/>
            <w:noWrap/>
            <w:vAlign w:val="center"/>
            <w:hideMark/>
          </w:tcPr>
          <w:p w14:paraId="35D596EB" w14:textId="77777777" w:rsidR="006431CC" w:rsidRPr="003A38F0" w:rsidRDefault="006431CC" w:rsidP="003430C3">
            <w:pPr>
              <w:spacing w:line="240" w:lineRule="auto"/>
              <w:ind w:firstLine="0"/>
              <w:jc w:val="center"/>
              <w:rPr>
                <w:sz w:val="20"/>
                <w:szCs w:val="20"/>
                <w:lang w:eastAsia="ru-RU"/>
              </w:rPr>
            </w:pPr>
          </w:p>
        </w:tc>
      </w:tr>
      <w:tr w:rsidR="006431CC" w:rsidRPr="003A38F0" w14:paraId="475E9F45" w14:textId="77777777" w:rsidTr="003D094F">
        <w:trPr>
          <w:trHeight w:val="20"/>
        </w:trPr>
        <w:tc>
          <w:tcPr>
            <w:tcW w:w="954" w:type="dxa"/>
            <w:vMerge/>
            <w:shd w:val="clear" w:color="auto" w:fill="auto"/>
            <w:vAlign w:val="center"/>
            <w:hideMark/>
          </w:tcPr>
          <w:p w14:paraId="7BC9E49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B52634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2B72AC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7EFFC0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CA4E1E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22,6</w:t>
            </w:r>
          </w:p>
        </w:tc>
        <w:tc>
          <w:tcPr>
            <w:tcW w:w="1417" w:type="dxa"/>
            <w:shd w:val="clear" w:color="auto" w:fill="auto"/>
            <w:vAlign w:val="center"/>
            <w:hideMark/>
          </w:tcPr>
          <w:p w14:paraId="6C7A2AE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28,4</w:t>
            </w:r>
          </w:p>
        </w:tc>
        <w:tc>
          <w:tcPr>
            <w:tcW w:w="1843" w:type="dxa"/>
            <w:vMerge/>
            <w:shd w:val="clear" w:color="auto" w:fill="auto"/>
            <w:noWrap/>
            <w:vAlign w:val="center"/>
            <w:hideMark/>
          </w:tcPr>
          <w:p w14:paraId="25CD1300" w14:textId="77777777" w:rsidR="006431CC" w:rsidRPr="003A38F0" w:rsidRDefault="006431CC" w:rsidP="003430C3">
            <w:pPr>
              <w:spacing w:line="240" w:lineRule="auto"/>
              <w:ind w:firstLine="0"/>
              <w:jc w:val="center"/>
              <w:rPr>
                <w:sz w:val="20"/>
                <w:szCs w:val="20"/>
                <w:lang w:eastAsia="ru-RU"/>
              </w:rPr>
            </w:pPr>
          </w:p>
        </w:tc>
      </w:tr>
      <w:tr w:rsidR="006431CC" w:rsidRPr="003A38F0" w14:paraId="53C11C3C" w14:textId="77777777" w:rsidTr="003D094F">
        <w:trPr>
          <w:trHeight w:val="20"/>
        </w:trPr>
        <w:tc>
          <w:tcPr>
            <w:tcW w:w="954" w:type="dxa"/>
            <w:vMerge w:val="restart"/>
            <w:shd w:val="clear" w:color="auto" w:fill="auto"/>
            <w:vAlign w:val="center"/>
            <w:hideMark/>
          </w:tcPr>
          <w:p w14:paraId="141103B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w:t>
            </w:r>
          </w:p>
        </w:tc>
        <w:tc>
          <w:tcPr>
            <w:tcW w:w="5992" w:type="dxa"/>
            <w:vMerge w:val="restart"/>
            <w:shd w:val="clear" w:color="auto" w:fill="auto"/>
            <w:vAlign w:val="center"/>
            <w:hideMark/>
          </w:tcPr>
          <w:p w14:paraId="6BC861AA"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1843" w:type="dxa"/>
            <w:vMerge w:val="restart"/>
            <w:shd w:val="clear" w:color="auto" w:fill="auto"/>
            <w:vAlign w:val="center"/>
            <w:hideMark/>
          </w:tcPr>
          <w:p w14:paraId="01579CF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92D59E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BDF49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15,4</w:t>
            </w:r>
          </w:p>
        </w:tc>
        <w:tc>
          <w:tcPr>
            <w:tcW w:w="1417" w:type="dxa"/>
            <w:shd w:val="clear" w:color="auto" w:fill="auto"/>
            <w:noWrap/>
            <w:vAlign w:val="center"/>
            <w:hideMark/>
          </w:tcPr>
          <w:p w14:paraId="402553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19,6</w:t>
            </w:r>
          </w:p>
        </w:tc>
        <w:tc>
          <w:tcPr>
            <w:tcW w:w="1843" w:type="dxa"/>
            <w:vMerge w:val="restart"/>
            <w:shd w:val="clear" w:color="auto" w:fill="auto"/>
            <w:noWrap/>
            <w:vAlign w:val="center"/>
            <w:hideMark/>
          </w:tcPr>
          <w:p w14:paraId="7302F6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65-автотранс, 1-ЭТР</w:t>
            </w:r>
          </w:p>
        </w:tc>
      </w:tr>
      <w:tr w:rsidR="006431CC" w:rsidRPr="003A38F0" w14:paraId="4F4BDA16" w14:textId="77777777" w:rsidTr="003D094F">
        <w:trPr>
          <w:trHeight w:val="20"/>
        </w:trPr>
        <w:tc>
          <w:tcPr>
            <w:tcW w:w="954" w:type="dxa"/>
            <w:vMerge/>
            <w:shd w:val="clear" w:color="auto" w:fill="auto"/>
            <w:vAlign w:val="center"/>
            <w:hideMark/>
          </w:tcPr>
          <w:p w14:paraId="326506A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8BC50B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B714A7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4432DE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04482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w:t>
            </w:r>
          </w:p>
        </w:tc>
        <w:tc>
          <w:tcPr>
            <w:tcW w:w="1417" w:type="dxa"/>
            <w:shd w:val="clear" w:color="auto" w:fill="auto"/>
            <w:vAlign w:val="center"/>
            <w:hideMark/>
          </w:tcPr>
          <w:p w14:paraId="5F507B2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9,6</w:t>
            </w:r>
          </w:p>
        </w:tc>
        <w:tc>
          <w:tcPr>
            <w:tcW w:w="1843" w:type="dxa"/>
            <w:vMerge/>
            <w:shd w:val="clear" w:color="auto" w:fill="auto"/>
            <w:noWrap/>
            <w:vAlign w:val="center"/>
            <w:hideMark/>
          </w:tcPr>
          <w:p w14:paraId="2D91D958" w14:textId="77777777" w:rsidR="006431CC" w:rsidRPr="003A38F0" w:rsidRDefault="006431CC" w:rsidP="003430C3">
            <w:pPr>
              <w:spacing w:line="240" w:lineRule="auto"/>
              <w:ind w:firstLine="0"/>
              <w:jc w:val="center"/>
              <w:rPr>
                <w:sz w:val="20"/>
                <w:szCs w:val="20"/>
                <w:lang w:eastAsia="ru-RU"/>
              </w:rPr>
            </w:pPr>
          </w:p>
        </w:tc>
      </w:tr>
      <w:tr w:rsidR="006431CC" w:rsidRPr="003A38F0" w14:paraId="47216963" w14:textId="77777777" w:rsidTr="003D094F">
        <w:trPr>
          <w:trHeight w:val="20"/>
        </w:trPr>
        <w:tc>
          <w:tcPr>
            <w:tcW w:w="954" w:type="dxa"/>
            <w:vMerge/>
            <w:shd w:val="clear" w:color="auto" w:fill="auto"/>
            <w:vAlign w:val="center"/>
            <w:hideMark/>
          </w:tcPr>
          <w:p w14:paraId="2BFA650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002414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18F90D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BB57E7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CC0C7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12,0</w:t>
            </w:r>
          </w:p>
        </w:tc>
        <w:tc>
          <w:tcPr>
            <w:tcW w:w="1417" w:type="dxa"/>
            <w:shd w:val="clear" w:color="auto" w:fill="auto"/>
            <w:vAlign w:val="center"/>
            <w:hideMark/>
          </w:tcPr>
          <w:p w14:paraId="7AB3B0C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w:t>
            </w:r>
          </w:p>
        </w:tc>
        <w:tc>
          <w:tcPr>
            <w:tcW w:w="1843" w:type="dxa"/>
            <w:vMerge/>
            <w:shd w:val="clear" w:color="auto" w:fill="auto"/>
            <w:noWrap/>
            <w:vAlign w:val="center"/>
            <w:hideMark/>
          </w:tcPr>
          <w:p w14:paraId="5A92A71A" w14:textId="77777777" w:rsidR="006431CC" w:rsidRPr="003A38F0" w:rsidRDefault="006431CC" w:rsidP="003430C3">
            <w:pPr>
              <w:spacing w:line="240" w:lineRule="auto"/>
              <w:ind w:firstLine="0"/>
              <w:jc w:val="center"/>
              <w:rPr>
                <w:sz w:val="20"/>
                <w:szCs w:val="20"/>
                <w:lang w:eastAsia="ru-RU"/>
              </w:rPr>
            </w:pPr>
          </w:p>
        </w:tc>
      </w:tr>
      <w:tr w:rsidR="006431CC" w:rsidRPr="003A38F0" w14:paraId="01C26EC4" w14:textId="77777777" w:rsidTr="003D094F">
        <w:trPr>
          <w:trHeight w:val="20"/>
        </w:trPr>
        <w:tc>
          <w:tcPr>
            <w:tcW w:w="954" w:type="dxa"/>
            <w:vMerge w:val="restart"/>
            <w:shd w:val="clear" w:color="auto" w:fill="auto"/>
            <w:vAlign w:val="center"/>
            <w:hideMark/>
          </w:tcPr>
          <w:p w14:paraId="67D4C5B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w:t>
            </w:r>
          </w:p>
        </w:tc>
        <w:tc>
          <w:tcPr>
            <w:tcW w:w="5992" w:type="dxa"/>
            <w:vMerge w:val="restart"/>
            <w:shd w:val="clear" w:color="auto" w:fill="auto"/>
            <w:vAlign w:val="center"/>
            <w:hideMark/>
          </w:tcPr>
          <w:p w14:paraId="68B2EE80" w14:textId="77777777" w:rsidR="006431CC" w:rsidRPr="003A38F0" w:rsidRDefault="006431CC" w:rsidP="003430C3">
            <w:pPr>
              <w:spacing w:line="240" w:lineRule="auto"/>
              <w:ind w:firstLine="0"/>
              <w:rPr>
                <w:sz w:val="20"/>
                <w:szCs w:val="20"/>
                <w:lang w:eastAsia="ru-RU"/>
              </w:rPr>
            </w:pPr>
            <w:r w:rsidRPr="003A38F0">
              <w:rPr>
                <w:sz w:val="20"/>
                <w:szCs w:val="20"/>
                <w:lang w:eastAsia="ru-RU"/>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1843" w:type="dxa"/>
            <w:vMerge w:val="restart"/>
            <w:shd w:val="clear" w:color="auto" w:fill="auto"/>
            <w:vAlign w:val="center"/>
            <w:hideMark/>
          </w:tcPr>
          <w:p w14:paraId="3374949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единиц</w:t>
            </w:r>
          </w:p>
        </w:tc>
        <w:tc>
          <w:tcPr>
            <w:tcW w:w="1559" w:type="dxa"/>
            <w:shd w:val="clear" w:color="auto" w:fill="auto"/>
            <w:noWrap/>
            <w:vAlign w:val="center"/>
            <w:hideMark/>
          </w:tcPr>
          <w:p w14:paraId="1A755AD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32BD3B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1846,0</w:t>
            </w:r>
          </w:p>
        </w:tc>
        <w:tc>
          <w:tcPr>
            <w:tcW w:w="1417" w:type="dxa"/>
            <w:shd w:val="clear" w:color="auto" w:fill="auto"/>
            <w:vAlign w:val="center"/>
            <w:hideMark/>
          </w:tcPr>
          <w:p w14:paraId="6365B78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2203,0</w:t>
            </w:r>
          </w:p>
        </w:tc>
        <w:tc>
          <w:tcPr>
            <w:tcW w:w="1843" w:type="dxa"/>
            <w:vMerge w:val="restart"/>
            <w:shd w:val="clear" w:color="auto" w:fill="auto"/>
            <w:vAlign w:val="center"/>
            <w:hideMark/>
          </w:tcPr>
          <w:p w14:paraId="503E51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2-ДГ</w:t>
            </w:r>
          </w:p>
        </w:tc>
      </w:tr>
      <w:tr w:rsidR="006431CC" w:rsidRPr="003A38F0" w14:paraId="49051156" w14:textId="77777777" w:rsidTr="003D094F">
        <w:trPr>
          <w:trHeight w:val="20"/>
        </w:trPr>
        <w:tc>
          <w:tcPr>
            <w:tcW w:w="954" w:type="dxa"/>
            <w:vMerge/>
            <w:shd w:val="clear" w:color="auto" w:fill="auto"/>
            <w:vAlign w:val="center"/>
            <w:hideMark/>
          </w:tcPr>
          <w:p w14:paraId="1B1FFC9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52B01B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DED521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4735E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902F0C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1171,0</w:t>
            </w:r>
          </w:p>
        </w:tc>
        <w:tc>
          <w:tcPr>
            <w:tcW w:w="1417" w:type="dxa"/>
            <w:shd w:val="clear" w:color="auto" w:fill="auto"/>
            <w:vAlign w:val="center"/>
            <w:hideMark/>
          </w:tcPr>
          <w:p w14:paraId="00DBE0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1459,0</w:t>
            </w:r>
          </w:p>
        </w:tc>
        <w:tc>
          <w:tcPr>
            <w:tcW w:w="1843" w:type="dxa"/>
            <w:vMerge/>
            <w:shd w:val="clear" w:color="auto" w:fill="auto"/>
            <w:noWrap/>
            <w:vAlign w:val="center"/>
            <w:hideMark/>
          </w:tcPr>
          <w:p w14:paraId="0E3CAEA8" w14:textId="77777777" w:rsidR="006431CC" w:rsidRPr="003A38F0" w:rsidRDefault="006431CC" w:rsidP="003430C3">
            <w:pPr>
              <w:spacing w:line="240" w:lineRule="auto"/>
              <w:ind w:firstLine="0"/>
              <w:jc w:val="center"/>
              <w:rPr>
                <w:sz w:val="20"/>
                <w:szCs w:val="20"/>
                <w:lang w:eastAsia="ru-RU"/>
              </w:rPr>
            </w:pPr>
          </w:p>
        </w:tc>
      </w:tr>
      <w:tr w:rsidR="006431CC" w:rsidRPr="003A38F0" w14:paraId="24D43BFC" w14:textId="77777777" w:rsidTr="003D094F">
        <w:trPr>
          <w:trHeight w:val="20"/>
        </w:trPr>
        <w:tc>
          <w:tcPr>
            <w:tcW w:w="954" w:type="dxa"/>
            <w:vMerge/>
            <w:shd w:val="clear" w:color="auto" w:fill="auto"/>
            <w:vAlign w:val="center"/>
            <w:hideMark/>
          </w:tcPr>
          <w:p w14:paraId="6276FF5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A2DE4A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DAA8C4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2D53C7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97C860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1271,0</w:t>
            </w:r>
          </w:p>
        </w:tc>
        <w:tc>
          <w:tcPr>
            <w:tcW w:w="1417" w:type="dxa"/>
            <w:shd w:val="clear" w:color="auto" w:fill="auto"/>
            <w:vAlign w:val="center"/>
            <w:hideMark/>
          </w:tcPr>
          <w:p w14:paraId="792F9A1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1562,2</w:t>
            </w:r>
          </w:p>
        </w:tc>
        <w:tc>
          <w:tcPr>
            <w:tcW w:w="1843" w:type="dxa"/>
            <w:vMerge/>
            <w:shd w:val="clear" w:color="auto" w:fill="auto"/>
            <w:noWrap/>
            <w:vAlign w:val="center"/>
            <w:hideMark/>
          </w:tcPr>
          <w:p w14:paraId="3237E18A" w14:textId="77777777" w:rsidR="006431CC" w:rsidRPr="003A38F0" w:rsidRDefault="006431CC" w:rsidP="003430C3">
            <w:pPr>
              <w:spacing w:line="240" w:lineRule="auto"/>
              <w:ind w:firstLine="0"/>
              <w:jc w:val="center"/>
              <w:rPr>
                <w:sz w:val="20"/>
                <w:szCs w:val="20"/>
                <w:lang w:eastAsia="ru-RU"/>
              </w:rPr>
            </w:pPr>
          </w:p>
        </w:tc>
      </w:tr>
      <w:tr w:rsidR="006431CC" w:rsidRPr="003A38F0" w14:paraId="1E7111F4" w14:textId="77777777" w:rsidTr="003D094F">
        <w:trPr>
          <w:trHeight w:val="20"/>
        </w:trPr>
        <w:tc>
          <w:tcPr>
            <w:tcW w:w="954" w:type="dxa"/>
            <w:vMerge w:val="restart"/>
            <w:shd w:val="clear" w:color="auto" w:fill="auto"/>
            <w:vAlign w:val="center"/>
            <w:hideMark/>
          </w:tcPr>
          <w:p w14:paraId="7D0DE5A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3.9.</w:t>
            </w:r>
          </w:p>
        </w:tc>
        <w:tc>
          <w:tcPr>
            <w:tcW w:w="5992" w:type="dxa"/>
            <w:vMerge w:val="restart"/>
            <w:shd w:val="clear" w:color="auto" w:fill="auto"/>
            <w:vAlign w:val="center"/>
            <w:hideMark/>
          </w:tcPr>
          <w:p w14:paraId="192FE680"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1843" w:type="dxa"/>
            <w:vMerge w:val="restart"/>
            <w:shd w:val="clear" w:color="auto" w:fill="auto"/>
            <w:vAlign w:val="center"/>
            <w:hideMark/>
          </w:tcPr>
          <w:p w14:paraId="5DAA843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719EB892"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11BB8A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21,9</w:t>
            </w:r>
          </w:p>
        </w:tc>
        <w:tc>
          <w:tcPr>
            <w:tcW w:w="1417" w:type="dxa"/>
            <w:shd w:val="clear" w:color="auto" w:fill="auto"/>
            <w:vAlign w:val="center"/>
            <w:hideMark/>
          </w:tcPr>
          <w:p w14:paraId="4F8752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20,7</w:t>
            </w:r>
          </w:p>
        </w:tc>
        <w:tc>
          <w:tcPr>
            <w:tcW w:w="1843" w:type="dxa"/>
            <w:vMerge w:val="restart"/>
            <w:shd w:val="clear" w:color="auto" w:fill="auto"/>
            <w:noWrap/>
            <w:vAlign w:val="center"/>
            <w:hideMark/>
          </w:tcPr>
          <w:p w14:paraId="156D556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12-ГА, 14-ГА</w:t>
            </w:r>
          </w:p>
        </w:tc>
      </w:tr>
      <w:tr w:rsidR="006431CC" w:rsidRPr="003A38F0" w14:paraId="10E6EE42" w14:textId="77777777" w:rsidTr="003D094F">
        <w:trPr>
          <w:trHeight w:val="20"/>
        </w:trPr>
        <w:tc>
          <w:tcPr>
            <w:tcW w:w="954" w:type="dxa"/>
            <w:vMerge/>
            <w:shd w:val="clear" w:color="auto" w:fill="auto"/>
            <w:vAlign w:val="center"/>
            <w:hideMark/>
          </w:tcPr>
          <w:p w14:paraId="72CA7B7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CEF0BB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9A1985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75E1D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091D31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30,0</w:t>
            </w:r>
          </w:p>
        </w:tc>
        <w:tc>
          <w:tcPr>
            <w:tcW w:w="1417" w:type="dxa"/>
            <w:shd w:val="clear" w:color="auto" w:fill="auto"/>
            <w:vAlign w:val="center"/>
            <w:hideMark/>
          </w:tcPr>
          <w:p w14:paraId="555CC6D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30,3</w:t>
            </w:r>
          </w:p>
        </w:tc>
        <w:tc>
          <w:tcPr>
            <w:tcW w:w="1843" w:type="dxa"/>
            <w:vMerge/>
            <w:shd w:val="clear" w:color="auto" w:fill="auto"/>
            <w:noWrap/>
            <w:vAlign w:val="center"/>
            <w:hideMark/>
          </w:tcPr>
          <w:p w14:paraId="6346097D" w14:textId="77777777" w:rsidR="006431CC" w:rsidRPr="003A38F0" w:rsidRDefault="006431CC" w:rsidP="003430C3">
            <w:pPr>
              <w:spacing w:line="240" w:lineRule="auto"/>
              <w:ind w:firstLine="0"/>
              <w:jc w:val="center"/>
              <w:rPr>
                <w:sz w:val="20"/>
                <w:szCs w:val="20"/>
                <w:lang w:eastAsia="ru-RU"/>
              </w:rPr>
            </w:pPr>
          </w:p>
        </w:tc>
      </w:tr>
      <w:tr w:rsidR="006431CC" w:rsidRPr="003A38F0" w14:paraId="6083B2B1" w14:textId="77777777" w:rsidTr="003D094F">
        <w:trPr>
          <w:trHeight w:val="499"/>
        </w:trPr>
        <w:tc>
          <w:tcPr>
            <w:tcW w:w="954" w:type="dxa"/>
            <w:vMerge/>
            <w:shd w:val="clear" w:color="auto" w:fill="auto"/>
            <w:vAlign w:val="center"/>
            <w:hideMark/>
          </w:tcPr>
          <w:p w14:paraId="064F186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36799E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88924F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05CDC7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582CA4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30,0</w:t>
            </w:r>
          </w:p>
        </w:tc>
        <w:tc>
          <w:tcPr>
            <w:tcW w:w="1417" w:type="dxa"/>
            <w:shd w:val="clear" w:color="auto" w:fill="auto"/>
            <w:vAlign w:val="center"/>
            <w:hideMark/>
          </w:tcPr>
          <w:p w14:paraId="2596C1B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30,3</w:t>
            </w:r>
          </w:p>
        </w:tc>
        <w:tc>
          <w:tcPr>
            <w:tcW w:w="1843" w:type="dxa"/>
            <w:vMerge/>
            <w:shd w:val="clear" w:color="auto" w:fill="auto"/>
            <w:noWrap/>
            <w:vAlign w:val="center"/>
            <w:hideMark/>
          </w:tcPr>
          <w:p w14:paraId="23932F20" w14:textId="77777777" w:rsidR="006431CC" w:rsidRPr="003A38F0" w:rsidRDefault="006431CC" w:rsidP="003430C3">
            <w:pPr>
              <w:spacing w:line="240" w:lineRule="auto"/>
              <w:ind w:firstLine="0"/>
              <w:jc w:val="center"/>
              <w:rPr>
                <w:sz w:val="20"/>
                <w:szCs w:val="20"/>
                <w:lang w:eastAsia="ru-RU"/>
              </w:rPr>
            </w:pPr>
          </w:p>
        </w:tc>
      </w:tr>
      <w:tr w:rsidR="006431CC" w:rsidRPr="003A38F0" w14:paraId="40FDAE50" w14:textId="77777777" w:rsidTr="003D094F">
        <w:trPr>
          <w:trHeight w:val="20"/>
        </w:trPr>
        <w:tc>
          <w:tcPr>
            <w:tcW w:w="954" w:type="dxa"/>
            <w:shd w:val="clear" w:color="auto" w:fill="auto"/>
            <w:vAlign w:val="center"/>
            <w:hideMark/>
          </w:tcPr>
          <w:p w14:paraId="376B28D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w:t>
            </w:r>
          </w:p>
        </w:tc>
        <w:tc>
          <w:tcPr>
            <w:tcW w:w="14072" w:type="dxa"/>
            <w:gridSpan w:val="6"/>
            <w:shd w:val="clear" w:color="auto" w:fill="auto"/>
            <w:vAlign w:val="center"/>
            <w:hideMark/>
          </w:tcPr>
          <w:p w14:paraId="250B63BA" w14:textId="77777777" w:rsidR="006431CC" w:rsidRPr="003A38F0" w:rsidRDefault="006431CC" w:rsidP="003430C3">
            <w:pPr>
              <w:spacing w:line="240" w:lineRule="auto"/>
              <w:ind w:firstLine="0"/>
              <w:rPr>
                <w:sz w:val="20"/>
                <w:szCs w:val="20"/>
                <w:lang w:eastAsia="ru-RU"/>
              </w:rPr>
            </w:pPr>
            <w:r w:rsidRPr="003A38F0">
              <w:rPr>
                <w:sz w:val="20"/>
                <w:szCs w:val="20"/>
                <w:lang w:eastAsia="ru-RU"/>
              </w:rPr>
              <w:t>Средний возраст пассажирских транспортных средств общего пользования:</w:t>
            </w:r>
          </w:p>
        </w:tc>
      </w:tr>
      <w:tr w:rsidR="006431CC" w:rsidRPr="003A38F0" w14:paraId="3BCA0BFE" w14:textId="77777777" w:rsidTr="003D094F">
        <w:trPr>
          <w:trHeight w:val="20"/>
        </w:trPr>
        <w:tc>
          <w:tcPr>
            <w:tcW w:w="954" w:type="dxa"/>
            <w:vMerge w:val="restart"/>
            <w:shd w:val="clear" w:color="auto" w:fill="auto"/>
            <w:vAlign w:val="center"/>
            <w:hideMark/>
          </w:tcPr>
          <w:p w14:paraId="5F15017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3.10.1.</w:t>
            </w:r>
          </w:p>
        </w:tc>
        <w:tc>
          <w:tcPr>
            <w:tcW w:w="5992" w:type="dxa"/>
            <w:vMerge w:val="restart"/>
            <w:shd w:val="clear" w:color="auto" w:fill="auto"/>
            <w:vAlign w:val="center"/>
            <w:hideMark/>
          </w:tcPr>
          <w:p w14:paraId="43E4FF60"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пассажирских вагонов</w:t>
            </w:r>
          </w:p>
        </w:tc>
        <w:tc>
          <w:tcPr>
            <w:tcW w:w="1843" w:type="dxa"/>
            <w:vMerge w:val="restart"/>
            <w:shd w:val="clear" w:color="auto" w:fill="auto"/>
            <w:vAlign w:val="center"/>
            <w:hideMark/>
          </w:tcPr>
          <w:p w14:paraId="4325EFF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21740517"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AF410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19,1</w:t>
            </w:r>
          </w:p>
        </w:tc>
        <w:tc>
          <w:tcPr>
            <w:tcW w:w="1417" w:type="dxa"/>
            <w:shd w:val="clear" w:color="auto" w:fill="auto"/>
            <w:vAlign w:val="center"/>
            <w:hideMark/>
          </w:tcPr>
          <w:p w14:paraId="00368E2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19,1</w:t>
            </w:r>
          </w:p>
        </w:tc>
        <w:tc>
          <w:tcPr>
            <w:tcW w:w="1843" w:type="dxa"/>
            <w:vMerge w:val="restart"/>
            <w:shd w:val="clear" w:color="auto" w:fill="auto"/>
            <w:noWrap/>
            <w:vAlign w:val="center"/>
            <w:hideMark/>
          </w:tcPr>
          <w:p w14:paraId="47F9233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АГО-16</w:t>
            </w:r>
          </w:p>
        </w:tc>
      </w:tr>
      <w:tr w:rsidR="006431CC" w:rsidRPr="003A38F0" w14:paraId="6EAD7603" w14:textId="77777777" w:rsidTr="003D094F">
        <w:trPr>
          <w:trHeight w:val="20"/>
        </w:trPr>
        <w:tc>
          <w:tcPr>
            <w:tcW w:w="954" w:type="dxa"/>
            <w:vMerge/>
            <w:shd w:val="clear" w:color="auto" w:fill="auto"/>
            <w:vAlign w:val="center"/>
            <w:hideMark/>
          </w:tcPr>
          <w:p w14:paraId="513AEAE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C52CC1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F6CEB0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080F60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E6B7B3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417" w:type="dxa"/>
            <w:shd w:val="clear" w:color="auto" w:fill="auto"/>
            <w:vAlign w:val="center"/>
            <w:hideMark/>
          </w:tcPr>
          <w:p w14:paraId="6C6356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843" w:type="dxa"/>
            <w:vMerge/>
            <w:shd w:val="clear" w:color="auto" w:fill="auto"/>
            <w:noWrap/>
            <w:vAlign w:val="center"/>
            <w:hideMark/>
          </w:tcPr>
          <w:p w14:paraId="39FE5FC9" w14:textId="77777777" w:rsidR="006431CC" w:rsidRPr="003A38F0" w:rsidRDefault="006431CC" w:rsidP="003430C3">
            <w:pPr>
              <w:spacing w:line="240" w:lineRule="auto"/>
              <w:ind w:firstLine="0"/>
              <w:jc w:val="center"/>
              <w:rPr>
                <w:sz w:val="20"/>
                <w:szCs w:val="20"/>
                <w:lang w:eastAsia="ru-RU"/>
              </w:rPr>
            </w:pPr>
          </w:p>
        </w:tc>
      </w:tr>
      <w:tr w:rsidR="006431CC" w:rsidRPr="003A38F0" w14:paraId="41634492" w14:textId="77777777" w:rsidTr="003D094F">
        <w:trPr>
          <w:trHeight w:val="20"/>
        </w:trPr>
        <w:tc>
          <w:tcPr>
            <w:tcW w:w="954" w:type="dxa"/>
            <w:vMerge/>
            <w:shd w:val="clear" w:color="auto" w:fill="auto"/>
            <w:vAlign w:val="center"/>
            <w:hideMark/>
          </w:tcPr>
          <w:p w14:paraId="0F9542A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C2BF52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D68171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D4A52A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7528CC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417" w:type="dxa"/>
            <w:shd w:val="clear" w:color="auto" w:fill="auto"/>
            <w:vAlign w:val="center"/>
            <w:hideMark/>
          </w:tcPr>
          <w:p w14:paraId="74F008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17,6</w:t>
            </w:r>
          </w:p>
        </w:tc>
        <w:tc>
          <w:tcPr>
            <w:tcW w:w="1843" w:type="dxa"/>
            <w:vMerge/>
            <w:shd w:val="clear" w:color="auto" w:fill="auto"/>
            <w:noWrap/>
            <w:vAlign w:val="center"/>
            <w:hideMark/>
          </w:tcPr>
          <w:p w14:paraId="377C94BF" w14:textId="77777777" w:rsidR="006431CC" w:rsidRPr="003A38F0" w:rsidRDefault="006431CC" w:rsidP="003430C3">
            <w:pPr>
              <w:spacing w:line="240" w:lineRule="auto"/>
              <w:ind w:firstLine="0"/>
              <w:jc w:val="center"/>
              <w:rPr>
                <w:sz w:val="20"/>
                <w:szCs w:val="20"/>
                <w:lang w:eastAsia="ru-RU"/>
              </w:rPr>
            </w:pPr>
          </w:p>
        </w:tc>
      </w:tr>
      <w:tr w:rsidR="006431CC" w:rsidRPr="003A38F0" w14:paraId="7918DCD3" w14:textId="77777777" w:rsidTr="003D094F">
        <w:trPr>
          <w:trHeight w:val="20"/>
        </w:trPr>
        <w:tc>
          <w:tcPr>
            <w:tcW w:w="954" w:type="dxa"/>
            <w:vMerge w:val="restart"/>
            <w:shd w:val="clear" w:color="auto" w:fill="auto"/>
            <w:vAlign w:val="center"/>
            <w:hideMark/>
          </w:tcPr>
          <w:p w14:paraId="184A5F1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3.10.2.</w:t>
            </w:r>
          </w:p>
        </w:tc>
        <w:tc>
          <w:tcPr>
            <w:tcW w:w="5992" w:type="dxa"/>
            <w:vMerge w:val="restart"/>
            <w:shd w:val="clear" w:color="auto" w:fill="auto"/>
            <w:vAlign w:val="center"/>
            <w:hideMark/>
          </w:tcPr>
          <w:p w14:paraId="782DFAB2"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моторвагонного подвижного состава</w:t>
            </w:r>
          </w:p>
        </w:tc>
        <w:tc>
          <w:tcPr>
            <w:tcW w:w="1843" w:type="dxa"/>
            <w:vMerge w:val="restart"/>
            <w:shd w:val="clear" w:color="auto" w:fill="auto"/>
            <w:vAlign w:val="center"/>
            <w:hideMark/>
          </w:tcPr>
          <w:p w14:paraId="16F771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2DCE135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5C9984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18,7</w:t>
            </w:r>
          </w:p>
        </w:tc>
        <w:tc>
          <w:tcPr>
            <w:tcW w:w="1417" w:type="dxa"/>
            <w:shd w:val="clear" w:color="auto" w:fill="auto"/>
            <w:vAlign w:val="center"/>
            <w:hideMark/>
          </w:tcPr>
          <w:p w14:paraId="31E385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18,9</w:t>
            </w:r>
          </w:p>
        </w:tc>
        <w:tc>
          <w:tcPr>
            <w:tcW w:w="1843" w:type="dxa"/>
            <w:vMerge w:val="restart"/>
            <w:shd w:val="clear" w:color="auto" w:fill="auto"/>
            <w:noWrap/>
            <w:vAlign w:val="center"/>
            <w:hideMark/>
          </w:tcPr>
          <w:p w14:paraId="0091EC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АГО-14</w:t>
            </w:r>
          </w:p>
        </w:tc>
      </w:tr>
      <w:tr w:rsidR="006431CC" w:rsidRPr="003A38F0" w14:paraId="7A71A66D" w14:textId="77777777" w:rsidTr="003D094F">
        <w:trPr>
          <w:trHeight w:val="20"/>
        </w:trPr>
        <w:tc>
          <w:tcPr>
            <w:tcW w:w="954" w:type="dxa"/>
            <w:vMerge/>
            <w:shd w:val="clear" w:color="auto" w:fill="auto"/>
            <w:vAlign w:val="center"/>
            <w:hideMark/>
          </w:tcPr>
          <w:p w14:paraId="49DC766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9B7141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F8A01C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C7235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4825C0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15,0</w:t>
            </w:r>
          </w:p>
        </w:tc>
        <w:tc>
          <w:tcPr>
            <w:tcW w:w="1417" w:type="dxa"/>
            <w:shd w:val="clear" w:color="auto" w:fill="auto"/>
            <w:vAlign w:val="center"/>
            <w:hideMark/>
          </w:tcPr>
          <w:p w14:paraId="78126AF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15,0</w:t>
            </w:r>
          </w:p>
        </w:tc>
        <w:tc>
          <w:tcPr>
            <w:tcW w:w="1843" w:type="dxa"/>
            <w:vMerge/>
            <w:shd w:val="clear" w:color="auto" w:fill="auto"/>
            <w:noWrap/>
            <w:vAlign w:val="center"/>
            <w:hideMark/>
          </w:tcPr>
          <w:p w14:paraId="759F46F2" w14:textId="77777777" w:rsidR="006431CC" w:rsidRPr="003A38F0" w:rsidRDefault="006431CC" w:rsidP="003430C3">
            <w:pPr>
              <w:spacing w:line="240" w:lineRule="auto"/>
              <w:ind w:firstLine="0"/>
              <w:jc w:val="center"/>
              <w:rPr>
                <w:sz w:val="20"/>
                <w:szCs w:val="20"/>
                <w:lang w:eastAsia="ru-RU"/>
              </w:rPr>
            </w:pPr>
          </w:p>
        </w:tc>
      </w:tr>
      <w:tr w:rsidR="006431CC" w:rsidRPr="003A38F0" w14:paraId="2231C0D1" w14:textId="77777777" w:rsidTr="003D094F">
        <w:trPr>
          <w:trHeight w:val="20"/>
        </w:trPr>
        <w:tc>
          <w:tcPr>
            <w:tcW w:w="954" w:type="dxa"/>
            <w:vMerge/>
            <w:shd w:val="clear" w:color="auto" w:fill="auto"/>
            <w:vAlign w:val="center"/>
            <w:hideMark/>
          </w:tcPr>
          <w:p w14:paraId="750A8ED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115E56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00F906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023279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FB2AED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15,0</w:t>
            </w:r>
          </w:p>
        </w:tc>
        <w:tc>
          <w:tcPr>
            <w:tcW w:w="1417" w:type="dxa"/>
            <w:shd w:val="clear" w:color="auto" w:fill="auto"/>
            <w:vAlign w:val="center"/>
            <w:hideMark/>
          </w:tcPr>
          <w:p w14:paraId="44EA1F8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14,6</w:t>
            </w:r>
          </w:p>
        </w:tc>
        <w:tc>
          <w:tcPr>
            <w:tcW w:w="1843" w:type="dxa"/>
            <w:vMerge/>
            <w:shd w:val="clear" w:color="auto" w:fill="auto"/>
            <w:noWrap/>
            <w:vAlign w:val="center"/>
            <w:hideMark/>
          </w:tcPr>
          <w:p w14:paraId="64C9864A" w14:textId="77777777" w:rsidR="006431CC" w:rsidRPr="003A38F0" w:rsidRDefault="006431CC" w:rsidP="003430C3">
            <w:pPr>
              <w:spacing w:line="240" w:lineRule="auto"/>
              <w:ind w:firstLine="0"/>
              <w:jc w:val="center"/>
              <w:rPr>
                <w:sz w:val="20"/>
                <w:szCs w:val="20"/>
                <w:lang w:eastAsia="ru-RU"/>
              </w:rPr>
            </w:pPr>
          </w:p>
        </w:tc>
      </w:tr>
      <w:tr w:rsidR="006431CC" w:rsidRPr="003A38F0" w14:paraId="2F991CDC" w14:textId="77777777" w:rsidTr="003D094F">
        <w:trPr>
          <w:trHeight w:val="20"/>
        </w:trPr>
        <w:tc>
          <w:tcPr>
            <w:tcW w:w="954" w:type="dxa"/>
            <w:vMerge w:val="restart"/>
            <w:shd w:val="clear" w:color="auto" w:fill="auto"/>
            <w:vAlign w:val="center"/>
            <w:hideMark/>
          </w:tcPr>
          <w:p w14:paraId="69BED60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3.10.3.</w:t>
            </w:r>
          </w:p>
        </w:tc>
        <w:tc>
          <w:tcPr>
            <w:tcW w:w="5992" w:type="dxa"/>
            <w:vMerge w:val="restart"/>
            <w:shd w:val="clear" w:color="auto" w:fill="auto"/>
            <w:vAlign w:val="center"/>
            <w:hideMark/>
          </w:tcPr>
          <w:p w14:paraId="5925F561" w14:textId="77777777" w:rsidR="006431CC" w:rsidRPr="003A38F0" w:rsidRDefault="006431CC" w:rsidP="003430C3">
            <w:pPr>
              <w:spacing w:line="240" w:lineRule="auto"/>
              <w:ind w:firstLine="0"/>
              <w:rPr>
                <w:sz w:val="20"/>
                <w:szCs w:val="20"/>
                <w:lang w:eastAsia="ru-RU"/>
              </w:rPr>
            </w:pPr>
            <w:r w:rsidRPr="003A38F0">
              <w:rPr>
                <w:sz w:val="20"/>
                <w:szCs w:val="20"/>
                <w:lang w:eastAsia="ru-RU"/>
              </w:rPr>
              <w:t>локомотивов</w:t>
            </w:r>
          </w:p>
        </w:tc>
        <w:tc>
          <w:tcPr>
            <w:tcW w:w="1843" w:type="dxa"/>
            <w:vMerge w:val="restart"/>
            <w:shd w:val="clear" w:color="auto" w:fill="auto"/>
            <w:vAlign w:val="center"/>
            <w:hideMark/>
          </w:tcPr>
          <w:p w14:paraId="2043697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55321BA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E5AACB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21,6</w:t>
            </w:r>
          </w:p>
        </w:tc>
        <w:tc>
          <w:tcPr>
            <w:tcW w:w="1417" w:type="dxa"/>
            <w:shd w:val="clear" w:color="auto" w:fill="auto"/>
            <w:vAlign w:val="center"/>
            <w:hideMark/>
          </w:tcPr>
          <w:p w14:paraId="77A05E9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21,4</w:t>
            </w:r>
          </w:p>
        </w:tc>
        <w:tc>
          <w:tcPr>
            <w:tcW w:w="1843" w:type="dxa"/>
            <w:vMerge w:val="restart"/>
            <w:shd w:val="clear" w:color="auto" w:fill="auto"/>
            <w:vAlign w:val="center"/>
            <w:hideMark/>
          </w:tcPr>
          <w:p w14:paraId="5E59A19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4D1BF718" w14:textId="77777777" w:rsidTr="003D094F">
        <w:trPr>
          <w:trHeight w:val="20"/>
        </w:trPr>
        <w:tc>
          <w:tcPr>
            <w:tcW w:w="954" w:type="dxa"/>
            <w:vMerge/>
            <w:shd w:val="clear" w:color="auto" w:fill="auto"/>
            <w:vAlign w:val="center"/>
            <w:hideMark/>
          </w:tcPr>
          <w:p w14:paraId="1FF4F93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4089B6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93E86A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EC06C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6FD9E6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21,9</w:t>
            </w:r>
          </w:p>
        </w:tc>
        <w:tc>
          <w:tcPr>
            <w:tcW w:w="1417" w:type="dxa"/>
            <w:shd w:val="clear" w:color="auto" w:fill="auto"/>
            <w:vAlign w:val="center"/>
            <w:hideMark/>
          </w:tcPr>
          <w:p w14:paraId="1AB2253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21,6</w:t>
            </w:r>
          </w:p>
        </w:tc>
        <w:tc>
          <w:tcPr>
            <w:tcW w:w="1843" w:type="dxa"/>
            <w:vMerge/>
            <w:shd w:val="clear" w:color="auto" w:fill="auto"/>
            <w:noWrap/>
            <w:vAlign w:val="center"/>
            <w:hideMark/>
          </w:tcPr>
          <w:p w14:paraId="3F4B76DE" w14:textId="77777777" w:rsidR="006431CC" w:rsidRPr="003A38F0" w:rsidRDefault="006431CC" w:rsidP="003430C3">
            <w:pPr>
              <w:spacing w:line="240" w:lineRule="auto"/>
              <w:ind w:firstLine="0"/>
              <w:jc w:val="center"/>
              <w:rPr>
                <w:sz w:val="20"/>
                <w:szCs w:val="20"/>
                <w:lang w:eastAsia="ru-RU"/>
              </w:rPr>
            </w:pPr>
          </w:p>
        </w:tc>
      </w:tr>
      <w:tr w:rsidR="006431CC" w:rsidRPr="003A38F0" w14:paraId="768F395F" w14:textId="77777777" w:rsidTr="003D094F">
        <w:trPr>
          <w:trHeight w:val="20"/>
        </w:trPr>
        <w:tc>
          <w:tcPr>
            <w:tcW w:w="954" w:type="dxa"/>
            <w:vMerge/>
            <w:shd w:val="clear" w:color="auto" w:fill="auto"/>
            <w:vAlign w:val="center"/>
            <w:hideMark/>
          </w:tcPr>
          <w:p w14:paraId="44E3226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8AB4BE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E8B437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FA729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AE3AF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20,9</w:t>
            </w:r>
          </w:p>
        </w:tc>
        <w:tc>
          <w:tcPr>
            <w:tcW w:w="1417" w:type="dxa"/>
            <w:shd w:val="clear" w:color="auto" w:fill="auto"/>
            <w:vAlign w:val="center"/>
            <w:hideMark/>
          </w:tcPr>
          <w:p w14:paraId="1BCF35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20,6</w:t>
            </w:r>
          </w:p>
        </w:tc>
        <w:tc>
          <w:tcPr>
            <w:tcW w:w="1843" w:type="dxa"/>
            <w:vMerge/>
            <w:shd w:val="clear" w:color="auto" w:fill="auto"/>
            <w:noWrap/>
            <w:vAlign w:val="center"/>
            <w:hideMark/>
          </w:tcPr>
          <w:p w14:paraId="774393EF" w14:textId="77777777" w:rsidR="006431CC" w:rsidRPr="003A38F0" w:rsidRDefault="006431CC" w:rsidP="003430C3">
            <w:pPr>
              <w:spacing w:line="240" w:lineRule="auto"/>
              <w:ind w:firstLine="0"/>
              <w:jc w:val="center"/>
              <w:rPr>
                <w:sz w:val="20"/>
                <w:szCs w:val="20"/>
                <w:lang w:eastAsia="ru-RU"/>
              </w:rPr>
            </w:pPr>
          </w:p>
        </w:tc>
      </w:tr>
      <w:tr w:rsidR="006431CC" w:rsidRPr="003A38F0" w14:paraId="6DE4C12B" w14:textId="77777777" w:rsidTr="003D094F">
        <w:trPr>
          <w:trHeight w:val="20"/>
        </w:trPr>
        <w:tc>
          <w:tcPr>
            <w:tcW w:w="954" w:type="dxa"/>
            <w:vMerge w:val="restart"/>
            <w:shd w:val="clear" w:color="auto" w:fill="auto"/>
            <w:vAlign w:val="center"/>
            <w:hideMark/>
          </w:tcPr>
          <w:p w14:paraId="6F98F3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3.10.4.</w:t>
            </w:r>
          </w:p>
        </w:tc>
        <w:tc>
          <w:tcPr>
            <w:tcW w:w="5992" w:type="dxa"/>
            <w:vMerge w:val="restart"/>
            <w:shd w:val="clear" w:color="auto" w:fill="auto"/>
            <w:vAlign w:val="center"/>
            <w:hideMark/>
          </w:tcPr>
          <w:p w14:paraId="59D40759"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автобусов</w:t>
            </w:r>
          </w:p>
        </w:tc>
        <w:tc>
          <w:tcPr>
            <w:tcW w:w="1843" w:type="dxa"/>
            <w:vMerge w:val="restart"/>
            <w:shd w:val="clear" w:color="auto" w:fill="auto"/>
            <w:vAlign w:val="center"/>
            <w:hideMark/>
          </w:tcPr>
          <w:p w14:paraId="362AB93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20109C0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83E3D4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10,4</w:t>
            </w:r>
          </w:p>
        </w:tc>
        <w:tc>
          <w:tcPr>
            <w:tcW w:w="1417" w:type="dxa"/>
            <w:shd w:val="clear" w:color="auto" w:fill="auto"/>
            <w:vAlign w:val="center"/>
            <w:hideMark/>
          </w:tcPr>
          <w:p w14:paraId="46C11E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10,5</w:t>
            </w:r>
          </w:p>
        </w:tc>
        <w:tc>
          <w:tcPr>
            <w:tcW w:w="1843" w:type="dxa"/>
            <w:vMerge w:val="restart"/>
            <w:shd w:val="clear" w:color="auto" w:fill="auto"/>
            <w:vAlign w:val="center"/>
            <w:hideMark/>
          </w:tcPr>
          <w:p w14:paraId="79AFF20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1-БДД</w:t>
            </w:r>
          </w:p>
        </w:tc>
      </w:tr>
      <w:tr w:rsidR="006431CC" w:rsidRPr="003A38F0" w14:paraId="6A06EC06" w14:textId="77777777" w:rsidTr="003D094F">
        <w:trPr>
          <w:trHeight w:val="20"/>
        </w:trPr>
        <w:tc>
          <w:tcPr>
            <w:tcW w:w="954" w:type="dxa"/>
            <w:vMerge/>
            <w:shd w:val="clear" w:color="auto" w:fill="auto"/>
            <w:vAlign w:val="center"/>
            <w:hideMark/>
          </w:tcPr>
          <w:p w14:paraId="7BD38B8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D9C8C1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9B7244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1F85EA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05363C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w:t>
            </w:r>
          </w:p>
        </w:tc>
        <w:tc>
          <w:tcPr>
            <w:tcW w:w="1417" w:type="dxa"/>
            <w:shd w:val="clear" w:color="auto" w:fill="auto"/>
            <w:vAlign w:val="center"/>
            <w:hideMark/>
          </w:tcPr>
          <w:p w14:paraId="0A2713C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w:t>
            </w:r>
          </w:p>
        </w:tc>
        <w:tc>
          <w:tcPr>
            <w:tcW w:w="1843" w:type="dxa"/>
            <w:vMerge/>
            <w:shd w:val="clear" w:color="auto" w:fill="auto"/>
            <w:noWrap/>
            <w:vAlign w:val="center"/>
            <w:hideMark/>
          </w:tcPr>
          <w:p w14:paraId="182F4F6E" w14:textId="77777777" w:rsidR="006431CC" w:rsidRPr="003A38F0" w:rsidRDefault="006431CC" w:rsidP="003430C3">
            <w:pPr>
              <w:spacing w:line="240" w:lineRule="auto"/>
              <w:ind w:firstLine="0"/>
              <w:jc w:val="center"/>
              <w:rPr>
                <w:sz w:val="20"/>
                <w:szCs w:val="20"/>
                <w:lang w:eastAsia="ru-RU"/>
              </w:rPr>
            </w:pPr>
          </w:p>
        </w:tc>
      </w:tr>
      <w:tr w:rsidR="006431CC" w:rsidRPr="003A38F0" w14:paraId="62D092FB" w14:textId="77777777" w:rsidTr="003D094F">
        <w:trPr>
          <w:trHeight w:val="20"/>
        </w:trPr>
        <w:tc>
          <w:tcPr>
            <w:tcW w:w="954" w:type="dxa"/>
            <w:vMerge/>
            <w:shd w:val="clear" w:color="auto" w:fill="auto"/>
            <w:vAlign w:val="center"/>
            <w:hideMark/>
          </w:tcPr>
          <w:p w14:paraId="2699A3C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F2DF8D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1AF41B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B79EB5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F474AB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w:t>
            </w:r>
          </w:p>
        </w:tc>
        <w:tc>
          <w:tcPr>
            <w:tcW w:w="1417" w:type="dxa"/>
            <w:shd w:val="clear" w:color="auto" w:fill="auto"/>
            <w:vAlign w:val="center"/>
            <w:hideMark/>
          </w:tcPr>
          <w:p w14:paraId="0D0A38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8,8</w:t>
            </w:r>
          </w:p>
        </w:tc>
        <w:tc>
          <w:tcPr>
            <w:tcW w:w="1843" w:type="dxa"/>
            <w:vMerge/>
            <w:shd w:val="clear" w:color="auto" w:fill="auto"/>
            <w:noWrap/>
            <w:vAlign w:val="center"/>
            <w:hideMark/>
          </w:tcPr>
          <w:p w14:paraId="5C37C6C0" w14:textId="77777777" w:rsidR="006431CC" w:rsidRPr="003A38F0" w:rsidRDefault="006431CC" w:rsidP="003430C3">
            <w:pPr>
              <w:spacing w:line="240" w:lineRule="auto"/>
              <w:ind w:firstLine="0"/>
              <w:jc w:val="center"/>
              <w:rPr>
                <w:sz w:val="20"/>
                <w:szCs w:val="20"/>
                <w:lang w:eastAsia="ru-RU"/>
              </w:rPr>
            </w:pPr>
          </w:p>
        </w:tc>
      </w:tr>
      <w:tr w:rsidR="006431CC" w:rsidRPr="003A38F0" w14:paraId="3651F41C" w14:textId="77777777" w:rsidTr="003D094F">
        <w:trPr>
          <w:trHeight w:val="20"/>
        </w:trPr>
        <w:tc>
          <w:tcPr>
            <w:tcW w:w="954" w:type="dxa"/>
            <w:vMerge w:val="restart"/>
            <w:shd w:val="clear" w:color="auto" w:fill="auto"/>
            <w:vAlign w:val="center"/>
            <w:hideMark/>
          </w:tcPr>
          <w:p w14:paraId="76A3A23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3.10.5.</w:t>
            </w:r>
          </w:p>
        </w:tc>
        <w:tc>
          <w:tcPr>
            <w:tcW w:w="5992" w:type="dxa"/>
            <w:vMerge w:val="restart"/>
            <w:shd w:val="clear" w:color="auto" w:fill="auto"/>
            <w:vAlign w:val="center"/>
            <w:hideMark/>
          </w:tcPr>
          <w:p w14:paraId="7E92FB8F"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самолетов</w:t>
            </w:r>
          </w:p>
        </w:tc>
        <w:tc>
          <w:tcPr>
            <w:tcW w:w="1843" w:type="dxa"/>
            <w:vMerge w:val="restart"/>
            <w:shd w:val="clear" w:color="auto" w:fill="auto"/>
            <w:vAlign w:val="center"/>
            <w:hideMark/>
          </w:tcPr>
          <w:p w14:paraId="67C9863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392F1A7D"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F1808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19,0</w:t>
            </w:r>
          </w:p>
        </w:tc>
        <w:tc>
          <w:tcPr>
            <w:tcW w:w="1417" w:type="dxa"/>
            <w:shd w:val="clear" w:color="auto" w:fill="auto"/>
            <w:vAlign w:val="center"/>
            <w:hideMark/>
          </w:tcPr>
          <w:p w14:paraId="3817513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18,8</w:t>
            </w:r>
          </w:p>
        </w:tc>
        <w:tc>
          <w:tcPr>
            <w:tcW w:w="1843" w:type="dxa"/>
            <w:vMerge w:val="restart"/>
            <w:shd w:val="clear" w:color="auto" w:fill="auto"/>
            <w:vAlign w:val="center"/>
            <w:hideMark/>
          </w:tcPr>
          <w:p w14:paraId="71932DD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34-ГА</w:t>
            </w:r>
          </w:p>
        </w:tc>
      </w:tr>
      <w:tr w:rsidR="006431CC" w:rsidRPr="003A38F0" w14:paraId="3191333A" w14:textId="77777777" w:rsidTr="003D094F">
        <w:trPr>
          <w:trHeight w:val="20"/>
        </w:trPr>
        <w:tc>
          <w:tcPr>
            <w:tcW w:w="954" w:type="dxa"/>
            <w:vMerge/>
            <w:shd w:val="clear" w:color="auto" w:fill="auto"/>
            <w:vAlign w:val="center"/>
            <w:hideMark/>
          </w:tcPr>
          <w:p w14:paraId="010EA4C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9D4082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649EAA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CBB10B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F7E40E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16,5</w:t>
            </w:r>
          </w:p>
        </w:tc>
        <w:tc>
          <w:tcPr>
            <w:tcW w:w="1417" w:type="dxa"/>
            <w:shd w:val="clear" w:color="auto" w:fill="auto"/>
            <w:vAlign w:val="center"/>
            <w:hideMark/>
          </w:tcPr>
          <w:p w14:paraId="398CF61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15,3</w:t>
            </w:r>
          </w:p>
        </w:tc>
        <w:tc>
          <w:tcPr>
            <w:tcW w:w="1843" w:type="dxa"/>
            <w:vMerge/>
            <w:shd w:val="clear" w:color="auto" w:fill="auto"/>
            <w:noWrap/>
            <w:vAlign w:val="center"/>
            <w:hideMark/>
          </w:tcPr>
          <w:p w14:paraId="6FC9F38C" w14:textId="77777777" w:rsidR="006431CC" w:rsidRPr="003A38F0" w:rsidRDefault="006431CC" w:rsidP="003430C3">
            <w:pPr>
              <w:spacing w:line="240" w:lineRule="auto"/>
              <w:ind w:firstLine="0"/>
              <w:jc w:val="center"/>
              <w:rPr>
                <w:sz w:val="20"/>
                <w:szCs w:val="20"/>
                <w:lang w:eastAsia="ru-RU"/>
              </w:rPr>
            </w:pPr>
          </w:p>
        </w:tc>
      </w:tr>
      <w:tr w:rsidR="006431CC" w:rsidRPr="003A38F0" w14:paraId="04E8C172" w14:textId="77777777" w:rsidTr="003D094F">
        <w:trPr>
          <w:trHeight w:val="20"/>
        </w:trPr>
        <w:tc>
          <w:tcPr>
            <w:tcW w:w="954" w:type="dxa"/>
            <w:vMerge/>
            <w:shd w:val="clear" w:color="auto" w:fill="auto"/>
            <w:vAlign w:val="center"/>
            <w:hideMark/>
          </w:tcPr>
          <w:p w14:paraId="2A670B2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E2434F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E1067A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6656AE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BC2F5B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16,5</w:t>
            </w:r>
          </w:p>
        </w:tc>
        <w:tc>
          <w:tcPr>
            <w:tcW w:w="1417" w:type="dxa"/>
            <w:shd w:val="clear" w:color="auto" w:fill="auto"/>
            <w:vAlign w:val="center"/>
            <w:hideMark/>
          </w:tcPr>
          <w:p w14:paraId="3159202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15,3</w:t>
            </w:r>
          </w:p>
        </w:tc>
        <w:tc>
          <w:tcPr>
            <w:tcW w:w="1843" w:type="dxa"/>
            <w:vMerge/>
            <w:shd w:val="clear" w:color="auto" w:fill="auto"/>
            <w:noWrap/>
            <w:vAlign w:val="center"/>
            <w:hideMark/>
          </w:tcPr>
          <w:p w14:paraId="43328A19" w14:textId="77777777" w:rsidR="006431CC" w:rsidRPr="003A38F0" w:rsidRDefault="006431CC" w:rsidP="003430C3">
            <w:pPr>
              <w:spacing w:line="240" w:lineRule="auto"/>
              <w:ind w:firstLine="0"/>
              <w:jc w:val="center"/>
              <w:rPr>
                <w:sz w:val="20"/>
                <w:szCs w:val="20"/>
                <w:lang w:eastAsia="ru-RU"/>
              </w:rPr>
            </w:pPr>
          </w:p>
        </w:tc>
      </w:tr>
      <w:tr w:rsidR="006431CC" w:rsidRPr="003A38F0" w14:paraId="5CD36027" w14:textId="77777777" w:rsidTr="003D094F">
        <w:trPr>
          <w:trHeight w:val="20"/>
        </w:trPr>
        <w:tc>
          <w:tcPr>
            <w:tcW w:w="954" w:type="dxa"/>
            <w:vMerge w:val="restart"/>
            <w:shd w:val="clear" w:color="auto" w:fill="auto"/>
            <w:vAlign w:val="center"/>
            <w:hideMark/>
          </w:tcPr>
          <w:p w14:paraId="7051D62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3.10.6.</w:t>
            </w:r>
          </w:p>
        </w:tc>
        <w:tc>
          <w:tcPr>
            <w:tcW w:w="5992" w:type="dxa"/>
            <w:vMerge w:val="restart"/>
            <w:shd w:val="clear" w:color="auto" w:fill="auto"/>
            <w:vAlign w:val="center"/>
            <w:hideMark/>
          </w:tcPr>
          <w:p w14:paraId="0E9188A9" w14:textId="77777777" w:rsidR="006431CC" w:rsidRPr="003A38F0" w:rsidRDefault="006431CC" w:rsidP="003430C3">
            <w:pPr>
              <w:spacing w:line="240" w:lineRule="auto"/>
              <w:ind w:firstLine="0"/>
              <w:rPr>
                <w:sz w:val="20"/>
                <w:szCs w:val="20"/>
                <w:lang w:eastAsia="ru-RU"/>
              </w:rPr>
            </w:pPr>
            <w:r w:rsidRPr="003A38F0">
              <w:rPr>
                <w:sz w:val="20"/>
                <w:szCs w:val="20"/>
                <w:lang w:eastAsia="ru-RU"/>
              </w:rPr>
              <w:t>морских судов</w:t>
            </w:r>
          </w:p>
        </w:tc>
        <w:tc>
          <w:tcPr>
            <w:tcW w:w="1843" w:type="dxa"/>
            <w:vMerge w:val="restart"/>
            <w:shd w:val="clear" w:color="auto" w:fill="auto"/>
            <w:vAlign w:val="center"/>
            <w:hideMark/>
          </w:tcPr>
          <w:p w14:paraId="003483D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79B30E7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53F0E5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25,0</w:t>
            </w:r>
          </w:p>
        </w:tc>
        <w:tc>
          <w:tcPr>
            <w:tcW w:w="1417" w:type="dxa"/>
            <w:shd w:val="clear" w:color="auto" w:fill="auto"/>
            <w:vAlign w:val="center"/>
            <w:hideMark/>
          </w:tcPr>
          <w:p w14:paraId="3F16653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23,0</w:t>
            </w:r>
          </w:p>
        </w:tc>
        <w:tc>
          <w:tcPr>
            <w:tcW w:w="1843" w:type="dxa"/>
            <w:vMerge w:val="restart"/>
            <w:shd w:val="clear" w:color="auto" w:fill="auto"/>
            <w:vAlign w:val="center"/>
            <w:hideMark/>
          </w:tcPr>
          <w:p w14:paraId="5934E21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53-М(суд.)</w:t>
            </w:r>
          </w:p>
        </w:tc>
      </w:tr>
      <w:tr w:rsidR="006431CC" w:rsidRPr="003A38F0" w14:paraId="411B7B14" w14:textId="77777777" w:rsidTr="003D094F">
        <w:trPr>
          <w:trHeight w:val="20"/>
        </w:trPr>
        <w:tc>
          <w:tcPr>
            <w:tcW w:w="954" w:type="dxa"/>
            <w:vMerge/>
            <w:shd w:val="clear" w:color="auto" w:fill="auto"/>
            <w:vAlign w:val="center"/>
            <w:hideMark/>
          </w:tcPr>
          <w:p w14:paraId="341CAE6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B5B976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3CB6F0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6E62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BC529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27,5</w:t>
            </w:r>
          </w:p>
        </w:tc>
        <w:tc>
          <w:tcPr>
            <w:tcW w:w="1417" w:type="dxa"/>
            <w:shd w:val="clear" w:color="auto" w:fill="auto"/>
            <w:vAlign w:val="center"/>
            <w:hideMark/>
          </w:tcPr>
          <w:p w14:paraId="05C9A68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27,0</w:t>
            </w:r>
          </w:p>
        </w:tc>
        <w:tc>
          <w:tcPr>
            <w:tcW w:w="1843" w:type="dxa"/>
            <w:vMerge/>
            <w:shd w:val="clear" w:color="auto" w:fill="auto"/>
            <w:noWrap/>
            <w:vAlign w:val="center"/>
            <w:hideMark/>
          </w:tcPr>
          <w:p w14:paraId="240724CC" w14:textId="77777777" w:rsidR="006431CC" w:rsidRPr="003A38F0" w:rsidRDefault="006431CC" w:rsidP="003430C3">
            <w:pPr>
              <w:spacing w:line="240" w:lineRule="auto"/>
              <w:ind w:firstLine="0"/>
              <w:jc w:val="center"/>
              <w:rPr>
                <w:sz w:val="20"/>
                <w:szCs w:val="20"/>
                <w:lang w:eastAsia="ru-RU"/>
              </w:rPr>
            </w:pPr>
          </w:p>
        </w:tc>
      </w:tr>
      <w:tr w:rsidR="006431CC" w:rsidRPr="003A38F0" w14:paraId="53D0C2C2" w14:textId="77777777" w:rsidTr="003D094F">
        <w:trPr>
          <w:trHeight w:val="20"/>
        </w:trPr>
        <w:tc>
          <w:tcPr>
            <w:tcW w:w="954" w:type="dxa"/>
            <w:vMerge/>
            <w:shd w:val="clear" w:color="auto" w:fill="auto"/>
            <w:vAlign w:val="center"/>
            <w:hideMark/>
          </w:tcPr>
          <w:p w14:paraId="564D875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74E86C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A95362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94BDA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DFDBFE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26,7</w:t>
            </w:r>
          </w:p>
        </w:tc>
        <w:tc>
          <w:tcPr>
            <w:tcW w:w="1417" w:type="dxa"/>
            <w:shd w:val="clear" w:color="auto" w:fill="auto"/>
            <w:vAlign w:val="center"/>
            <w:hideMark/>
          </w:tcPr>
          <w:p w14:paraId="2AB896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26,2</w:t>
            </w:r>
          </w:p>
        </w:tc>
        <w:tc>
          <w:tcPr>
            <w:tcW w:w="1843" w:type="dxa"/>
            <w:vMerge/>
            <w:shd w:val="clear" w:color="auto" w:fill="auto"/>
            <w:noWrap/>
            <w:vAlign w:val="center"/>
            <w:hideMark/>
          </w:tcPr>
          <w:p w14:paraId="067F118B" w14:textId="77777777" w:rsidR="006431CC" w:rsidRPr="003A38F0" w:rsidRDefault="006431CC" w:rsidP="003430C3">
            <w:pPr>
              <w:spacing w:line="240" w:lineRule="auto"/>
              <w:ind w:firstLine="0"/>
              <w:jc w:val="center"/>
              <w:rPr>
                <w:sz w:val="20"/>
                <w:szCs w:val="20"/>
                <w:lang w:eastAsia="ru-RU"/>
              </w:rPr>
            </w:pPr>
          </w:p>
        </w:tc>
      </w:tr>
      <w:tr w:rsidR="006431CC" w:rsidRPr="003A38F0" w14:paraId="5157B7B1" w14:textId="77777777" w:rsidTr="003D094F">
        <w:trPr>
          <w:trHeight w:val="20"/>
        </w:trPr>
        <w:tc>
          <w:tcPr>
            <w:tcW w:w="954" w:type="dxa"/>
            <w:vMerge w:val="restart"/>
            <w:shd w:val="clear" w:color="auto" w:fill="auto"/>
            <w:vAlign w:val="center"/>
            <w:hideMark/>
          </w:tcPr>
          <w:p w14:paraId="0ACC6E5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3.10.7.</w:t>
            </w:r>
          </w:p>
        </w:tc>
        <w:tc>
          <w:tcPr>
            <w:tcW w:w="5992" w:type="dxa"/>
            <w:vMerge w:val="restart"/>
            <w:shd w:val="clear" w:color="auto" w:fill="auto"/>
            <w:vAlign w:val="center"/>
            <w:hideMark/>
          </w:tcPr>
          <w:p w14:paraId="5FB19542" w14:textId="77777777" w:rsidR="006431CC" w:rsidRPr="003A38F0" w:rsidRDefault="006431CC" w:rsidP="003430C3">
            <w:pPr>
              <w:spacing w:line="240" w:lineRule="auto"/>
              <w:ind w:firstLine="0"/>
              <w:rPr>
                <w:sz w:val="20"/>
                <w:szCs w:val="20"/>
                <w:lang w:eastAsia="ru-RU"/>
              </w:rPr>
            </w:pPr>
            <w:r w:rsidRPr="003A38F0">
              <w:rPr>
                <w:sz w:val="20"/>
                <w:szCs w:val="20"/>
                <w:lang w:eastAsia="ru-RU"/>
              </w:rPr>
              <w:t>речных судов</w:t>
            </w:r>
          </w:p>
        </w:tc>
        <w:tc>
          <w:tcPr>
            <w:tcW w:w="1843" w:type="dxa"/>
            <w:vMerge w:val="restart"/>
            <w:shd w:val="clear" w:color="auto" w:fill="auto"/>
            <w:vAlign w:val="center"/>
            <w:hideMark/>
          </w:tcPr>
          <w:p w14:paraId="3AB7F1C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лет</w:t>
            </w:r>
          </w:p>
        </w:tc>
        <w:tc>
          <w:tcPr>
            <w:tcW w:w="1559" w:type="dxa"/>
            <w:shd w:val="clear" w:color="auto" w:fill="auto"/>
            <w:noWrap/>
            <w:vAlign w:val="center"/>
            <w:hideMark/>
          </w:tcPr>
          <w:p w14:paraId="3DC308E1"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E3872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32,5</w:t>
            </w:r>
          </w:p>
        </w:tc>
        <w:tc>
          <w:tcPr>
            <w:tcW w:w="1417" w:type="dxa"/>
            <w:shd w:val="clear" w:color="auto" w:fill="auto"/>
            <w:vAlign w:val="center"/>
            <w:hideMark/>
          </w:tcPr>
          <w:p w14:paraId="568620F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31,3</w:t>
            </w:r>
          </w:p>
        </w:tc>
        <w:tc>
          <w:tcPr>
            <w:tcW w:w="1843" w:type="dxa"/>
            <w:vMerge w:val="restart"/>
            <w:shd w:val="clear" w:color="auto" w:fill="auto"/>
            <w:vAlign w:val="center"/>
            <w:hideMark/>
          </w:tcPr>
          <w:p w14:paraId="72AC26C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53-ВТ (суд.)</w:t>
            </w:r>
          </w:p>
        </w:tc>
      </w:tr>
      <w:tr w:rsidR="006431CC" w:rsidRPr="003A38F0" w14:paraId="6281B5CF" w14:textId="77777777" w:rsidTr="003D094F">
        <w:trPr>
          <w:trHeight w:val="20"/>
        </w:trPr>
        <w:tc>
          <w:tcPr>
            <w:tcW w:w="954" w:type="dxa"/>
            <w:vMerge/>
            <w:shd w:val="clear" w:color="auto" w:fill="auto"/>
            <w:vAlign w:val="center"/>
            <w:hideMark/>
          </w:tcPr>
          <w:p w14:paraId="2D2EEBA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C12294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FC7301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78C8FF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67CA82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37,8</w:t>
            </w:r>
          </w:p>
        </w:tc>
        <w:tc>
          <w:tcPr>
            <w:tcW w:w="1417" w:type="dxa"/>
            <w:shd w:val="clear" w:color="auto" w:fill="auto"/>
            <w:vAlign w:val="center"/>
            <w:hideMark/>
          </w:tcPr>
          <w:p w14:paraId="574B2EA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37,6</w:t>
            </w:r>
          </w:p>
        </w:tc>
        <w:tc>
          <w:tcPr>
            <w:tcW w:w="1843" w:type="dxa"/>
            <w:vMerge/>
            <w:shd w:val="clear" w:color="auto" w:fill="auto"/>
            <w:noWrap/>
            <w:vAlign w:val="center"/>
            <w:hideMark/>
          </w:tcPr>
          <w:p w14:paraId="7A4920F1" w14:textId="77777777" w:rsidR="006431CC" w:rsidRPr="003A38F0" w:rsidRDefault="006431CC" w:rsidP="003430C3">
            <w:pPr>
              <w:spacing w:line="240" w:lineRule="auto"/>
              <w:ind w:firstLine="0"/>
              <w:jc w:val="center"/>
              <w:rPr>
                <w:sz w:val="20"/>
                <w:szCs w:val="20"/>
                <w:lang w:eastAsia="ru-RU"/>
              </w:rPr>
            </w:pPr>
          </w:p>
        </w:tc>
      </w:tr>
      <w:tr w:rsidR="006431CC" w:rsidRPr="003A38F0" w14:paraId="656F7928" w14:textId="77777777" w:rsidTr="003D094F">
        <w:trPr>
          <w:trHeight w:val="20"/>
        </w:trPr>
        <w:tc>
          <w:tcPr>
            <w:tcW w:w="954" w:type="dxa"/>
            <w:vMerge/>
            <w:shd w:val="clear" w:color="auto" w:fill="auto"/>
            <w:vAlign w:val="center"/>
            <w:hideMark/>
          </w:tcPr>
          <w:p w14:paraId="2528B49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5A40DD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1B4ECC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4EC03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D497FF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35,0</w:t>
            </w:r>
          </w:p>
        </w:tc>
        <w:tc>
          <w:tcPr>
            <w:tcW w:w="1417" w:type="dxa"/>
            <w:shd w:val="clear" w:color="auto" w:fill="auto"/>
            <w:vAlign w:val="center"/>
            <w:hideMark/>
          </w:tcPr>
          <w:p w14:paraId="67BF12A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34,8</w:t>
            </w:r>
          </w:p>
        </w:tc>
        <w:tc>
          <w:tcPr>
            <w:tcW w:w="1843" w:type="dxa"/>
            <w:vMerge/>
            <w:shd w:val="clear" w:color="auto" w:fill="auto"/>
            <w:noWrap/>
            <w:vAlign w:val="center"/>
            <w:hideMark/>
          </w:tcPr>
          <w:p w14:paraId="283A738C" w14:textId="77777777" w:rsidR="006431CC" w:rsidRPr="003A38F0" w:rsidRDefault="006431CC" w:rsidP="003430C3">
            <w:pPr>
              <w:spacing w:line="240" w:lineRule="auto"/>
              <w:ind w:firstLine="0"/>
              <w:jc w:val="center"/>
              <w:rPr>
                <w:sz w:val="20"/>
                <w:szCs w:val="20"/>
                <w:lang w:eastAsia="ru-RU"/>
              </w:rPr>
            </w:pPr>
          </w:p>
        </w:tc>
      </w:tr>
      <w:tr w:rsidR="006431CC" w:rsidRPr="003A38F0" w14:paraId="59163490" w14:textId="77777777" w:rsidTr="003D094F">
        <w:trPr>
          <w:trHeight w:val="20"/>
        </w:trPr>
        <w:tc>
          <w:tcPr>
            <w:tcW w:w="954" w:type="dxa"/>
            <w:vMerge w:val="restart"/>
            <w:shd w:val="clear" w:color="auto" w:fill="auto"/>
            <w:vAlign w:val="center"/>
            <w:hideMark/>
          </w:tcPr>
          <w:p w14:paraId="0087CF5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3.11.</w:t>
            </w:r>
          </w:p>
        </w:tc>
        <w:tc>
          <w:tcPr>
            <w:tcW w:w="5992" w:type="dxa"/>
            <w:vMerge w:val="restart"/>
            <w:shd w:val="clear" w:color="auto" w:fill="auto"/>
            <w:vAlign w:val="center"/>
            <w:hideMark/>
          </w:tcPr>
          <w:p w14:paraId="752943D1"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p>
        </w:tc>
        <w:tc>
          <w:tcPr>
            <w:tcW w:w="1843" w:type="dxa"/>
            <w:vMerge w:val="restart"/>
            <w:shd w:val="clear" w:color="auto" w:fill="auto"/>
            <w:vAlign w:val="center"/>
            <w:hideMark/>
          </w:tcPr>
          <w:p w14:paraId="4B1BB09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0053A75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4479DC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45,1</w:t>
            </w:r>
          </w:p>
        </w:tc>
        <w:tc>
          <w:tcPr>
            <w:tcW w:w="1417" w:type="dxa"/>
            <w:shd w:val="clear" w:color="auto" w:fill="auto"/>
            <w:vAlign w:val="center"/>
            <w:hideMark/>
          </w:tcPr>
          <w:p w14:paraId="6A7DC29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85,0</w:t>
            </w:r>
          </w:p>
        </w:tc>
        <w:tc>
          <w:tcPr>
            <w:tcW w:w="1843" w:type="dxa"/>
            <w:vMerge w:val="restart"/>
            <w:shd w:val="clear" w:color="auto" w:fill="auto"/>
            <w:vAlign w:val="center"/>
            <w:hideMark/>
          </w:tcPr>
          <w:p w14:paraId="759E685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1-ТР (автотранспорт),</w:t>
            </w:r>
            <w:r w:rsidRPr="003A38F0">
              <w:rPr>
                <w:sz w:val="20"/>
                <w:szCs w:val="20"/>
                <w:lang w:eastAsia="ru-RU"/>
              </w:rPr>
              <w:br/>
              <w:t>1-автотранс,</w:t>
            </w:r>
            <w:r w:rsidRPr="003A38F0">
              <w:rPr>
                <w:sz w:val="20"/>
                <w:szCs w:val="20"/>
                <w:lang w:eastAsia="ru-RU"/>
              </w:rPr>
              <w:br/>
              <w:t>1-ЭТР</w:t>
            </w:r>
          </w:p>
        </w:tc>
      </w:tr>
      <w:tr w:rsidR="006431CC" w:rsidRPr="003A38F0" w14:paraId="19182613" w14:textId="77777777" w:rsidTr="003D094F">
        <w:trPr>
          <w:trHeight w:val="20"/>
        </w:trPr>
        <w:tc>
          <w:tcPr>
            <w:tcW w:w="954" w:type="dxa"/>
            <w:vMerge/>
            <w:shd w:val="clear" w:color="auto" w:fill="auto"/>
            <w:vAlign w:val="center"/>
            <w:hideMark/>
          </w:tcPr>
          <w:p w14:paraId="43EB597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6D5272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A4C61C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F50023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B7283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70,0</w:t>
            </w:r>
          </w:p>
        </w:tc>
        <w:tc>
          <w:tcPr>
            <w:tcW w:w="1417" w:type="dxa"/>
            <w:shd w:val="clear" w:color="auto" w:fill="auto"/>
            <w:vAlign w:val="center"/>
            <w:hideMark/>
          </w:tcPr>
          <w:p w14:paraId="033343F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73,0</w:t>
            </w:r>
          </w:p>
        </w:tc>
        <w:tc>
          <w:tcPr>
            <w:tcW w:w="1843" w:type="dxa"/>
            <w:vMerge/>
            <w:shd w:val="clear" w:color="auto" w:fill="auto"/>
            <w:noWrap/>
            <w:vAlign w:val="center"/>
            <w:hideMark/>
          </w:tcPr>
          <w:p w14:paraId="60C24D30" w14:textId="77777777" w:rsidR="006431CC" w:rsidRPr="003A38F0" w:rsidRDefault="006431CC" w:rsidP="003430C3">
            <w:pPr>
              <w:spacing w:line="240" w:lineRule="auto"/>
              <w:ind w:firstLine="0"/>
              <w:jc w:val="center"/>
              <w:rPr>
                <w:sz w:val="20"/>
                <w:szCs w:val="20"/>
                <w:lang w:eastAsia="ru-RU"/>
              </w:rPr>
            </w:pPr>
          </w:p>
        </w:tc>
      </w:tr>
      <w:tr w:rsidR="006431CC" w:rsidRPr="003A38F0" w14:paraId="0231E37F" w14:textId="77777777" w:rsidTr="003D094F">
        <w:trPr>
          <w:trHeight w:val="20"/>
        </w:trPr>
        <w:tc>
          <w:tcPr>
            <w:tcW w:w="954" w:type="dxa"/>
            <w:vMerge/>
            <w:shd w:val="clear" w:color="auto" w:fill="auto"/>
            <w:vAlign w:val="center"/>
            <w:hideMark/>
          </w:tcPr>
          <w:p w14:paraId="4E79662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250589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F6410D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CE7F7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A0833E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90,0</w:t>
            </w:r>
          </w:p>
        </w:tc>
        <w:tc>
          <w:tcPr>
            <w:tcW w:w="1417" w:type="dxa"/>
            <w:shd w:val="clear" w:color="auto" w:fill="auto"/>
            <w:vAlign w:val="center"/>
            <w:hideMark/>
          </w:tcPr>
          <w:p w14:paraId="17BBC4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95,9</w:t>
            </w:r>
          </w:p>
        </w:tc>
        <w:tc>
          <w:tcPr>
            <w:tcW w:w="1843" w:type="dxa"/>
            <w:vMerge/>
            <w:shd w:val="clear" w:color="auto" w:fill="auto"/>
            <w:noWrap/>
            <w:vAlign w:val="center"/>
            <w:hideMark/>
          </w:tcPr>
          <w:p w14:paraId="1980EDDC" w14:textId="77777777" w:rsidR="006431CC" w:rsidRPr="003A38F0" w:rsidRDefault="006431CC" w:rsidP="003430C3">
            <w:pPr>
              <w:spacing w:line="240" w:lineRule="auto"/>
              <w:ind w:firstLine="0"/>
              <w:jc w:val="center"/>
              <w:rPr>
                <w:sz w:val="20"/>
                <w:szCs w:val="20"/>
                <w:lang w:eastAsia="ru-RU"/>
              </w:rPr>
            </w:pPr>
          </w:p>
        </w:tc>
      </w:tr>
      <w:tr w:rsidR="006431CC" w:rsidRPr="003A38F0" w14:paraId="1726B797" w14:textId="77777777" w:rsidTr="003D094F">
        <w:trPr>
          <w:trHeight w:val="20"/>
        </w:trPr>
        <w:tc>
          <w:tcPr>
            <w:tcW w:w="15026" w:type="dxa"/>
            <w:gridSpan w:val="7"/>
            <w:shd w:val="clear" w:color="auto" w:fill="auto"/>
            <w:vAlign w:val="center"/>
          </w:tcPr>
          <w:p w14:paraId="4EF1390E" w14:textId="77777777" w:rsidR="006431CC" w:rsidRPr="003A38F0" w:rsidRDefault="006431CC" w:rsidP="003430C3">
            <w:pPr>
              <w:spacing w:before="120" w:after="120" w:line="240" w:lineRule="auto"/>
              <w:ind w:firstLine="0"/>
              <w:jc w:val="center"/>
              <w:rPr>
                <w:b/>
                <w:sz w:val="20"/>
                <w:szCs w:val="20"/>
                <w:lang w:eastAsia="ru-RU"/>
              </w:rPr>
            </w:pPr>
            <w:r w:rsidRPr="003A38F0">
              <w:rPr>
                <w:b/>
                <w:bCs/>
                <w:sz w:val="20"/>
                <w:szCs w:val="20"/>
                <w:lang w:eastAsia="ru-RU"/>
              </w:rPr>
              <w:t>Цель 4.  Интеграция в мировое транспортное пространство и развитие транзитного потенциала страны</w:t>
            </w:r>
          </w:p>
        </w:tc>
      </w:tr>
      <w:tr w:rsidR="006431CC" w:rsidRPr="003A38F0" w14:paraId="0B9781DE" w14:textId="77777777" w:rsidTr="003D094F">
        <w:trPr>
          <w:trHeight w:val="20"/>
        </w:trPr>
        <w:tc>
          <w:tcPr>
            <w:tcW w:w="954" w:type="dxa"/>
            <w:vMerge w:val="restart"/>
            <w:shd w:val="clear" w:color="auto" w:fill="auto"/>
            <w:vAlign w:val="center"/>
            <w:hideMark/>
          </w:tcPr>
          <w:p w14:paraId="435DDCB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w:t>
            </w:r>
          </w:p>
        </w:tc>
        <w:tc>
          <w:tcPr>
            <w:tcW w:w="5992" w:type="dxa"/>
            <w:vMerge w:val="restart"/>
            <w:shd w:val="clear" w:color="auto" w:fill="auto"/>
            <w:vAlign w:val="center"/>
            <w:hideMark/>
          </w:tcPr>
          <w:p w14:paraId="02EA4A68" w14:textId="77777777" w:rsidR="006431CC" w:rsidRPr="003A38F0" w:rsidRDefault="006431CC" w:rsidP="003430C3">
            <w:pPr>
              <w:spacing w:line="240" w:lineRule="auto"/>
              <w:ind w:firstLine="0"/>
              <w:rPr>
                <w:sz w:val="20"/>
                <w:szCs w:val="20"/>
                <w:lang w:eastAsia="ru-RU"/>
              </w:rPr>
            </w:pPr>
            <w:r w:rsidRPr="003A38F0">
              <w:rPr>
                <w:sz w:val="20"/>
                <w:szCs w:val="20"/>
                <w:lang w:eastAsia="ru-RU"/>
              </w:rPr>
              <w:t>Экспорт транспортных услуг</w:t>
            </w:r>
          </w:p>
        </w:tc>
        <w:tc>
          <w:tcPr>
            <w:tcW w:w="1843" w:type="dxa"/>
            <w:vMerge w:val="restart"/>
            <w:shd w:val="clear" w:color="auto" w:fill="auto"/>
            <w:vAlign w:val="center"/>
            <w:hideMark/>
          </w:tcPr>
          <w:p w14:paraId="713522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млрд. долларов США</w:t>
            </w:r>
          </w:p>
        </w:tc>
        <w:tc>
          <w:tcPr>
            <w:tcW w:w="1559" w:type="dxa"/>
            <w:shd w:val="clear" w:color="auto" w:fill="auto"/>
            <w:noWrap/>
            <w:vAlign w:val="center"/>
            <w:hideMark/>
          </w:tcPr>
          <w:p w14:paraId="1E67C48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DEC7426" w14:textId="141C3BA6" w:rsidR="006431CC" w:rsidRPr="003A38F0" w:rsidRDefault="00A247D9" w:rsidP="003430C3">
            <w:pPr>
              <w:spacing w:line="240" w:lineRule="auto"/>
              <w:ind w:firstLine="0"/>
              <w:jc w:val="center"/>
              <w:rPr>
                <w:sz w:val="20"/>
                <w:szCs w:val="20"/>
                <w:lang w:eastAsia="ru-RU"/>
              </w:rPr>
            </w:pPr>
            <w:r>
              <w:rPr>
                <w:sz w:val="20"/>
                <w:szCs w:val="20"/>
                <w:lang w:eastAsia="ru-RU"/>
              </w:rPr>
              <w:t>14,82</w:t>
            </w:r>
          </w:p>
        </w:tc>
        <w:tc>
          <w:tcPr>
            <w:tcW w:w="1417" w:type="dxa"/>
            <w:shd w:val="clear" w:color="auto" w:fill="auto"/>
            <w:noWrap/>
            <w:vAlign w:val="center"/>
            <w:hideMark/>
          </w:tcPr>
          <w:p w14:paraId="4330933F" w14:textId="336AB82C" w:rsidR="006431CC" w:rsidRPr="003A38F0" w:rsidRDefault="00A247D9" w:rsidP="003430C3">
            <w:pPr>
              <w:spacing w:line="240" w:lineRule="auto"/>
              <w:ind w:firstLine="0"/>
              <w:jc w:val="center"/>
              <w:rPr>
                <w:sz w:val="20"/>
                <w:szCs w:val="20"/>
                <w:lang w:eastAsia="ru-RU"/>
              </w:rPr>
            </w:pPr>
            <w:r>
              <w:rPr>
                <w:sz w:val="20"/>
                <w:szCs w:val="20"/>
                <w:lang w:eastAsia="ru-RU"/>
              </w:rPr>
              <w:t>14,86</w:t>
            </w:r>
          </w:p>
        </w:tc>
        <w:tc>
          <w:tcPr>
            <w:tcW w:w="1843" w:type="dxa"/>
            <w:vMerge w:val="restart"/>
            <w:shd w:val="clear" w:color="auto" w:fill="auto"/>
            <w:vAlign w:val="center"/>
            <w:hideMark/>
          </w:tcPr>
          <w:p w14:paraId="398DAFA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Банк России и Росстат форма 8-ВЭС</w:t>
            </w:r>
          </w:p>
        </w:tc>
      </w:tr>
      <w:tr w:rsidR="006431CC" w:rsidRPr="003A38F0" w14:paraId="4EE43536" w14:textId="77777777" w:rsidTr="003D094F">
        <w:trPr>
          <w:trHeight w:val="20"/>
        </w:trPr>
        <w:tc>
          <w:tcPr>
            <w:tcW w:w="954" w:type="dxa"/>
            <w:vMerge/>
            <w:shd w:val="clear" w:color="auto" w:fill="auto"/>
            <w:vAlign w:val="center"/>
            <w:hideMark/>
          </w:tcPr>
          <w:p w14:paraId="4E5DD4F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0C03E8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A2CAF3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F4AC4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26D8A8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19,0</w:t>
            </w:r>
          </w:p>
        </w:tc>
        <w:tc>
          <w:tcPr>
            <w:tcW w:w="1417" w:type="dxa"/>
            <w:shd w:val="clear" w:color="auto" w:fill="auto"/>
            <w:noWrap/>
            <w:vAlign w:val="center"/>
            <w:hideMark/>
          </w:tcPr>
          <w:p w14:paraId="3F690A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20,7</w:t>
            </w:r>
          </w:p>
        </w:tc>
        <w:tc>
          <w:tcPr>
            <w:tcW w:w="1843" w:type="dxa"/>
            <w:vMerge/>
            <w:shd w:val="clear" w:color="auto" w:fill="auto"/>
            <w:noWrap/>
            <w:vAlign w:val="center"/>
            <w:hideMark/>
          </w:tcPr>
          <w:p w14:paraId="3BB2A156" w14:textId="77777777" w:rsidR="006431CC" w:rsidRPr="003A38F0" w:rsidRDefault="006431CC" w:rsidP="003430C3">
            <w:pPr>
              <w:spacing w:line="240" w:lineRule="auto"/>
              <w:ind w:firstLine="0"/>
              <w:jc w:val="center"/>
              <w:rPr>
                <w:sz w:val="20"/>
                <w:szCs w:val="20"/>
                <w:lang w:eastAsia="ru-RU"/>
              </w:rPr>
            </w:pPr>
          </w:p>
        </w:tc>
      </w:tr>
      <w:tr w:rsidR="006431CC" w:rsidRPr="003A38F0" w14:paraId="1794F49D" w14:textId="77777777" w:rsidTr="003D094F">
        <w:trPr>
          <w:trHeight w:val="20"/>
        </w:trPr>
        <w:tc>
          <w:tcPr>
            <w:tcW w:w="954" w:type="dxa"/>
            <w:vMerge/>
            <w:shd w:val="clear" w:color="auto" w:fill="auto"/>
            <w:vAlign w:val="center"/>
            <w:hideMark/>
          </w:tcPr>
          <w:p w14:paraId="23DA31B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4B1C57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2F168D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24F7DD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E9C29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22,3</w:t>
            </w:r>
          </w:p>
        </w:tc>
        <w:tc>
          <w:tcPr>
            <w:tcW w:w="1417" w:type="dxa"/>
            <w:shd w:val="clear" w:color="auto" w:fill="auto"/>
            <w:noWrap/>
            <w:vAlign w:val="center"/>
            <w:hideMark/>
          </w:tcPr>
          <w:p w14:paraId="77F1FA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23,9</w:t>
            </w:r>
          </w:p>
        </w:tc>
        <w:tc>
          <w:tcPr>
            <w:tcW w:w="1843" w:type="dxa"/>
            <w:vMerge/>
            <w:shd w:val="clear" w:color="auto" w:fill="auto"/>
            <w:noWrap/>
            <w:vAlign w:val="center"/>
            <w:hideMark/>
          </w:tcPr>
          <w:p w14:paraId="191D6413" w14:textId="77777777" w:rsidR="006431CC" w:rsidRPr="003A38F0" w:rsidRDefault="006431CC" w:rsidP="003430C3">
            <w:pPr>
              <w:spacing w:line="240" w:lineRule="auto"/>
              <w:ind w:firstLine="0"/>
              <w:jc w:val="center"/>
              <w:rPr>
                <w:sz w:val="20"/>
                <w:szCs w:val="20"/>
                <w:lang w:eastAsia="ru-RU"/>
              </w:rPr>
            </w:pPr>
          </w:p>
        </w:tc>
      </w:tr>
      <w:tr w:rsidR="006431CC" w:rsidRPr="003A38F0" w14:paraId="52B116D7" w14:textId="77777777" w:rsidTr="003D094F">
        <w:trPr>
          <w:trHeight w:val="20"/>
        </w:trPr>
        <w:tc>
          <w:tcPr>
            <w:tcW w:w="954" w:type="dxa"/>
            <w:vMerge w:val="restart"/>
            <w:shd w:val="clear" w:color="auto" w:fill="auto"/>
            <w:vAlign w:val="center"/>
            <w:hideMark/>
          </w:tcPr>
          <w:p w14:paraId="4878D7F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4.2.</w:t>
            </w:r>
          </w:p>
        </w:tc>
        <w:tc>
          <w:tcPr>
            <w:tcW w:w="5992" w:type="dxa"/>
            <w:vMerge w:val="restart"/>
            <w:shd w:val="clear" w:color="auto" w:fill="auto"/>
            <w:vAlign w:val="center"/>
            <w:hideMark/>
          </w:tcPr>
          <w:p w14:paraId="5F030483"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Перевозки транзитных грузов через территорию Российской Федерации</w:t>
            </w:r>
          </w:p>
        </w:tc>
        <w:tc>
          <w:tcPr>
            <w:tcW w:w="1843" w:type="dxa"/>
            <w:vMerge w:val="restart"/>
            <w:shd w:val="clear" w:color="auto" w:fill="auto"/>
            <w:vAlign w:val="center"/>
            <w:hideMark/>
          </w:tcPr>
          <w:p w14:paraId="11D0FC3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1969AA8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5BF7B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22,0</w:t>
            </w:r>
          </w:p>
        </w:tc>
        <w:tc>
          <w:tcPr>
            <w:tcW w:w="1417" w:type="dxa"/>
            <w:shd w:val="clear" w:color="auto" w:fill="auto"/>
            <w:vAlign w:val="center"/>
            <w:hideMark/>
          </w:tcPr>
          <w:p w14:paraId="1DF36B6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20,1</w:t>
            </w:r>
          </w:p>
        </w:tc>
        <w:tc>
          <w:tcPr>
            <w:tcW w:w="1843" w:type="dxa"/>
            <w:vMerge w:val="restart"/>
            <w:shd w:val="clear" w:color="auto" w:fill="auto"/>
            <w:noWrap/>
            <w:vAlign w:val="center"/>
            <w:hideMark/>
          </w:tcPr>
          <w:p w14:paraId="1E6CE59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ФТС, ФСНТ</w:t>
            </w:r>
          </w:p>
        </w:tc>
      </w:tr>
      <w:tr w:rsidR="006431CC" w:rsidRPr="003A38F0" w14:paraId="1E38D52C" w14:textId="77777777" w:rsidTr="003D094F">
        <w:trPr>
          <w:trHeight w:val="20"/>
        </w:trPr>
        <w:tc>
          <w:tcPr>
            <w:tcW w:w="954" w:type="dxa"/>
            <w:vMerge/>
            <w:shd w:val="clear" w:color="auto" w:fill="auto"/>
            <w:vAlign w:val="center"/>
            <w:hideMark/>
          </w:tcPr>
          <w:p w14:paraId="6EC6246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26F454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1C1A81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D5B028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77DC6E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37,0</w:t>
            </w:r>
          </w:p>
        </w:tc>
        <w:tc>
          <w:tcPr>
            <w:tcW w:w="1417" w:type="dxa"/>
            <w:shd w:val="clear" w:color="auto" w:fill="auto"/>
            <w:vAlign w:val="center"/>
            <w:hideMark/>
          </w:tcPr>
          <w:p w14:paraId="5F4419B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39,0</w:t>
            </w:r>
          </w:p>
        </w:tc>
        <w:tc>
          <w:tcPr>
            <w:tcW w:w="1843" w:type="dxa"/>
            <w:vMerge/>
            <w:shd w:val="clear" w:color="auto" w:fill="auto"/>
            <w:noWrap/>
            <w:vAlign w:val="center"/>
            <w:hideMark/>
          </w:tcPr>
          <w:p w14:paraId="529AF86A" w14:textId="77777777" w:rsidR="006431CC" w:rsidRPr="003A38F0" w:rsidRDefault="006431CC" w:rsidP="003430C3">
            <w:pPr>
              <w:spacing w:line="240" w:lineRule="auto"/>
              <w:ind w:firstLine="0"/>
              <w:jc w:val="center"/>
              <w:rPr>
                <w:sz w:val="20"/>
                <w:szCs w:val="20"/>
                <w:lang w:eastAsia="ru-RU"/>
              </w:rPr>
            </w:pPr>
          </w:p>
        </w:tc>
      </w:tr>
      <w:tr w:rsidR="006431CC" w:rsidRPr="003A38F0" w14:paraId="12F597D8" w14:textId="77777777" w:rsidTr="003D094F">
        <w:trPr>
          <w:trHeight w:val="20"/>
        </w:trPr>
        <w:tc>
          <w:tcPr>
            <w:tcW w:w="954" w:type="dxa"/>
            <w:vMerge/>
            <w:shd w:val="clear" w:color="auto" w:fill="auto"/>
            <w:vAlign w:val="center"/>
            <w:hideMark/>
          </w:tcPr>
          <w:p w14:paraId="0556CA9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DA6888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8D15B9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2B2BB7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DCFA73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52,0</w:t>
            </w:r>
          </w:p>
        </w:tc>
        <w:tc>
          <w:tcPr>
            <w:tcW w:w="1417" w:type="dxa"/>
            <w:shd w:val="clear" w:color="auto" w:fill="auto"/>
            <w:vAlign w:val="center"/>
            <w:hideMark/>
          </w:tcPr>
          <w:p w14:paraId="424FC08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54,4</w:t>
            </w:r>
          </w:p>
        </w:tc>
        <w:tc>
          <w:tcPr>
            <w:tcW w:w="1843" w:type="dxa"/>
            <w:vMerge/>
            <w:shd w:val="clear" w:color="auto" w:fill="auto"/>
            <w:noWrap/>
            <w:vAlign w:val="center"/>
            <w:hideMark/>
          </w:tcPr>
          <w:p w14:paraId="0899E512" w14:textId="77777777" w:rsidR="006431CC" w:rsidRPr="003A38F0" w:rsidRDefault="006431CC" w:rsidP="003430C3">
            <w:pPr>
              <w:spacing w:line="240" w:lineRule="auto"/>
              <w:ind w:firstLine="0"/>
              <w:jc w:val="center"/>
              <w:rPr>
                <w:sz w:val="20"/>
                <w:szCs w:val="20"/>
                <w:lang w:eastAsia="ru-RU"/>
              </w:rPr>
            </w:pPr>
          </w:p>
        </w:tc>
      </w:tr>
      <w:tr w:rsidR="006431CC" w:rsidRPr="003A38F0" w14:paraId="0892679C" w14:textId="77777777" w:rsidTr="003D094F">
        <w:trPr>
          <w:trHeight w:val="20"/>
        </w:trPr>
        <w:tc>
          <w:tcPr>
            <w:tcW w:w="954" w:type="dxa"/>
            <w:vMerge w:val="restart"/>
            <w:shd w:val="clear" w:color="auto" w:fill="auto"/>
            <w:vAlign w:val="center"/>
            <w:hideMark/>
          </w:tcPr>
          <w:p w14:paraId="72CEE4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4.2.1.</w:t>
            </w:r>
          </w:p>
        </w:tc>
        <w:tc>
          <w:tcPr>
            <w:tcW w:w="5992" w:type="dxa"/>
            <w:vMerge w:val="restart"/>
            <w:shd w:val="clear" w:color="auto" w:fill="auto"/>
            <w:vAlign w:val="center"/>
            <w:hideMark/>
          </w:tcPr>
          <w:p w14:paraId="06289FD1"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 транспорт</w:t>
            </w:r>
          </w:p>
        </w:tc>
        <w:tc>
          <w:tcPr>
            <w:tcW w:w="1843" w:type="dxa"/>
            <w:vMerge w:val="restart"/>
            <w:shd w:val="clear" w:color="auto" w:fill="auto"/>
            <w:vAlign w:val="center"/>
            <w:hideMark/>
          </w:tcPr>
          <w:p w14:paraId="5F87C0E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7600760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ABC93A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20,8</w:t>
            </w:r>
          </w:p>
        </w:tc>
        <w:tc>
          <w:tcPr>
            <w:tcW w:w="1417" w:type="dxa"/>
            <w:shd w:val="clear" w:color="auto" w:fill="auto"/>
            <w:vAlign w:val="center"/>
            <w:hideMark/>
          </w:tcPr>
          <w:p w14:paraId="7F7A49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18,7</w:t>
            </w:r>
          </w:p>
        </w:tc>
        <w:tc>
          <w:tcPr>
            <w:tcW w:w="1843" w:type="dxa"/>
            <w:vMerge w:val="restart"/>
            <w:shd w:val="clear" w:color="auto" w:fill="auto"/>
            <w:vAlign w:val="center"/>
            <w:hideMark/>
          </w:tcPr>
          <w:p w14:paraId="115F1A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Аналитическа справка ф.1 ОАО "РЖД"</w:t>
            </w:r>
          </w:p>
        </w:tc>
      </w:tr>
      <w:tr w:rsidR="006431CC" w:rsidRPr="003A38F0" w14:paraId="0A2826C7" w14:textId="77777777" w:rsidTr="003D094F">
        <w:trPr>
          <w:trHeight w:val="20"/>
        </w:trPr>
        <w:tc>
          <w:tcPr>
            <w:tcW w:w="954" w:type="dxa"/>
            <w:vMerge/>
            <w:shd w:val="clear" w:color="auto" w:fill="auto"/>
            <w:vAlign w:val="center"/>
            <w:hideMark/>
          </w:tcPr>
          <w:p w14:paraId="739D8B0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DECB1E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C72346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451178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600743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35,4</w:t>
            </w:r>
          </w:p>
        </w:tc>
        <w:tc>
          <w:tcPr>
            <w:tcW w:w="1417" w:type="dxa"/>
            <w:shd w:val="clear" w:color="auto" w:fill="auto"/>
            <w:vAlign w:val="center"/>
            <w:hideMark/>
          </w:tcPr>
          <w:p w14:paraId="0A77BB4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37,3</w:t>
            </w:r>
          </w:p>
        </w:tc>
        <w:tc>
          <w:tcPr>
            <w:tcW w:w="1843" w:type="dxa"/>
            <w:vMerge/>
            <w:shd w:val="clear" w:color="auto" w:fill="auto"/>
            <w:noWrap/>
            <w:vAlign w:val="center"/>
            <w:hideMark/>
          </w:tcPr>
          <w:p w14:paraId="2E583CFB" w14:textId="77777777" w:rsidR="006431CC" w:rsidRPr="003A38F0" w:rsidRDefault="006431CC" w:rsidP="003430C3">
            <w:pPr>
              <w:spacing w:line="240" w:lineRule="auto"/>
              <w:ind w:firstLine="0"/>
              <w:jc w:val="center"/>
              <w:rPr>
                <w:sz w:val="20"/>
                <w:szCs w:val="20"/>
                <w:lang w:eastAsia="ru-RU"/>
              </w:rPr>
            </w:pPr>
          </w:p>
        </w:tc>
      </w:tr>
      <w:tr w:rsidR="006431CC" w:rsidRPr="003A38F0" w14:paraId="7031916A" w14:textId="77777777" w:rsidTr="003D094F">
        <w:trPr>
          <w:trHeight w:val="20"/>
        </w:trPr>
        <w:tc>
          <w:tcPr>
            <w:tcW w:w="954" w:type="dxa"/>
            <w:vMerge/>
            <w:shd w:val="clear" w:color="auto" w:fill="auto"/>
            <w:vAlign w:val="center"/>
            <w:hideMark/>
          </w:tcPr>
          <w:p w14:paraId="41645F9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2B4A9C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7E31E4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F0D46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B55E1D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50,0</w:t>
            </w:r>
          </w:p>
        </w:tc>
        <w:tc>
          <w:tcPr>
            <w:tcW w:w="1417" w:type="dxa"/>
            <w:shd w:val="clear" w:color="auto" w:fill="auto"/>
            <w:vAlign w:val="center"/>
            <w:hideMark/>
          </w:tcPr>
          <w:p w14:paraId="38C5799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52,4</w:t>
            </w:r>
          </w:p>
        </w:tc>
        <w:tc>
          <w:tcPr>
            <w:tcW w:w="1843" w:type="dxa"/>
            <w:vMerge/>
            <w:shd w:val="clear" w:color="auto" w:fill="auto"/>
            <w:noWrap/>
            <w:vAlign w:val="center"/>
            <w:hideMark/>
          </w:tcPr>
          <w:p w14:paraId="0AD6DEE4" w14:textId="77777777" w:rsidR="006431CC" w:rsidRPr="003A38F0" w:rsidRDefault="006431CC" w:rsidP="003430C3">
            <w:pPr>
              <w:spacing w:line="240" w:lineRule="auto"/>
              <w:ind w:firstLine="0"/>
              <w:jc w:val="center"/>
              <w:rPr>
                <w:sz w:val="20"/>
                <w:szCs w:val="20"/>
                <w:lang w:eastAsia="ru-RU"/>
              </w:rPr>
            </w:pPr>
          </w:p>
        </w:tc>
      </w:tr>
      <w:tr w:rsidR="006431CC" w:rsidRPr="003A38F0" w14:paraId="5884A041" w14:textId="77777777" w:rsidTr="003D094F">
        <w:trPr>
          <w:trHeight w:val="20"/>
        </w:trPr>
        <w:tc>
          <w:tcPr>
            <w:tcW w:w="954" w:type="dxa"/>
            <w:vMerge w:val="restart"/>
            <w:shd w:val="clear" w:color="auto" w:fill="auto"/>
            <w:vAlign w:val="center"/>
            <w:hideMark/>
          </w:tcPr>
          <w:p w14:paraId="38A47F6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4.2.1.1.</w:t>
            </w:r>
          </w:p>
        </w:tc>
        <w:tc>
          <w:tcPr>
            <w:tcW w:w="5992" w:type="dxa"/>
            <w:vMerge w:val="restart"/>
            <w:shd w:val="clear" w:color="auto" w:fill="auto"/>
            <w:vAlign w:val="center"/>
            <w:hideMark/>
          </w:tcPr>
          <w:p w14:paraId="19B7670F" w14:textId="77777777" w:rsidR="006431CC" w:rsidRPr="003A38F0" w:rsidRDefault="006431CC" w:rsidP="003430C3">
            <w:pPr>
              <w:spacing w:line="240" w:lineRule="auto"/>
              <w:ind w:firstLine="0"/>
              <w:rPr>
                <w:sz w:val="20"/>
                <w:szCs w:val="20"/>
                <w:lang w:eastAsia="ru-RU"/>
              </w:rPr>
            </w:pPr>
            <w:r w:rsidRPr="003A38F0">
              <w:rPr>
                <w:sz w:val="20"/>
                <w:szCs w:val="20"/>
                <w:lang w:eastAsia="ru-RU"/>
              </w:rPr>
              <w:t>из них контейнеров</w:t>
            </w:r>
          </w:p>
        </w:tc>
        <w:tc>
          <w:tcPr>
            <w:tcW w:w="1843" w:type="dxa"/>
            <w:vMerge w:val="restart"/>
            <w:shd w:val="clear" w:color="auto" w:fill="auto"/>
            <w:vAlign w:val="center"/>
            <w:hideMark/>
          </w:tcPr>
          <w:p w14:paraId="2BF974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контейнеров в 20-футовом эквиваленте</w:t>
            </w:r>
          </w:p>
        </w:tc>
        <w:tc>
          <w:tcPr>
            <w:tcW w:w="1559" w:type="dxa"/>
            <w:shd w:val="clear" w:color="auto" w:fill="auto"/>
            <w:noWrap/>
            <w:vAlign w:val="center"/>
            <w:hideMark/>
          </w:tcPr>
          <w:p w14:paraId="1BF657D8"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494C60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217,7</w:t>
            </w:r>
          </w:p>
        </w:tc>
        <w:tc>
          <w:tcPr>
            <w:tcW w:w="1417" w:type="dxa"/>
            <w:shd w:val="clear" w:color="auto" w:fill="auto"/>
            <w:vAlign w:val="center"/>
            <w:hideMark/>
          </w:tcPr>
          <w:p w14:paraId="6A7E86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259,3</w:t>
            </w:r>
          </w:p>
        </w:tc>
        <w:tc>
          <w:tcPr>
            <w:tcW w:w="1843" w:type="dxa"/>
            <w:vMerge w:val="restart"/>
            <w:shd w:val="clear" w:color="auto" w:fill="auto"/>
            <w:vAlign w:val="center"/>
            <w:hideMark/>
          </w:tcPr>
          <w:p w14:paraId="12F1924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719A1484" w14:textId="77777777" w:rsidTr="003D094F">
        <w:trPr>
          <w:trHeight w:val="20"/>
        </w:trPr>
        <w:tc>
          <w:tcPr>
            <w:tcW w:w="954" w:type="dxa"/>
            <w:vMerge/>
            <w:shd w:val="clear" w:color="auto" w:fill="auto"/>
            <w:vAlign w:val="center"/>
            <w:hideMark/>
          </w:tcPr>
          <w:p w14:paraId="7304B2E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64F56B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CBDFFB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00734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F70D8C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450,0</w:t>
            </w:r>
          </w:p>
        </w:tc>
        <w:tc>
          <w:tcPr>
            <w:tcW w:w="1417" w:type="dxa"/>
            <w:shd w:val="clear" w:color="auto" w:fill="auto"/>
            <w:vAlign w:val="center"/>
            <w:hideMark/>
          </w:tcPr>
          <w:p w14:paraId="37395A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508,1</w:t>
            </w:r>
          </w:p>
        </w:tc>
        <w:tc>
          <w:tcPr>
            <w:tcW w:w="1843" w:type="dxa"/>
            <w:vMerge/>
            <w:shd w:val="clear" w:color="auto" w:fill="auto"/>
            <w:noWrap/>
            <w:vAlign w:val="center"/>
            <w:hideMark/>
          </w:tcPr>
          <w:p w14:paraId="2E4A4086" w14:textId="77777777" w:rsidR="006431CC" w:rsidRPr="003A38F0" w:rsidRDefault="006431CC" w:rsidP="003430C3">
            <w:pPr>
              <w:spacing w:line="240" w:lineRule="auto"/>
              <w:ind w:firstLine="0"/>
              <w:jc w:val="center"/>
              <w:rPr>
                <w:sz w:val="20"/>
                <w:szCs w:val="20"/>
                <w:lang w:eastAsia="ru-RU"/>
              </w:rPr>
            </w:pPr>
          </w:p>
        </w:tc>
      </w:tr>
      <w:tr w:rsidR="006431CC" w:rsidRPr="003A38F0" w14:paraId="33A88261" w14:textId="77777777" w:rsidTr="003D094F">
        <w:trPr>
          <w:trHeight w:val="20"/>
        </w:trPr>
        <w:tc>
          <w:tcPr>
            <w:tcW w:w="954" w:type="dxa"/>
            <w:vMerge/>
            <w:shd w:val="clear" w:color="auto" w:fill="auto"/>
            <w:vAlign w:val="center"/>
            <w:hideMark/>
          </w:tcPr>
          <w:p w14:paraId="3F1202D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104BC5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DB935B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54E492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75851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660,0</w:t>
            </w:r>
          </w:p>
        </w:tc>
        <w:tc>
          <w:tcPr>
            <w:tcW w:w="1417" w:type="dxa"/>
            <w:shd w:val="clear" w:color="auto" w:fill="auto"/>
            <w:vAlign w:val="center"/>
            <w:hideMark/>
          </w:tcPr>
          <w:p w14:paraId="6247050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742,3</w:t>
            </w:r>
          </w:p>
        </w:tc>
        <w:tc>
          <w:tcPr>
            <w:tcW w:w="1843" w:type="dxa"/>
            <w:vMerge/>
            <w:shd w:val="clear" w:color="auto" w:fill="auto"/>
            <w:noWrap/>
            <w:vAlign w:val="center"/>
            <w:hideMark/>
          </w:tcPr>
          <w:p w14:paraId="5997E7E8" w14:textId="77777777" w:rsidR="006431CC" w:rsidRPr="003A38F0" w:rsidRDefault="006431CC" w:rsidP="003430C3">
            <w:pPr>
              <w:spacing w:line="240" w:lineRule="auto"/>
              <w:ind w:firstLine="0"/>
              <w:jc w:val="center"/>
              <w:rPr>
                <w:sz w:val="20"/>
                <w:szCs w:val="20"/>
                <w:lang w:eastAsia="ru-RU"/>
              </w:rPr>
            </w:pPr>
          </w:p>
        </w:tc>
      </w:tr>
      <w:tr w:rsidR="006431CC" w:rsidRPr="003A38F0" w14:paraId="081B0DDC" w14:textId="77777777" w:rsidTr="003D094F">
        <w:trPr>
          <w:trHeight w:val="20"/>
        </w:trPr>
        <w:tc>
          <w:tcPr>
            <w:tcW w:w="954" w:type="dxa"/>
            <w:vMerge w:val="restart"/>
            <w:shd w:val="clear" w:color="auto" w:fill="auto"/>
            <w:vAlign w:val="center"/>
            <w:hideMark/>
          </w:tcPr>
          <w:p w14:paraId="629E879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4.2.2.</w:t>
            </w:r>
          </w:p>
        </w:tc>
        <w:tc>
          <w:tcPr>
            <w:tcW w:w="5992" w:type="dxa"/>
            <w:vMerge w:val="restart"/>
            <w:shd w:val="clear" w:color="auto" w:fill="auto"/>
            <w:vAlign w:val="center"/>
            <w:hideMark/>
          </w:tcPr>
          <w:p w14:paraId="76C3DF0D"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автомобильный транспорт</w:t>
            </w:r>
          </w:p>
        </w:tc>
        <w:tc>
          <w:tcPr>
            <w:tcW w:w="1843" w:type="dxa"/>
            <w:vMerge w:val="restart"/>
            <w:shd w:val="clear" w:color="auto" w:fill="auto"/>
            <w:vAlign w:val="center"/>
            <w:hideMark/>
          </w:tcPr>
          <w:p w14:paraId="5350EE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62EC02F2"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339E4D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1,20</w:t>
            </w:r>
          </w:p>
        </w:tc>
        <w:tc>
          <w:tcPr>
            <w:tcW w:w="1417" w:type="dxa"/>
            <w:shd w:val="clear" w:color="auto" w:fill="auto"/>
            <w:vAlign w:val="center"/>
            <w:hideMark/>
          </w:tcPr>
          <w:p w14:paraId="2F0DE22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w:t>
            </w:r>
          </w:p>
        </w:tc>
        <w:tc>
          <w:tcPr>
            <w:tcW w:w="1843" w:type="dxa"/>
            <w:vMerge w:val="restart"/>
            <w:shd w:val="clear" w:color="auto" w:fill="auto"/>
            <w:vAlign w:val="center"/>
            <w:hideMark/>
          </w:tcPr>
          <w:p w14:paraId="42A9D34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АСУ ТК</w:t>
            </w:r>
          </w:p>
        </w:tc>
      </w:tr>
      <w:tr w:rsidR="006431CC" w:rsidRPr="003A38F0" w14:paraId="5A069BC4" w14:textId="77777777" w:rsidTr="003D094F">
        <w:trPr>
          <w:trHeight w:val="20"/>
        </w:trPr>
        <w:tc>
          <w:tcPr>
            <w:tcW w:w="954" w:type="dxa"/>
            <w:vMerge/>
            <w:shd w:val="clear" w:color="auto" w:fill="auto"/>
            <w:vAlign w:val="center"/>
            <w:hideMark/>
          </w:tcPr>
          <w:p w14:paraId="10EF53D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8702B4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23A452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07AA4C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C10636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w:t>
            </w:r>
          </w:p>
        </w:tc>
        <w:tc>
          <w:tcPr>
            <w:tcW w:w="1417" w:type="dxa"/>
            <w:shd w:val="clear" w:color="auto" w:fill="auto"/>
            <w:vAlign w:val="center"/>
            <w:hideMark/>
          </w:tcPr>
          <w:p w14:paraId="7BC30D1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w:t>
            </w:r>
          </w:p>
        </w:tc>
        <w:tc>
          <w:tcPr>
            <w:tcW w:w="1843" w:type="dxa"/>
            <w:vMerge/>
            <w:shd w:val="clear" w:color="auto" w:fill="auto"/>
            <w:noWrap/>
            <w:vAlign w:val="center"/>
            <w:hideMark/>
          </w:tcPr>
          <w:p w14:paraId="04DAD413" w14:textId="77777777" w:rsidR="006431CC" w:rsidRPr="003A38F0" w:rsidRDefault="006431CC" w:rsidP="003430C3">
            <w:pPr>
              <w:spacing w:line="240" w:lineRule="auto"/>
              <w:ind w:firstLine="0"/>
              <w:jc w:val="center"/>
              <w:rPr>
                <w:sz w:val="20"/>
                <w:szCs w:val="20"/>
                <w:lang w:eastAsia="ru-RU"/>
              </w:rPr>
            </w:pPr>
          </w:p>
        </w:tc>
      </w:tr>
      <w:tr w:rsidR="006431CC" w:rsidRPr="003A38F0" w14:paraId="7DDEDAB2" w14:textId="77777777" w:rsidTr="003D094F">
        <w:trPr>
          <w:trHeight w:val="20"/>
        </w:trPr>
        <w:tc>
          <w:tcPr>
            <w:tcW w:w="954" w:type="dxa"/>
            <w:vMerge/>
            <w:shd w:val="clear" w:color="auto" w:fill="auto"/>
            <w:vAlign w:val="center"/>
            <w:hideMark/>
          </w:tcPr>
          <w:p w14:paraId="4A92974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4C1656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A5C745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7E714F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71C949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w:t>
            </w:r>
          </w:p>
        </w:tc>
        <w:tc>
          <w:tcPr>
            <w:tcW w:w="1417" w:type="dxa"/>
            <w:shd w:val="clear" w:color="auto" w:fill="auto"/>
            <w:vAlign w:val="center"/>
            <w:hideMark/>
          </w:tcPr>
          <w:p w14:paraId="2E7D093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w:t>
            </w:r>
          </w:p>
        </w:tc>
        <w:tc>
          <w:tcPr>
            <w:tcW w:w="1843" w:type="dxa"/>
            <w:vMerge/>
            <w:shd w:val="clear" w:color="auto" w:fill="auto"/>
            <w:noWrap/>
            <w:vAlign w:val="center"/>
            <w:hideMark/>
          </w:tcPr>
          <w:p w14:paraId="0DD6A0AE" w14:textId="77777777" w:rsidR="006431CC" w:rsidRPr="003A38F0" w:rsidRDefault="006431CC" w:rsidP="003430C3">
            <w:pPr>
              <w:spacing w:line="240" w:lineRule="auto"/>
              <w:ind w:firstLine="0"/>
              <w:jc w:val="center"/>
              <w:rPr>
                <w:sz w:val="20"/>
                <w:szCs w:val="20"/>
                <w:lang w:eastAsia="ru-RU"/>
              </w:rPr>
            </w:pPr>
          </w:p>
        </w:tc>
      </w:tr>
      <w:tr w:rsidR="006431CC" w:rsidRPr="003A38F0" w14:paraId="692839C4" w14:textId="77777777" w:rsidTr="003D094F">
        <w:trPr>
          <w:trHeight w:val="20"/>
        </w:trPr>
        <w:tc>
          <w:tcPr>
            <w:tcW w:w="954" w:type="dxa"/>
            <w:vMerge w:val="restart"/>
            <w:shd w:val="clear" w:color="auto" w:fill="auto"/>
            <w:vAlign w:val="center"/>
            <w:hideMark/>
          </w:tcPr>
          <w:p w14:paraId="6978D44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4.3.</w:t>
            </w:r>
          </w:p>
        </w:tc>
        <w:tc>
          <w:tcPr>
            <w:tcW w:w="5992" w:type="dxa"/>
            <w:vMerge w:val="restart"/>
            <w:shd w:val="clear" w:color="auto" w:fill="auto"/>
            <w:vAlign w:val="center"/>
            <w:hideMark/>
          </w:tcPr>
          <w:p w14:paraId="5B756EB4"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Перевалка транзитных грузов в российских морских портах</w:t>
            </w:r>
          </w:p>
        </w:tc>
        <w:tc>
          <w:tcPr>
            <w:tcW w:w="1843" w:type="dxa"/>
            <w:vMerge w:val="restart"/>
            <w:shd w:val="clear" w:color="auto" w:fill="auto"/>
            <w:vAlign w:val="center"/>
            <w:hideMark/>
          </w:tcPr>
          <w:p w14:paraId="4324DC5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7825AD2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86F95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48,2</w:t>
            </w:r>
          </w:p>
        </w:tc>
        <w:tc>
          <w:tcPr>
            <w:tcW w:w="1417" w:type="dxa"/>
            <w:shd w:val="clear" w:color="auto" w:fill="auto"/>
            <w:vAlign w:val="center"/>
            <w:hideMark/>
          </w:tcPr>
          <w:p w14:paraId="4BC0257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51,0</w:t>
            </w:r>
          </w:p>
        </w:tc>
        <w:tc>
          <w:tcPr>
            <w:tcW w:w="1843" w:type="dxa"/>
            <w:vMerge w:val="restart"/>
            <w:shd w:val="clear" w:color="auto" w:fill="auto"/>
            <w:noWrap/>
            <w:vAlign w:val="center"/>
            <w:hideMark/>
          </w:tcPr>
          <w:p w14:paraId="2569DB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МП-1</w:t>
            </w:r>
          </w:p>
        </w:tc>
      </w:tr>
      <w:tr w:rsidR="006431CC" w:rsidRPr="003A38F0" w14:paraId="12CBA152" w14:textId="77777777" w:rsidTr="003D094F">
        <w:trPr>
          <w:trHeight w:val="20"/>
        </w:trPr>
        <w:tc>
          <w:tcPr>
            <w:tcW w:w="954" w:type="dxa"/>
            <w:vMerge/>
            <w:shd w:val="clear" w:color="auto" w:fill="auto"/>
            <w:vAlign w:val="center"/>
            <w:hideMark/>
          </w:tcPr>
          <w:p w14:paraId="473D066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B2B23A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10300F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B494B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5EA7D9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64,7</w:t>
            </w:r>
          </w:p>
        </w:tc>
        <w:tc>
          <w:tcPr>
            <w:tcW w:w="1417" w:type="dxa"/>
            <w:shd w:val="clear" w:color="auto" w:fill="auto"/>
            <w:vAlign w:val="center"/>
            <w:hideMark/>
          </w:tcPr>
          <w:p w14:paraId="0FE159C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68,8</w:t>
            </w:r>
          </w:p>
        </w:tc>
        <w:tc>
          <w:tcPr>
            <w:tcW w:w="1843" w:type="dxa"/>
            <w:vMerge/>
            <w:shd w:val="clear" w:color="auto" w:fill="auto"/>
            <w:noWrap/>
            <w:vAlign w:val="center"/>
            <w:hideMark/>
          </w:tcPr>
          <w:p w14:paraId="533E2984" w14:textId="77777777" w:rsidR="006431CC" w:rsidRPr="003A38F0" w:rsidRDefault="006431CC" w:rsidP="003430C3">
            <w:pPr>
              <w:spacing w:line="240" w:lineRule="auto"/>
              <w:ind w:firstLine="0"/>
              <w:jc w:val="center"/>
              <w:rPr>
                <w:sz w:val="20"/>
                <w:szCs w:val="20"/>
                <w:lang w:eastAsia="ru-RU"/>
              </w:rPr>
            </w:pPr>
          </w:p>
        </w:tc>
      </w:tr>
      <w:tr w:rsidR="006431CC" w:rsidRPr="003A38F0" w14:paraId="1BCEA1FD" w14:textId="77777777" w:rsidTr="003D094F">
        <w:trPr>
          <w:trHeight w:val="20"/>
        </w:trPr>
        <w:tc>
          <w:tcPr>
            <w:tcW w:w="954" w:type="dxa"/>
            <w:vMerge/>
            <w:shd w:val="clear" w:color="auto" w:fill="auto"/>
            <w:vAlign w:val="center"/>
            <w:hideMark/>
          </w:tcPr>
          <w:p w14:paraId="28F87DA3"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FF8AE8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24D5D5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D02D80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12757D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61,2</w:t>
            </w:r>
          </w:p>
        </w:tc>
        <w:tc>
          <w:tcPr>
            <w:tcW w:w="1417" w:type="dxa"/>
            <w:shd w:val="clear" w:color="auto" w:fill="auto"/>
            <w:vAlign w:val="center"/>
            <w:hideMark/>
          </w:tcPr>
          <w:p w14:paraId="5D60D8B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64,7</w:t>
            </w:r>
          </w:p>
        </w:tc>
        <w:tc>
          <w:tcPr>
            <w:tcW w:w="1843" w:type="dxa"/>
            <w:vMerge/>
            <w:shd w:val="clear" w:color="auto" w:fill="auto"/>
            <w:noWrap/>
            <w:vAlign w:val="center"/>
            <w:hideMark/>
          </w:tcPr>
          <w:p w14:paraId="6767FFD6" w14:textId="77777777" w:rsidR="006431CC" w:rsidRPr="003A38F0" w:rsidRDefault="006431CC" w:rsidP="003430C3">
            <w:pPr>
              <w:spacing w:line="240" w:lineRule="auto"/>
              <w:ind w:firstLine="0"/>
              <w:jc w:val="center"/>
              <w:rPr>
                <w:sz w:val="20"/>
                <w:szCs w:val="20"/>
                <w:lang w:eastAsia="ru-RU"/>
              </w:rPr>
            </w:pPr>
          </w:p>
        </w:tc>
      </w:tr>
      <w:tr w:rsidR="006431CC" w:rsidRPr="003A38F0" w14:paraId="7609A5C4" w14:textId="77777777" w:rsidTr="003D094F">
        <w:trPr>
          <w:trHeight w:val="20"/>
        </w:trPr>
        <w:tc>
          <w:tcPr>
            <w:tcW w:w="954" w:type="dxa"/>
            <w:vMerge w:val="restart"/>
            <w:shd w:val="clear" w:color="auto" w:fill="auto"/>
            <w:vAlign w:val="center"/>
            <w:hideMark/>
          </w:tcPr>
          <w:p w14:paraId="61293A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4.4.</w:t>
            </w:r>
          </w:p>
        </w:tc>
        <w:tc>
          <w:tcPr>
            <w:tcW w:w="5992" w:type="dxa"/>
            <w:vMerge w:val="restart"/>
            <w:shd w:val="clear" w:color="auto" w:fill="auto"/>
            <w:vAlign w:val="center"/>
            <w:hideMark/>
          </w:tcPr>
          <w:p w14:paraId="05AEA28C"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перевозок российских экспортных и импортных грузов морским транспортным флотом под российским флагом в общем объеме перевозок российских экспортных и импортных грузов морским транспортом</w:t>
            </w:r>
          </w:p>
        </w:tc>
        <w:tc>
          <w:tcPr>
            <w:tcW w:w="1843" w:type="dxa"/>
            <w:vMerge w:val="restart"/>
            <w:shd w:val="clear" w:color="auto" w:fill="auto"/>
            <w:vAlign w:val="center"/>
            <w:hideMark/>
          </w:tcPr>
          <w:p w14:paraId="179E91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392E8DEA"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A0711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w:t>
            </w:r>
          </w:p>
        </w:tc>
        <w:tc>
          <w:tcPr>
            <w:tcW w:w="1417" w:type="dxa"/>
            <w:shd w:val="clear" w:color="auto" w:fill="auto"/>
            <w:vAlign w:val="center"/>
            <w:hideMark/>
          </w:tcPr>
          <w:p w14:paraId="0C3F6C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5,0</w:t>
            </w:r>
          </w:p>
        </w:tc>
        <w:tc>
          <w:tcPr>
            <w:tcW w:w="1843" w:type="dxa"/>
            <w:vMerge w:val="restart"/>
            <w:shd w:val="clear" w:color="auto" w:fill="auto"/>
            <w:noWrap/>
            <w:vAlign w:val="center"/>
            <w:hideMark/>
          </w:tcPr>
          <w:p w14:paraId="783DCDB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М-3</w:t>
            </w:r>
          </w:p>
        </w:tc>
      </w:tr>
      <w:tr w:rsidR="006431CC" w:rsidRPr="003A38F0" w14:paraId="3AF78AD8" w14:textId="77777777" w:rsidTr="003D094F">
        <w:trPr>
          <w:trHeight w:val="20"/>
        </w:trPr>
        <w:tc>
          <w:tcPr>
            <w:tcW w:w="954" w:type="dxa"/>
            <w:vMerge/>
            <w:shd w:val="clear" w:color="auto" w:fill="auto"/>
            <w:vAlign w:val="center"/>
            <w:hideMark/>
          </w:tcPr>
          <w:p w14:paraId="6B294AB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A24015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254E6C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E2687F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73B95A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6,6</w:t>
            </w:r>
          </w:p>
        </w:tc>
        <w:tc>
          <w:tcPr>
            <w:tcW w:w="1417" w:type="dxa"/>
            <w:shd w:val="clear" w:color="auto" w:fill="auto"/>
            <w:vAlign w:val="center"/>
            <w:hideMark/>
          </w:tcPr>
          <w:p w14:paraId="03E90FF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w:t>
            </w:r>
          </w:p>
        </w:tc>
        <w:tc>
          <w:tcPr>
            <w:tcW w:w="1843" w:type="dxa"/>
            <w:vMerge/>
            <w:shd w:val="clear" w:color="auto" w:fill="auto"/>
            <w:noWrap/>
            <w:vAlign w:val="center"/>
            <w:hideMark/>
          </w:tcPr>
          <w:p w14:paraId="1F1670F1" w14:textId="77777777" w:rsidR="006431CC" w:rsidRPr="003A38F0" w:rsidRDefault="006431CC" w:rsidP="003430C3">
            <w:pPr>
              <w:spacing w:line="240" w:lineRule="auto"/>
              <w:ind w:firstLine="0"/>
              <w:jc w:val="center"/>
              <w:rPr>
                <w:sz w:val="20"/>
                <w:szCs w:val="20"/>
                <w:lang w:eastAsia="ru-RU"/>
              </w:rPr>
            </w:pPr>
          </w:p>
        </w:tc>
      </w:tr>
      <w:tr w:rsidR="006431CC" w:rsidRPr="003A38F0" w14:paraId="04896959" w14:textId="77777777" w:rsidTr="003D094F">
        <w:trPr>
          <w:trHeight w:val="20"/>
        </w:trPr>
        <w:tc>
          <w:tcPr>
            <w:tcW w:w="954" w:type="dxa"/>
            <w:vMerge/>
            <w:shd w:val="clear" w:color="auto" w:fill="auto"/>
            <w:vAlign w:val="center"/>
            <w:hideMark/>
          </w:tcPr>
          <w:p w14:paraId="45964A46"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1AC360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6A2434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9FCABC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D55C93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6,8</w:t>
            </w:r>
          </w:p>
        </w:tc>
        <w:tc>
          <w:tcPr>
            <w:tcW w:w="1417" w:type="dxa"/>
            <w:shd w:val="clear" w:color="auto" w:fill="auto"/>
            <w:vAlign w:val="center"/>
            <w:hideMark/>
          </w:tcPr>
          <w:p w14:paraId="1F15A62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7,7</w:t>
            </w:r>
          </w:p>
        </w:tc>
        <w:tc>
          <w:tcPr>
            <w:tcW w:w="1843" w:type="dxa"/>
            <w:vMerge/>
            <w:shd w:val="clear" w:color="auto" w:fill="auto"/>
            <w:noWrap/>
            <w:vAlign w:val="center"/>
            <w:hideMark/>
          </w:tcPr>
          <w:p w14:paraId="1C9468E9" w14:textId="77777777" w:rsidR="006431CC" w:rsidRPr="003A38F0" w:rsidRDefault="006431CC" w:rsidP="003430C3">
            <w:pPr>
              <w:spacing w:line="240" w:lineRule="auto"/>
              <w:ind w:firstLine="0"/>
              <w:jc w:val="center"/>
              <w:rPr>
                <w:sz w:val="20"/>
                <w:szCs w:val="20"/>
                <w:lang w:eastAsia="ru-RU"/>
              </w:rPr>
            </w:pPr>
          </w:p>
        </w:tc>
      </w:tr>
      <w:tr w:rsidR="006431CC" w:rsidRPr="003A38F0" w14:paraId="04DEC987" w14:textId="77777777" w:rsidTr="003D094F">
        <w:trPr>
          <w:trHeight w:val="20"/>
        </w:trPr>
        <w:tc>
          <w:tcPr>
            <w:tcW w:w="954" w:type="dxa"/>
            <w:vMerge w:val="restart"/>
            <w:shd w:val="clear" w:color="auto" w:fill="auto"/>
            <w:vAlign w:val="center"/>
            <w:hideMark/>
          </w:tcPr>
          <w:p w14:paraId="269B1F6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w:t>
            </w:r>
          </w:p>
        </w:tc>
        <w:tc>
          <w:tcPr>
            <w:tcW w:w="5992" w:type="dxa"/>
            <w:vMerge w:val="restart"/>
            <w:shd w:val="clear" w:color="auto" w:fill="auto"/>
            <w:vAlign w:val="center"/>
            <w:hideMark/>
          </w:tcPr>
          <w:p w14:paraId="280F6784" w14:textId="77777777" w:rsidR="006431CC" w:rsidRPr="003A38F0" w:rsidRDefault="006431CC" w:rsidP="003430C3">
            <w:pPr>
              <w:spacing w:line="240" w:lineRule="auto"/>
              <w:ind w:firstLine="0"/>
              <w:rPr>
                <w:sz w:val="20"/>
                <w:szCs w:val="20"/>
                <w:lang w:eastAsia="ru-RU"/>
              </w:rPr>
            </w:pPr>
            <w:r w:rsidRPr="003A38F0">
              <w:rPr>
                <w:sz w:val="20"/>
                <w:szCs w:val="20"/>
                <w:lang w:eastAsia="ru-RU"/>
              </w:rPr>
              <w:t>Объем транзитных перевозок по Транссибирской магистрали</w:t>
            </w:r>
          </w:p>
        </w:tc>
        <w:tc>
          <w:tcPr>
            <w:tcW w:w="1843" w:type="dxa"/>
            <w:vMerge w:val="restart"/>
            <w:shd w:val="clear" w:color="auto" w:fill="auto"/>
            <w:vAlign w:val="center"/>
            <w:hideMark/>
          </w:tcPr>
          <w:p w14:paraId="7202EAE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74FB53D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8CD80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1,7</w:t>
            </w:r>
          </w:p>
        </w:tc>
        <w:tc>
          <w:tcPr>
            <w:tcW w:w="1417" w:type="dxa"/>
            <w:shd w:val="clear" w:color="auto" w:fill="auto"/>
            <w:vAlign w:val="center"/>
            <w:hideMark/>
          </w:tcPr>
          <w:p w14:paraId="2ED437B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w:t>
            </w:r>
          </w:p>
        </w:tc>
        <w:tc>
          <w:tcPr>
            <w:tcW w:w="1843" w:type="dxa"/>
            <w:vMerge w:val="restart"/>
            <w:shd w:val="clear" w:color="auto" w:fill="auto"/>
            <w:noWrap/>
            <w:vAlign w:val="center"/>
            <w:hideMark/>
          </w:tcPr>
          <w:p w14:paraId="1E6ADE4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 xml:space="preserve">ЦФТО ОАО </w:t>
            </w:r>
            <w:r w:rsidRPr="003A38F0">
              <w:rPr>
                <w:sz w:val="20"/>
                <w:szCs w:val="20"/>
                <w:lang w:eastAsia="ru-RU"/>
              </w:rPr>
              <w:lastRenderedPageBreak/>
              <w:t>"РЖД"</w:t>
            </w:r>
          </w:p>
        </w:tc>
      </w:tr>
      <w:tr w:rsidR="006431CC" w:rsidRPr="003A38F0" w14:paraId="6F91E4C0" w14:textId="77777777" w:rsidTr="003D094F">
        <w:trPr>
          <w:trHeight w:val="20"/>
        </w:trPr>
        <w:tc>
          <w:tcPr>
            <w:tcW w:w="954" w:type="dxa"/>
            <w:vMerge/>
            <w:shd w:val="clear" w:color="auto" w:fill="auto"/>
            <w:vAlign w:val="center"/>
            <w:hideMark/>
          </w:tcPr>
          <w:p w14:paraId="71E5F13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D62EB0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6DE1EC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24F0EC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DF6F6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2,7</w:t>
            </w:r>
          </w:p>
        </w:tc>
        <w:tc>
          <w:tcPr>
            <w:tcW w:w="1417" w:type="dxa"/>
            <w:shd w:val="clear" w:color="auto" w:fill="auto"/>
            <w:vAlign w:val="center"/>
            <w:hideMark/>
          </w:tcPr>
          <w:p w14:paraId="366A08F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w:t>
            </w:r>
          </w:p>
        </w:tc>
        <w:tc>
          <w:tcPr>
            <w:tcW w:w="1843" w:type="dxa"/>
            <w:vMerge/>
            <w:shd w:val="clear" w:color="auto" w:fill="auto"/>
            <w:noWrap/>
            <w:vAlign w:val="center"/>
            <w:hideMark/>
          </w:tcPr>
          <w:p w14:paraId="1CE746C0" w14:textId="77777777" w:rsidR="006431CC" w:rsidRPr="003A38F0" w:rsidRDefault="006431CC" w:rsidP="003430C3">
            <w:pPr>
              <w:spacing w:line="240" w:lineRule="auto"/>
              <w:ind w:firstLine="0"/>
              <w:jc w:val="center"/>
              <w:rPr>
                <w:sz w:val="20"/>
                <w:szCs w:val="20"/>
                <w:lang w:eastAsia="ru-RU"/>
              </w:rPr>
            </w:pPr>
          </w:p>
        </w:tc>
      </w:tr>
      <w:tr w:rsidR="006431CC" w:rsidRPr="003A38F0" w14:paraId="50B81482" w14:textId="77777777" w:rsidTr="003D094F">
        <w:trPr>
          <w:trHeight w:val="20"/>
        </w:trPr>
        <w:tc>
          <w:tcPr>
            <w:tcW w:w="954" w:type="dxa"/>
            <w:vMerge/>
            <w:shd w:val="clear" w:color="auto" w:fill="auto"/>
            <w:vAlign w:val="center"/>
            <w:hideMark/>
          </w:tcPr>
          <w:p w14:paraId="4B01920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64B451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0A698E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24511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EC74D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8,9</w:t>
            </w:r>
          </w:p>
        </w:tc>
        <w:tc>
          <w:tcPr>
            <w:tcW w:w="1417" w:type="dxa"/>
            <w:shd w:val="clear" w:color="auto" w:fill="auto"/>
            <w:vAlign w:val="center"/>
            <w:hideMark/>
          </w:tcPr>
          <w:p w14:paraId="1F07CF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9,8</w:t>
            </w:r>
          </w:p>
        </w:tc>
        <w:tc>
          <w:tcPr>
            <w:tcW w:w="1843" w:type="dxa"/>
            <w:vMerge/>
            <w:shd w:val="clear" w:color="auto" w:fill="auto"/>
            <w:noWrap/>
            <w:vAlign w:val="center"/>
            <w:hideMark/>
          </w:tcPr>
          <w:p w14:paraId="09A9C35A" w14:textId="77777777" w:rsidR="006431CC" w:rsidRPr="003A38F0" w:rsidRDefault="006431CC" w:rsidP="003430C3">
            <w:pPr>
              <w:spacing w:line="240" w:lineRule="auto"/>
              <w:ind w:firstLine="0"/>
              <w:jc w:val="center"/>
              <w:rPr>
                <w:sz w:val="20"/>
                <w:szCs w:val="20"/>
                <w:lang w:eastAsia="ru-RU"/>
              </w:rPr>
            </w:pPr>
          </w:p>
        </w:tc>
      </w:tr>
      <w:tr w:rsidR="006431CC" w:rsidRPr="003A38F0" w14:paraId="4B462E0D" w14:textId="77777777" w:rsidTr="003D094F">
        <w:trPr>
          <w:trHeight w:val="20"/>
        </w:trPr>
        <w:tc>
          <w:tcPr>
            <w:tcW w:w="954" w:type="dxa"/>
            <w:vMerge w:val="restart"/>
            <w:shd w:val="clear" w:color="auto" w:fill="auto"/>
            <w:vAlign w:val="center"/>
            <w:hideMark/>
          </w:tcPr>
          <w:p w14:paraId="40F79DA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4.6.</w:t>
            </w:r>
          </w:p>
        </w:tc>
        <w:tc>
          <w:tcPr>
            <w:tcW w:w="5992" w:type="dxa"/>
            <w:vMerge w:val="restart"/>
            <w:shd w:val="clear" w:color="auto" w:fill="auto"/>
            <w:vAlign w:val="center"/>
            <w:hideMark/>
          </w:tcPr>
          <w:p w14:paraId="76674AF5"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российских перевозчиков в объеме международных автомобильных перевозок грузов</w:t>
            </w:r>
          </w:p>
        </w:tc>
        <w:tc>
          <w:tcPr>
            <w:tcW w:w="1843" w:type="dxa"/>
            <w:vMerge w:val="restart"/>
            <w:shd w:val="clear" w:color="auto" w:fill="auto"/>
            <w:vAlign w:val="center"/>
            <w:hideMark/>
          </w:tcPr>
          <w:p w14:paraId="73B3838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48CA9D7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0072DE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43,0</w:t>
            </w:r>
          </w:p>
        </w:tc>
        <w:tc>
          <w:tcPr>
            <w:tcW w:w="1417" w:type="dxa"/>
            <w:shd w:val="clear" w:color="auto" w:fill="auto"/>
            <w:vAlign w:val="center"/>
            <w:hideMark/>
          </w:tcPr>
          <w:p w14:paraId="4E78CAB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46,0</w:t>
            </w:r>
          </w:p>
        </w:tc>
        <w:tc>
          <w:tcPr>
            <w:tcW w:w="1843" w:type="dxa"/>
            <w:vMerge w:val="restart"/>
            <w:shd w:val="clear" w:color="auto" w:fill="auto"/>
            <w:vAlign w:val="center"/>
            <w:hideMark/>
          </w:tcPr>
          <w:p w14:paraId="0B049EA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ДАГПТ, АСМАП</w:t>
            </w:r>
          </w:p>
        </w:tc>
      </w:tr>
      <w:tr w:rsidR="006431CC" w:rsidRPr="003A38F0" w14:paraId="7449E6E8" w14:textId="77777777" w:rsidTr="003D094F">
        <w:trPr>
          <w:trHeight w:val="20"/>
        </w:trPr>
        <w:tc>
          <w:tcPr>
            <w:tcW w:w="954" w:type="dxa"/>
            <w:vMerge/>
            <w:shd w:val="clear" w:color="auto" w:fill="auto"/>
            <w:vAlign w:val="center"/>
            <w:hideMark/>
          </w:tcPr>
          <w:p w14:paraId="5E617EF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D50A631"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A04852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A763EA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54F74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45,0</w:t>
            </w:r>
          </w:p>
        </w:tc>
        <w:tc>
          <w:tcPr>
            <w:tcW w:w="1417" w:type="dxa"/>
            <w:shd w:val="clear" w:color="auto" w:fill="auto"/>
            <w:vAlign w:val="center"/>
            <w:hideMark/>
          </w:tcPr>
          <w:p w14:paraId="143708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45,4</w:t>
            </w:r>
          </w:p>
        </w:tc>
        <w:tc>
          <w:tcPr>
            <w:tcW w:w="1843" w:type="dxa"/>
            <w:vMerge/>
            <w:shd w:val="clear" w:color="auto" w:fill="auto"/>
            <w:noWrap/>
            <w:vAlign w:val="center"/>
            <w:hideMark/>
          </w:tcPr>
          <w:p w14:paraId="1E59C0E6" w14:textId="77777777" w:rsidR="006431CC" w:rsidRPr="003A38F0" w:rsidRDefault="006431CC" w:rsidP="003430C3">
            <w:pPr>
              <w:spacing w:line="240" w:lineRule="auto"/>
              <w:ind w:firstLine="0"/>
              <w:jc w:val="center"/>
              <w:rPr>
                <w:sz w:val="20"/>
                <w:szCs w:val="20"/>
                <w:lang w:eastAsia="ru-RU"/>
              </w:rPr>
            </w:pPr>
          </w:p>
        </w:tc>
      </w:tr>
      <w:tr w:rsidR="006431CC" w:rsidRPr="003A38F0" w14:paraId="5BBDB5BA" w14:textId="77777777" w:rsidTr="003D094F">
        <w:trPr>
          <w:trHeight w:val="20"/>
        </w:trPr>
        <w:tc>
          <w:tcPr>
            <w:tcW w:w="954" w:type="dxa"/>
            <w:vMerge/>
            <w:shd w:val="clear" w:color="auto" w:fill="auto"/>
            <w:vAlign w:val="center"/>
            <w:hideMark/>
          </w:tcPr>
          <w:p w14:paraId="522C4AB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83A3E3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D72B77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4F58CD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B285B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47,0</w:t>
            </w:r>
          </w:p>
        </w:tc>
        <w:tc>
          <w:tcPr>
            <w:tcW w:w="1417" w:type="dxa"/>
            <w:shd w:val="clear" w:color="auto" w:fill="auto"/>
            <w:vAlign w:val="center"/>
            <w:hideMark/>
          </w:tcPr>
          <w:p w14:paraId="26550AE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47,9</w:t>
            </w:r>
          </w:p>
        </w:tc>
        <w:tc>
          <w:tcPr>
            <w:tcW w:w="1843" w:type="dxa"/>
            <w:vMerge/>
            <w:shd w:val="clear" w:color="auto" w:fill="auto"/>
            <w:noWrap/>
            <w:vAlign w:val="center"/>
            <w:hideMark/>
          </w:tcPr>
          <w:p w14:paraId="27900933" w14:textId="77777777" w:rsidR="006431CC" w:rsidRPr="003A38F0" w:rsidRDefault="006431CC" w:rsidP="003430C3">
            <w:pPr>
              <w:spacing w:line="240" w:lineRule="auto"/>
              <w:ind w:firstLine="0"/>
              <w:jc w:val="center"/>
              <w:rPr>
                <w:sz w:val="20"/>
                <w:szCs w:val="20"/>
                <w:lang w:eastAsia="ru-RU"/>
              </w:rPr>
            </w:pPr>
          </w:p>
        </w:tc>
      </w:tr>
      <w:tr w:rsidR="006431CC" w:rsidRPr="003A38F0" w14:paraId="3C28E38A" w14:textId="77777777" w:rsidTr="003D094F">
        <w:trPr>
          <w:trHeight w:val="20"/>
        </w:trPr>
        <w:tc>
          <w:tcPr>
            <w:tcW w:w="954" w:type="dxa"/>
            <w:vMerge w:val="restart"/>
            <w:shd w:val="clear" w:color="auto" w:fill="auto"/>
            <w:vAlign w:val="center"/>
            <w:hideMark/>
          </w:tcPr>
          <w:p w14:paraId="17F1965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w:t>
            </w:r>
          </w:p>
        </w:tc>
        <w:tc>
          <w:tcPr>
            <w:tcW w:w="5992" w:type="dxa"/>
            <w:vMerge w:val="restart"/>
            <w:shd w:val="clear" w:color="auto" w:fill="auto"/>
            <w:vAlign w:val="center"/>
            <w:hideMark/>
          </w:tcPr>
          <w:p w14:paraId="2A220F94" w14:textId="77777777" w:rsidR="006431CC" w:rsidRPr="003A38F0" w:rsidRDefault="006431CC" w:rsidP="003430C3">
            <w:pPr>
              <w:spacing w:line="240" w:lineRule="auto"/>
              <w:ind w:firstLine="0"/>
              <w:rPr>
                <w:sz w:val="20"/>
                <w:szCs w:val="20"/>
                <w:lang w:eastAsia="ru-RU"/>
              </w:rPr>
            </w:pPr>
            <w:r w:rsidRPr="003A38F0">
              <w:rPr>
                <w:sz w:val="20"/>
                <w:szCs w:val="20"/>
                <w:lang w:eastAsia="ru-RU"/>
              </w:rPr>
              <w:t>Суммарный дедвейт морского транспортного флота, контролируемого Российской Федерацией</w:t>
            </w:r>
          </w:p>
        </w:tc>
        <w:tc>
          <w:tcPr>
            <w:tcW w:w="1843" w:type="dxa"/>
            <w:vMerge w:val="restart"/>
            <w:shd w:val="clear" w:color="auto" w:fill="auto"/>
            <w:vAlign w:val="center"/>
            <w:hideMark/>
          </w:tcPr>
          <w:p w14:paraId="77BC77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14428349"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6B34A2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18,1</w:t>
            </w:r>
          </w:p>
        </w:tc>
        <w:tc>
          <w:tcPr>
            <w:tcW w:w="1417" w:type="dxa"/>
            <w:shd w:val="clear" w:color="auto" w:fill="auto"/>
            <w:vAlign w:val="center"/>
            <w:hideMark/>
          </w:tcPr>
          <w:p w14:paraId="372FC0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20,6</w:t>
            </w:r>
          </w:p>
        </w:tc>
        <w:tc>
          <w:tcPr>
            <w:tcW w:w="1843" w:type="dxa"/>
            <w:vMerge w:val="restart"/>
            <w:shd w:val="clear" w:color="auto" w:fill="auto"/>
            <w:noWrap/>
            <w:vAlign w:val="center"/>
            <w:hideMark/>
          </w:tcPr>
          <w:p w14:paraId="3DECB00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ЮНКТАД, Росморречфлот</w:t>
            </w:r>
          </w:p>
        </w:tc>
      </w:tr>
      <w:tr w:rsidR="006431CC" w:rsidRPr="003A38F0" w14:paraId="0736014C" w14:textId="77777777" w:rsidTr="003D094F">
        <w:trPr>
          <w:trHeight w:val="20"/>
        </w:trPr>
        <w:tc>
          <w:tcPr>
            <w:tcW w:w="954" w:type="dxa"/>
            <w:vMerge/>
            <w:shd w:val="clear" w:color="auto" w:fill="auto"/>
            <w:vAlign w:val="center"/>
            <w:hideMark/>
          </w:tcPr>
          <w:p w14:paraId="07AE026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99FA22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C1D9A5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6B727C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B7E59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21,4</w:t>
            </w:r>
          </w:p>
        </w:tc>
        <w:tc>
          <w:tcPr>
            <w:tcW w:w="1417" w:type="dxa"/>
            <w:shd w:val="clear" w:color="auto" w:fill="auto"/>
            <w:vAlign w:val="center"/>
            <w:hideMark/>
          </w:tcPr>
          <w:p w14:paraId="494DE3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21,8</w:t>
            </w:r>
          </w:p>
        </w:tc>
        <w:tc>
          <w:tcPr>
            <w:tcW w:w="1843" w:type="dxa"/>
            <w:vMerge/>
            <w:shd w:val="clear" w:color="auto" w:fill="auto"/>
            <w:noWrap/>
            <w:vAlign w:val="center"/>
            <w:hideMark/>
          </w:tcPr>
          <w:p w14:paraId="4C12C5AB" w14:textId="77777777" w:rsidR="006431CC" w:rsidRPr="003A38F0" w:rsidRDefault="006431CC" w:rsidP="003430C3">
            <w:pPr>
              <w:spacing w:line="240" w:lineRule="auto"/>
              <w:ind w:firstLine="0"/>
              <w:jc w:val="center"/>
              <w:rPr>
                <w:sz w:val="20"/>
                <w:szCs w:val="20"/>
                <w:lang w:eastAsia="ru-RU"/>
              </w:rPr>
            </w:pPr>
          </w:p>
        </w:tc>
      </w:tr>
      <w:tr w:rsidR="006431CC" w:rsidRPr="003A38F0" w14:paraId="62FD6D4A" w14:textId="77777777" w:rsidTr="003D094F">
        <w:trPr>
          <w:trHeight w:val="20"/>
        </w:trPr>
        <w:tc>
          <w:tcPr>
            <w:tcW w:w="954" w:type="dxa"/>
            <w:vMerge/>
            <w:shd w:val="clear" w:color="auto" w:fill="auto"/>
            <w:vAlign w:val="center"/>
            <w:hideMark/>
          </w:tcPr>
          <w:p w14:paraId="3DDC81B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F696A2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A19384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48FB4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81D0BD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22,8</w:t>
            </w:r>
          </w:p>
        </w:tc>
        <w:tc>
          <w:tcPr>
            <w:tcW w:w="1417" w:type="dxa"/>
            <w:shd w:val="clear" w:color="auto" w:fill="auto"/>
            <w:vAlign w:val="center"/>
            <w:hideMark/>
          </w:tcPr>
          <w:p w14:paraId="7D5B265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22,9</w:t>
            </w:r>
          </w:p>
        </w:tc>
        <w:tc>
          <w:tcPr>
            <w:tcW w:w="1843" w:type="dxa"/>
            <w:vMerge/>
            <w:shd w:val="clear" w:color="auto" w:fill="auto"/>
            <w:noWrap/>
            <w:vAlign w:val="center"/>
            <w:hideMark/>
          </w:tcPr>
          <w:p w14:paraId="2CDADA82" w14:textId="77777777" w:rsidR="006431CC" w:rsidRPr="003A38F0" w:rsidRDefault="006431CC" w:rsidP="003430C3">
            <w:pPr>
              <w:spacing w:line="240" w:lineRule="auto"/>
              <w:ind w:firstLine="0"/>
              <w:jc w:val="center"/>
              <w:rPr>
                <w:sz w:val="20"/>
                <w:szCs w:val="20"/>
                <w:lang w:eastAsia="ru-RU"/>
              </w:rPr>
            </w:pPr>
          </w:p>
        </w:tc>
      </w:tr>
      <w:tr w:rsidR="006431CC" w:rsidRPr="003A38F0" w14:paraId="608743A9" w14:textId="77777777" w:rsidTr="003D094F">
        <w:trPr>
          <w:trHeight w:val="20"/>
        </w:trPr>
        <w:tc>
          <w:tcPr>
            <w:tcW w:w="954" w:type="dxa"/>
            <w:vMerge w:val="restart"/>
            <w:shd w:val="clear" w:color="auto" w:fill="auto"/>
            <w:vAlign w:val="center"/>
            <w:hideMark/>
          </w:tcPr>
          <w:p w14:paraId="2F56955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4.7.1.</w:t>
            </w:r>
          </w:p>
        </w:tc>
        <w:tc>
          <w:tcPr>
            <w:tcW w:w="5992" w:type="dxa"/>
            <w:vMerge w:val="restart"/>
            <w:shd w:val="clear" w:color="auto" w:fill="auto"/>
            <w:vAlign w:val="center"/>
            <w:hideMark/>
          </w:tcPr>
          <w:p w14:paraId="27ABDBD6"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 суммарный дедвейт морского транспортного флота под российским флагом</w:t>
            </w:r>
          </w:p>
        </w:tc>
        <w:tc>
          <w:tcPr>
            <w:tcW w:w="1843" w:type="dxa"/>
            <w:vMerge w:val="restart"/>
            <w:shd w:val="clear" w:color="auto" w:fill="auto"/>
            <w:vAlign w:val="center"/>
            <w:hideMark/>
          </w:tcPr>
          <w:p w14:paraId="071D612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млн. тонн</w:t>
            </w:r>
          </w:p>
        </w:tc>
        <w:tc>
          <w:tcPr>
            <w:tcW w:w="1559" w:type="dxa"/>
            <w:shd w:val="clear" w:color="auto" w:fill="auto"/>
            <w:noWrap/>
            <w:vAlign w:val="center"/>
            <w:hideMark/>
          </w:tcPr>
          <w:p w14:paraId="0D2603A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66693E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4,7</w:t>
            </w:r>
          </w:p>
        </w:tc>
        <w:tc>
          <w:tcPr>
            <w:tcW w:w="1417" w:type="dxa"/>
            <w:shd w:val="clear" w:color="auto" w:fill="auto"/>
            <w:noWrap/>
            <w:vAlign w:val="center"/>
            <w:hideMark/>
          </w:tcPr>
          <w:p w14:paraId="2845D3C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6,6</w:t>
            </w:r>
          </w:p>
        </w:tc>
        <w:tc>
          <w:tcPr>
            <w:tcW w:w="1843" w:type="dxa"/>
            <w:vMerge w:val="restart"/>
            <w:shd w:val="clear" w:color="auto" w:fill="auto"/>
            <w:vAlign w:val="center"/>
            <w:hideMark/>
          </w:tcPr>
          <w:p w14:paraId="19DA234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ЮНКТАД, Данные Системы регистрации судов, Росморречфлот</w:t>
            </w:r>
          </w:p>
        </w:tc>
      </w:tr>
      <w:tr w:rsidR="006431CC" w:rsidRPr="003A38F0" w14:paraId="6B67B87D" w14:textId="77777777" w:rsidTr="003D094F">
        <w:trPr>
          <w:trHeight w:val="20"/>
        </w:trPr>
        <w:tc>
          <w:tcPr>
            <w:tcW w:w="954" w:type="dxa"/>
            <w:vMerge/>
            <w:shd w:val="clear" w:color="auto" w:fill="auto"/>
            <w:vAlign w:val="center"/>
            <w:hideMark/>
          </w:tcPr>
          <w:p w14:paraId="403B9C7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9ED39B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CCB46A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D62E24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58F23D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7,4</w:t>
            </w:r>
          </w:p>
        </w:tc>
        <w:tc>
          <w:tcPr>
            <w:tcW w:w="1417" w:type="dxa"/>
            <w:shd w:val="clear" w:color="auto" w:fill="auto"/>
            <w:vAlign w:val="center"/>
            <w:hideMark/>
          </w:tcPr>
          <w:p w14:paraId="7F5FDB5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w:t>
            </w:r>
          </w:p>
        </w:tc>
        <w:tc>
          <w:tcPr>
            <w:tcW w:w="1843" w:type="dxa"/>
            <w:vMerge/>
            <w:shd w:val="clear" w:color="auto" w:fill="auto"/>
            <w:noWrap/>
            <w:vAlign w:val="center"/>
            <w:hideMark/>
          </w:tcPr>
          <w:p w14:paraId="1B6E23FF" w14:textId="77777777" w:rsidR="006431CC" w:rsidRPr="003A38F0" w:rsidRDefault="006431CC" w:rsidP="003430C3">
            <w:pPr>
              <w:spacing w:line="240" w:lineRule="auto"/>
              <w:ind w:firstLine="0"/>
              <w:jc w:val="center"/>
              <w:rPr>
                <w:sz w:val="20"/>
                <w:szCs w:val="20"/>
                <w:lang w:eastAsia="ru-RU"/>
              </w:rPr>
            </w:pPr>
          </w:p>
        </w:tc>
      </w:tr>
      <w:tr w:rsidR="006431CC" w:rsidRPr="003A38F0" w14:paraId="179E20E6" w14:textId="77777777" w:rsidTr="003D094F">
        <w:trPr>
          <w:trHeight w:val="20"/>
        </w:trPr>
        <w:tc>
          <w:tcPr>
            <w:tcW w:w="954" w:type="dxa"/>
            <w:vMerge/>
            <w:shd w:val="clear" w:color="auto" w:fill="auto"/>
            <w:vAlign w:val="center"/>
            <w:hideMark/>
          </w:tcPr>
          <w:p w14:paraId="051D7EDC"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79883A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100882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C74D14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88D941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w:t>
            </w:r>
          </w:p>
        </w:tc>
        <w:tc>
          <w:tcPr>
            <w:tcW w:w="1417" w:type="dxa"/>
            <w:shd w:val="clear" w:color="auto" w:fill="auto"/>
            <w:vAlign w:val="center"/>
            <w:hideMark/>
          </w:tcPr>
          <w:p w14:paraId="3A76330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8,6</w:t>
            </w:r>
          </w:p>
        </w:tc>
        <w:tc>
          <w:tcPr>
            <w:tcW w:w="1843" w:type="dxa"/>
            <w:vMerge/>
            <w:shd w:val="clear" w:color="auto" w:fill="auto"/>
            <w:noWrap/>
            <w:vAlign w:val="center"/>
            <w:hideMark/>
          </w:tcPr>
          <w:p w14:paraId="638F9D9B" w14:textId="77777777" w:rsidR="006431CC" w:rsidRPr="003A38F0" w:rsidRDefault="006431CC" w:rsidP="003430C3">
            <w:pPr>
              <w:spacing w:line="240" w:lineRule="auto"/>
              <w:ind w:firstLine="0"/>
              <w:jc w:val="center"/>
              <w:rPr>
                <w:sz w:val="20"/>
                <w:szCs w:val="20"/>
                <w:lang w:eastAsia="ru-RU"/>
              </w:rPr>
            </w:pPr>
          </w:p>
        </w:tc>
      </w:tr>
      <w:tr w:rsidR="006431CC" w:rsidRPr="003A38F0" w14:paraId="23992C3F" w14:textId="77777777" w:rsidTr="003D094F">
        <w:trPr>
          <w:trHeight w:val="20"/>
        </w:trPr>
        <w:tc>
          <w:tcPr>
            <w:tcW w:w="15026" w:type="dxa"/>
            <w:gridSpan w:val="7"/>
            <w:shd w:val="clear" w:color="auto" w:fill="auto"/>
            <w:vAlign w:val="center"/>
          </w:tcPr>
          <w:p w14:paraId="2860C603" w14:textId="77777777" w:rsidR="006431CC" w:rsidRPr="003A38F0" w:rsidRDefault="006431CC" w:rsidP="003430C3">
            <w:pPr>
              <w:spacing w:before="120" w:after="120" w:line="240" w:lineRule="auto"/>
              <w:ind w:firstLine="0"/>
              <w:jc w:val="center"/>
              <w:rPr>
                <w:b/>
                <w:sz w:val="20"/>
                <w:szCs w:val="20"/>
                <w:lang w:eastAsia="ru-RU"/>
              </w:rPr>
            </w:pPr>
            <w:r w:rsidRPr="003A38F0">
              <w:rPr>
                <w:b/>
                <w:bCs/>
                <w:sz w:val="20"/>
                <w:szCs w:val="20"/>
                <w:lang w:eastAsia="ru-RU"/>
              </w:rPr>
              <w:t>Цель 5. Повышение уровня безопасности транспортной системы</w:t>
            </w:r>
          </w:p>
        </w:tc>
      </w:tr>
      <w:tr w:rsidR="006431CC" w:rsidRPr="003A38F0" w14:paraId="68BE48AD" w14:textId="77777777" w:rsidTr="003D094F">
        <w:trPr>
          <w:trHeight w:val="20"/>
        </w:trPr>
        <w:tc>
          <w:tcPr>
            <w:tcW w:w="954" w:type="dxa"/>
            <w:shd w:val="clear" w:color="auto" w:fill="auto"/>
            <w:vAlign w:val="center"/>
            <w:hideMark/>
          </w:tcPr>
          <w:p w14:paraId="4643277B"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5.1.</w:t>
            </w:r>
          </w:p>
        </w:tc>
        <w:tc>
          <w:tcPr>
            <w:tcW w:w="5992" w:type="dxa"/>
            <w:shd w:val="clear" w:color="auto" w:fill="auto"/>
            <w:vAlign w:val="center"/>
            <w:hideMark/>
          </w:tcPr>
          <w:p w14:paraId="194E752C" w14:textId="77777777" w:rsidR="006431CC" w:rsidRPr="003A38F0" w:rsidRDefault="006431CC" w:rsidP="003430C3">
            <w:pPr>
              <w:spacing w:line="240" w:lineRule="auto"/>
              <w:ind w:firstLine="0"/>
              <w:rPr>
                <w:sz w:val="20"/>
                <w:szCs w:val="20"/>
                <w:lang w:eastAsia="ru-RU"/>
              </w:rPr>
            </w:pPr>
            <w:r w:rsidRPr="003A38F0">
              <w:rPr>
                <w:sz w:val="20"/>
                <w:szCs w:val="20"/>
                <w:lang w:eastAsia="ru-RU"/>
              </w:rPr>
              <w:t>Уровень безопасности на транспорте:</w:t>
            </w:r>
          </w:p>
        </w:tc>
        <w:tc>
          <w:tcPr>
            <w:tcW w:w="8080" w:type="dxa"/>
            <w:gridSpan w:val="5"/>
            <w:shd w:val="clear" w:color="auto" w:fill="auto"/>
            <w:vAlign w:val="center"/>
          </w:tcPr>
          <w:p w14:paraId="71F1EA81" w14:textId="77777777" w:rsidR="006431CC" w:rsidRPr="003A38F0" w:rsidRDefault="006431CC" w:rsidP="003430C3">
            <w:pPr>
              <w:spacing w:line="240" w:lineRule="auto"/>
              <w:ind w:firstLine="0"/>
              <w:rPr>
                <w:sz w:val="20"/>
                <w:szCs w:val="20"/>
                <w:lang w:eastAsia="ru-RU"/>
              </w:rPr>
            </w:pPr>
          </w:p>
        </w:tc>
      </w:tr>
      <w:tr w:rsidR="006431CC" w:rsidRPr="003A38F0" w14:paraId="408231DB" w14:textId="77777777" w:rsidTr="003D094F">
        <w:trPr>
          <w:trHeight w:val="20"/>
        </w:trPr>
        <w:tc>
          <w:tcPr>
            <w:tcW w:w="954" w:type="dxa"/>
            <w:vMerge w:val="restart"/>
            <w:shd w:val="clear" w:color="auto" w:fill="auto"/>
            <w:vAlign w:val="center"/>
            <w:hideMark/>
          </w:tcPr>
          <w:p w14:paraId="66F711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5.1.1.</w:t>
            </w:r>
          </w:p>
        </w:tc>
        <w:tc>
          <w:tcPr>
            <w:tcW w:w="5992" w:type="dxa"/>
            <w:vMerge w:val="restart"/>
            <w:shd w:val="clear" w:color="auto" w:fill="auto"/>
            <w:vAlign w:val="center"/>
            <w:hideMark/>
          </w:tcPr>
          <w:p w14:paraId="2F70EB16"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социальный риск гибели в дорожно-транспортных происшествиях</w:t>
            </w:r>
          </w:p>
        </w:tc>
        <w:tc>
          <w:tcPr>
            <w:tcW w:w="1843" w:type="dxa"/>
            <w:vMerge w:val="restart"/>
            <w:shd w:val="clear" w:color="auto" w:fill="auto"/>
            <w:vAlign w:val="center"/>
            <w:hideMark/>
          </w:tcPr>
          <w:p w14:paraId="19F779E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число погибших в дорожно-транспортных происшествиях на 100 тыс. населения</w:t>
            </w:r>
          </w:p>
        </w:tc>
        <w:tc>
          <w:tcPr>
            <w:tcW w:w="1559" w:type="dxa"/>
            <w:shd w:val="clear" w:color="auto" w:fill="auto"/>
            <w:noWrap/>
            <w:vAlign w:val="center"/>
            <w:hideMark/>
          </w:tcPr>
          <w:p w14:paraId="460C03E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5FFB51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15,7</w:t>
            </w:r>
          </w:p>
        </w:tc>
        <w:tc>
          <w:tcPr>
            <w:tcW w:w="1417" w:type="dxa"/>
            <w:shd w:val="clear" w:color="auto" w:fill="auto"/>
            <w:vAlign w:val="center"/>
            <w:hideMark/>
          </w:tcPr>
          <w:p w14:paraId="4DD27E2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13,76</w:t>
            </w:r>
          </w:p>
        </w:tc>
        <w:tc>
          <w:tcPr>
            <w:tcW w:w="1843" w:type="dxa"/>
            <w:vMerge w:val="restart"/>
            <w:shd w:val="clear" w:color="auto" w:fill="auto"/>
            <w:vAlign w:val="center"/>
            <w:hideMark/>
          </w:tcPr>
          <w:p w14:paraId="1F3E9F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1-БДД, ДТП</w:t>
            </w:r>
          </w:p>
        </w:tc>
      </w:tr>
      <w:tr w:rsidR="006431CC" w:rsidRPr="003A38F0" w14:paraId="5F83719E" w14:textId="77777777" w:rsidTr="003D094F">
        <w:trPr>
          <w:trHeight w:val="20"/>
        </w:trPr>
        <w:tc>
          <w:tcPr>
            <w:tcW w:w="954" w:type="dxa"/>
            <w:vMerge/>
            <w:shd w:val="clear" w:color="auto" w:fill="auto"/>
            <w:vAlign w:val="center"/>
            <w:hideMark/>
          </w:tcPr>
          <w:p w14:paraId="5DBF7A7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5CB2F1C"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EDAF7E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1650B4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C6E32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17,9</w:t>
            </w:r>
          </w:p>
        </w:tc>
        <w:tc>
          <w:tcPr>
            <w:tcW w:w="1417" w:type="dxa"/>
            <w:shd w:val="clear" w:color="auto" w:fill="auto"/>
            <w:vAlign w:val="center"/>
            <w:hideMark/>
          </w:tcPr>
          <w:p w14:paraId="6A8CA4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17,2</w:t>
            </w:r>
          </w:p>
        </w:tc>
        <w:tc>
          <w:tcPr>
            <w:tcW w:w="1843" w:type="dxa"/>
            <w:vMerge/>
            <w:shd w:val="clear" w:color="auto" w:fill="auto"/>
            <w:noWrap/>
            <w:vAlign w:val="center"/>
            <w:hideMark/>
          </w:tcPr>
          <w:p w14:paraId="309BAE88" w14:textId="77777777" w:rsidR="006431CC" w:rsidRPr="003A38F0" w:rsidRDefault="006431CC" w:rsidP="003430C3">
            <w:pPr>
              <w:spacing w:line="240" w:lineRule="auto"/>
              <w:ind w:firstLine="0"/>
              <w:jc w:val="center"/>
              <w:rPr>
                <w:sz w:val="20"/>
                <w:szCs w:val="20"/>
                <w:lang w:eastAsia="ru-RU"/>
              </w:rPr>
            </w:pPr>
          </w:p>
        </w:tc>
      </w:tr>
      <w:tr w:rsidR="006431CC" w:rsidRPr="003A38F0" w14:paraId="60F9A208" w14:textId="77777777" w:rsidTr="003D094F">
        <w:trPr>
          <w:trHeight w:val="20"/>
        </w:trPr>
        <w:tc>
          <w:tcPr>
            <w:tcW w:w="954" w:type="dxa"/>
            <w:vMerge/>
            <w:shd w:val="clear" w:color="auto" w:fill="auto"/>
            <w:vAlign w:val="center"/>
            <w:hideMark/>
          </w:tcPr>
          <w:p w14:paraId="50AAAEE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F050BC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FA23AD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DB850F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3075ED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13,8</w:t>
            </w:r>
          </w:p>
        </w:tc>
        <w:tc>
          <w:tcPr>
            <w:tcW w:w="1417" w:type="dxa"/>
            <w:shd w:val="clear" w:color="auto" w:fill="auto"/>
            <w:vAlign w:val="center"/>
            <w:hideMark/>
          </w:tcPr>
          <w:p w14:paraId="3CCF08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12,5</w:t>
            </w:r>
          </w:p>
        </w:tc>
        <w:tc>
          <w:tcPr>
            <w:tcW w:w="1843" w:type="dxa"/>
            <w:vMerge/>
            <w:shd w:val="clear" w:color="auto" w:fill="auto"/>
            <w:noWrap/>
            <w:vAlign w:val="center"/>
            <w:hideMark/>
          </w:tcPr>
          <w:p w14:paraId="6D794930" w14:textId="77777777" w:rsidR="006431CC" w:rsidRPr="003A38F0" w:rsidRDefault="006431CC" w:rsidP="003430C3">
            <w:pPr>
              <w:spacing w:line="240" w:lineRule="auto"/>
              <w:ind w:firstLine="0"/>
              <w:jc w:val="center"/>
              <w:rPr>
                <w:sz w:val="20"/>
                <w:szCs w:val="20"/>
                <w:lang w:eastAsia="ru-RU"/>
              </w:rPr>
            </w:pPr>
          </w:p>
        </w:tc>
      </w:tr>
      <w:tr w:rsidR="006431CC" w:rsidRPr="003A38F0" w14:paraId="4C6A2729" w14:textId="77777777" w:rsidTr="003D094F">
        <w:trPr>
          <w:trHeight w:val="20"/>
        </w:trPr>
        <w:tc>
          <w:tcPr>
            <w:tcW w:w="954" w:type="dxa"/>
            <w:vMerge w:val="restart"/>
            <w:shd w:val="clear" w:color="auto" w:fill="auto"/>
            <w:vAlign w:val="center"/>
            <w:hideMark/>
          </w:tcPr>
          <w:p w14:paraId="63CA06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5.1.2.</w:t>
            </w:r>
          </w:p>
        </w:tc>
        <w:tc>
          <w:tcPr>
            <w:tcW w:w="5992" w:type="dxa"/>
            <w:vMerge w:val="restart"/>
            <w:shd w:val="clear" w:color="auto" w:fill="auto"/>
            <w:vAlign w:val="center"/>
            <w:hideMark/>
          </w:tcPr>
          <w:p w14:paraId="587447B5"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снижение транспортных рисков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года</w:t>
            </w:r>
          </w:p>
        </w:tc>
        <w:tc>
          <w:tcPr>
            <w:tcW w:w="1843" w:type="dxa"/>
            <w:vMerge w:val="restart"/>
            <w:shd w:val="clear" w:color="auto" w:fill="auto"/>
            <w:vAlign w:val="center"/>
            <w:hideMark/>
          </w:tcPr>
          <w:p w14:paraId="7FEFC5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C670C1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8489B9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78,5</w:t>
            </w:r>
          </w:p>
        </w:tc>
        <w:tc>
          <w:tcPr>
            <w:tcW w:w="1417" w:type="dxa"/>
            <w:shd w:val="clear" w:color="auto" w:fill="auto"/>
            <w:vAlign w:val="center"/>
            <w:hideMark/>
          </w:tcPr>
          <w:p w14:paraId="6484B3C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61,6</w:t>
            </w:r>
          </w:p>
        </w:tc>
        <w:tc>
          <w:tcPr>
            <w:tcW w:w="1843" w:type="dxa"/>
            <w:vMerge w:val="restart"/>
            <w:shd w:val="clear" w:color="auto" w:fill="auto"/>
            <w:vAlign w:val="center"/>
            <w:hideMark/>
          </w:tcPr>
          <w:p w14:paraId="51F2030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1-БДД, ДТП, ДГТ</w:t>
            </w:r>
          </w:p>
        </w:tc>
      </w:tr>
      <w:tr w:rsidR="006431CC" w:rsidRPr="003A38F0" w14:paraId="22B66F11" w14:textId="77777777" w:rsidTr="003D094F">
        <w:trPr>
          <w:trHeight w:val="20"/>
        </w:trPr>
        <w:tc>
          <w:tcPr>
            <w:tcW w:w="954" w:type="dxa"/>
            <w:vMerge/>
            <w:shd w:val="clear" w:color="auto" w:fill="auto"/>
            <w:vAlign w:val="center"/>
            <w:hideMark/>
          </w:tcPr>
          <w:p w14:paraId="1F6D3C0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CA4436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4BB0AC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69A5DC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B0B4B3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97,0</w:t>
            </w:r>
          </w:p>
        </w:tc>
        <w:tc>
          <w:tcPr>
            <w:tcW w:w="1417" w:type="dxa"/>
            <w:shd w:val="clear" w:color="auto" w:fill="auto"/>
            <w:vAlign w:val="center"/>
            <w:hideMark/>
          </w:tcPr>
          <w:p w14:paraId="3B516D3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95,6</w:t>
            </w:r>
          </w:p>
        </w:tc>
        <w:tc>
          <w:tcPr>
            <w:tcW w:w="1843" w:type="dxa"/>
            <w:vMerge/>
            <w:shd w:val="clear" w:color="auto" w:fill="auto"/>
            <w:noWrap/>
            <w:vAlign w:val="center"/>
            <w:hideMark/>
          </w:tcPr>
          <w:p w14:paraId="3DD8014B" w14:textId="77777777" w:rsidR="006431CC" w:rsidRPr="003A38F0" w:rsidRDefault="006431CC" w:rsidP="003430C3">
            <w:pPr>
              <w:spacing w:line="240" w:lineRule="auto"/>
              <w:ind w:firstLine="0"/>
              <w:jc w:val="center"/>
              <w:rPr>
                <w:sz w:val="20"/>
                <w:szCs w:val="20"/>
                <w:lang w:eastAsia="ru-RU"/>
              </w:rPr>
            </w:pPr>
          </w:p>
        </w:tc>
      </w:tr>
      <w:tr w:rsidR="006431CC" w:rsidRPr="003A38F0" w14:paraId="60B3092C" w14:textId="77777777" w:rsidTr="003D094F">
        <w:trPr>
          <w:trHeight w:val="20"/>
        </w:trPr>
        <w:tc>
          <w:tcPr>
            <w:tcW w:w="954" w:type="dxa"/>
            <w:vMerge/>
            <w:shd w:val="clear" w:color="auto" w:fill="auto"/>
            <w:vAlign w:val="center"/>
            <w:hideMark/>
          </w:tcPr>
          <w:p w14:paraId="4BCFAA5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8C6397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797B27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1A5910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7B8F28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86</w:t>
            </w:r>
          </w:p>
        </w:tc>
        <w:tc>
          <w:tcPr>
            <w:tcW w:w="1417" w:type="dxa"/>
            <w:shd w:val="clear" w:color="auto" w:fill="auto"/>
            <w:vAlign w:val="center"/>
            <w:hideMark/>
          </w:tcPr>
          <w:p w14:paraId="5D3C5D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84,0</w:t>
            </w:r>
          </w:p>
        </w:tc>
        <w:tc>
          <w:tcPr>
            <w:tcW w:w="1843" w:type="dxa"/>
            <w:vMerge/>
            <w:shd w:val="clear" w:color="auto" w:fill="auto"/>
            <w:noWrap/>
            <w:vAlign w:val="center"/>
            <w:hideMark/>
          </w:tcPr>
          <w:p w14:paraId="6FEC8B90" w14:textId="77777777" w:rsidR="006431CC" w:rsidRPr="003A38F0" w:rsidRDefault="006431CC" w:rsidP="003430C3">
            <w:pPr>
              <w:spacing w:line="240" w:lineRule="auto"/>
              <w:ind w:firstLine="0"/>
              <w:jc w:val="center"/>
              <w:rPr>
                <w:sz w:val="20"/>
                <w:szCs w:val="20"/>
                <w:lang w:eastAsia="ru-RU"/>
              </w:rPr>
            </w:pPr>
          </w:p>
        </w:tc>
      </w:tr>
      <w:tr w:rsidR="006431CC" w:rsidRPr="003A38F0" w14:paraId="45013743" w14:textId="77777777" w:rsidTr="003D094F">
        <w:trPr>
          <w:trHeight w:val="20"/>
        </w:trPr>
        <w:tc>
          <w:tcPr>
            <w:tcW w:w="954" w:type="dxa"/>
            <w:vMerge w:val="restart"/>
            <w:shd w:val="clear" w:color="auto" w:fill="auto"/>
            <w:vAlign w:val="center"/>
            <w:hideMark/>
          </w:tcPr>
          <w:p w14:paraId="4F73D2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5.1.3.</w:t>
            </w:r>
          </w:p>
        </w:tc>
        <w:tc>
          <w:tcPr>
            <w:tcW w:w="5992" w:type="dxa"/>
            <w:vMerge w:val="restart"/>
            <w:shd w:val="clear" w:color="auto" w:fill="auto"/>
            <w:vAlign w:val="center"/>
            <w:hideMark/>
          </w:tcPr>
          <w:p w14:paraId="29611E7A" w14:textId="77777777" w:rsidR="006431CC" w:rsidRPr="003A38F0" w:rsidRDefault="006431CC" w:rsidP="003430C3">
            <w:pPr>
              <w:spacing w:line="240" w:lineRule="auto"/>
              <w:ind w:firstLine="0"/>
              <w:rPr>
                <w:sz w:val="20"/>
                <w:szCs w:val="20"/>
                <w:lang w:eastAsia="ru-RU"/>
              </w:rPr>
            </w:pPr>
            <w:r w:rsidRPr="003A38F0">
              <w:rPr>
                <w:sz w:val="20"/>
                <w:szCs w:val="20"/>
                <w:lang w:eastAsia="ru-RU"/>
              </w:rPr>
              <w:t>снижение количества происшествий на единицу транспортных средств по транспортному комплексу по отношению к уровню 2011 года</w:t>
            </w:r>
          </w:p>
        </w:tc>
        <w:tc>
          <w:tcPr>
            <w:tcW w:w="1843" w:type="dxa"/>
            <w:vMerge w:val="restart"/>
            <w:shd w:val="clear" w:color="auto" w:fill="auto"/>
            <w:vAlign w:val="center"/>
            <w:hideMark/>
          </w:tcPr>
          <w:p w14:paraId="0DDAEB1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27990B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CB2BC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87,0</w:t>
            </w:r>
          </w:p>
        </w:tc>
        <w:tc>
          <w:tcPr>
            <w:tcW w:w="1417" w:type="dxa"/>
            <w:shd w:val="clear" w:color="auto" w:fill="auto"/>
            <w:vAlign w:val="center"/>
            <w:hideMark/>
          </w:tcPr>
          <w:p w14:paraId="5FF5DDB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81,4</w:t>
            </w:r>
          </w:p>
        </w:tc>
        <w:tc>
          <w:tcPr>
            <w:tcW w:w="1843" w:type="dxa"/>
            <w:vMerge w:val="restart"/>
            <w:shd w:val="clear" w:color="auto" w:fill="auto"/>
            <w:vAlign w:val="center"/>
            <w:hideMark/>
          </w:tcPr>
          <w:p w14:paraId="76480BF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ДТП, ЕМИСС</w:t>
            </w:r>
          </w:p>
        </w:tc>
      </w:tr>
      <w:tr w:rsidR="006431CC" w:rsidRPr="003A38F0" w14:paraId="059F4804" w14:textId="77777777" w:rsidTr="003D094F">
        <w:trPr>
          <w:trHeight w:val="20"/>
        </w:trPr>
        <w:tc>
          <w:tcPr>
            <w:tcW w:w="954" w:type="dxa"/>
            <w:vMerge/>
            <w:shd w:val="clear" w:color="auto" w:fill="auto"/>
            <w:vAlign w:val="center"/>
            <w:hideMark/>
          </w:tcPr>
          <w:p w14:paraId="5AB1E87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630295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0AF086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5E360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F0236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97,0</w:t>
            </w:r>
          </w:p>
        </w:tc>
        <w:tc>
          <w:tcPr>
            <w:tcW w:w="1417" w:type="dxa"/>
            <w:shd w:val="clear" w:color="auto" w:fill="auto"/>
            <w:vAlign w:val="center"/>
            <w:hideMark/>
          </w:tcPr>
          <w:p w14:paraId="53002C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94,3</w:t>
            </w:r>
          </w:p>
        </w:tc>
        <w:tc>
          <w:tcPr>
            <w:tcW w:w="1843" w:type="dxa"/>
            <w:vMerge/>
            <w:shd w:val="clear" w:color="auto" w:fill="auto"/>
            <w:noWrap/>
            <w:vAlign w:val="center"/>
            <w:hideMark/>
          </w:tcPr>
          <w:p w14:paraId="48C69718" w14:textId="77777777" w:rsidR="006431CC" w:rsidRPr="003A38F0" w:rsidRDefault="006431CC" w:rsidP="003430C3">
            <w:pPr>
              <w:spacing w:line="240" w:lineRule="auto"/>
              <w:ind w:firstLine="0"/>
              <w:jc w:val="center"/>
              <w:rPr>
                <w:sz w:val="20"/>
                <w:szCs w:val="20"/>
                <w:lang w:eastAsia="ru-RU"/>
              </w:rPr>
            </w:pPr>
          </w:p>
        </w:tc>
      </w:tr>
      <w:tr w:rsidR="006431CC" w:rsidRPr="003A38F0" w14:paraId="1D87C652" w14:textId="77777777" w:rsidTr="003D094F">
        <w:trPr>
          <w:trHeight w:val="20"/>
        </w:trPr>
        <w:tc>
          <w:tcPr>
            <w:tcW w:w="954" w:type="dxa"/>
            <w:vMerge/>
            <w:shd w:val="clear" w:color="auto" w:fill="auto"/>
            <w:vAlign w:val="center"/>
            <w:hideMark/>
          </w:tcPr>
          <w:p w14:paraId="4A9A823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481693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3AF486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678E82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76E6F5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82,3</w:t>
            </w:r>
          </w:p>
        </w:tc>
        <w:tc>
          <w:tcPr>
            <w:tcW w:w="1417" w:type="dxa"/>
            <w:shd w:val="clear" w:color="auto" w:fill="auto"/>
            <w:vAlign w:val="center"/>
            <w:hideMark/>
          </w:tcPr>
          <w:p w14:paraId="52B13FC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79,2</w:t>
            </w:r>
          </w:p>
        </w:tc>
        <w:tc>
          <w:tcPr>
            <w:tcW w:w="1843" w:type="dxa"/>
            <w:vMerge/>
            <w:shd w:val="clear" w:color="auto" w:fill="auto"/>
            <w:noWrap/>
            <w:vAlign w:val="center"/>
            <w:hideMark/>
          </w:tcPr>
          <w:p w14:paraId="74E8AED3" w14:textId="77777777" w:rsidR="006431CC" w:rsidRPr="003A38F0" w:rsidRDefault="006431CC" w:rsidP="003430C3">
            <w:pPr>
              <w:spacing w:line="240" w:lineRule="auto"/>
              <w:ind w:firstLine="0"/>
              <w:jc w:val="center"/>
              <w:rPr>
                <w:sz w:val="20"/>
                <w:szCs w:val="20"/>
                <w:lang w:eastAsia="ru-RU"/>
              </w:rPr>
            </w:pPr>
          </w:p>
        </w:tc>
      </w:tr>
      <w:tr w:rsidR="006431CC" w:rsidRPr="003A38F0" w14:paraId="2B121E6F" w14:textId="77777777" w:rsidTr="003D094F">
        <w:trPr>
          <w:trHeight w:val="20"/>
        </w:trPr>
        <w:tc>
          <w:tcPr>
            <w:tcW w:w="954" w:type="dxa"/>
            <w:shd w:val="clear" w:color="auto" w:fill="auto"/>
            <w:vAlign w:val="center"/>
            <w:hideMark/>
          </w:tcPr>
          <w:p w14:paraId="7CD0006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5.1.4.</w:t>
            </w:r>
          </w:p>
        </w:tc>
        <w:tc>
          <w:tcPr>
            <w:tcW w:w="14072" w:type="dxa"/>
            <w:gridSpan w:val="6"/>
            <w:shd w:val="clear" w:color="auto" w:fill="auto"/>
            <w:vAlign w:val="center"/>
            <w:hideMark/>
          </w:tcPr>
          <w:p w14:paraId="52ABFCE7"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p>
        </w:tc>
      </w:tr>
      <w:tr w:rsidR="006431CC" w:rsidRPr="003A38F0" w14:paraId="2D92A45E" w14:textId="77777777" w:rsidTr="003D094F">
        <w:trPr>
          <w:trHeight w:val="20"/>
        </w:trPr>
        <w:tc>
          <w:tcPr>
            <w:tcW w:w="954" w:type="dxa"/>
            <w:vMerge w:val="restart"/>
            <w:shd w:val="clear" w:color="auto" w:fill="auto"/>
            <w:vAlign w:val="center"/>
            <w:hideMark/>
          </w:tcPr>
          <w:p w14:paraId="71264D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5.1.4.1.</w:t>
            </w:r>
          </w:p>
        </w:tc>
        <w:tc>
          <w:tcPr>
            <w:tcW w:w="5992" w:type="dxa"/>
            <w:vMerge w:val="restart"/>
            <w:shd w:val="clear" w:color="auto" w:fill="auto"/>
            <w:vAlign w:val="center"/>
            <w:hideMark/>
          </w:tcPr>
          <w:p w14:paraId="6568FB45"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 воздушному транспорту</w:t>
            </w:r>
          </w:p>
        </w:tc>
        <w:tc>
          <w:tcPr>
            <w:tcW w:w="1843" w:type="dxa"/>
            <w:vMerge w:val="restart"/>
            <w:shd w:val="clear" w:color="auto" w:fill="auto"/>
            <w:vAlign w:val="center"/>
            <w:hideMark/>
          </w:tcPr>
          <w:p w14:paraId="077C66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4A7ACD5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4235C3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37,9</w:t>
            </w:r>
          </w:p>
        </w:tc>
        <w:tc>
          <w:tcPr>
            <w:tcW w:w="1417" w:type="dxa"/>
            <w:shd w:val="clear" w:color="auto" w:fill="auto"/>
            <w:vAlign w:val="center"/>
            <w:hideMark/>
          </w:tcPr>
          <w:p w14:paraId="3B948D6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21,7</w:t>
            </w:r>
          </w:p>
        </w:tc>
        <w:tc>
          <w:tcPr>
            <w:tcW w:w="1843" w:type="dxa"/>
            <w:vMerge w:val="restart"/>
            <w:shd w:val="clear" w:color="auto" w:fill="auto"/>
            <w:vAlign w:val="center"/>
            <w:hideMark/>
          </w:tcPr>
          <w:p w14:paraId="4D00AA5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w:t>
            </w:r>
          </w:p>
        </w:tc>
      </w:tr>
      <w:tr w:rsidR="006431CC" w:rsidRPr="003A38F0" w14:paraId="7829FC57" w14:textId="77777777" w:rsidTr="003D094F">
        <w:trPr>
          <w:trHeight w:val="20"/>
        </w:trPr>
        <w:tc>
          <w:tcPr>
            <w:tcW w:w="954" w:type="dxa"/>
            <w:vMerge/>
            <w:shd w:val="clear" w:color="auto" w:fill="auto"/>
            <w:vAlign w:val="center"/>
            <w:hideMark/>
          </w:tcPr>
          <w:p w14:paraId="6DB873C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83F6E8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47F9F4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F0E8B7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C09F75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60,0</w:t>
            </w:r>
          </w:p>
        </w:tc>
        <w:tc>
          <w:tcPr>
            <w:tcW w:w="1417" w:type="dxa"/>
            <w:shd w:val="clear" w:color="auto" w:fill="auto"/>
            <w:vAlign w:val="center"/>
            <w:hideMark/>
          </w:tcPr>
          <w:p w14:paraId="55621EE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64,0</w:t>
            </w:r>
          </w:p>
        </w:tc>
        <w:tc>
          <w:tcPr>
            <w:tcW w:w="1843" w:type="dxa"/>
            <w:vMerge/>
            <w:shd w:val="clear" w:color="auto" w:fill="auto"/>
            <w:noWrap/>
            <w:vAlign w:val="center"/>
            <w:hideMark/>
          </w:tcPr>
          <w:p w14:paraId="3048E946" w14:textId="77777777" w:rsidR="006431CC" w:rsidRPr="003A38F0" w:rsidRDefault="006431CC" w:rsidP="003430C3">
            <w:pPr>
              <w:spacing w:line="240" w:lineRule="auto"/>
              <w:ind w:firstLine="0"/>
              <w:jc w:val="center"/>
              <w:rPr>
                <w:sz w:val="20"/>
                <w:szCs w:val="20"/>
                <w:lang w:eastAsia="ru-RU"/>
              </w:rPr>
            </w:pPr>
          </w:p>
        </w:tc>
      </w:tr>
      <w:tr w:rsidR="006431CC" w:rsidRPr="003A38F0" w14:paraId="58218CAD" w14:textId="77777777" w:rsidTr="003D094F">
        <w:trPr>
          <w:trHeight w:val="20"/>
        </w:trPr>
        <w:tc>
          <w:tcPr>
            <w:tcW w:w="954" w:type="dxa"/>
            <w:vMerge/>
            <w:shd w:val="clear" w:color="auto" w:fill="auto"/>
            <w:vAlign w:val="center"/>
            <w:hideMark/>
          </w:tcPr>
          <w:p w14:paraId="7DC2949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CCBFA0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843411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72527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75C29E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75,0</w:t>
            </w:r>
          </w:p>
        </w:tc>
        <w:tc>
          <w:tcPr>
            <w:tcW w:w="1417" w:type="dxa"/>
            <w:shd w:val="clear" w:color="auto" w:fill="auto"/>
            <w:vAlign w:val="center"/>
            <w:hideMark/>
          </w:tcPr>
          <w:p w14:paraId="15BFA2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85,6</w:t>
            </w:r>
          </w:p>
        </w:tc>
        <w:tc>
          <w:tcPr>
            <w:tcW w:w="1843" w:type="dxa"/>
            <w:vMerge/>
            <w:shd w:val="clear" w:color="auto" w:fill="auto"/>
            <w:noWrap/>
            <w:vAlign w:val="center"/>
            <w:hideMark/>
          </w:tcPr>
          <w:p w14:paraId="73D1F143" w14:textId="77777777" w:rsidR="006431CC" w:rsidRPr="003A38F0" w:rsidRDefault="006431CC" w:rsidP="003430C3">
            <w:pPr>
              <w:spacing w:line="240" w:lineRule="auto"/>
              <w:ind w:firstLine="0"/>
              <w:jc w:val="center"/>
              <w:rPr>
                <w:sz w:val="20"/>
                <w:szCs w:val="20"/>
                <w:lang w:eastAsia="ru-RU"/>
              </w:rPr>
            </w:pPr>
          </w:p>
        </w:tc>
      </w:tr>
      <w:tr w:rsidR="006431CC" w:rsidRPr="003A38F0" w14:paraId="00E24BD3" w14:textId="77777777" w:rsidTr="003D094F">
        <w:trPr>
          <w:trHeight w:val="20"/>
        </w:trPr>
        <w:tc>
          <w:tcPr>
            <w:tcW w:w="954" w:type="dxa"/>
            <w:vMerge w:val="restart"/>
            <w:shd w:val="clear" w:color="auto" w:fill="auto"/>
            <w:vAlign w:val="center"/>
            <w:hideMark/>
          </w:tcPr>
          <w:p w14:paraId="1A1EB41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5.1.4.2.</w:t>
            </w:r>
          </w:p>
        </w:tc>
        <w:tc>
          <w:tcPr>
            <w:tcW w:w="5992" w:type="dxa"/>
            <w:vMerge w:val="restart"/>
            <w:shd w:val="clear" w:color="auto" w:fill="auto"/>
            <w:vAlign w:val="center"/>
            <w:hideMark/>
          </w:tcPr>
          <w:p w14:paraId="26EEED9C"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 морскому транспорту</w:t>
            </w:r>
          </w:p>
        </w:tc>
        <w:tc>
          <w:tcPr>
            <w:tcW w:w="1843" w:type="dxa"/>
            <w:vMerge w:val="restart"/>
            <w:shd w:val="clear" w:color="auto" w:fill="auto"/>
            <w:vAlign w:val="center"/>
            <w:hideMark/>
          </w:tcPr>
          <w:p w14:paraId="371E2FB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C18981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68F1D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43,7</w:t>
            </w:r>
          </w:p>
        </w:tc>
        <w:tc>
          <w:tcPr>
            <w:tcW w:w="1417" w:type="dxa"/>
            <w:shd w:val="clear" w:color="auto" w:fill="auto"/>
            <w:vAlign w:val="center"/>
            <w:hideMark/>
          </w:tcPr>
          <w:p w14:paraId="6B7E743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32,0</w:t>
            </w:r>
          </w:p>
        </w:tc>
        <w:tc>
          <w:tcPr>
            <w:tcW w:w="1843" w:type="dxa"/>
            <w:vMerge w:val="restart"/>
            <w:shd w:val="clear" w:color="auto" w:fill="auto"/>
            <w:vAlign w:val="center"/>
            <w:hideMark/>
          </w:tcPr>
          <w:p w14:paraId="6D3E0F6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w:t>
            </w:r>
          </w:p>
        </w:tc>
      </w:tr>
      <w:tr w:rsidR="006431CC" w:rsidRPr="003A38F0" w14:paraId="0D0068D5" w14:textId="77777777" w:rsidTr="003D094F">
        <w:trPr>
          <w:trHeight w:val="20"/>
        </w:trPr>
        <w:tc>
          <w:tcPr>
            <w:tcW w:w="954" w:type="dxa"/>
            <w:vMerge/>
            <w:shd w:val="clear" w:color="auto" w:fill="auto"/>
            <w:vAlign w:val="center"/>
            <w:hideMark/>
          </w:tcPr>
          <w:p w14:paraId="048389F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54F7D14"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57E32C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56ED3F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7C64BC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25,0</w:t>
            </w:r>
          </w:p>
        </w:tc>
        <w:tc>
          <w:tcPr>
            <w:tcW w:w="1417" w:type="dxa"/>
            <w:shd w:val="clear" w:color="auto" w:fill="auto"/>
            <w:vAlign w:val="center"/>
            <w:hideMark/>
          </w:tcPr>
          <w:p w14:paraId="7D55C8B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31,9</w:t>
            </w:r>
          </w:p>
        </w:tc>
        <w:tc>
          <w:tcPr>
            <w:tcW w:w="1843" w:type="dxa"/>
            <w:vMerge/>
            <w:shd w:val="clear" w:color="auto" w:fill="auto"/>
            <w:noWrap/>
            <w:vAlign w:val="center"/>
            <w:hideMark/>
          </w:tcPr>
          <w:p w14:paraId="5F02E462" w14:textId="77777777" w:rsidR="006431CC" w:rsidRPr="003A38F0" w:rsidRDefault="006431CC" w:rsidP="003430C3">
            <w:pPr>
              <w:spacing w:line="240" w:lineRule="auto"/>
              <w:ind w:firstLine="0"/>
              <w:jc w:val="center"/>
              <w:rPr>
                <w:sz w:val="20"/>
                <w:szCs w:val="20"/>
                <w:lang w:eastAsia="ru-RU"/>
              </w:rPr>
            </w:pPr>
          </w:p>
        </w:tc>
      </w:tr>
      <w:tr w:rsidR="006431CC" w:rsidRPr="003A38F0" w14:paraId="0C8E51C4" w14:textId="77777777" w:rsidTr="003D094F">
        <w:trPr>
          <w:trHeight w:val="20"/>
        </w:trPr>
        <w:tc>
          <w:tcPr>
            <w:tcW w:w="954" w:type="dxa"/>
            <w:vMerge/>
            <w:shd w:val="clear" w:color="auto" w:fill="auto"/>
            <w:vAlign w:val="center"/>
            <w:hideMark/>
          </w:tcPr>
          <w:p w14:paraId="63C2761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63836F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5A1F5A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158EF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BD72C6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30,0</w:t>
            </w:r>
          </w:p>
        </w:tc>
        <w:tc>
          <w:tcPr>
            <w:tcW w:w="1417" w:type="dxa"/>
            <w:shd w:val="clear" w:color="auto" w:fill="auto"/>
            <w:vAlign w:val="center"/>
            <w:hideMark/>
          </w:tcPr>
          <w:p w14:paraId="68CF0FC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38,1</w:t>
            </w:r>
          </w:p>
        </w:tc>
        <w:tc>
          <w:tcPr>
            <w:tcW w:w="1843" w:type="dxa"/>
            <w:vMerge/>
            <w:shd w:val="clear" w:color="auto" w:fill="auto"/>
            <w:noWrap/>
            <w:vAlign w:val="center"/>
            <w:hideMark/>
          </w:tcPr>
          <w:p w14:paraId="6A9C62FC" w14:textId="77777777" w:rsidR="006431CC" w:rsidRPr="003A38F0" w:rsidRDefault="006431CC" w:rsidP="003430C3">
            <w:pPr>
              <w:spacing w:line="240" w:lineRule="auto"/>
              <w:ind w:firstLine="0"/>
              <w:jc w:val="center"/>
              <w:rPr>
                <w:sz w:val="20"/>
                <w:szCs w:val="20"/>
                <w:lang w:eastAsia="ru-RU"/>
              </w:rPr>
            </w:pPr>
          </w:p>
        </w:tc>
      </w:tr>
      <w:tr w:rsidR="006431CC" w:rsidRPr="003A38F0" w14:paraId="105E1A86" w14:textId="77777777" w:rsidTr="003D094F">
        <w:trPr>
          <w:trHeight w:val="20"/>
        </w:trPr>
        <w:tc>
          <w:tcPr>
            <w:tcW w:w="954" w:type="dxa"/>
            <w:vMerge w:val="restart"/>
            <w:shd w:val="clear" w:color="auto" w:fill="auto"/>
            <w:vAlign w:val="center"/>
            <w:hideMark/>
          </w:tcPr>
          <w:p w14:paraId="4AE3751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5.1.4.3.</w:t>
            </w:r>
          </w:p>
        </w:tc>
        <w:tc>
          <w:tcPr>
            <w:tcW w:w="5992" w:type="dxa"/>
            <w:vMerge w:val="restart"/>
            <w:shd w:val="clear" w:color="auto" w:fill="auto"/>
            <w:vAlign w:val="center"/>
            <w:hideMark/>
          </w:tcPr>
          <w:p w14:paraId="1310BA1F"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 внутреннему водному транспорту</w:t>
            </w:r>
          </w:p>
        </w:tc>
        <w:tc>
          <w:tcPr>
            <w:tcW w:w="1843" w:type="dxa"/>
            <w:vMerge w:val="restart"/>
            <w:shd w:val="clear" w:color="auto" w:fill="auto"/>
            <w:vAlign w:val="center"/>
            <w:hideMark/>
          </w:tcPr>
          <w:p w14:paraId="03C0EFE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BC07D69"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297EE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43,7</w:t>
            </w:r>
          </w:p>
        </w:tc>
        <w:tc>
          <w:tcPr>
            <w:tcW w:w="1417" w:type="dxa"/>
            <w:shd w:val="clear" w:color="auto" w:fill="auto"/>
            <w:vAlign w:val="center"/>
            <w:hideMark/>
          </w:tcPr>
          <w:p w14:paraId="59AE174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32,0</w:t>
            </w:r>
          </w:p>
        </w:tc>
        <w:tc>
          <w:tcPr>
            <w:tcW w:w="1843" w:type="dxa"/>
            <w:vMerge w:val="restart"/>
            <w:shd w:val="clear" w:color="auto" w:fill="auto"/>
            <w:vAlign w:val="center"/>
            <w:hideMark/>
          </w:tcPr>
          <w:p w14:paraId="06C00A7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w:t>
            </w:r>
          </w:p>
        </w:tc>
      </w:tr>
      <w:tr w:rsidR="006431CC" w:rsidRPr="003A38F0" w14:paraId="3F6447B5" w14:textId="77777777" w:rsidTr="003D094F">
        <w:trPr>
          <w:trHeight w:val="20"/>
        </w:trPr>
        <w:tc>
          <w:tcPr>
            <w:tcW w:w="954" w:type="dxa"/>
            <w:vMerge/>
            <w:shd w:val="clear" w:color="auto" w:fill="auto"/>
            <w:vAlign w:val="center"/>
            <w:hideMark/>
          </w:tcPr>
          <w:p w14:paraId="052C4F5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FED5D9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02CCD5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1CE47C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1A3F6C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41,0</w:t>
            </w:r>
          </w:p>
        </w:tc>
        <w:tc>
          <w:tcPr>
            <w:tcW w:w="1417" w:type="dxa"/>
            <w:shd w:val="clear" w:color="auto" w:fill="auto"/>
            <w:vAlign w:val="center"/>
            <w:hideMark/>
          </w:tcPr>
          <w:p w14:paraId="5A3F22B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53,3</w:t>
            </w:r>
          </w:p>
        </w:tc>
        <w:tc>
          <w:tcPr>
            <w:tcW w:w="1843" w:type="dxa"/>
            <w:vMerge/>
            <w:shd w:val="clear" w:color="auto" w:fill="auto"/>
            <w:noWrap/>
            <w:vAlign w:val="center"/>
            <w:hideMark/>
          </w:tcPr>
          <w:p w14:paraId="4323619B" w14:textId="77777777" w:rsidR="006431CC" w:rsidRPr="003A38F0" w:rsidRDefault="006431CC" w:rsidP="003430C3">
            <w:pPr>
              <w:spacing w:line="240" w:lineRule="auto"/>
              <w:ind w:firstLine="0"/>
              <w:jc w:val="center"/>
              <w:rPr>
                <w:sz w:val="20"/>
                <w:szCs w:val="20"/>
                <w:lang w:eastAsia="ru-RU"/>
              </w:rPr>
            </w:pPr>
          </w:p>
        </w:tc>
      </w:tr>
      <w:tr w:rsidR="006431CC" w:rsidRPr="003A38F0" w14:paraId="46631300" w14:textId="77777777" w:rsidTr="003D094F">
        <w:trPr>
          <w:trHeight w:val="20"/>
        </w:trPr>
        <w:tc>
          <w:tcPr>
            <w:tcW w:w="954" w:type="dxa"/>
            <w:vMerge/>
            <w:shd w:val="clear" w:color="auto" w:fill="auto"/>
            <w:vAlign w:val="center"/>
            <w:hideMark/>
          </w:tcPr>
          <w:p w14:paraId="051FC0C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E33337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D4B07C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276D83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4520F0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49,0</w:t>
            </w:r>
          </w:p>
        </w:tc>
        <w:tc>
          <w:tcPr>
            <w:tcW w:w="1417" w:type="dxa"/>
            <w:shd w:val="clear" w:color="auto" w:fill="auto"/>
            <w:vAlign w:val="center"/>
            <w:hideMark/>
          </w:tcPr>
          <w:p w14:paraId="3B18215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63,4</w:t>
            </w:r>
          </w:p>
        </w:tc>
        <w:tc>
          <w:tcPr>
            <w:tcW w:w="1843" w:type="dxa"/>
            <w:vMerge/>
            <w:shd w:val="clear" w:color="auto" w:fill="auto"/>
            <w:noWrap/>
            <w:vAlign w:val="center"/>
            <w:hideMark/>
          </w:tcPr>
          <w:p w14:paraId="27C4DD1B" w14:textId="77777777" w:rsidR="006431CC" w:rsidRPr="003A38F0" w:rsidRDefault="006431CC" w:rsidP="003430C3">
            <w:pPr>
              <w:spacing w:line="240" w:lineRule="auto"/>
              <w:ind w:firstLine="0"/>
              <w:jc w:val="center"/>
              <w:rPr>
                <w:sz w:val="20"/>
                <w:szCs w:val="20"/>
                <w:lang w:eastAsia="ru-RU"/>
              </w:rPr>
            </w:pPr>
          </w:p>
        </w:tc>
      </w:tr>
      <w:tr w:rsidR="006431CC" w:rsidRPr="003A38F0" w14:paraId="1C36C6CC" w14:textId="77777777" w:rsidTr="003D094F">
        <w:trPr>
          <w:trHeight w:val="20"/>
        </w:trPr>
        <w:tc>
          <w:tcPr>
            <w:tcW w:w="954" w:type="dxa"/>
            <w:vMerge w:val="restart"/>
            <w:shd w:val="clear" w:color="auto" w:fill="auto"/>
            <w:vAlign w:val="center"/>
            <w:hideMark/>
          </w:tcPr>
          <w:p w14:paraId="61DCB7B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5.1.4.4.</w:t>
            </w:r>
          </w:p>
        </w:tc>
        <w:tc>
          <w:tcPr>
            <w:tcW w:w="5992" w:type="dxa"/>
            <w:vMerge w:val="restart"/>
            <w:shd w:val="clear" w:color="auto" w:fill="auto"/>
            <w:vAlign w:val="center"/>
            <w:hideMark/>
          </w:tcPr>
          <w:p w14:paraId="6B80198D"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 железнодорожному транспорту</w:t>
            </w:r>
          </w:p>
        </w:tc>
        <w:tc>
          <w:tcPr>
            <w:tcW w:w="1843" w:type="dxa"/>
            <w:vMerge w:val="restart"/>
            <w:shd w:val="clear" w:color="auto" w:fill="auto"/>
            <w:vAlign w:val="center"/>
            <w:hideMark/>
          </w:tcPr>
          <w:p w14:paraId="2C613A0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8FBBF2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CE07C1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16,3</w:t>
            </w:r>
          </w:p>
        </w:tc>
        <w:tc>
          <w:tcPr>
            <w:tcW w:w="1417" w:type="dxa"/>
            <w:shd w:val="clear" w:color="auto" w:fill="auto"/>
            <w:vAlign w:val="center"/>
            <w:hideMark/>
          </w:tcPr>
          <w:p w14:paraId="2B04E75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21,6</w:t>
            </w:r>
          </w:p>
        </w:tc>
        <w:tc>
          <w:tcPr>
            <w:tcW w:w="1843" w:type="dxa"/>
            <w:vMerge w:val="restart"/>
            <w:shd w:val="clear" w:color="auto" w:fill="auto"/>
            <w:vAlign w:val="center"/>
            <w:hideMark/>
          </w:tcPr>
          <w:p w14:paraId="762C4A9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w:t>
            </w:r>
          </w:p>
        </w:tc>
      </w:tr>
      <w:tr w:rsidR="006431CC" w:rsidRPr="003A38F0" w14:paraId="700684D4" w14:textId="77777777" w:rsidTr="003D094F">
        <w:trPr>
          <w:trHeight w:val="20"/>
        </w:trPr>
        <w:tc>
          <w:tcPr>
            <w:tcW w:w="954" w:type="dxa"/>
            <w:vMerge/>
            <w:shd w:val="clear" w:color="auto" w:fill="auto"/>
            <w:vAlign w:val="center"/>
            <w:hideMark/>
          </w:tcPr>
          <w:p w14:paraId="7C75334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73D53A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6C0243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43AEC7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738E3C7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w:t>
            </w:r>
          </w:p>
        </w:tc>
        <w:tc>
          <w:tcPr>
            <w:tcW w:w="1417" w:type="dxa"/>
            <w:shd w:val="clear" w:color="auto" w:fill="auto"/>
            <w:vAlign w:val="center"/>
            <w:hideMark/>
          </w:tcPr>
          <w:p w14:paraId="32B273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w:t>
            </w:r>
          </w:p>
        </w:tc>
        <w:tc>
          <w:tcPr>
            <w:tcW w:w="1843" w:type="dxa"/>
            <w:vMerge/>
            <w:shd w:val="clear" w:color="auto" w:fill="auto"/>
            <w:noWrap/>
            <w:vAlign w:val="center"/>
            <w:hideMark/>
          </w:tcPr>
          <w:p w14:paraId="030BA005" w14:textId="77777777" w:rsidR="006431CC" w:rsidRPr="003A38F0" w:rsidRDefault="006431CC" w:rsidP="003430C3">
            <w:pPr>
              <w:spacing w:line="240" w:lineRule="auto"/>
              <w:ind w:firstLine="0"/>
              <w:jc w:val="center"/>
              <w:rPr>
                <w:sz w:val="20"/>
                <w:szCs w:val="20"/>
                <w:lang w:eastAsia="ru-RU"/>
              </w:rPr>
            </w:pPr>
          </w:p>
        </w:tc>
      </w:tr>
      <w:tr w:rsidR="006431CC" w:rsidRPr="003A38F0" w14:paraId="7463BEE6" w14:textId="77777777" w:rsidTr="003D094F">
        <w:trPr>
          <w:trHeight w:val="20"/>
        </w:trPr>
        <w:tc>
          <w:tcPr>
            <w:tcW w:w="954" w:type="dxa"/>
            <w:vMerge/>
            <w:shd w:val="clear" w:color="auto" w:fill="auto"/>
            <w:vAlign w:val="center"/>
            <w:hideMark/>
          </w:tcPr>
          <w:p w14:paraId="4522AEE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E9BD3D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B1BB53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1045A2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6F0322B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w:t>
            </w:r>
          </w:p>
        </w:tc>
        <w:tc>
          <w:tcPr>
            <w:tcW w:w="1417" w:type="dxa"/>
            <w:shd w:val="clear" w:color="auto" w:fill="auto"/>
            <w:vAlign w:val="center"/>
            <w:hideMark/>
          </w:tcPr>
          <w:p w14:paraId="6658C3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4,0</w:t>
            </w:r>
          </w:p>
        </w:tc>
        <w:tc>
          <w:tcPr>
            <w:tcW w:w="1843" w:type="dxa"/>
            <w:vMerge/>
            <w:shd w:val="clear" w:color="auto" w:fill="auto"/>
            <w:noWrap/>
            <w:vAlign w:val="center"/>
            <w:hideMark/>
          </w:tcPr>
          <w:p w14:paraId="763F45C0" w14:textId="77777777" w:rsidR="006431CC" w:rsidRPr="003A38F0" w:rsidRDefault="006431CC" w:rsidP="003430C3">
            <w:pPr>
              <w:spacing w:line="240" w:lineRule="auto"/>
              <w:ind w:firstLine="0"/>
              <w:jc w:val="center"/>
              <w:rPr>
                <w:sz w:val="20"/>
                <w:szCs w:val="20"/>
                <w:lang w:eastAsia="ru-RU"/>
              </w:rPr>
            </w:pPr>
          </w:p>
        </w:tc>
      </w:tr>
      <w:tr w:rsidR="006431CC" w:rsidRPr="003A38F0" w14:paraId="2D0B18FB" w14:textId="77777777" w:rsidTr="003D094F">
        <w:trPr>
          <w:trHeight w:val="20"/>
        </w:trPr>
        <w:tc>
          <w:tcPr>
            <w:tcW w:w="954" w:type="dxa"/>
            <w:vMerge w:val="restart"/>
            <w:shd w:val="clear" w:color="auto" w:fill="auto"/>
            <w:vAlign w:val="center"/>
            <w:hideMark/>
          </w:tcPr>
          <w:p w14:paraId="319F69F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5.1.4.5.</w:t>
            </w:r>
          </w:p>
        </w:tc>
        <w:tc>
          <w:tcPr>
            <w:tcW w:w="5992" w:type="dxa"/>
            <w:vMerge w:val="restart"/>
            <w:shd w:val="clear" w:color="auto" w:fill="auto"/>
            <w:vAlign w:val="center"/>
            <w:hideMark/>
          </w:tcPr>
          <w:p w14:paraId="4BB16F5D"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 дорожному хозяйству</w:t>
            </w:r>
          </w:p>
        </w:tc>
        <w:tc>
          <w:tcPr>
            <w:tcW w:w="1843" w:type="dxa"/>
            <w:vMerge w:val="restart"/>
            <w:shd w:val="clear" w:color="auto" w:fill="auto"/>
            <w:vAlign w:val="center"/>
            <w:hideMark/>
          </w:tcPr>
          <w:p w14:paraId="710A30E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2F03F4C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5D13EF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36,7</w:t>
            </w:r>
          </w:p>
        </w:tc>
        <w:tc>
          <w:tcPr>
            <w:tcW w:w="1417" w:type="dxa"/>
            <w:shd w:val="clear" w:color="auto" w:fill="auto"/>
            <w:vAlign w:val="center"/>
            <w:hideMark/>
          </w:tcPr>
          <w:p w14:paraId="0768918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29,2</w:t>
            </w:r>
          </w:p>
        </w:tc>
        <w:tc>
          <w:tcPr>
            <w:tcW w:w="1843" w:type="dxa"/>
            <w:vMerge w:val="restart"/>
            <w:shd w:val="clear" w:color="auto" w:fill="auto"/>
            <w:vAlign w:val="center"/>
            <w:hideMark/>
          </w:tcPr>
          <w:p w14:paraId="51A4743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w:t>
            </w:r>
          </w:p>
        </w:tc>
      </w:tr>
      <w:tr w:rsidR="006431CC" w:rsidRPr="003A38F0" w14:paraId="1906D6CF" w14:textId="77777777" w:rsidTr="003D094F">
        <w:trPr>
          <w:trHeight w:val="20"/>
        </w:trPr>
        <w:tc>
          <w:tcPr>
            <w:tcW w:w="954" w:type="dxa"/>
            <w:vMerge/>
            <w:shd w:val="clear" w:color="auto" w:fill="auto"/>
            <w:vAlign w:val="center"/>
            <w:hideMark/>
          </w:tcPr>
          <w:p w14:paraId="1DCA151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C98379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699C86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4AA70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49AFE6C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31,8</w:t>
            </w:r>
          </w:p>
        </w:tc>
        <w:tc>
          <w:tcPr>
            <w:tcW w:w="1417" w:type="dxa"/>
            <w:shd w:val="clear" w:color="auto" w:fill="auto"/>
            <w:vAlign w:val="center"/>
            <w:hideMark/>
          </w:tcPr>
          <w:p w14:paraId="7C35E1F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46,7</w:t>
            </w:r>
          </w:p>
        </w:tc>
        <w:tc>
          <w:tcPr>
            <w:tcW w:w="1843" w:type="dxa"/>
            <w:vMerge/>
            <w:shd w:val="clear" w:color="auto" w:fill="auto"/>
            <w:noWrap/>
            <w:vAlign w:val="center"/>
            <w:hideMark/>
          </w:tcPr>
          <w:p w14:paraId="3A2ADA56" w14:textId="77777777" w:rsidR="006431CC" w:rsidRPr="003A38F0" w:rsidRDefault="006431CC" w:rsidP="003430C3">
            <w:pPr>
              <w:spacing w:line="240" w:lineRule="auto"/>
              <w:ind w:firstLine="0"/>
              <w:jc w:val="center"/>
              <w:rPr>
                <w:sz w:val="20"/>
                <w:szCs w:val="20"/>
                <w:lang w:eastAsia="ru-RU"/>
              </w:rPr>
            </w:pPr>
          </w:p>
        </w:tc>
      </w:tr>
      <w:tr w:rsidR="006431CC" w:rsidRPr="003A38F0" w14:paraId="58DB0222" w14:textId="77777777" w:rsidTr="003D094F">
        <w:trPr>
          <w:trHeight w:val="20"/>
        </w:trPr>
        <w:tc>
          <w:tcPr>
            <w:tcW w:w="954" w:type="dxa"/>
            <w:vMerge/>
            <w:shd w:val="clear" w:color="auto" w:fill="auto"/>
            <w:vAlign w:val="center"/>
            <w:hideMark/>
          </w:tcPr>
          <w:p w14:paraId="366B743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355C0C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BD1CD5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ABE5E4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43409C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31,8</w:t>
            </w:r>
          </w:p>
        </w:tc>
        <w:tc>
          <w:tcPr>
            <w:tcW w:w="1417" w:type="dxa"/>
            <w:shd w:val="clear" w:color="auto" w:fill="auto"/>
            <w:vAlign w:val="center"/>
            <w:hideMark/>
          </w:tcPr>
          <w:p w14:paraId="6B673F4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49,1</w:t>
            </w:r>
          </w:p>
        </w:tc>
        <w:tc>
          <w:tcPr>
            <w:tcW w:w="1843" w:type="dxa"/>
            <w:vMerge/>
            <w:shd w:val="clear" w:color="auto" w:fill="auto"/>
            <w:noWrap/>
            <w:vAlign w:val="center"/>
            <w:hideMark/>
          </w:tcPr>
          <w:p w14:paraId="72F26A0A" w14:textId="77777777" w:rsidR="006431CC" w:rsidRPr="003A38F0" w:rsidRDefault="006431CC" w:rsidP="003430C3">
            <w:pPr>
              <w:spacing w:line="240" w:lineRule="auto"/>
              <w:ind w:firstLine="0"/>
              <w:jc w:val="center"/>
              <w:rPr>
                <w:sz w:val="20"/>
                <w:szCs w:val="20"/>
                <w:lang w:eastAsia="ru-RU"/>
              </w:rPr>
            </w:pPr>
          </w:p>
        </w:tc>
      </w:tr>
      <w:tr w:rsidR="006431CC" w:rsidRPr="003A38F0" w14:paraId="533CC033" w14:textId="77777777" w:rsidTr="003D094F">
        <w:trPr>
          <w:trHeight w:val="20"/>
        </w:trPr>
        <w:tc>
          <w:tcPr>
            <w:tcW w:w="954" w:type="dxa"/>
            <w:vMerge w:val="restart"/>
            <w:shd w:val="clear" w:color="auto" w:fill="auto"/>
            <w:vAlign w:val="center"/>
            <w:hideMark/>
          </w:tcPr>
          <w:p w14:paraId="64EDBFF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5.1.4.6.</w:t>
            </w:r>
          </w:p>
        </w:tc>
        <w:tc>
          <w:tcPr>
            <w:tcW w:w="5992" w:type="dxa"/>
            <w:vMerge w:val="restart"/>
            <w:shd w:val="clear" w:color="auto" w:fill="auto"/>
            <w:vAlign w:val="center"/>
            <w:hideMark/>
          </w:tcPr>
          <w:p w14:paraId="0FEA8355"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 метрополитену</w:t>
            </w:r>
          </w:p>
        </w:tc>
        <w:tc>
          <w:tcPr>
            <w:tcW w:w="1843" w:type="dxa"/>
            <w:vMerge w:val="restart"/>
            <w:shd w:val="clear" w:color="auto" w:fill="auto"/>
            <w:vAlign w:val="center"/>
            <w:hideMark/>
          </w:tcPr>
          <w:p w14:paraId="32BD1F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C6D9617"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323B31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0,0</w:t>
            </w:r>
          </w:p>
        </w:tc>
        <w:tc>
          <w:tcPr>
            <w:tcW w:w="1417" w:type="dxa"/>
            <w:shd w:val="clear" w:color="auto" w:fill="auto"/>
            <w:noWrap/>
            <w:vAlign w:val="bottom"/>
            <w:hideMark/>
          </w:tcPr>
          <w:p w14:paraId="7B9B59A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13,3</w:t>
            </w:r>
          </w:p>
        </w:tc>
        <w:tc>
          <w:tcPr>
            <w:tcW w:w="1843" w:type="dxa"/>
            <w:vMerge w:val="restart"/>
            <w:shd w:val="clear" w:color="auto" w:fill="auto"/>
            <w:vAlign w:val="center"/>
            <w:hideMark/>
          </w:tcPr>
          <w:p w14:paraId="11CBD1C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w:t>
            </w:r>
          </w:p>
        </w:tc>
      </w:tr>
      <w:tr w:rsidR="006431CC" w:rsidRPr="003A38F0" w14:paraId="3CD56165" w14:textId="77777777" w:rsidTr="003D094F">
        <w:trPr>
          <w:trHeight w:val="20"/>
        </w:trPr>
        <w:tc>
          <w:tcPr>
            <w:tcW w:w="954" w:type="dxa"/>
            <w:vMerge/>
            <w:shd w:val="clear" w:color="auto" w:fill="auto"/>
            <w:vAlign w:val="center"/>
            <w:hideMark/>
          </w:tcPr>
          <w:p w14:paraId="5CA641B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134C7F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0E987C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A09FCB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C30A6C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72,0</w:t>
            </w:r>
          </w:p>
        </w:tc>
        <w:tc>
          <w:tcPr>
            <w:tcW w:w="1417" w:type="dxa"/>
            <w:shd w:val="clear" w:color="auto" w:fill="auto"/>
            <w:vAlign w:val="center"/>
            <w:hideMark/>
          </w:tcPr>
          <w:p w14:paraId="117B509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72,7</w:t>
            </w:r>
          </w:p>
        </w:tc>
        <w:tc>
          <w:tcPr>
            <w:tcW w:w="1843" w:type="dxa"/>
            <w:vMerge/>
            <w:shd w:val="clear" w:color="auto" w:fill="auto"/>
            <w:noWrap/>
            <w:vAlign w:val="center"/>
            <w:hideMark/>
          </w:tcPr>
          <w:p w14:paraId="42CFE6C8" w14:textId="77777777" w:rsidR="006431CC" w:rsidRPr="003A38F0" w:rsidRDefault="006431CC" w:rsidP="003430C3">
            <w:pPr>
              <w:spacing w:line="240" w:lineRule="auto"/>
              <w:ind w:firstLine="0"/>
              <w:jc w:val="center"/>
              <w:rPr>
                <w:sz w:val="20"/>
                <w:szCs w:val="20"/>
                <w:lang w:eastAsia="ru-RU"/>
              </w:rPr>
            </w:pPr>
          </w:p>
        </w:tc>
      </w:tr>
      <w:tr w:rsidR="006431CC" w:rsidRPr="003A38F0" w14:paraId="4B2961DE" w14:textId="77777777" w:rsidTr="003D094F">
        <w:trPr>
          <w:trHeight w:val="20"/>
        </w:trPr>
        <w:tc>
          <w:tcPr>
            <w:tcW w:w="954" w:type="dxa"/>
            <w:vMerge/>
            <w:shd w:val="clear" w:color="auto" w:fill="auto"/>
            <w:vAlign w:val="center"/>
            <w:hideMark/>
          </w:tcPr>
          <w:p w14:paraId="6106384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6A90A47"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DFC188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B4547D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BE0B17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80,0</w:t>
            </w:r>
          </w:p>
        </w:tc>
        <w:tc>
          <w:tcPr>
            <w:tcW w:w="1417" w:type="dxa"/>
            <w:shd w:val="clear" w:color="auto" w:fill="auto"/>
            <w:vAlign w:val="center"/>
            <w:hideMark/>
          </w:tcPr>
          <w:p w14:paraId="1604A68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82,3</w:t>
            </w:r>
          </w:p>
        </w:tc>
        <w:tc>
          <w:tcPr>
            <w:tcW w:w="1843" w:type="dxa"/>
            <w:vMerge/>
            <w:shd w:val="clear" w:color="auto" w:fill="auto"/>
            <w:noWrap/>
            <w:vAlign w:val="center"/>
            <w:hideMark/>
          </w:tcPr>
          <w:p w14:paraId="4B7463E7" w14:textId="77777777" w:rsidR="006431CC" w:rsidRPr="003A38F0" w:rsidRDefault="006431CC" w:rsidP="003430C3">
            <w:pPr>
              <w:spacing w:line="240" w:lineRule="auto"/>
              <w:ind w:firstLine="0"/>
              <w:jc w:val="center"/>
              <w:rPr>
                <w:sz w:val="20"/>
                <w:szCs w:val="20"/>
                <w:lang w:eastAsia="ru-RU"/>
              </w:rPr>
            </w:pPr>
          </w:p>
        </w:tc>
      </w:tr>
      <w:tr w:rsidR="006431CC" w:rsidRPr="003A38F0" w14:paraId="4994B735" w14:textId="77777777" w:rsidTr="003D094F">
        <w:trPr>
          <w:trHeight w:val="20"/>
        </w:trPr>
        <w:tc>
          <w:tcPr>
            <w:tcW w:w="954" w:type="dxa"/>
            <w:vMerge w:val="restart"/>
            <w:shd w:val="clear" w:color="auto" w:fill="auto"/>
            <w:vAlign w:val="center"/>
            <w:hideMark/>
          </w:tcPr>
          <w:p w14:paraId="0D9C706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5.3.</w:t>
            </w:r>
          </w:p>
        </w:tc>
        <w:tc>
          <w:tcPr>
            <w:tcW w:w="5992" w:type="dxa"/>
            <w:vMerge w:val="restart"/>
            <w:shd w:val="clear" w:color="auto" w:fill="auto"/>
            <w:vAlign w:val="center"/>
            <w:hideMark/>
          </w:tcPr>
          <w:p w14:paraId="45909800" w14:textId="77777777" w:rsidR="006431CC" w:rsidRPr="003A38F0" w:rsidRDefault="006431CC" w:rsidP="003430C3">
            <w:pPr>
              <w:spacing w:line="240" w:lineRule="auto"/>
              <w:ind w:firstLine="0"/>
              <w:rPr>
                <w:sz w:val="20"/>
                <w:szCs w:val="20"/>
                <w:lang w:eastAsia="ru-RU"/>
              </w:rPr>
            </w:pPr>
            <w:r w:rsidRPr="003A38F0">
              <w:rPr>
                <w:sz w:val="20"/>
                <w:szCs w:val="20"/>
                <w:lang w:eastAsia="ru-RU"/>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843" w:type="dxa"/>
            <w:vMerge w:val="restart"/>
            <w:shd w:val="clear" w:color="auto" w:fill="auto"/>
            <w:vAlign w:val="center"/>
            <w:hideMark/>
          </w:tcPr>
          <w:p w14:paraId="5724128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единиц</w:t>
            </w:r>
          </w:p>
        </w:tc>
        <w:tc>
          <w:tcPr>
            <w:tcW w:w="1559" w:type="dxa"/>
            <w:shd w:val="clear" w:color="auto" w:fill="auto"/>
            <w:noWrap/>
            <w:vAlign w:val="center"/>
            <w:hideMark/>
          </w:tcPr>
          <w:p w14:paraId="1DE7159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453502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156,0</w:t>
            </w:r>
          </w:p>
        </w:tc>
        <w:tc>
          <w:tcPr>
            <w:tcW w:w="1417" w:type="dxa"/>
            <w:shd w:val="clear" w:color="auto" w:fill="auto"/>
            <w:noWrap/>
            <w:vAlign w:val="center"/>
            <w:hideMark/>
          </w:tcPr>
          <w:p w14:paraId="1DB55EA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182,0</w:t>
            </w:r>
          </w:p>
        </w:tc>
        <w:tc>
          <w:tcPr>
            <w:tcW w:w="1843" w:type="dxa"/>
            <w:vMerge w:val="restart"/>
            <w:shd w:val="clear" w:color="auto" w:fill="auto"/>
            <w:noWrap/>
            <w:vAlign w:val="center"/>
            <w:hideMark/>
          </w:tcPr>
          <w:p w14:paraId="51FBF2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7-автодор, ФДА</w:t>
            </w:r>
          </w:p>
        </w:tc>
      </w:tr>
      <w:tr w:rsidR="006431CC" w:rsidRPr="003A38F0" w14:paraId="06FBD677" w14:textId="77777777" w:rsidTr="003D094F">
        <w:trPr>
          <w:trHeight w:val="20"/>
        </w:trPr>
        <w:tc>
          <w:tcPr>
            <w:tcW w:w="954" w:type="dxa"/>
            <w:vMerge/>
            <w:shd w:val="clear" w:color="auto" w:fill="auto"/>
            <w:vAlign w:val="center"/>
            <w:hideMark/>
          </w:tcPr>
          <w:p w14:paraId="694537A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F74115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2CA78D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C89E2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0D3D21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84,0</w:t>
            </w:r>
          </w:p>
        </w:tc>
        <w:tc>
          <w:tcPr>
            <w:tcW w:w="1417" w:type="dxa"/>
            <w:shd w:val="clear" w:color="auto" w:fill="auto"/>
            <w:vAlign w:val="center"/>
            <w:hideMark/>
          </w:tcPr>
          <w:p w14:paraId="592F086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95,7</w:t>
            </w:r>
          </w:p>
        </w:tc>
        <w:tc>
          <w:tcPr>
            <w:tcW w:w="1843" w:type="dxa"/>
            <w:vMerge/>
            <w:shd w:val="clear" w:color="auto" w:fill="auto"/>
            <w:noWrap/>
            <w:vAlign w:val="bottom"/>
            <w:hideMark/>
          </w:tcPr>
          <w:p w14:paraId="7C634285" w14:textId="77777777" w:rsidR="006431CC" w:rsidRPr="003A38F0" w:rsidRDefault="006431CC" w:rsidP="003430C3">
            <w:pPr>
              <w:spacing w:line="240" w:lineRule="auto"/>
              <w:ind w:firstLine="0"/>
              <w:rPr>
                <w:sz w:val="20"/>
                <w:szCs w:val="20"/>
                <w:lang w:eastAsia="ru-RU"/>
              </w:rPr>
            </w:pPr>
          </w:p>
        </w:tc>
      </w:tr>
      <w:tr w:rsidR="006431CC" w:rsidRPr="003A38F0" w14:paraId="76903CA3" w14:textId="77777777" w:rsidTr="003D094F">
        <w:trPr>
          <w:trHeight w:val="20"/>
        </w:trPr>
        <w:tc>
          <w:tcPr>
            <w:tcW w:w="954" w:type="dxa"/>
            <w:vMerge/>
            <w:shd w:val="clear" w:color="auto" w:fill="auto"/>
            <w:vAlign w:val="center"/>
            <w:hideMark/>
          </w:tcPr>
          <w:p w14:paraId="065F474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03F5E6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A15011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2D886C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7B6966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131,0</w:t>
            </w:r>
          </w:p>
        </w:tc>
        <w:tc>
          <w:tcPr>
            <w:tcW w:w="1417" w:type="dxa"/>
            <w:shd w:val="clear" w:color="auto" w:fill="auto"/>
            <w:vAlign w:val="center"/>
            <w:hideMark/>
          </w:tcPr>
          <w:p w14:paraId="02B56D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165,2</w:t>
            </w:r>
          </w:p>
        </w:tc>
        <w:tc>
          <w:tcPr>
            <w:tcW w:w="1843" w:type="dxa"/>
            <w:vMerge/>
            <w:shd w:val="clear" w:color="auto" w:fill="auto"/>
            <w:noWrap/>
            <w:vAlign w:val="bottom"/>
            <w:hideMark/>
          </w:tcPr>
          <w:p w14:paraId="05430129" w14:textId="77777777" w:rsidR="006431CC" w:rsidRPr="003A38F0" w:rsidRDefault="006431CC" w:rsidP="003430C3">
            <w:pPr>
              <w:spacing w:line="240" w:lineRule="auto"/>
              <w:ind w:firstLine="0"/>
              <w:rPr>
                <w:sz w:val="20"/>
                <w:szCs w:val="20"/>
                <w:lang w:eastAsia="ru-RU"/>
              </w:rPr>
            </w:pPr>
          </w:p>
        </w:tc>
      </w:tr>
      <w:tr w:rsidR="006431CC" w:rsidRPr="003A38F0" w14:paraId="086AB198" w14:textId="77777777" w:rsidTr="003D094F">
        <w:trPr>
          <w:trHeight w:val="20"/>
        </w:trPr>
        <w:tc>
          <w:tcPr>
            <w:tcW w:w="954" w:type="dxa"/>
            <w:vMerge w:val="restart"/>
            <w:shd w:val="clear" w:color="auto" w:fill="auto"/>
            <w:vAlign w:val="center"/>
            <w:hideMark/>
          </w:tcPr>
          <w:p w14:paraId="167339A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5.4.</w:t>
            </w:r>
          </w:p>
        </w:tc>
        <w:tc>
          <w:tcPr>
            <w:tcW w:w="5992" w:type="dxa"/>
            <w:vMerge w:val="restart"/>
            <w:shd w:val="clear" w:color="auto" w:fill="auto"/>
            <w:vAlign w:val="center"/>
            <w:hideMark/>
          </w:tcPr>
          <w:p w14:paraId="5D76D34B" w14:textId="77777777" w:rsidR="006431CC" w:rsidRPr="003A38F0" w:rsidRDefault="006431CC" w:rsidP="003430C3">
            <w:pPr>
              <w:spacing w:line="240" w:lineRule="auto"/>
              <w:ind w:firstLine="0"/>
              <w:rPr>
                <w:sz w:val="20"/>
                <w:szCs w:val="20"/>
                <w:lang w:eastAsia="ru-RU"/>
              </w:rPr>
            </w:pPr>
            <w:r w:rsidRPr="003A38F0">
              <w:rPr>
                <w:sz w:val="20"/>
                <w:szCs w:val="20"/>
                <w:lang w:eastAsia="ru-RU"/>
              </w:rPr>
              <w:t>Прирост протяженности линий электрического освещения автомобильных дорог федерального значения (с 2011 года нарастающим итогом)</w:t>
            </w:r>
          </w:p>
        </w:tc>
        <w:tc>
          <w:tcPr>
            <w:tcW w:w="1843" w:type="dxa"/>
            <w:vMerge w:val="restart"/>
            <w:shd w:val="clear" w:color="auto" w:fill="auto"/>
            <w:vAlign w:val="center"/>
            <w:hideMark/>
          </w:tcPr>
          <w:p w14:paraId="3294BD1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км</w:t>
            </w:r>
          </w:p>
        </w:tc>
        <w:tc>
          <w:tcPr>
            <w:tcW w:w="1559" w:type="dxa"/>
            <w:shd w:val="clear" w:color="auto" w:fill="auto"/>
            <w:noWrap/>
            <w:vAlign w:val="center"/>
            <w:hideMark/>
          </w:tcPr>
          <w:p w14:paraId="0F27C559"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3CAA99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4334,3</w:t>
            </w:r>
          </w:p>
        </w:tc>
        <w:tc>
          <w:tcPr>
            <w:tcW w:w="1417" w:type="dxa"/>
            <w:shd w:val="clear" w:color="auto" w:fill="auto"/>
            <w:noWrap/>
            <w:vAlign w:val="center"/>
            <w:hideMark/>
          </w:tcPr>
          <w:p w14:paraId="10D80F6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4028,1</w:t>
            </w:r>
          </w:p>
        </w:tc>
        <w:tc>
          <w:tcPr>
            <w:tcW w:w="1843" w:type="dxa"/>
            <w:vMerge w:val="restart"/>
            <w:shd w:val="clear" w:color="auto" w:fill="auto"/>
            <w:noWrap/>
            <w:vAlign w:val="center"/>
            <w:hideMark/>
          </w:tcPr>
          <w:p w14:paraId="4BD368D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7-автодор, ФДА</w:t>
            </w:r>
          </w:p>
        </w:tc>
      </w:tr>
      <w:tr w:rsidR="006431CC" w:rsidRPr="003A38F0" w14:paraId="7A5BC6E7" w14:textId="77777777" w:rsidTr="003D094F">
        <w:trPr>
          <w:trHeight w:val="20"/>
        </w:trPr>
        <w:tc>
          <w:tcPr>
            <w:tcW w:w="954" w:type="dxa"/>
            <w:vMerge/>
            <w:shd w:val="clear" w:color="auto" w:fill="auto"/>
            <w:vAlign w:val="center"/>
            <w:hideMark/>
          </w:tcPr>
          <w:p w14:paraId="002BB66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800C73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0E734E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0E4E1A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7B085F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1504,0</w:t>
            </w:r>
          </w:p>
        </w:tc>
        <w:tc>
          <w:tcPr>
            <w:tcW w:w="1417" w:type="dxa"/>
            <w:shd w:val="clear" w:color="auto" w:fill="auto"/>
            <w:vAlign w:val="center"/>
            <w:hideMark/>
          </w:tcPr>
          <w:p w14:paraId="7A0F98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1886,1</w:t>
            </w:r>
          </w:p>
        </w:tc>
        <w:tc>
          <w:tcPr>
            <w:tcW w:w="1843" w:type="dxa"/>
            <w:vMerge/>
            <w:shd w:val="clear" w:color="auto" w:fill="auto"/>
            <w:noWrap/>
            <w:vAlign w:val="bottom"/>
            <w:hideMark/>
          </w:tcPr>
          <w:p w14:paraId="4356F758" w14:textId="77777777" w:rsidR="006431CC" w:rsidRPr="003A38F0" w:rsidRDefault="006431CC" w:rsidP="003430C3">
            <w:pPr>
              <w:spacing w:line="240" w:lineRule="auto"/>
              <w:ind w:firstLine="0"/>
              <w:rPr>
                <w:sz w:val="20"/>
                <w:szCs w:val="20"/>
                <w:lang w:eastAsia="ru-RU"/>
              </w:rPr>
            </w:pPr>
          </w:p>
        </w:tc>
      </w:tr>
      <w:tr w:rsidR="006431CC" w:rsidRPr="003A38F0" w14:paraId="6D19D541" w14:textId="77777777" w:rsidTr="003D094F">
        <w:trPr>
          <w:trHeight w:val="20"/>
        </w:trPr>
        <w:tc>
          <w:tcPr>
            <w:tcW w:w="954" w:type="dxa"/>
            <w:vMerge/>
            <w:shd w:val="clear" w:color="auto" w:fill="auto"/>
            <w:vAlign w:val="center"/>
            <w:hideMark/>
          </w:tcPr>
          <w:p w14:paraId="2DEA874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9537B7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2B55110"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0F3A6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E531E6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1622,0</w:t>
            </w:r>
          </w:p>
        </w:tc>
        <w:tc>
          <w:tcPr>
            <w:tcW w:w="1417" w:type="dxa"/>
            <w:shd w:val="clear" w:color="auto" w:fill="auto"/>
            <w:vAlign w:val="center"/>
            <w:hideMark/>
          </w:tcPr>
          <w:p w14:paraId="65C3238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2015,8</w:t>
            </w:r>
          </w:p>
        </w:tc>
        <w:tc>
          <w:tcPr>
            <w:tcW w:w="1843" w:type="dxa"/>
            <w:vMerge/>
            <w:shd w:val="clear" w:color="auto" w:fill="auto"/>
            <w:noWrap/>
            <w:vAlign w:val="bottom"/>
            <w:hideMark/>
          </w:tcPr>
          <w:p w14:paraId="0A36A30D" w14:textId="77777777" w:rsidR="006431CC" w:rsidRPr="003A38F0" w:rsidRDefault="006431CC" w:rsidP="003430C3">
            <w:pPr>
              <w:spacing w:line="240" w:lineRule="auto"/>
              <w:ind w:firstLine="0"/>
              <w:rPr>
                <w:sz w:val="20"/>
                <w:szCs w:val="20"/>
                <w:lang w:eastAsia="ru-RU"/>
              </w:rPr>
            </w:pPr>
          </w:p>
        </w:tc>
      </w:tr>
      <w:tr w:rsidR="006431CC" w:rsidRPr="003A38F0" w14:paraId="687771AA" w14:textId="77777777" w:rsidTr="003D094F">
        <w:trPr>
          <w:trHeight w:val="20"/>
        </w:trPr>
        <w:tc>
          <w:tcPr>
            <w:tcW w:w="954" w:type="dxa"/>
            <w:vMerge w:val="restart"/>
            <w:shd w:val="clear" w:color="auto" w:fill="auto"/>
            <w:vAlign w:val="center"/>
            <w:hideMark/>
          </w:tcPr>
          <w:p w14:paraId="13170CE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5.5.</w:t>
            </w:r>
          </w:p>
        </w:tc>
        <w:tc>
          <w:tcPr>
            <w:tcW w:w="5992" w:type="dxa"/>
            <w:vMerge w:val="restart"/>
            <w:shd w:val="clear" w:color="auto" w:fill="auto"/>
            <w:vAlign w:val="center"/>
            <w:hideMark/>
          </w:tcPr>
          <w:p w14:paraId="76570881"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843" w:type="dxa"/>
            <w:vMerge w:val="restart"/>
            <w:shd w:val="clear" w:color="auto" w:fill="auto"/>
            <w:vAlign w:val="center"/>
            <w:hideMark/>
          </w:tcPr>
          <w:p w14:paraId="03EE30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63B83D5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E173CE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417" w:type="dxa"/>
            <w:shd w:val="clear" w:color="auto" w:fill="auto"/>
            <w:vAlign w:val="center"/>
            <w:hideMark/>
          </w:tcPr>
          <w:p w14:paraId="4C8755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9,1</w:t>
            </w:r>
          </w:p>
        </w:tc>
        <w:tc>
          <w:tcPr>
            <w:tcW w:w="1843" w:type="dxa"/>
            <w:vMerge w:val="restart"/>
            <w:shd w:val="clear" w:color="auto" w:fill="auto"/>
            <w:vAlign w:val="center"/>
            <w:hideMark/>
          </w:tcPr>
          <w:p w14:paraId="7EED162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Ространснадзор, Росморречфлот, ФЦП "РТС"</w:t>
            </w:r>
          </w:p>
        </w:tc>
      </w:tr>
      <w:tr w:rsidR="006431CC" w:rsidRPr="003A38F0" w14:paraId="29A8FAE3" w14:textId="77777777" w:rsidTr="003D094F">
        <w:trPr>
          <w:trHeight w:val="20"/>
        </w:trPr>
        <w:tc>
          <w:tcPr>
            <w:tcW w:w="954" w:type="dxa"/>
            <w:vMerge/>
            <w:shd w:val="clear" w:color="auto" w:fill="auto"/>
            <w:vAlign w:val="center"/>
            <w:hideMark/>
          </w:tcPr>
          <w:p w14:paraId="49507A12"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F67F34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1ECFCD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BAC2B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570EC41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18,0</w:t>
            </w:r>
          </w:p>
        </w:tc>
        <w:tc>
          <w:tcPr>
            <w:tcW w:w="1417" w:type="dxa"/>
            <w:shd w:val="clear" w:color="auto" w:fill="auto"/>
            <w:vAlign w:val="center"/>
            <w:hideMark/>
          </w:tcPr>
          <w:p w14:paraId="6C849AD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16,9</w:t>
            </w:r>
          </w:p>
        </w:tc>
        <w:tc>
          <w:tcPr>
            <w:tcW w:w="1843" w:type="dxa"/>
            <w:vMerge/>
            <w:shd w:val="clear" w:color="auto" w:fill="auto"/>
            <w:noWrap/>
            <w:vAlign w:val="center"/>
            <w:hideMark/>
          </w:tcPr>
          <w:p w14:paraId="3634FBB4" w14:textId="77777777" w:rsidR="006431CC" w:rsidRPr="003A38F0" w:rsidRDefault="006431CC" w:rsidP="003430C3">
            <w:pPr>
              <w:spacing w:line="240" w:lineRule="auto"/>
              <w:ind w:firstLine="0"/>
              <w:jc w:val="center"/>
              <w:rPr>
                <w:sz w:val="20"/>
                <w:szCs w:val="20"/>
                <w:lang w:eastAsia="ru-RU"/>
              </w:rPr>
            </w:pPr>
          </w:p>
        </w:tc>
      </w:tr>
      <w:tr w:rsidR="006431CC" w:rsidRPr="003A38F0" w14:paraId="606BAA14" w14:textId="77777777" w:rsidTr="003D094F">
        <w:trPr>
          <w:trHeight w:val="20"/>
        </w:trPr>
        <w:tc>
          <w:tcPr>
            <w:tcW w:w="954" w:type="dxa"/>
            <w:vMerge/>
            <w:shd w:val="clear" w:color="auto" w:fill="auto"/>
            <w:vAlign w:val="center"/>
            <w:hideMark/>
          </w:tcPr>
          <w:p w14:paraId="52ADAFC7"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C3D52E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7A2AAE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6826BD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4707C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16,7</w:t>
            </w:r>
          </w:p>
        </w:tc>
        <w:tc>
          <w:tcPr>
            <w:tcW w:w="1417" w:type="dxa"/>
            <w:shd w:val="clear" w:color="auto" w:fill="auto"/>
            <w:vAlign w:val="center"/>
            <w:hideMark/>
          </w:tcPr>
          <w:p w14:paraId="7A6674A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15,2</w:t>
            </w:r>
          </w:p>
        </w:tc>
        <w:tc>
          <w:tcPr>
            <w:tcW w:w="1843" w:type="dxa"/>
            <w:vMerge/>
            <w:shd w:val="clear" w:color="auto" w:fill="auto"/>
            <w:noWrap/>
            <w:vAlign w:val="center"/>
            <w:hideMark/>
          </w:tcPr>
          <w:p w14:paraId="4795FF30" w14:textId="77777777" w:rsidR="006431CC" w:rsidRPr="003A38F0" w:rsidRDefault="006431CC" w:rsidP="003430C3">
            <w:pPr>
              <w:spacing w:line="240" w:lineRule="auto"/>
              <w:ind w:firstLine="0"/>
              <w:jc w:val="center"/>
              <w:rPr>
                <w:sz w:val="20"/>
                <w:szCs w:val="20"/>
                <w:lang w:eastAsia="ru-RU"/>
              </w:rPr>
            </w:pPr>
          </w:p>
        </w:tc>
      </w:tr>
      <w:tr w:rsidR="006431CC" w:rsidRPr="003A38F0" w14:paraId="482C0266" w14:textId="77777777" w:rsidTr="003D094F">
        <w:trPr>
          <w:trHeight w:val="20"/>
        </w:trPr>
        <w:tc>
          <w:tcPr>
            <w:tcW w:w="954" w:type="dxa"/>
            <w:vMerge w:val="restart"/>
            <w:shd w:val="clear" w:color="auto" w:fill="auto"/>
            <w:vAlign w:val="center"/>
            <w:hideMark/>
          </w:tcPr>
          <w:p w14:paraId="1D68B2B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5.7.</w:t>
            </w:r>
          </w:p>
        </w:tc>
        <w:tc>
          <w:tcPr>
            <w:tcW w:w="5992" w:type="dxa"/>
            <w:vMerge w:val="restart"/>
            <w:shd w:val="clear" w:color="auto" w:fill="auto"/>
            <w:vAlign w:val="center"/>
            <w:hideMark/>
          </w:tcPr>
          <w:p w14:paraId="549CA3BE" w14:textId="77777777" w:rsidR="006431CC" w:rsidRPr="003A38F0" w:rsidRDefault="006431CC" w:rsidP="003430C3">
            <w:pPr>
              <w:spacing w:line="240" w:lineRule="auto"/>
              <w:ind w:firstLine="0"/>
              <w:rPr>
                <w:sz w:val="20"/>
                <w:szCs w:val="20"/>
                <w:lang w:eastAsia="ru-RU"/>
              </w:rPr>
            </w:pPr>
            <w:r w:rsidRPr="003A38F0">
              <w:rPr>
                <w:sz w:val="20"/>
                <w:szCs w:val="20"/>
                <w:lang w:eastAsia="ru-RU"/>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 с 2009 года</w:t>
            </w:r>
          </w:p>
        </w:tc>
        <w:tc>
          <w:tcPr>
            <w:tcW w:w="1843" w:type="dxa"/>
            <w:vMerge w:val="restart"/>
            <w:shd w:val="clear" w:color="auto" w:fill="auto"/>
            <w:vAlign w:val="center"/>
            <w:hideMark/>
          </w:tcPr>
          <w:p w14:paraId="18428FA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тыс. часов</w:t>
            </w:r>
          </w:p>
        </w:tc>
        <w:tc>
          <w:tcPr>
            <w:tcW w:w="1559" w:type="dxa"/>
            <w:shd w:val="clear" w:color="auto" w:fill="auto"/>
            <w:noWrap/>
            <w:vAlign w:val="center"/>
            <w:hideMark/>
          </w:tcPr>
          <w:p w14:paraId="4C8D0B0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9EBCDF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107,0</w:t>
            </w:r>
          </w:p>
        </w:tc>
        <w:tc>
          <w:tcPr>
            <w:tcW w:w="1417" w:type="dxa"/>
            <w:shd w:val="clear" w:color="auto" w:fill="auto"/>
            <w:vAlign w:val="center"/>
            <w:hideMark/>
          </w:tcPr>
          <w:p w14:paraId="4649B48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191,0</w:t>
            </w:r>
          </w:p>
        </w:tc>
        <w:tc>
          <w:tcPr>
            <w:tcW w:w="1843" w:type="dxa"/>
            <w:vMerge w:val="restart"/>
            <w:shd w:val="clear" w:color="auto" w:fill="auto"/>
            <w:noWrap/>
            <w:vAlign w:val="center"/>
            <w:hideMark/>
          </w:tcPr>
          <w:p w14:paraId="149F8E8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34-ГА, 35-ГА, Росавиация</w:t>
            </w:r>
          </w:p>
        </w:tc>
      </w:tr>
      <w:tr w:rsidR="006431CC" w:rsidRPr="003A38F0" w14:paraId="181A606C" w14:textId="77777777" w:rsidTr="003D094F">
        <w:trPr>
          <w:trHeight w:val="20"/>
        </w:trPr>
        <w:tc>
          <w:tcPr>
            <w:tcW w:w="954" w:type="dxa"/>
            <w:vMerge/>
            <w:shd w:val="clear" w:color="auto" w:fill="auto"/>
            <w:vAlign w:val="center"/>
            <w:hideMark/>
          </w:tcPr>
          <w:p w14:paraId="5B64DAB8"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727B29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8FC0ED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8D25E3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97462F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94,0</w:t>
            </w:r>
          </w:p>
        </w:tc>
        <w:tc>
          <w:tcPr>
            <w:tcW w:w="1417" w:type="dxa"/>
            <w:shd w:val="clear" w:color="auto" w:fill="auto"/>
            <w:vAlign w:val="center"/>
            <w:hideMark/>
          </w:tcPr>
          <w:p w14:paraId="21050CB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95,2</w:t>
            </w:r>
          </w:p>
        </w:tc>
        <w:tc>
          <w:tcPr>
            <w:tcW w:w="1843" w:type="dxa"/>
            <w:vMerge/>
            <w:shd w:val="clear" w:color="auto" w:fill="auto"/>
            <w:noWrap/>
            <w:vAlign w:val="center"/>
            <w:hideMark/>
          </w:tcPr>
          <w:p w14:paraId="59C5E621" w14:textId="77777777" w:rsidR="006431CC" w:rsidRPr="003A38F0" w:rsidRDefault="006431CC" w:rsidP="003430C3">
            <w:pPr>
              <w:spacing w:line="240" w:lineRule="auto"/>
              <w:ind w:firstLine="0"/>
              <w:jc w:val="center"/>
              <w:rPr>
                <w:sz w:val="20"/>
                <w:szCs w:val="20"/>
                <w:lang w:eastAsia="ru-RU"/>
              </w:rPr>
            </w:pPr>
          </w:p>
        </w:tc>
      </w:tr>
      <w:tr w:rsidR="006431CC" w:rsidRPr="003A38F0" w14:paraId="38450F1D" w14:textId="77777777" w:rsidTr="003D094F">
        <w:trPr>
          <w:trHeight w:val="20"/>
        </w:trPr>
        <w:tc>
          <w:tcPr>
            <w:tcW w:w="954" w:type="dxa"/>
            <w:vMerge/>
            <w:shd w:val="clear" w:color="auto" w:fill="auto"/>
            <w:vAlign w:val="center"/>
            <w:hideMark/>
          </w:tcPr>
          <w:p w14:paraId="46F1E04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836FEB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0D62E97"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3C5F94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CF7CE0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98,0</w:t>
            </w:r>
          </w:p>
        </w:tc>
        <w:tc>
          <w:tcPr>
            <w:tcW w:w="1417" w:type="dxa"/>
            <w:shd w:val="clear" w:color="auto" w:fill="auto"/>
            <w:vAlign w:val="center"/>
            <w:hideMark/>
          </w:tcPr>
          <w:p w14:paraId="59A8270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99,2</w:t>
            </w:r>
          </w:p>
        </w:tc>
        <w:tc>
          <w:tcPr>
            <w:tcW w:w="1843" w:type="dxa"/>
            <w:vMerge/>
            <w:shd w:val="clear" w:color="auto" w:fill="auto"/>
            <w:noWrap/>
            <w:vAlign w:val="center"/>
            <w:hideMark/>
          </w:tcPr>
          <w:p w14:paraId="22EEA538" w14:textId="77777777" w:rsidR="006431CC" w:rsidRPr="003A38F0" w:rsidRDefault="006431CC" w:rsidP="003430C3">
            <w:pPr>
              <w:spacing w:line="240" w:lineRule="auto"/>
              <w:ind w:firstLine="0"/>
              <w:jc w:val="center"/>
              <w:rPr>
                <w:sz w:val="20"/>
                <w:szCs w:val="20"/>
                <w:lang w:eastAsia="ru-RU"/>
              </w:rPr>
            </w:pPr>
          </w:p>
        </w:tc>
      </w:tr>
      <w:tr w:rsidR="006431CC" w:rsidRPr="003A38F0" w14:paraId="0E63E784" w14:textId="77777777" w:rsidTr="003D094F">
        <w:trPr>
          <w:trHeight w:val="20"/>
        </w:trPr>
        <w:tc>
          <w:tcPr>
            <w:tcW w:w="954" w:type="dxa"/>
            <w:vMerge w:val="restart"/>
            <w:shd w:val="clear" w:color="auto" w:fill="auto"/>
            <w:vAlign w:val="center"/>
            <w:hideMark/>
          </w:tcPr>
          <w:p w14:paraId="4C61A71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5.8.</w:t>
            </w:r>
          </w:p>
        </w:tc>
        <w:tc>
          <w:tcPr>
            <w:tcW w:w="5992" w:type="dxa"/>
            <w:vMerge w:val="restart"/>
            <w:shd w:val="clear" w:color="auto" w:fill="auto"/>
            <w:vAlign w:val="center"/>
            <w:hideMark/>
          </w:tcPr>
          <w:p w14:paraId="59544292" w14:textId="77777777" w:rsidR="006431CC" w:rsidRPr="003A38F0" w:rsidRDefault="006431CC" w:rsidP="003430C3">
            <w:pPr>
              <w:spacing w:line="240" w:lineRule="auto"/>
              <w:ind w:firstLine="0"/>
              <w:rPr>
                <w:sz w:val="20"/>
                <w:szCs w:val="20"/>
                <w:lang w:eastAsia="ru-RU"/>
              </w:rPr>
            </w:pPr>
            <w:r w:rsidRPr="003A38F0">
              <w:rPr>
                <w:sz w:val="20"/>
                <w:szCs w:val="20"/>
                <w:lang w:eastAsia="ru-RU"/>
              </w:rPr>
              <w:t>Уровень охвата территории Российской Федерации поисково-спасательным обеспечением полетов</w:t>
            </w:r>
          </w:p>
        </w:tc>
        <w:tc>
          <w:tcPr>
            <w:tcW w:w="1843" w:type="dxa"/>
            <w:vMerge w:val="restart"/>
            <w:shd w:val="clear" w:color="auto" w:fill="auto"/>
            <w:vAlign w:val="center"/>
            <w:hideMark/>
          </w:tcPr>
          <w:p w14:paraId="108AC8B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3743AB24"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A094B8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78,0</w:t>
            </w:r>
          </w:p>
        </w:tc>
        <w:tc>
          <w:tcPr>
            <w:tcW w:w="1417" w:type="dxa"/>
            <w:shd w:val="clear" w:color="auto" w:fill="auto"/>
            <w:vAlign w:val="center"/>
            <w:hideMark/>
          </w:tcPr>
          <w:p w14:paraId="11A491B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78,0</w:t>
            </w:r>
          </w:p>
        </w:tc>
        <w:tc>
          <w:tcPr>
            <w:tcW w:w="1843" w:type="dxa"/>
            <w:vMerge w:val="restart"/>
            <w:shd w:val="clear" w:color="auto" w:fill="auto"/>
            <w:noWrap/>
            <w:vAlign w:val="center"/>
            <w:hideMark/>
          </w:tcPr>
          <w:p w14:paraId="7177722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Росавиация, ФЦП "РТС"</w:t>
            </w:r>
          </w:p>
        </w:tc>
      </w:tr>
      <w:tr w:rsidR="006431CC" w:rsidRPr="003A38F0" w14:paraId="5958C182" w14:textId="77777777" w:rsidTr="003D094F">
        <w:trPr>
          <w:trHeight w:val="20"/>
        </w:trPr>
        <w:tc>
          <w:tcPr>
            <w:tcW w:w="954" w:type="dxa"/>
            <w:vMerge/>
            <w:shd w:val="clear" w:color="auto" w:fill="auto"/>
            <w:vAlign w:val="center"/>
            <w:hideMark/>
          </w:tcPr>
          <w:p w14:paraId="29B56B3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FDF535B"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58DA83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67C38B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699081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80,0</w:t>
            </w:r>
          </w:p>
        </w:tc>
        <w:tc>
          <w:tcPr>
            <w:tcW w:w="1417" w:type="dxa"/>
            <w:shd w:val="clear" w:color="auto" w:fill="auto"/>
            <w:vAlign w:val="center"/>
            <w:hideMark/>
          </w:tcPr>
          <w:p w14:paraId="57D94AD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83,7</w:t>
            </w:r>
          </w:p>
        </w:tc>
        <w:tc>
          <w:tcPr>
            <w:tcW w:w="1843" w:type="dxa"/>
            <w:vMerge/>
            <w:shd w:val="clear" w:color="auto" w:fill="auto"/>
            <w:noWrap/>
            <w:vAlign w:val="center"/>
            <w:hideMark/>
          </w:tcPr>
          <w:p w14:paraId="461972DF" w14:textId="77777777" w:rsidR="006431CC" w:rsidRPr="003A38F0" w:rsidRDefault="006431CC" w:rsidP="003430C3">
            <w:pPr>
              <w:spacing w:line="240" w:lineRule="auto"/>
              <w:ind w:firstLine="0"/>
              <w:jc w:val="center"/>
              <w:rPr>
                <w:sz w:val="20"/>
                <w:szCs w:val="20"/>
                <w:lang w:eastAsia="ru-RU"/>
              </w:rPr>
            </w:pPr>
          </w:p>
        </w:tc>
      </w:tr>
      <w:tr w:rsidR="006431CC" w:rsidRPr="003A38F0" w14:paraId="5B1F068E" w14:textId="77777777" w:rsidTr="003D094F">
        <w:trPr>
          <w:trHeight w:val="20"/>
        </w:trPr>
        <w:tc>
          <w:tcPr>
            <w:tcW w:w="954" w:type="dxa"/>
            <w:vMerge/>
            <w:shd w:val="clear" w:color="auto" w:fill="auto"/>
            <w:vAlign w:val="center"/>
            <w:hideMark/>
          </w:tcPr>
          <w:p w14:paraId="3D0472A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EAFC6C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86AF858"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AC63FA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5283E06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80,0</w:t>
            </w:r>
          </w:p>
        </w:tc>
        <w:tc>
          <w:tcPr>
            <w:tcW w:w="1417" w:type="dxa"/>
            <w:shd w:val="clear" w:color="auto" w:fill="auto"/>
            <w:vAlign w:val="center"/>
            <w:hideMark/>
          </w:tcPr>
          <w:p w14:paraId="28448BE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83,7</w:t>
            </w:r>
          </w:p>
        </w:tc>
        <w:tc>
          <w:tcPr>
            <w:tcW w:w="1843" w:type="dxa"/>
            <w:vMerge/>
            <w:shd w:val="clear" w:color="auto" w:fill="auto"/>
            <w:noWrap/>
            <w:vAlign w:val="center"/>
            <w:hideMark/>
          </w:tcPr>
          <w:p w14:paraId="68B74D58" w14:textId="77777777" w:rsidR="006431CC" w:rsidRPr="003A38F0" w:rsidRDefault="006431CC" w:rsidP="003430C3">
            <w:pPr>
              <w:spacing w:line="240" w:lineRule="auto"/>
              <w:ind w:firstLine="0"/>
              <w:jc w:val="center"/>
              <w:rPr>
                <w:sz w:val="20"/>
                <w:szCs w:val="20"/>
                <w:lang w:eastAsia="ru-RU"/>
              </w:rPr>
            </w:pPr>
          </w:p>
        </w:tc>
      </w:tr>
      <w:tr w:rsidR="006431CC" w:rsidRPr="003A38F0" w14:paraId="737242EE" w14:textId="77777777" w:rsidTr="003D094F">
        <w:trPr>
          <w:trHeight w:val="20"/>
        </w:trPr>
        <w:tc>
          <w:tcPr>
            <w:tcW w:w="15026" w:type="dxa"/>
            <w:gridSpan w:val="7"/>
            <w:shd w:val="clear" w:color="auto" w:fill="auto"/>
            <w:noWrap/>
            <w:vAlign w:val="center"/>
          </w:tcPr>
          <w:p w14:paraId="504B4A67" w14:textId="77777777" w:rsidR="006431CC" w:rsidRPr="003A38F0" w:rsidRDefault="006431CC" w:rsidP="003430C3">
            <w:pPr>
              <w:spacing w:before="120" w:after="120" w:line="240" w:lineRule="auto"/>
              <w:ind w:firstLine="0"/>
              <w:jc w:val="center"/>
              <w:rPr>
                <w:b/>
                <w:sz w:val="20"/>
                <w:szCs w:val="20"/>
                <w:lang w:eastAsia="ru-RU"/>
              </w:rPr>
            </w:pPr>
            <w:r w:rsidRPr="003A38F0">
              <w:rPr>
                <w:b/>
                <w:bCs/>
                <w:sz w:val="20"/>
                <w:szCs w:val="20"/>
                <w:lang w:eastAsia="ru-RU"/>
              </w:rPr>
              <w:t>Цель 6. Снижение негативного воздействия транспортной системы на окружающую среду</w:t>
            </w:r>
          </w:p>
        </w:tc>
      </w:tr>
      <w:tr w:rsidR="006431CC" w:rsidRPr="003A38F0" w14:paraId="1447E582" w14:textId="77777777" w:rsidTr="003D094F">
        <w:trPr>
          <w:trHeight w:val="20"/>
        </w:trPr>
        <w:tc>
          <w:tcPr>
            <w:tcW w:w="954" w:type="dxa"/>
            <w:shd w:val="clear" w:color="auto" w:fill="auto"/>
            <w:vAlign w:val="center"/>
            <w:hideMark/>
          </w:tcPr>
          <w:p w14:paraId="017EABC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w:t>
            </w:r>
          </w:p>
        </w:tc>
        <w:tc>
          <w:tcPr>
            <w:tcW w:w="5992" w:type="dxa"/>
            <w:shd w:val="clear" w:color="auto" w:fill="auto"/>
            <w:vAlign w:val="center"/>
            <w:hideMark/>
          </w:tcPr>
          <w:p w14:paraId="7390F34A" w14:textId="77777777" w:rsidR="006431CC" w:rsidRPr="003A38F0" w:rsidRDefault="006431CC" w:rsidP="003430C3">
            <w:pPr>
              <w:spacing w:line="240" w:lineRule="auto"/>
              <w:ind w:firstLine="0"/>
              <w:rPr>
                <w:sz w:val="20"/>
                <w:szCs w:val="20"/>
                <w:lang w:eastAsia="ru-RU"/>
              </w:rPr>
            </w:pPr>
            <w:r w:rsidRPr="003A38F0">
              <w:rPr>
                <w:sz w:val="20"/>
                <w:szCs w:val="20"/>
                <w:lang w:eastAsia="ru-RU"/>
              </w:rPr>
              <w:t>Объем выбросов CO</w:t>
            </w:r>
            <w:r w:rsidRPr="003A38F0">
              <w:rPr>
                <w:sz w:val="20"/>
                <w:szCs w:val="20"/>
                <w:vertAlign w:val="subscript"/>
                <w:lang w:eastAsia="ru-RU"/>
              </w:rPr>
              <w:t>2</w:t>
            </w:r>
            <w:r w:rsidRPr="003A38F0">
              <w:rPr>
                <w:sz w:val="20"/>
                <w:szCs w:val="20"/>
                <w:lang w:eastAsia="ru-RU"/>
              </w:rPr>
              <w:t xml:space="preserve"> на один приведенный т-км по видам транспорта (по отношению к уровню 2011 года):</w:t>
            </w:r>
          </w:p>
        </w:tc>
        <w:tc>
          <w:tcPr>
            <w:tcW w:w="8080" w:type="dxa"/>
            <w:gridSpan w:val="5"/>
            <w:shd w:val="clear" w:color="auto" w:fill="auto"/>
            <w:vAlign w:val="center"/>
          </w:tcPr>
          <w:p w14:paraId="1AD263B5" w14:textId="77777777" w:rsidR="006431CC" w:rsidRPr="003A38F0" w:rsidRDefault="006431CC" w:rsidP="003430C3">
            <w:pPr>
              <w:spacing w:line="240" w:lineRule="auto"/>
              <w:ind w:firstLine="0"/>
              <w:rPr>
                <w:sz w:val="20"/>
                <w:szCs w:val="20"/>
                <w:lang w:eastAsia="ru-RU"/>
              </w:rPr>
            </w:pPr>
          </w:p>
        </w:tc>
      </w:tr>
      <w:tr w:rsidR="006431CC" w:rsidRPr="003A38F0" w14:paraId="4AFF3408" w14:textId="77777777" w:rsidTr="003D094F">
        <w:trPr>
          <w:trHeight w:val="20"/>
        </w:trPr>
        <w:tc>
          <w:tcPr>
            <w:tcW w:w="954" w:type="dxa"/>
            <w:vMerge w:val="restart"/>
            <w:shd w:val="clear" w:color="auto" w:fill="auto"/>
            <w:vAlign w:val="center"/>
            <w:hideMark/>
          </w:tcPr>
          <w:p w14:paraId="253C5C0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6.1.1.</w:t>
            </w:r>
          </w:p>
        </w:tc>
        <w:tc>
          <w:tcPr>
            <w:tcW w:w="5992" w:type="dxa"/>
            <w:vMerge w:val="restart"/>
            <w:shd w:val="clear" w:color="auto" w:fill="auto"/>
            <w:vAlign w:val="center"/>
            <w:hideMark/>
          </w:tcPr>
          <w:p w14:paraId="17A37467"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автомобильный</w:t>
            </w:r>
          </w:p>
        </w:tc>
        <w:tc>
          <w:tcPr>
            <w:tcW w:w="1843" w:type="dxa"/>
            <w:vMerge w:val="restart"/>
            <w:shd w:val="clear" w:color="auto" w:fill="auto"/>
            <w:vAlign w:val="center"/>
            <w:hideMark/>
          </w:tcPr>
          <w:p w14:paraId="74B5508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6AE0602E"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3CD6A3A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103,3</w:t>
            </w:r>
          </w:p>
        </w:tc>
        <w:tc>
          <w:tcPr>
            <w:tcW w:w="1417" w:type="dxa"/>
            <w:shd w:val="clear" w:color="auto" w:fill="auto"/>
            <w:vAlign w:val="center"/>
            <w:hideMark/>
          </w:tcPr>
          <w:p w14:paraId="1150D02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97,9</w:t>
            </w:r>
          </w:p>
        </w:tc>
        <w:tc>
          <w:tcPr>
            <w:tcW w:w="1843" w:type="dxa"/>
            <w:vMerge w:val="restart"/>
            <w:shd w:val="clear" w:color="auto" w:fill="auto"/>
            <w:vAlign w:val="center"/>
            <w:hideMark/>
          </w:tcPr>
          <w:p w14:paraId="644F230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2-ТП (воздух), Росприроднадзор, ДГТ</w:t>
            </w:r>
          </w:p>
        </w:tc>
      </w:tr>
      <w:tr w:rsidR="006431CC" w:rsidRPr="003A38F0" w14:paraId="0C735750" w14:textId="77777777" w:rsidTr="003D094F">
        <w:trPr>
          <w:trHeight w:val="20"/>
        </w:trPr>
        <w:tc>
          <w:tcPr>
            <w:tcW w:w="954" w:type="dxa"/>
            <w:vMerge/>
            <w:shd w:val="clear" w:color="auto" w:fill="auto"/>
            <w:vAlign w:val="center"/>
            <w:hideMark/>
          </w:tcPr>
          <w:p w14:paraId="3B7C001B"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F1CE68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2C5616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93760E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C8D2A4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95,0</w:t>
            </w:r>
          </w:p>
        </w:tc>
        <w:tc>
          <w:tcPr>
            <w:tcW w:w="1417" w:type="dxa"/>
            <w:shd w:val="clear" w:color="auto" w:fill="auto"/>
            <w:vAlign w:val="center"/>
            <w:hideMark/>
          </w:tcPr>
          <w:p w14:paraId="0E9BAD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94,0</w:t>
            </w:r>
          </w:p>
        </w:tc>
        <w:tc>
          <w:tcPr>
            <w:tcW w:w="1843" w:type="dxa"/>
            <w:vMerge/>
            <w:shd w:val="clear" w:color="auto" w:fill="auto"/>
            <w:noWrap/>
            <w:vAlign w:val="center"/>
            <w:hideMark/>
          </w:tcPr>
          <w:p w14:paraId="05619A91" w14:textId="77777777" w:rsidR="006431CC" w:rsidRPr="003A38F0" w:rsidRDefault="006431CC" w:rsidP="003430C3">
            <w:pPr>
              <w:spacing w:line="240" w:lineRule="auto"/>
              <w:ind w:firstLine="0"/>
              <w:jc w:val="center"/>
              <w:rPr>
                <w:sz w:val="20"/>
                <w:szCs w:val="20"/>
                <w:lang w:eastAsia="ru-RU"/>
              </w:rPr>
            </w:pPr>
          </w:p>
        </w:tc>
      </w:tr>
      <w:tr w:rsidR="006431CC" w:rsidRPr="003A38F0" w14:paraId="14B9F303" w14:textId="77777777" w:rsidTr="003D094F">
        <w:trPr>
          <w:trHeight w:val="20"/>
        </w:trPr>
        <w:tc>
          <w:tcPr>
            <w:tcW w:w="954" w:type="dxa"/>
            <w:vMerge/>
            <w:shd w:val="clear" w:color="auto" w:fill="auto"/>
            <w:vAlign w:val="center"/>
            <w:hideMark/>
          </w:tcPr>
          <w:p w14:paraId="3FE9591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60C076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6849C6F"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8723A2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12D85E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92,0</w:t>
            </w:r>
          </w:p>
        </w:tc>
        <w:tc>
          <w:tcPr>
            <w:tcW w:w="1417" w:type="dxa"/>
            <w:shd w:val="clear" w:color="auto" w:fill="auto"/>
            <w:vAlign w:val="center"/>
            <w:hideMark/>
          </w:tcPr>
          <w:p w14:paraId="4A765D9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90,5</w:t>
            </w:r>
          </w:p>
        </w:tc>
        <w:tc>
          <w:tcPr>
            <w:tcW w:w="1843" w:type="dxa"/>
            <w:vMerge/>
            <w:shd w:val="clear" w:color="auto" w:fill="auto"/>
            <w:noWrap/>
            <w:vAlign w:val="center"/>
            <w:hideMark/>
          </w:tcPr>
          <w:p w14:paraId="39F20516" w14:textId="77777777" w:rsidR="006431CC" w:rsidRPr="003A38F0" w:rsidRDefault="006431CC" w:rsidP="003430C3">
            <w:pPr>
              <w:spacing w:line="240" w:lineRule="auto"/>
              <w:ind w:firstLine="0"/>
              <w:jc w:val="center"/>
              <w:rPr>
                <w:sz w:val="20"/>
                <w:szCs w:val="20"/>
                <w:lang w:eastAsia="ru-RU"/>
              </w:rPr>
            </w:pPr>
          </w:p>
        </w:tc>
      </w:tr>
      <w:tr w:rsidR="006431CC" w:rsidRPr="003A38F0" w14:paraId="1FCDF0B2" w14:textId="77777777" w:rsidTr="003D094F">
        <w:trPr>
          <w:trHeight w:val="20"/>
        </w:trPr>
        <w:tc>
          <w:tcPr>
            <w:tcW w:w="954" w:type="dxa"/>
            <w:vMerge w:val="restart"/>
            <w:shd w:val="clear" w:color="auto" w:fill="auto"/>
            <w:vAlign w:val="center"/>
            <w:hideMark/>
          </w:tcPr>
          <w:p w14:paraId="3CAC81A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6.1.2.</w:t>
            </w:r>
          </w:p>
        </w:tc>
        <w:tc>
          <w:tcPr>
            <w:tcW w:w="5992" w:type="dxa"/>
            <w:vMerge w:val="restart"/>
            <w:shd w:val="clear" w:color="auto" w:fill="auto"/>
            <w:vAlign w:val="center"/>
            <w:hideMark/>
          </w:tcPr>
          <w:p w14:paraId="40F682B0"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w:t>
            </w:r>
          </w:p>
        </w:tc>
        <w:tc>
          <w:tcPr>
            <w:tcW w:w="1843" w:type="dxa"/>
            <w:vMerge w:val="restart"/>
            <w:shd w:val="clear" w:color="auto" w:fill="auto"/>
            <w:vAlign w:val="center"/>
            <w:hideMark/>
          </w:tcPr>
          <w:p w14:paraId="4C007B6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498B9DC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0C308FF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88,7</w:t>
            </w:r>
          </w:p>
        </w:tc>
        <w:tc>
          <w:tcPr>
            <w:tcW w:w="1417" w:type="dxa"/>
            <w:shd w:val="clear" w:color="auto" w:fill="auto"/>
            <w:vAlign w:val="center"/>
            <w:hideMark/>
          </w:tcPr>
          <w:p w14:paraId="3E0FEB2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87,0</w:t>
            </w:r>
          </w:p>
        </w:tc>
        <w:tc>
          <w:tcPr>
            <w:tcW w:w="1843" w:type="dxa"/>
            <w:vMerge w:val="restart"/>
            <w:shd w:val="clear" w:color="auto" w:fill="auto"/>
            <w:vAlign w:val="center"/>
            <w:hideMark/>
          </w:tcPr>
          <w:p w14:paraId="03BDB4C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2-ТП (воздух), Росприроднадзор</w:t>
            </w:r>
          </w:p>
        </w:tc>
      </w:tr>
      <w:tr w:rsidR="006431CC" w:rsidRPr="003A38F0" w14:paraId="534543CA" w14:textId="77777777" w:rsidTr="003D094F">
        <w:trPr>
          <w:trHeight w:val="20"/>
        </w:trPr>
        <w:tc>
          <w:tcPr>
            <w:tcW w:w="954" w:type="dxa"/>
            <w:vMerge/>
            <w:shd w:val="clear" w:color="auto" w:fill="auto"/>
            <w:vAlign w:val="center"/>
            <w:hideMark/>
          </w:tcPr>
          <w:p w14:paraId="3A97966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472FBE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A360BF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6757D5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456231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85,0</w:t>
            </w:r>
          </w:p>
        </w:tc>
        <w:tc>
          <w:tcPr>
            <w:tcW w:w="1417" w:type="dxa"/>
            <w:shd w:val="clear" w:color="auto" w:fill="auto"/>
            <w:vAlign w:val="center"/>
            <w:hideMark/>
          </w:tcPr>
          <w:p w14:paraId="478CCA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81,3</w:t>
            </w:r>
          </w:p>
        </w:tc>
        <w:tc>
          <w:tcPr>
            <w:tcW w:w="1843" w:type="dxa"/>
            <w:vMerge/>
            <w:shd w:val="clear" w:color="auto" w:fill="auto"/>
            <w:noWrap/>
            <w:vAlign w:val="center"/>
            <w:hideMark/>
          </w:tcPr>
          <w:p w14:paraId="7F43489A" w14:textId="77777777" w:rsidR="006431CC" w:rsidRPr="003A38F0" w:rsidRDefault="006431CC" w:rsidP="003430C3">
            <w:pPr>
              <w:spacing w:line="240" w:lineRule="auto"/>
              <w:ind w:firstLine="0"/>
              <w:jc w:val="center"/>
              <w:rPr>
                <w:sz w:val="20"/>
                <w:szCs w:val="20"/>
                <w:lang w:eastAsia="ru-RU"/>
              </w:rPr>
            </w:pPr>
          </w:p>
        </w:tc>
      </w:tr>
      <w:tr w:rsidR="006431CC" w:rsidRPr="003A38F0" w14:paraId="3A9EE4A0" w14:textId="77777777" w:rsidTr="003D094F">
        <w:trPr>
          <w:trHeight w:val="20"/>
        </w:trPr>
        <w:tc>
          <w:tcPr>
            <w:tcW w:w="954" w:type="dxa"/>
            <w:vMerge/>
            <w:shd w:val="clear" w:color="auto" w:fill="auto"/>
            <w:vAlign w:val="center"/>
            <w:hideMark/>
          </w:tcPr>
          <w:p w14:paraId="2346825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303E56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78576EB"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62FD39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3D40C0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81,0</w:t>
            </w:r>
          </w:p>
        </w:tc>
        <w:tc>
          <w:tcPr>
            <w:tcW w:w="1417" w:type="dxa"/>
            <w:shd w:val="clear" w:color="auto" w:fill="auto"/>
            <w:vAlign w:val="center"/>
            <w:hideMark/>
          </w:tcPr>
          <w:p w14:paraId="68DD9A9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77,5</w:t>
            </w:r>
          </w:p>
        </w:tc>
        <w:tc>
          <w:tcPr>
            <w:tcW w:w="1843" w:type="dxa"/>
            <w:vMerge/>
            <w:shd w:val="clear" w:color="auto" w:fill="auto"/>
            <w:noWrap/>
            <w:vAlign w:val="center"/>
            <w:hideMark/>
          </w:tcPr>
          <w:p w14:paraId="18817CD6" w14:textId="77777777" w:rsidR="006431CC" w:rsidRPr="003A38F0" w:rsidRDefault="006431CC" w:rsidP="003430C3">
            <w:pPr>
              <w:spacing w:line="240" w:lineRule="auto"/>
              <w:ind w:firstLine="0"/>
              <w:jc w:val="center"/>
              <w:rPr>
                <w:sz w:val="20"/>
                <w:szCs w:val="20"/>
                <w:lang w:eastAsia="ru-RU"/>
              </w:rPr>
            </w:pPr>
          </w:p>
        </w:tc>
      </w:tr>
      <w:tr w:rsidR="006431CC" w:rsidRPr="003A38F0" w14:paraId="76183635" w14:textId="77777777" w:rsidTr="003D094F">
        <w:trPr>
          <w:trHeight w:val="20"/>
        </w:trPr>
        <w:tc>
          <w:tcPr>
            <w:tcW w:w="954" w:type="dxa"/>
            <w:shd w:val="clear" w:color="auto" w:fill="auto"/>
            <w:vAlign w:val="center"/>
            <w:hideMark/>
          </w:tcPr>
          <w:p w14:paraId="7CB5A18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lastRenderedPageBreak/>
              <w:t>6.2.</w:t>
            </w:r>
          </w:p>
        </w:tc>
        <w:tc>
          <w:tcPr>
            <w:tcW w:w="14072" w:type="dxa"/>
            <w:gridSpan w:val="6"/>
            <w:shd w:val="clear" w:color="auto" w:fill="auto"/>
            <w:vAlign w:val="center"/>
            <w:hideMark/>
          </w:tcPr>
          <w:p w14:paraId="5F024B86" w14:textId="77777777" w:rsidR="006431CC" w:rsidRPr="003A38F0" w:rsidRDefault="006431CC" w:rsidP="003430C3">
            <w:pPr>
              <w:spacing w:line="240" w:lineRule="auto"/>
              <w:ind w:firstLine="0"/>
              <w:rPr>
                <w:sz w:val="20"/>
                <w:szCs w:val="20"/>
                <w:lang w:eastAsia="ru-RU"/>
              </w:rPr>
            </w:pPr>
            <w:r w:rsidRPr="003A38F0">
              <w:rPr>
                <w:sz w:val="20"/>
                <w:szCs w:val="20"/>
                <w:lang w:eastAsia="ru-RU"/>
              </w:rPr>
              <w:t>Объем выбросов загрязняющих атмосферу веществ на один приведенный т-км по видам транспорта (по отношению к уровню 2011 года):</w:t>
            </w:r>
          </w:p>
        </w:tc>
      </w:tr>
      <w:tr w:rsidR="006431CC" w:rsidRPr="003A38F0" w14:paraId="156ACC8A" w14:textId="77777777" w:rsidTr="003D094F">
        <w:trPr>
          <w:trHeight w:val="20"/>
        </w:trPr>
        <w:tc>
          <w:tcPr>
            <w:tcW w:w="954" w:type="dxa"/>
            <w:vMerge w:val="restart"/>
            <w:shd w:val="clear" w:color="auto" w:fill="auto"/>
            <w:vAlign w:val="center"/>
            <w:hideMark/>
          </w:tcPr>
          <w:p w14:paraId="19E489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6.2.1.</w:t>
            </w:r>
          </w:p>
        </w:tc>
        <w:tc>
          <w:tcPr>
            <w:tcW w:w="5992" w:type="dxa"/>
            <w:vMerge w:val="restart"/>
            <w:shd w:val="clear" w:color="auto" w:fill="auto"/>
            <w:vAlign w:val="center"/>
            <w:hideMark/>
          </w:tcPr>
          <w:p w14:paraId="6F8E76C4"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автомобильный транспорт</w:t>
            </w:r>
          </w:p>
        </w:tc>
        <w:tc>
          <w:tcPr>
            <w:tcW w:w="1843" w:type="dxa"/>
            <w:vMerge w:val="restart"/>
            <w:shd w:val="clear" w:color="auto" w:fill="auto"/>
            <w:vAlign w:val="center"/>
            <w:hideMark/>
          </w:tcPr>
          <w:p w14:paraId="476F1E7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0CF06605"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D86766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103,3</w:t>
            </w:r>
          </w:p>
        </w:tc>
        <w:tc>
          <w:tcPr>
            <w:tcW w:w="1417" w:type="dxa"/>
            <w:shd w:val="clear" w:color="auto" w:fill="auto"/>
            <w:vAlign w:val="center"/>
            <w:hideMark/>
          </w:tcPr>
          <w:p w14:paraId="2A7A1EA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97,7</w:t>
            </w:r>
          </w:p>
        </w:tc>
        <w:tc>
          <w:tcPr>
            <w:tcW w:w="1843" w:type="dxa"/>
            <w:vMerge w:val="restart"/>
            <w:shd w:val="clear" w:color="auto" w:fill="auto"/>
            <w:vAlign w:val="center"/>
            <w:hideMark/>
          </w:tcPr>
          <w:p w14:paraId="29F775B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2-ТП (воздух), Росприроднадзор, ЕМИСС, ДГТ</w:t>
            </w:r>
          </w:p>
        </w:tc>
      </w:tr>
      <w:tr w:rsidR="006431CC" w:rsidRPr="003A38F0" w14:paraId="09F1E1AA" w14:textId="77777777" w:rsidTr="003D094F">
        <w:trPr>
          <w:trHeight w:val="20"/>
        </w:trPr>
        <w:tc>
          <w:tcPr>
            <w:tcW w:w="954" w:type="dxa"/>
            <w:vMerge/>
            <w:shd w:val="clear" w:color="auto" w:fill="auto"/>
            <w:vAlign w:val="center"/>
            <w:hideMark/>
          </w:tcPr>
          <w:p w14:paraId="3D35775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472F263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6D9998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14E43E9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342F41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92,0</w:t>
            </w:r>
          </w:p>
        </w:tc>
        <w:tc>
          <w:tcPr>
            <w:tcW w:w="1417" w:type="dxa"/>
            <w:shd w:val="clear" w:color="auto" w:fill="auto"/>
            <w:vAlign w:val="center"/>
            <w:hideMark/>
          </w:tcPr>
          <w:p w14:paraId="0A99DA4A"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89,7</w:t>
            </w:r>
          </w:p>
        </w:tc>
        <w:tc>
          <w:tcPr>
            <w:tcW w:w="1843" w:type="dxa"/>
            <w:vMerge/>
            <w:shd w:val="clear" w:color="auto" w:fill="auto"/>
            <w:noWrap/>
            <w:vAlign w:val="center"/>
            <w:hideMark/>
          </w:tcPr>
          <w:p w14:paraId="4B57FF81" w14:textId="77777777" w:rsidR="006431CC" w:rsidRPr="003A38F0" w:rsidRDefault="006431CC" w:rsidP="003430C3">
            <w:pPr>
              <w:spacing w:line="240" w:lineRule="auto"/>
              <w:ind w:firstLine="0"/>
              <w:jc w:val="center"/>
              <w:rPr>
                <w:sz w:val="20"/>
                <w:szCs w:val="20"/>
                <w:lang w:eastAsia="ru-RU"/>
              </w:rPr>
            </w:pPr>
          </w:p>
        </w:tc>
      </w:tr>
      <w:tr w:rsidR="006431CC" w:rsidRPr="003A38F0" w14:paraId="1F352375" w14:textId="77777777" w:rsidTr="003D094F">
        <w:trPr>
          <w:trHeight w:val="20"/>
        </w:trPr>
        <w:tc>
          <w:tcPr>
            <w:tcW w:w="954" w:type="dxa"/>
            <w:vMerge/>
            <w:shd w:val="clear" w:color="auto" w:fill="auto"/>
            <w:vAlign w:val="center"/>
            <w:hideMark/>
          </w:tcPr>
          <w:p w14:paraId="1F6AFC8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66631E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995AF4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E73203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1A8F3B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91,0</w:t>
            </w:r>
          </w:p>
        </w:tc>
        <w:tc>
          <w:tcPr>
            <w:tcW w:w="1417" w:type="dxa"/>
            <w:shd w:val="clear" w:color="auto" w:fill="auto"/>
            <w:vAlign w:val="center"/>
            <w:hideMark/>
          </w:tcPr>
          <w:p w14:paraId="699AA3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88,4</w:t>
            </w:r>
          </w:p>
        </w:tc>
        <w:tc>
          <w:tcPr>
            <w:tcW w:w="1843" w:type="dxa"/>
            <w:vMerge/>
            <w:shd w:val="clear" w:color="auto" w:fill="auto"/>
            <w:noWrap/>
            <w:vAlign w:val="center"/>
            <w:hideMark/>
          </w:tcPr>
          <w:p w14:paraId="6C8AADA9" w14:textId="77777777" w:rsidR="006431CC" w:rsidRPr="003A38F0" w:rsidRDefault="006431CC" w:rsidP="003430C3">
            <w:pPr>
              <w:spacing w:line="240" w:lineRule="auto"/>
              <w:ind w:firstLine="0"/>
              <w:jc w:val="center"/>
              <w:rPr>
                <w:sz w:val="20"/>
                <w:szCs w:val="20"/>
                <w:lang w:eastAsia="ru-RU"/>
              </w:rPr>
            </w:pPr>
          </w:p>
        </w:tc>
      </w:tr>
      <w:tr w:rsidR="006431CC" w:rsidRPr="003A38F0" w14:paraId="2318123D" w14:textId="77777777" w:rsidTr="003D094F">
        <w:trPr>
          <w:trHeight w:val="20"/>
        </w:trPr>
        <w:tc>
          <w:tcPr>
            <w:tcW w:w="954" w:type="dxa"/>
            <w:vMerge w:val="restart"/>
            <w:shd w:val="clear" w:color="auto" w:fill="auto"/>
            <w:vAlign w:val="center"/>
            <w:hideMark/>
          </w:tcPr>
          <w:p w14:paraId="549E0B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6.2.2.</w:t>
            </w:r>
          </w:p>
        </w:tc>
        <w:tc>
          <w:tcPr>
            <w:tcW w:w="5992" w:type="dxa"/>
            <w:vMerge w:val="restart"/>
            <w:shd w:val="clear" w:color="auto" w:fill="auto"/>
            <w:vAlign w:val="center"/>
            <w:hideMark/>
          </w:tcPr>
          <w:p w14:paraId="4E1CEF36"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 транспорт</w:t>
            </w:r>
          </w:p>
        </w:tc>
        <w:tc>
          <w:tcPr>
            <w:tcW w:w="1843" w:type="dxa"/>
            <w:vMerge w:val="restart"/>
            <w:shd w:val="clear" w:color="auto" w:fill="auto"/>
            <w:vAlign w:val="center"/>
            <w:hideMark/>
          </w:tcPr>
          <w:p w14:paraId="4711D3B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11F4F3CC"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D398F6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78,0</w:t>
            </w:r>
          </w:p>
        </w:tc>
        <w:tc>
          <w:tcPr>
            <w:tcW w:w="1417" w:type="dxa"/>
            <w:shd w:val="clear" w:color="auto" w:fill="auto"/>
            <w:vAlign w:val="center"/>
            <w:hideMark/>
          </w:tcPr>
          <w:p w14:paraId="2440634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77,0</w:t>
            </w:r>
          </w:p>
        </w:tc>
        <w:tc>
          <w:tcPr>
            <w:tcW w:w="1843" w:type="dxa"/>
            <w:vMerge w:val="restart"/>
            <w:shd w:val="clear" w:color="auto" w:fill="auto"/>
            <w:vAlign w:val="center"/>
            <w:hideMark/>
          </w:tcPr>
          <w:p w14:paraId="552C647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2-ТП (воздух), Росприроднадзор, ЕМИСС</w:t>
            </w:r>
          </w:p>
        </w:tc>
      </w:tr>
      <w:tr w:rsidR="006431CC" w:rsidRPr="003A38F0" w14:paraId="1C8EA0A9" w14:textId="77777777" w:rsidTr="003D094F">
        <w:trPr>
          <w:trHeight w:val="20"/>
        </w:trPr>
        <w:tc>
          <w:tcPr>
            <w:tcW w:w="954" w:type="dxa"/>
            <w:vMerge/>
            <w:shd w:val="clear" w:color="auto" w:fill="auto"/>
            <w:vAlign w:val="center"/>
            <w:hideMark/>
          </w:tcPr>
          <w:p w14:paraId="6D80672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2033250"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7FAE28C3"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575EAAD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5CDBB0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90,0</w:t>
            </w:r>
          </w:p>
        </w:tc>
        <w:tc>
          <w:tcPr>
            <w:tcW w:w="1417" w:type="dxa"/>
            <w:shd w:val="clear" w:color="auto" w:fill="auto"/>
            <w:vAlign w:val="center"/>
            <w:hideMark/>
          </w:tcPr>
          <w:p w14:paraId="208CADB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87,1</w:t>
            </w:r>
          </w:p>
        </w:tc>
        <w:tc>
          <w:tcPr>
            <w:tcW w:w="1843" w:type="dxa"/>
            <w:vMerge/>
            <w:shd w:val="clear" w:color="auto" w:fill="auto"/>
            <w:noWrap/>
            <w:vAlign w:val="center"/>
            <w:hideMark/>
          </w:tcPr>
          <w:p w14:paraId="4FF246B0" w14:textId="77777777" w:rsidR="006431CC" w:rsidRPr="003A38F0" w:rsidRDefault="006431CC" w:rsidP="003430C3">
            <w:pPr>
              <w:spacing w:line="240" w:lineRule="auto"/>
              <w:ind w:firstLine="0"/>
              <w:jc w:val="center"/>
              <w:rPr>
                <w:sz w:val="20"/>
                <w:szCs w:val="20"/>
                <w:lang w:eastAsia="ru-RU"/>
              </w:rPr>
            </w:pPr>
          </w:p>
        </w:tc>
      </w:tr>
      <w:tr w:rsidR="006431CC" w:rsidRPr="003A38F0" w14:paraId="2407E9DC" w14:textId="77777777" w:rsidTr="003D094F">
        <w:trPr>
          <w:trHeight w:val="20"/>
        </w:trPr>
        <w:tc>
          <w:tcPr>
            <w:tcW w:w="954" w:type="dxa"/>
            <w:vMerge/>
            <w:shd w:val="clear" w:color="auto" w:fill="auto"/>
            <w:vAlign w:val="center"/>
            <w:hideMark/>
          </w:tcPr>
          <w:p w14:paraId="26B63B4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80BE782"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3BBD373A"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4FC6D1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42F2982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89,0</w:t>
            </w:r>
          </w:p>
        </w:tc>
        <w:tc>
          <w:tcPr>
            <w:tcW w:w="1417" w:type="dxa"/>
            <w:shd w:val="clear" w:color="auto" w:fill="auto"/>
            <w:vAlign w:val="center"/>
            <w:hideMark/>
          </w:tcPr>
          <w:p w14:paraId="6FC2CC0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86,0</w:t>
            </w:r>
          </w:p>
        </w:tc>
        <w:tc>
          <w:tcPr>
            <w:tcW w:w="1843" w:type="dxa"/>
            <w:vMerge/>
            <w:shd w:val="clear" w:color="auto" w:fill="auto"/>
            <w:noWrap/>
            <w:vAlign w:val="center"/>
            <w:hideMark/>
          </w:tcPr>
          <w:p w14:paraId="1F192E0A" w14:textId="77777777" w:rsidR="006431CC" w:rsidRPr="003A38F0" w:rsidRDefault="006431CC" w:rsidP="003430C3">
            <w:pPr>
              <w:spacing w:line="240" w:lineRule="auto"/>
              <w:ind w:firstLine="0"/>
              <w:jc w:val="center"/>
              <w:rPr>
                <w:sz w:val="20"/>
                <w:szCs w:val="20"/>
                <w:lang w:eastAsia="ru-RU"/>
              </w:rPr>
            </w:pPr>
          </w:p>
        </w:tc>
      </w:tr>
      <w:tr w:rsidR="006431CC" w:rsidRPr="003A38F0" w14:paraId="2610F904" w14:textId="77777777" w:rsidTr="003D094F">
        <w:trPr>
          <w:trHeight w:val="20"/>
        </w:trPr>
        <w:tc>
          <w:tcPr>
            <w:tcW w:w="954" w:type="dxa"/>
            <w:vMerge w:val="restart"/>
            <w:shd w:val="clear" w:color="auto" w:fill="auto"/>
            <w:vAlign w:val="center"/>
            <w:hideMark/>
          </w:tcPr>
          <w:p w14:paraId="5EA3678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6.3.</w:t>
            </w:r>
          </w:p>
        </w:tc>
        <w:tc>
          <w:tcPr>
            <w:tcW w:w="5992" w:type="dxa"/>
            <w:vMerge w:val="restart"/>
            <w:shd w:val="clear" w:color="auto" w:fill="auto"/>
            <w:vAlign w:val="center"/>
            <w:hideMark/>
          </w:tcPr>
          <w:p w14:paraId="3DC862C4"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альтернативных видов топлива в общем топливопотреблении автотранспортных средств</w:t>
            </w:r>
          </w:p>
        </w:tc>
        <w:tc>
          <w:tcPr>
            <w:tcW w:w="1843" w:type="dxa"/>
            <w:vMerge w:val="restart"/>
            <w:shd w:val="clear" w:color="auto" w:fill="auto"/>
            <w:vAlign w:val="center"/>
            <w:hideMark/>
          </w:tcPr>
          <w:p w14:paraId="4B81CB2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4D5C4C3F"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68E5F0F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3,74</w:t>
            </w:r>
          </w:p>
        </w:tc>
        <w:tc>
          <w:tcPr>
            <w:tcW w:w="1417" w:type="dxa"/>
            <w:shd w:val="clear" w:color="auto" w:fill="auto"/>
            <w:noWrap/>
            <w:vAlign w:val="center"/>
            <w:hideMark/>
          </w:tcPr>
          <w:p w14:paraId="585B0D8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7,52</w:t>
            </w:r>
          </w:p>
        </w:tc>
        <w:tc>
          <w:tcPr>
            <w:tcW w:w="1843" w:type="dxa"/>
            <w:vMerge w:val="restart"/>
            <w:shd w:val="clear" w:color="auto" w:fill="auto"/>
            <w:noWrap/>
            <w:vAlign w:val="center"/>
            <w:hideMark/>
          </w:tcPr>
          <w:p w14:paraId="3822B1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4-ТЭР, ДГТ</w:t>
            </w:r>
          </w:p>
        </w:tc>
      </w:tr>
      <w:tr w:rsidR="006431CC" w:rsidRPr="003A38F0" w14:paraId="5EB661AE" w14:textId="77777777" w:rsidTr="003D094F">
        <w:trPr>
          <w:trHeight w:val="20"/>
        </w:trPr>
        <w:tc>
          <w:tcPr>
            <w:tcW w:w="954" w:type="dxa"/>
            <w:vMerge/>
            <w:shd w:val="clear" w:color="auto" w:fill="auto"/>
            <w:vAlign w:val="center"/>
            <w:hideMark/>
          </w:tcPr>
          <w:p w14:paraId="742DC41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AC8F563"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A7A85A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965EB0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5F5339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6,0</w:t>
            </w:r>
          </w:p>
        </w:tc>
        <w:tc>
          <w:tcPr>
            <w:tcW w:w="1417" w:type="dxa"/>
            <w:shd w:val="clear" w:color="auto" w:fill="auto"/>
            <w:vAlign w:val="center"/>
            <w:hideMark/>
          </w:tcPr>
          <w:p w14:paraId="7AC92AD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7,7</w:t>
            </w:r>
          </w:p>
        </w:tc>
        <w:tc>
          <w:tcPr>
            <w:tcW w:w="1843" w:type="dxa"/>
            <w:vMerge/>
            <w:shd w:val="clear" w:color="auto" w:fill="auto"/>
            <w:noWrap/>
            <w:vAlign w:val="center"/>
            <w:hideMark/>
          </w:tcPr>
          <w:p w14:paraId="127CF457" w14:textId="77777777" w:rsidR="006431CC" w:rsidRPr="003A38F0" w:rsidRDefault="006431CC" w:rsidP="003430C3">
            <w:pPr>
              <w:spacing w:line="240" w:lineRule="auto"/>
              <w:ind w:firstLine="0"/>
              <w:jc w:val="center"/>
              <w:rPr>
                <w:sz w:val="20"/>
                <w:szCs w:val="20"/>
                <w:lang w:eastAsia="ru-RU"/>
              </w:rPr>
            </w:pPr>
          </w:p>
        </w:tc>
      </w:tr>
      <w:tr w:rsidR="006431CC" w:rsidRPr="003A38F0" w14:paraId="6EDBB903" w14:textId="77777777" w:rsidTr="003D094F">
        <w:trPr>
          <w:trHeight w:val="20"/>
        </w:trPr>
        <w:tc>
          <w:tcPr>
            <w:tcW w:w="954" w:type="dxa"/>
            <w:vMerge/>
            <w:shd w:val="clear" w:color="auto" w:fill="auto"/>
            <w:vAlign w:val="center"/>
            <w:hideMark/>
          </w:tcPr>
          <w:p w14:paraId="15CE334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291967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6470AA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2E6FBEC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FF758B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w:t>
            </w:r>
          </w:p>
        </w:tc>
        <w:tc>
          <w:tcPr>
            <w:tcW w:w="1417" w:type="dxa"/>
            <w:shd w:val="clear" w:color="auto" w:fill="auto"/>
            <w:vAlign w:val="center"/>
            <w:hideMark/>
          </w:tcPr>
          <w:p w14:paraId="1F12948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10,3</w:t>
            </w:r>
          </w:p>
        </w:tc>
        <w:tc>
          <w:tcPr>
            <w:tcW w:w="1843" w:type="dxa"/>
            <w:vMerge/>
            <w:shd w:val="clear" w:color="auto" w:fill="auto"/>
            <w:noWrap/>
            <w:vAlign w:val="center"/>
            <w:hideMark/>
          </w:tcPr>
          <w:p w14:paraId="26D90684" w14:textId="77777777" w:rsidR="006431CC" w:rsidRPr="003A38F0" w:rsidRDefault="006431CC" w:rsidP="003430C3">
            <w:pPr>
              <w:spacing w:line="240" w:lineRule="auto"/>
              <w:ind w:firstLine="0"/>
              <w:jc w:val="center"/>
              <w:rPr>
                <w:sz w:val="20"/>
                <w:szCs w:val="20"/>
                <w:lang w:eastAsia="ru-RU"/>
              </w:rPr>
            </w:pPr>
          </w:p>
        </w:tc>
      </w:tr>
      <w:tr w:rsidR="006431CC" w:rsidRPr="003A38F0" w14:paraId="2EB405A9" w14:textId="77777777" w:rsidTr="003D094F">
        <w:trPr>
          <w:trHeight w:val="20"/>
        </w:trPr>
        <w:tc>
          <w:tcPr>
            <w:tcW w:w="954" w:type="dxa"/>
            <w:vMerge w:val="restart"/>
            <w:shd w:val="clear" w:color="auto" w:fill="auto"/>
            <w:vAlign w:val="center"/>
            <w:hideMark/>
          </w:tcPr>
          <w:p w14:paraId="7E5597B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6.3.1.</w:t>
            </w:r>
          </w:p>
        </w:tc>
        <w:tc>
          <w:tcPr>
            <w:tcW w:w="5992" w:type="dxa"/>
            <w:vMerge w:val="restart"/>
            <w:shd w:val="clear" w:color="auto" w:fill="auto"/>
            <w:vAlign w:val="center"/>
            <w:hideMark/>
          </w:tcPr>
          <w:p w14:paraId="34AAD3A6" w14:textId="77777777" w:rsidR="006431CC" w:rsidRPr="003A38F0" w:rsidRDefault="006431CC" w:rsidP="003430C3">
            <w:pPr>
              <w:spacing w:line="240" w:lineRule="auto"/>
              <w:ind w:firstLine="0"/>
              <w:rPr>
                <w:sz w:val="20"/>
                <w:szCs w:val="20"/>
                <w:lang w:eastAsia="ru-RU"/>
              </w:rPr>
            </w:pPr>
            <w:r w:rsidRPr="003A38F0">
              <w:rPr>
                <w:sz w:val="20"/>
                <w:szCs w:val="20"/>
                <w:lang w:eastAsia="ru-RU"/>
              </w:rPr>
              <w:t>в том числе доля газомоторного топлива</w:t>
            </w:r>
          </w:p>
        </w:tc>
        <w:tc>
          <w:tcPr>
            <w:tcW w:w="1843" w:type="dxa"/>
            <w:vMerge w:val="restart"/>
            <w:shd w:val="clear" w:color="auto" w:fill="auto"/>
            <w:vAlign w:val="center"/>
            <w:hideMark/>
          </w:tcPr>
          <w:p w14:paraId="188664B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76D393E7"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2DDDFEA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3,73</w:t>
            </w:r>
          </w:p>
        </w:tc>
        <w:tc>
          <w:tcPr>
            <w:tcW w:w="1417" w:type="dxa"/>
            <w:shd w:val="clear" w:color="auto" w:fill="auto"/>
            <w:noWrap/>
            <w:vAlign w:val="center"/>
            <w:hideMark/>
          </w:tcPr>
          <w:p w14:paraId="3880132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7,5</w:t>
            </w:r>
          </w:p>
        </w:tc>
        <w:tc>
          <w:tcPr>
            <w:tcW w:w="1843" w:type="dxa"/>
            <w:vMerge w:val="restart"/>
            <w:shd w:val="clear" w:color="auto" w:fill="auto"/>
            <w:noWrap/>
            <w:vAlign w:val="center"/>
            <w:hideMark/>
          </w:tcPr>
          <w:p w14:paraId="246AC27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4-ТЭР, ДГТ</w:t>
            </w:r>
          </w:p>
        </w:tc>
      </w:tr>
      <w:tr w:rsidR="006431CC" w:rsidRPr="003A38F0" w14:paraId="75804955" w14:textId="77777777" w:rsidTr="003D094F">
        <w:trPr>
          <w:trHeight w:val="20"/>
        </w:trPr>
        <w:tc>
          <w:tcPr>
            <w:tcW w:w="954" w:type="dxa"/>
            <w:vMerge/>
            <w:shd w:val="clear" w:color="auto" w:fill="auto"/>
            <w:vAlign w:val="center"/>
            <w:hideMark/>
          </w:tcPr>
          <w:p w14:paraId="4B49EC7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E01D41E"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7336DE5"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B0BD2B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3F9F9F3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6,0</w:t>
            </w:r>
          </w:p>
        </w:tc>
        <w:tc>
          <w:tcPr>
            <w:tcW w:w="1417" w:type="dxa"/>
            <w:shd w:val="clear" w:color="auto" w:fill="auto"/>
            <w:vAlign w:val="center"/>
            <w:hideMark/>
          </w:tcPr>
          <w:p w14:paraId="69AC71D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7,6</w:t>
            </w:r>
          </w:p>
        </w:tc>
        <w:tc>
          <w:tcPr>
            <w:tcW w:w="1843" w:type="dxa"/>
            <w:vMerge/>
            <w:shd w:val="clear" w:color="auto" w:fill="auto"/>
            <w:noWrap/>
            <w:vAlign w:val="center"/>
            <w:hideMark/>
          </w:tcPr>
          <w:p w14:paraId="1799773E" w14:textId="77777777" w:rsidR="006431CC" w:rsidRPr="003A38F0" w:rsidRDefault="006431CC" w:rsidP="003430C3">
            <w:pPr>
              <w:spacing w:line="240" w:lineRule="auto"/>
              <w:ind w:firstLine="0"/>
              <w:jc w:val="center"/>
              <w:rPr>
                <w:sz w:val="20"/>
                <w:szCs w:val="20"/>
                <w:lang w:eastAsia="ru-RU"/>
              </w:rPr>
            </w:pPr>
          </w:p>
        </w:tc>
      </w:tr>
      <w:tr w:rsidR="006431CC" w:rsidRPr="003A38F0" w14:paraId="13E24D5B" w14:textId="77777777" w:rsidTr="003D094F">
        <w:trPr>
          <w:trHeight w:val="20"/>
        </w:trPr>
        <w:tc>
          <w:tcPr>
            <w:tcW w:w="954" w:type="dxa"/>
            <w:vMerge/>
            <w:shd w:val="clear" w:color="auto" w:fill="auto"/>
            <w:vAlign w:val="center"/>
            <w:hideMark/>
          </w:tcPr>
          <w:p w14:paraId="558A2A7A"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08C7A0A"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832A4CE"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69E93E2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3401B39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9,0</w:t>
            </w:r>
          </w:p>
        </w:tc>
        <w:tc>
          <w:tcPr>
            <w:tcW w:w="1417" w:type="dxa"/>
            <w:shd w:val="clear" w:color="auto" w:fill="auto"/>
            <w:vAlign w:val="center"/>
            <w:hideMark/>
          </w:tcPr>
          <w:p w14:paraId="40543AE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10,2</w:t>
            </w:r>
          </w:p>
        </w:tc>
        <w:tc>
          <w:tcPr>
            <w:tcW w:w="1843" w:type="dxa"/>
            <w:vMerge/>
            <w:shd w:val="clear" w:color="auto" w:fill="auto"/>
            <w:noWrap/>
            <w:vAlign w:val="center"/>
            <w:hideMark/>
          </w:tcPr>
          <w:p w14:paraId="7A651BA4" w14:textId="77777777" w:rsidR="006431CC" w:rsidRPr="003A38F0" w:rsidRDefault="006431CC" w:rsidP="003430C3">
            <w:pPr>
              <w:spacing w:line="240" w:lineRule="auto"/>
              <w:ind w:firstLine="0"/>
              <w:jc w:val="center"/>
              <w:rPr>
                <w:sz w:val="20"/>
                <w:szCs w:val="20"/>
                <w:lang w:eastAsia="ru-RU"/>
              </w:rPr>
            </w:pPr>
          </w:p>
        </w:tc>
      </w:tr>
      <w:tr w:rsidR="006431CC" w:rsidRPr="003A38F0" w14:paraId="1C336E52" w14:textId="77777777" w:rsidTr="003D094F">
        <w:trPr>
          <w:trHeight w:val="20"/>
        </w:trPr>
        <w:tc>
          <w:tcPr>
            <w:tcW w:w="954" w:type="dxa"/>
            <w:vMerge w:val="restart"/>
            <w:shd w:val="clear" w:color="auto" w:fill="auto"/>
            <w:vAlign w:val="center"/>
            <w:hideMark/>
          </w:tcPr>
          <w:p w14:paraId="6BBE496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6.4.</w:t>
            </w:r>
          </w:p>
        </w:tc>
        <w:tc>
          <w:tcPr>
            <w:tcW w:w="5992" w:type="dxa"/>
            <w:vMerge w:val="restart"/>
            <w:shd w:val="clear" w:color="auto" w:fill="auto"/>
            <w:vAlign w:val="center"/>
            <w:hideMark/>
          </w:tcPr>
          <w:p w14:paraId="7E12570B"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1843" w:type="dxa"/>
            <w:vMerge w:val="restart"/>
            <w:shd w:val="clear" w:color="auto" w:fill="auto"/>
            <w:vAlign w:val="center"/>
            <w:hideMark/>
          </w:tcPr>
          <w:p w14:paraId="20A2396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0A8120BA"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6D140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2,45</w:t>
            </w:r>
          </w:p>
        </w:tc>
        <w:tc>
          <w:tcPr>
            <w:tcW w:w="1417" w:type="dxa"/>
            <w:shd w:val="clear" w:color="auto" w:fill="auto"/>
            <w:vAlign w:val="center"/>
            <w:hideMark/>
          </w:tcPr>
          <w:p w14:paraId="74972E6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2,66</w:t>
            </w:r>
          </w:p>
        </w:tc>
        <w:tc>
          <w:tcPr>
            <w:tcW w:w="1843" w:type="dxa"/>
            <w:vMerge w:val="restart"/>
            <w:shd w:val="clear" w:color="auto" w:fill="auto"/>
            <w:noWrap/>
            <w:vAlign w:val="center"/>
            <w:hideMark/>
          </w:tcPr>
          <w:p w14:paraId="66DBE02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ДГТ</w:t>
            </w:r>
          </w:p>
        </w:tc>
      </w:tr>
      <w:tr w:rsidR="006431CC" w:rsidRPr="003A38F0" w14:paraId="4984F183" w14:textId="77777777" w:rsidTr="003D094F">
        <w:trPr>
          <w:trHeight w:val="20"/>
        </w:trPr>
        <w:tc>
          <w:tcPr>
            <w:tcW w:w="954" w:type="dxa"/>
            <w:vMerge/>
            <w:shd w:val="clear" w:color="auto" w:fill="auto"/>
            <w:vAlign w:val="center"/>
            <w:hideMark/>
          </w:tcPr>
          <w:p w14:paraId="7C1C0911"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5A94C3BD"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8261F86"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99426C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13A17F7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13,0</w:t>
            </w:r>
          </w:p>
        </w:tc>
        <w:tc>
          <w:tcPr>
            <w:tcW w:w="1417" w:type="dxa"/>
            <w:shd w:val="clear" w:color="auto" w:fill="auto"/>
            <w:vAlign w:val="center"/>
            <w:hideMark/>
          </w:tcPr>
          <w:p w14:paraId="35A478F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15,8</w:t>
            </w:r>
          </w:p>
        </w:tc>
        <w:tc>
          <w:tcPr>
            <w:tcW w:w="1843" w:type="dxa"/>
            <w:vMerge/>
            <w:shd w:val="clear" w:color="auto" w:fill="auto"/>
            <w:noWrap/>
            <w:vAlign w:val="center"/>
            <w:hideMark/>
          </w:tcPr>
          <w:p w14:paraId="01C04E35" w14:textId="77777777" w:rsidR="006431CC" w:rsidRPr="003A38F0" w:rsidRDefault="006431CC" w:rsidP="003430C3">
            <w:pPr>
              <w:spacing w:line="240" w:lineRule="auto"/>
              <w:ind w:firstLine="0"/>
              <w:jc w:val="center"/>
              <w:rPr>
                <w:sz w:val="20"/>
                <w:szCs w:val="20"/>
                <w:lang w:eastAsia="ru-RU"/>
              </w:rPr>
            </w:pPr>
          </w:p>
        </w:tc>
      </w:tr>
      <w:tr w:rsidR="006431CC" w:rsidRPr="003A38F0" w14:paraId="700A163E" w14:textId="77777777" w:rsidTr="003D094F">
        <w:trPr>
          <w:trHeight w:val="20"/>
        </w:trPr>
        <w:tc>
          <w:tcPr>
            <w:tcW w:w="954" w:type="dxa"/>
            <w:vMerge/>
            <w:shd w:val="clear" w:color="auto" w:fill="auto"/>
            <w:vAlign w:val="center"/>
            <w:hideMark/>
          </w:tcPr>
          <w:p w14:paraId="0C321985"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909AF25"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0391289D"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72CFC06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271570E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16,0</w:t>
            </w:r>
          </w:p>
        </w:tc>
        <w:tc>
          <w:tcPr>
            <w:tcW w:w="1417" w:type="dxa"/>
            <w:shd w:val="clear" w:color="auto" w:fill="auto"/>
            <w:vAlign w:val="center"/>
            <w:hideMark/>
          </w:tcPr>
          <w:p w14:paraId="7C9867F0"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18,8</w:t>
            </w:r>
          </w:p>
        </w:tc>
        <w:tc>
          <w:tcPr>
            <w:tcW w:w="1843" w:type="dxa"/>
            <w:vMerge/>
            <w:shd w:val="clear" w:color="auto" w:fill="auto"/>
            <w:noWrap/>
            <w:vAlign w:val="center"/>
            <w:hideMark/>
          </w:tcPr>
          <w:p w14:paraId="7DD85A38" w14:textId="77777777" w:rsidR="006431CC" w:rsidRPr="003A38F0" w:rsidRDefault="006431CC" w:rsidP="003430C3">
            <w:pPr>
              <w:spacing w:line="240" w:lineRule="auto"/>
              <w:ind w:firstLine="0"/>
              <w:jc w:val="center"/>
              <w:rPr>
                <w:sz w:val="20"/>
                <w:szCs w:val="20"/>
                <w:lang w:eastAsia="ru-RU"/>
              </w:rPr>
            </w:pPr>
          </w:p>
        </w:tc>
      </w:tr>
      <w:tr w:rsidR="006431CC" w:rsidRPr="003A38F0" w14:paraId="6E791548" w14:textId="77777777" w:rsidTr="003D094F">
        <w:trPr>
          <w:trHeight w:val="20"/>
        </w:trPr>
        <w:tc>
          <w:tcPr>
            <w:tcW w:w="954" w:type="dxa"/>
            <w:shd w:val="clear" w:color="auto" w:fill="auto"/>
            <w:vAlign w:val="center"/>
            <w:hideMark/>
          </w:tcPr>
          <w:p w14:paraId="4E044B1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w:t>
            </w:r>
          </w:p>
        </w:tc>
        <w:tc>
          <w:tcPr>
            <w:tcW w:w="14072" w:type="dxa"/>
            <w:gridSpan w:val="6"/>
            <w:shd w:val="clear" w:color="auto" w:fill="auto"/>
            <w:vAlign w:val="center"/>
            <w:hideMark/>
          </w:tcPr>
          <w:p w14:paraId="15C2D52E" w14:textId="77777777" w:rsidR="006431CC" w:rsidRPr="003A38F0" w:rsidRDefault="006431CC" w:rsidP="003430C3">
            <w:pPr>
              <w:spacing w:line="240" w:lineRule="auto"/>
              <w:ind w:firstLine="0"/>
              <w:rPr>
                <w:sz w:val="20"/>
                <w:szCs w:val="20"/>
                <w:lang w:eastAsia="ru-RU"/>
              </w:rPr>
            </w:pPr>
            <w:r w:rsidRPr="003A38F0">
              <w:rPr>
                <w:sz w:val="20"/>
                <w:szCs w:val="20"/>
                <w:lang w:eastAsia="ru-RU"/>
              </w:rPr>
              <w:t>Средний удельный расход топлива/электроэнергии на один приведенный т-км по видам транспорта (по отношению к уровню 2011 года):</w:t>
            </w:r>
          </w:p>
        </w:tc>
      </w:tr>
      <w:tr w:rsidR="006431CC" w:rsidRPr="003A38F0" w14:paraId="1A85AA28" w14:textId="77777777" w:rsidTr="003D094F">
        <w:trPr>
          <w:trHeight w:val="20"/>
        </w:trPr>
        <w:tc>
          <w:tcPr>
            <w:tcW w:w="954" w:type="dxa"/>
            <w:vMerge w:val="restart"/>
            <w:shd w:val="clear" w:color="auto" w:fill="auto"/>
            <w:vAlign w:val="center"/>
            <w:hideMark/>
          </w:tcPr>
          <w:p w14:paraId="3632679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6.5.1</w:t>
            </w:r>
          </w:p>
        </w:tc>
        <w:tc>
          <w:tcPr>
            <w:tcW w:w="5992" w:type="dxa"/>
            <w:vMerge w:val="restart"/>
            <w:shd w:val="clear" w:color="auto" w:fill="auto"/>
            <w:vAlign w:val="center"/>
            <w:hideMark/>
          </w:tcPr>
          <w:p w14:paraId="46BDC0A3" w14:textId="77777777" w:rsidR="006431CC" w:rsidRPr="003A38F0" w:rsidRDefault="006431CC" w:rsidP="003430C3">
            <w:pPr>
              <w:spacing w:line="240" w:lineRule="auto"/>
              <w:ind w:firstLine="0"/>
              <w:rPr>
                <w:sz w:val="20"/>
                <w:szCs w:val="20"/>
                <w:lang w:eastAsia="ru-RU"/>
              </w:rPr>
            </w:pPr>
            <w:r w:rsidRPr="003A38F0">
              <w:rPr>
                <w:sz w:val="20"/>
                <w:szCs w:val="20"/>
                <w:lang w:eastAsia="ru-RU"/>
              </w:rPr>
              <w:t>автомобильный</w:t>
            </w:r>
          </w:p>
        </w:tc>
        <w:tc>
          <w:tcPr>
            <w:tcW w:w="1843" w:type="dxa"/>
            <w:vMerge w:val="restart"/>
            <w:shd w:val="clear" w:color="auto" w:fill="auto"/>
            <w:vAlign w:val="center"/>
            <w:hideMark/>
          </w:tcPr>
          <w:p w14:paraId="7893F57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5F3BF426"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1A1238A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100,0</w:t>
            </w:r>
          </w:p>
        </w:tc>
        <w:tc>
          <w:tcPr>
            <w:tcW w:w="1417" w:type="dxa"/>
            <w:shd w:val="clear" w:color="auto" w:fill="auto"/>
            <w:vAlign w:val="center"/>
            <w:hideMark/>
          </w:tcPr>
          <w:p w14:paraId="48138F1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79,4</w:t>
            </w:r>
          </w:p>
        </w:tc>
        <w:tc>
          <w:tcPr>
            <w:tcW w:w="1843" w:type="dxa"/>
            <w:vMerge w:val="restart"/>
            <w:shd w:val="clear" w:color="auto" w:fill="auto"/>
            <w:noWrap/>
            <w:vAlign w:val="center"/>
            <w:hideMark/>
          </w:tcPr>
          <w:p w14:paraId="316569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4-ТЭР</w:t>
            </w:r>
          </w:p>
        </w:tc>
      </w:tr>
      <w:tr w:rsidR="006431CC" w:rsidRPr="003A38F0" w14:paraId="6140C345" w14:textId="77777777" w:rsidTr="003D094F">
        <w:trPr>
          <w:trHeight w:val="20"/>
        </w:trPr>
        <w:tc>
          <w:tcPr>
            <w:tcW w:w="954" w:type="dxa"/>
            <w:vMerge/>
            <w:shd w:val="clear" w:color="auto" w:fill="auto"/>
            <w:vAlign w:val="center"/>
            <w:hideMark/>
          </w:tcPr>
          <w:p w14:paraId="14DD8BB0"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12449989"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6CC2D1E4"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8FB0FB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2296AA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97,0</w:t>
            </w:r>
          </w:p>
        </w:tc>
        <w:tc>
          <w:tcPr>
            <w:tcW w:w="1417" w:type="dxa"/>
            <w:shd w:val="clear" w:color="auto" w:fill="auto"/>
            <w:vAlign w:val="center"/>
            <w:hideMark/>
          </w:tcPr>
          <w:p w14:paraId="0928694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96,3</w:t>
            </w:r>
          </w:p>
        </w:tc>
        <w:tc>
          <w:tcPr>
            <w:tcW w:w="1843" w:type="dxa"/>
            <w:vMerge/>
            <w:shd w:val="clear" w:color="auto" w:fill="auto"/>
            <w:noWrap/>
            <w:vAlign w:val="center"/>
            <w:hideMark/>
          </w:tcPr>
          <w:p w14:paraId="6E5C2D3F" w14:textId="77777777" w:rsidR="006431CC" w:rsidRPr="003A38F0" w:rsidRDefault="006431CC" w:rsidP="003430C3">
            <w:pPr>
              <w:spacing w:line="240" w:lineRule="auto"/>
              <w:ind w:firstLine="0"/>
              <w:jc w:val="center"/>
              <w:rPr>
                <w:sz w:val="20"/>
                <w:szCs w:val="20"/>
                <w:lang w:eastAsia="ru-RU"/>
              </w:rPr>
            </w:pPr>
          </w:p>
        </w:tc>
      </w:tr>
      <w:tr w:rsidR="006431CC" w:rsidRPr="003A38F0" w14:paraId="244C5508" w14:textId="77777777" w:rsidTr="003D094F">
        <w:trPr>
          <w:trHeight w:val="20"/>
        </w:trPr>
        <w:tc>
          <w:tcPr>
            <w:tcW w:w="954" w:type="dxa"/>
            <w:vMerge/>
            <w:shd w:val="clear" w:color="auto" w:fill="auto"/>
            <w:vAlign w:val="center"/>
            <w:hideMark/>
          </w:tcPr>
          <w:p w14:paraId="0C9011CD"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0E078FE3"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327A399"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2BBFDE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710827C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93,0</w:t>
            </w:r>
          </w:p>
        </w:tc>
        <w:tc>
          <w:tcPr>
            <w:tcW w:w="1417" w:type="dxa"/>
            <w:shd w:val="clear" w:color="auto" w:fill="auto"/>
            <w:vAlign w:val="center"/>
            <w:hideMark/>
          </w:tcPr>
          <w:p w14:paraId="60EC266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92,2</w:t>
            </w:r>
          </w:p>
        </w:tc>
        <w:tc>
          <w:tcPr>
            <w:tcW w:w="1843" w:type="dxa"/>
            <w:vMerge/>
            <w:shd w:val="clear" w:color="auto" w:fill="auto"/>
            <w:noWrap/>
            <w:vAlign w:val="center"/>
            <w:hideMark/>
          </w:tcPr>
          <w:p w14:paraId="5E8B6270" w14:textId="77777777" w:rsidR="006431CC" w:rsidRPr="003A38F0" w:rsidRDefault="006431CC" w:rsidP="003430C3">
            <w:pPr>
              <w:spacing w:line="240" w:lineRule="auto"/>
              <w:ind w:firstLine="0"/>
              <w:jc w:val="center"/>
              <w:rPr>
                <w:sz w:val="20"/>
                <w:szCs w:val="20"/>
                <w:lang w:eastAsia="ru-RU"/>
              </w:rPr>
            </w:pPr>
          </w:p>
        </w:tc>
      </w:tr>
      <w:tr w:rsidR="006431CC" w:rsidRPr="003A38F0" w14:paraId="17A74538" w14:textId="77777777" w:rsidTr="003D094F">
        <w:trPr>
          <w:trHeight w:val="20"/>
        </w:trPr>
        <w:tc>
          <w:tcPr>
            <w:tcW w:w="954" w:type="dxa"/>
            <w:vMerge w:val="restart"/>
            <w:shd w:val="clear" w:color="auto" w:fill="auto"/>
            <w:vAlign w:val="center"/>
            <w:hideMark/>
          </w:tcPr>
          <w:p w14:paraId="1F66CE6D"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6.5.3</w:t>
            </w:r>
          </w:p>
        </w:tc>
        <w:tc>
          <w:tcPr>
            <w:tcW w:w="5992" w:type="dxa"/>
            <w:vMerge w:val="restart"/>
            <w:shd w:val="clear" w:color="auto" w:fill="auto"/>
            <w:vAlign w:val="center"/>
            <w:hideMark/>
          </w:tcPr>
          <w:p w14:paraId="460A001E" w14:textId="77777777" w:rsidR="006431CC" w:rsidRPr="003A38F0" w:rsidRDefault="006431CC" w:rsidP="003430C3">
            <w:pPr>
              <w:spacing w:line="240" w:lineRule="auto"/>
              <w:ind w:firstLine="0"/>
              <w:rPr>
                <w:sz w:val="20"/>
                <w:szCs w:val="20"/>
                <w:lang w:eastAsia="ru-RU"/>
              </w:rPr>
            </w:pPr>
            <w:r w:rsidRPr="003A38F0">
              <w:rPr>
                <w:sz w:val="20"/>
                <w:szCs w:val="20"/>
                <w:lang w:eastAsia="ru-RU"/>
              </w:rPr>
              <w:t>воздушный</w:t>
            </w:r>
          </w:p>
        </w:tc>
        <w:tc>
          <w:tcPr>
            <w:tcW w:w="1843" w:type="dxa"/>
            <w:vMerge w:val="restart"/>
            <w:shd w:val="clear" w:color="auto" w:fill="auto"/>
            <w:vAlign w:val="center"/>
            <w:hideMark/>
          </w:tcPr>
          <w:p w14:paraId="08B3548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62BF2393"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59C4986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80,8</w:t>
            </w:r>
          </w:p>
        </w:tc>
        <w:tc>
          <w:tcPr>
            <w:tcW w:w="1417" w:type="dxa"/>
            <w:shd w:val="clear" w:color="auto" w:fill="auto"/>
            <w:vAlign w:val="center"/>
            <w:hideMark/>
          </w:tcPr>
          <w:p w14:paraId="661713E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79,2</w:t>
            </w:r>
          </w:p>
        </w:tc>
        <w:tc>
          <w:tcPr>
            <w:tcW w:w="1843" w:type="dxa"/>
            <w:vMerge w:val="restart"/>
            <w:shd w:val="clear" w:color="auto" w:fill="auto"/>
            <w:vAlign w:val="center"/>
            <w:hideMark/>
          </w:tcPr>
          <w:p w14:paraId="1E64AF5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33-ГА</w:t>
            </w:r>
          </w:p>
        </w:tc>
      </w:tr>
      <w:tr w:rsidR="006431CC" w:rsidRPr="003A38F0" w14:paraId="0F84B0F3" w14:textId="77777777" w:rsidTr="003D094F">
        <w:trPr>
          <w:trHeight w:val="20"/>
        </w:trPr>
        <w:tc>
          <w:tcPr>
            <w:tcW w:w="954" w:type="dxa"/>
            <w:vMerge/>
            <w:shd w:val="clear" w:color="auto" w:fill="auto"/>
            <w:vAlign w:val="center"/>
            <w:hideMark/>
          </w:tcPr>
          <w:p w14:paraId="07173A0F"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211AF43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2217C69C"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52B265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636A9F03"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95,0</w:t>
            </w:r>
          </w:p>
        </w:tc>
        <w:tc>
          <w:tcPr>
            <w:tcW w:w="1417" w:type="dxa"/>
            <w:shd w:val="clear" w:color="auto" w:fill="auto"/>
            <w:vAlign w:val="center"/>
            <w:hideMark/>
          </w:tcPr>
          <w:p w14:paraId="0C6313E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93,5</w:t>
            </w:r>
          </w:p>
        </w:tc>
        <w:tc>
          <w:tcPr>
            <w:tcW w:w="1843" w:type="dxa"/>
            <w:vMerge/>
            <w:shd w:val="clear" w:color="auto" w:fill="auto"/>
            <w:noWrap/>
            <w:vAlign w:val="center"/>
            <w:hideMark/>
          </w:tcPr>
          <w:p w14:paraId="4FFF4847" w14:textId="77777777" w:rsidR="006431CC" w:rsidRPr="003A38F0" w:rsidRDefault="006431CC" w:rsidP="003430C3">
            <w:pPr>
              <w:spacing w:line="240" w:lineRule="auto"/>
              <w:ind w:firstLine="0"/>
              <w:jc w:val="center"/>
              <w:rPr>
                <w:sz w:val="20"/>
                <w:szCs w:val="20"/>
                <w:lang w:eastAsia="ru-RU"/>
              </w:rPr>
            </w:pPr>
          </w:p>
        </w:tc>
      </w:tr>
      <w:tr w:rsidR="006431CC" w:rsidRPr="003A38F0" w14:paraId="2E552AC8" w14:textId="77777777" w:rsidTr="003D094F">
        <w:trPr>
          <w:trHeight w:val="20"/>
        </w:trPr>
        <w:tc>
          <w:tcPr>
            <w:tcW w:w="954" w:type="dxa"/>
            <w:vMerge/>
            <w:shd w:val="clear" w:color="auto" w:fill="auto"/>
            <w:vAlign w:val="center"/>
            <w:hideMark/>
          </w:tcPr>
          <w:p w14:paraId="708515FE"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3CA9A88F"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53B4566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4862BEAC"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0F39BADB"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93,0</w:t>
            </w:r>
          </w:p>
        </w:tc>
        <w:tc>
          <w:tcPr>
            <w:tcW w:w="1417" w:type="dxa"/>
            <w:shd w:val="clear" w:color="auto" w:fill="auto"/>
            <w:vAlign w:val="center"/>
            <w:hideMark/>
          </w:tcPr>
          <w:p w14:paraId="34C22C64"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91,5</w:t>
            </w:r>
          </w:p>
        </w:tc>
        <w:tc>
          <w:tcPr>
            <w:tcW w:w="1843" w:type="dxa"/>
            <w:vMerge/>
            <w:shd w:val="clear" w:color="auto" w:fill="auto"/>
            <w:noWrap/>
            <w:vAlign w:val="center"/>
            <w:hideMark/>
          </w:tcPr>
          <w:p w14:paraId="182DC116" w14:textId="77777777" w:rsidR="006431CC" w:rsidRPr="003A38F0" w:rsidRDefault="006431CC" w:rsidP="003430C3">
            <w:pPr>
              <w:spacing w:line="240" w:lineRule="auto"/>
              <w:ind w:firstLine="0"/>
              <w:jc w:val="center"/>
              <w:rPr>
                <w:sz w:val="20"/>
                <w:szCs w:val="20"/>
                <w:lang w:eastAsia="ru-RU"/>
              </w:rPr>
            </w:pPr>
          </w:p>
        </w:tc>
      </w:tr>
      <w:tr w:rsidR="006431CC" w:rsidRPr="003A38F0" w14:paraId="48EC60AC" w14:textId="77777777" w:rsidTr="003D094F">
        <w:trPr>
          <w:trHeight w:val="20"/>
        </w:trPr>
        <w:tc>
          <w:tcPr>
            <w:tcW w:w="954" w:type="dxa"/>
            <w:shd w:val="clear" w:color="auto" w:fill="auto"/>
            <w:vAlign w:val="center"/>
            <w:hideMark/>
          </w:tcPr>
          <w:p w14:paraId="14570091"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6.7.</w:t>
            </w:r>
          </w:p>
        </w:tc>
        <w:tc>
          <w:tcPr>
            <w:tcW w:w="14072" w:type="dxa"/>
            <w:gridSpan w:val="6"/>
            <w:shd w:val="clear" w:color="auto" w:fill="auto"/>
            <w:vAlign w:val="center"/>
            <w:hideMark/>
          </w:tcPr>
          <w:p w14:paraId="68BD8035" w14:textId="77777777" w:rsidR="006431CC" w:rsidRPr="003A38F0" w:rsidRDefault="006431CC" w:rsidP="003430C3">
            <w:pPr>
              <w:spacing w:line="240" w:lineRule="auto"/>
              <w:ind w:firstLine="0"/>
              <w:rPr>
                <w:sz w:val="20"/>
                <w:szCs w:val="20"/>
                <w:lang w:eastAsia="ru-RU"/>
              </w:rPr>
            </w:pPr>
            <w:r w:rsidRPr="003A38F0">
              <w:rPr>
                <w:sz w:val="20"/>
                <w:szCs w:val="20"/>
                <w:lang w:eastAsia="ru-RU"/>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p>
        </w:tc>
      </w:tr>
      <w:tr w:rsidR="006431CC" w:rsidRPr="003A38F0" w14:paraId="15DFA42B" w14:textId="77777777" w:rsidTr="003D094F">
        <w:trPr>
          <w:trHeight w:val="20"/>
        </w:trPr>
        <w:tc>
          <w:tcPr>
            <w:tcW w:w="954" w:type="dxa"/>
            <w:vMerge w:val="restart"/>
            <w:shd w:val="clear" w:color="auto" w:fill="auto"/>
            <w:vAlign w:val="center"/>
            <w:hideMark/>
          </w:tcPr>
          <w:p w14:paraId="2F458425"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6.7.2.</w:t>
            </w:r>
          </w:p>
        </w:tc>
        <w:tc>
          <w:tcPr>
            <w:tcW w:w="5992" w:type="dxa"/>
            <w:vMerge w:val="restart"/>
            <w:shd w:val="clear" w:color="auto" w:fill="auto"/>
            <w:vAlign w:val="center"/>
            <w:hideMark/>
          </w:tcPr>
          <w:p w14:paraId="18EB5B3B" w14:textId="77777777" w:rsidR="006431CC" w:rsidRPr="003A38F0" w:rsidRDefault="006431CC" w:rsidP="003430C3">
            <w:pPr>
              <w:spacing w:line="240" w:lineRule="auto"/>
              <w:ind w:firstLine="0"/>
              <w:rPr>
                <w:sz w:val="20"/>
                <w:szCs w:val="20"/>
                <w:lang w:eastAsia="ru-RU"/>
              </w:rPr>
            </w:pPr>
            <w:r w:rsidRPr="003A38F0">
              <w:rPr>
                <w:sz w:val="20"/>
                <w:szCs w:val="20"/>
                <w:lang w:eastAsia="ru-RU"/>
              </w:rPr>
              <w:t>железнодорожный транспорт</w:t>
            </w:r>
          </w:p>
        </w:tc>
        <w:tc>
          <w:tcPr>
            <w:tcW w:w="1843" w:type="dxa"/>
            <w:vMerge w:val="restart"/>
            <w:shd w:val="clear" w:color="auto" w:fill="auto"/>
            <w:vAlign w:val="center"/>
            <w:hideMark/>
          </w:tcPr>
          <w:p w14:paraId="1817AD78"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процентов</w:t>
            </w:r>
          </w:p>
        </w:tc>
        <w:tc>
          <w:tcPr>
            <w:tcW w:w="1559" w:type="dxa"/>
            <w:shd w:val="clear" w:color="auto" w:fill="auto"/>
            <w:noWrap/>
            <w:vAlign w:val="center"/>
            <w:hideMark/>
          </w:tcPr>
          <w:p w14:paraId="5F668F90" w14:textId="77777777" w:rsidR="006431CC" w:rsidRPr="003A38F0" w:rsidRDefault="006431CC" w:rsidP="003430C3">
            <w:pPr>
              <w:spacing w:line="240" w:lineRule="auto"/>
              <w:ind w:firstLine="0"/>
              <w:jc w:val="center"/>
              <w:rPr>
                <w:b/>
                <w:bCs/>
                <w:sz w:val="20"/>
                <w:szCs w:val="20"/>
                <w:lang w:eastAsia="ru-RU"/>
              </w:rPr>
            </w:pPr>
            <w:r w:rsidRPr="003A38F0">
              <w:rPr>
                <w:b/>
                <w:bCs/>
                <w:sz w:val="20"/>
                <w:szCs w:val="20"/>
                <w:lang w:eastAsia="ru-RU"/>
              </w:rPr>
              <w:t>Факт</w:t>
            </w:r>
          </w:p>
        </w:tc>
        <w:tc>
          <w:tcPr>
            <w:tcW w:w="1418" w:type="dxa"/>
            <w:shd w:val="clear" w:color="auto" w:fill="auto"/>
            <w:vAlign w:val="center"/>
            <w:hideMark/>
          </w:tcPr>
          <w:p w14:paraId="7C9E5F46"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41,0</w:t>
            </w:r>
          </w:p>
        </w:tc>
        <w:tc>
          <w:tcPr>
            <w:tcW w:w="1417" w:type="dxa"/>
            <w:shd w:val="clear" w:color="auto" w:fill="auto"/>
            <w:vAlign w:val="center"/>
            <w:hideMark/>
          </w:tcPr>
          <w:p w14:paraId="62BA0A1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40,0</w:t>
            </w:r>
          </w:p>
        </w:tc>
        <w:tc>
          <w:tcPr>
            <w:tcW w:w="1843" w:type="dxa"/>
            <w:vMerge w:val="restart"/>
            <w:shd w:val="clear" w:color="auto" w:fill="auto"/>
            <w:noWrap/>
            <w:vAlign w:val="center"/>
            <w:hideMark/>
          </w:tcPr>
          <w:p w14:paraId="1621484E"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ОАО "РЖД"</w:t>
            </w:r>
          </w:p>
        </w:tc>
      </w:tr>
      <w:tr w:rsidR="006431CC" w:rsidRPr="003A38F0" w14:paraId="0D79C5E8" w14:textId="77777777" w:rsidTr="003D094F">
        <w:trPr>
          <w:trHeight w:val="20"/>
        </w:trPr>
        <w:tc>
          <w:tcPr>
            <w:tcW w:w="954" w:type="dxa"/>
            <w:vMerge/>
            <w:shd w:val="clear" w:color="auto" w:fill="auto"/>
            <w:vAlign w:val="center"/>
            <w:hideMark/>
          </w:tcPr>
          <w:p w14:paraId="3FA9B234"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6C2651A6"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15174891"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39478E8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базов.</w:t>
            </w:r>
          </w:p>
        </w:tc>
        <w:tc>
          <w:tcPr>
            <w:tcW w:w="1418" w:type="dxa"/>
            <w:shd w:val="clear" w:color="auto" w:fill="auto"/>
            <w:vAlign w:val="center"/>
            <w:hideMark/>
          </w:tcPr>
          <w:p w14:paraId="0932F509"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32,0</w:t>
            </w:r>
          </w:p>
        </w:tc>
        <w:tc>
          <w:tcPr>
            <w:tcW w:w="1417" w:type="dxa"/>
            <w:shd w:val="clear" w:color="auto" w:fill="auto"/>
            <w:vAlign w:val="center"/>
            <w:hideMark/>
          </w:tcPr>
          <w:p w14:paraId="02EF0BA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34,1</w:t>
            </w:r>
          </w:p>
        </w:tc>
        <w:tc>
          <w:tcPr>
            <w:tcW w:w="1843" w:type="dxa"/>
            <w:vMerge/>
            <w:shd w:val="clear" w:color="auto" w:fill="auto"/>
            <w:noWrap/>
            <w:vAlign w:val="center"/>
            <w:hideMark/>
          </w:tcPr>
          <w:p w14:paraId="279EADAE" w14:textId="77777777" w:rsidR="006431CC" w:rsidRPr="003A38F0" w:rsidRDefault="006431CC" w:rsidP="003430C3">
            <w:pPr>
              <w:spacing w:line="240" w:lineRule="auto"/>
              <w:ind w:firstLine="0"/>
              <w:jc w:val="center"/>
              <w:rPr>
                <w:sz w:val="20"/>
                <w:szCs w:val="20"/>
                <w:lang w:eastAsia="ru-RU"/>
              </w:rPr>
            </w:pPr>
          </w:p>
        </w:tc>
      </w:tr>
      <w:tr w:rsidR="006431CC" w:rsidRPr="003A38F0" w14:paraId="6DF3B5EA" w14:textId="77777777" w:rsidTr="003D094F">
        <w:trPr>
          <w:trHeight w:val="20"/>
        </w:trPr>
        <w:tc>
          <w:tcPr>
            <w:tcW w:w="954" w:type="dxa"/>
            <w:vMerge/>
            <w:shd w:val="clear" w:color="auto" w:fill="auto"/>
            <w:vAlign w:val="center"/>
            <w:hideMark/>
          </w:tcPr>
          <w:p w14:paraId="13AA09A9" w14:textId="77777777" w:rsidR="006431CC" w:rsidRPr="003A38F0" w:rsidRDefault="006431CC" w:rsidP="003430C3">
            <w:pPr>
              <w:spacing w:line="240" w:lineRule="auto"/>
              <w:ind w:firstLine="0"/>
              <w:rPr>
                <w:sz w:val="20"/>
                <w:szCs w:val="20"/>
                <w:lang w:eastAsia="ru-RU"/>
              </w:rPr>
            </w:pPr>
          </w:p>
        </w:tc>
        <w:tc>
          <w:tcPr>
            <w:tcW w:w="5992" w:type="dxa"/>
            <w:vMerge/>
            <w:shd w:val="clear" w:color="auto" w:fill="auto"/>
            <w:vAlign w:val="center"/>
            <w:hideMark/>
          </w:tcPr>
          <w:p w14:paraId="7D414A98" w14:textId="77777777" w:rsidR="006431CC" w:rsidRPr="003A38F0" w:rsidRDefault="006431CC" w:rsidP="003430C3">
            <w:pPr>
              <w:spacing w:line="240" w:lineRule="auto"/>
              <w:ind w:firstLine="0"/>
              <w:rPr>
                <w:sz w:val="20"/>
                <w:szCs w:val="20"/>
                <w:lang w:eastAsia="ru-RU"/>
              </w:rPr>
            </w:pPr>
          </w:p>
        </w:tc>
        <w:tc>
          <w:tcPr>
            <w:tcW w:w="1843" w:type="dxa"/>
            <w:vMerge/>
            <w:shd w:val="clear" w:color="auto" w:fill="auto"/>
            <w:vAlign w:val="center"/>
            <w:hideMark/>
          </w:tcPr>
          <w:p w14:paraId="4CD79DE2" w14:textId="77777777" w:rsidR="006431CC" w:rsidRPr="003A38F0" w:rsidRDefault="006431CC" w:rsidP="003430C3">
            <w:pPr>
              <w:spacing w:line="240" w:lineRule="auto"/>
              <w:ind w:firstLine="0"/>
              <w:rPr>
                <w:sz w:val="20"/>
                <w:szCs w:val="20"/>
                <w:lang w:eastAsia="ru-RU"/>
              </w:rPr>
            </w:pPr>
          </w:p>
        </w:tc>
        <w:tc>
          <w:tcPr>
            <w:tcW w:w="1559" w:type="dxa"/>
            <w:shd w:val="clear" w:color="auto" w:fill="auto"/>
            <w:noWrap/>
            <w:vAlign w:val="center"/>
            <w:hideMark/>
          </w:tcPr>
          <w:p w14:paraId="06D0B9E7"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План иннов.</w:t>
            </w:r>
          </w:p>
        </w:tc>
        <w:tc>
          <w:tcPr>
            <w:tcW w:w="1418" w:type="dxa"/>
            <w:shd w:val="clear" w:color="auto" w:fill="auto"/>
            <w:vAlign w:val="center"/>
            <w:hideMark/>
          </w:tcPr>
          <w:p w14:paraId="10787B62"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34,0</w:t>
            </w:r>
          </w:p>
        </w:tc>
        <w:tc>
          <w:tcPr>
            <w:tcW w:w="1417" w:type="dxa"/>
            <w:shd w:val="clear" w:color="auto" w:fill="auto"/>
            <w:vAlign w:val="center"/>
            <w:hideMark/>
          </w:tcPr>
          <w:p w14:paraId="7922155F" w14:textId="77777777" w:rsidR="006431CC" w:rsidRPr="003A38F0" w:rsidRDefault="006431CC" w:rsidP="003430C3">
            <w:pPr>
              <w:spacing w:line="240" w:lineRule="auto"/>
              <w:ind w:firstLine="0"/>
              <w:jc w:val="center"/>
              <w:rPr>
                <w:sz w:val="20"/>
                <w:szCs w:val="20"/>
                <w:lang w:eastAsia="ru-RU"/>
              </w:rPr>
            </w:pPr>
            <w:r w:rsidRPr="003A38F0">
              <w:rPr>
                <w:sz w:val="20"/>
                <w:szCs w:val="20"/>
                <w:lang w:eastAsia="ru-RU"/>
              </w:rPr>
              <w:t>36,2</w:t>
            </w:r>
          </w:p>
        </w:tc>
        <w:tc>
          <w:tcPr>
            <w:tcW w:w="1843" w:type="dxa"/>
            <w:vMerge/>
            <w:shd w:val="clear" w:color="auto" w:fill="auto"/>
            <w:noWrap/>
            <w:vAlign w:val="center"/>
            <w:hideMark/>
          </w:tcPr>
          <w:p w14:paraId="2B9AD540" w14:textId="77777777" w:rsidR="006431CC" w:rsidRPr="003A38F0" w:rsidRDefault="006431CC" w:rsidP="003430C3">
            <w:pPr>
              <w:spacing w:line="240" w:lineRule="auto"/>
              <w:ind w:firstLine="0"/>
              <w:jc w:val="center"/>
              <w:rPr>
                <w:sz w:val="20"/>
                <w:szCs w:val="20"/>
                <w:lang w:eastAsia="ru-RU"/>
              </w:rPr>
            </w:pPr>
          </w:p>
        </w:tc>
      </w:tr>
    </w:tbl>
    <w:p w14:paraId="3996BEA8" w14:textId="77777777" w:rsidR="00F04F31" w:rsidRPr="003A38F0" w:rsidRDefault="00F04F31" w:rsidP="00BA65B2"/>
    <w:p w14:paraId="671CF531" w14:textId="77777777" w:rsidR="006E4595" w:rsidRPr="003A38F0" w:rsidRDefault="006E4595" w:rsidP="00BA65B2"/>
    <w:p w14:paraId="5CF7418D" w14:textId="77777777" w:rsidR="006E4595" w:rsidRPr="003A38F0" w:rsidRDefault="006E4595" w:rsidP="00BA65B2"/>
    <w:p w14:paraId="149A9584" w14:textId="77777777" w:rsidR="006E4595" w:rsidRPr="003A38F0" w:rsidRDefault="006E4595" w:rsidP="00BA65B2"/>
    <w:p w14:paraId="0966B3E3" w14:textId="77777777" w:rsidR="006E4595" w:rsidRPr="003A38F0" w:rsidRDefault="006E4595" w:rsidP="00BA65B2">
      <w:pPr>
        <w:sectPr w:rsidR="006E4595" w:rsidRPr="003A38F0" w:rsidSect="00CC1CE6">
          <w:type w:val="continuous"/>
          <w:pgSz w:w="16838" w:h="11906" w:orient="landscape"/>
          <w:pgMar w:top="1134" w:right="850" w:bottom="1134" w:left="1701" w:header="709" w:footer="709" w:gutter="0"/>
          <w:cols w:space="708"/>
          <w:docGrid w:linePitch="381"/>
        </w:sectPr>
      </w:pPr>
    </w:p>
    <w:p w14:paraId="440FB127" w14:textId="77511FC4" w:rsidR="00F04F31" w:rsidRPr="003A38F0" w:rsidRDefault="006F7F9E" w:rsidP="00BA65B2">
      <w:r w:rsidRPr="003A38F0">
        <w:lastRenderedPageBreak/>
        <w:t>В Приложении 4</w:t>
      </w:r>
      <w:r w:rsidR="00F04F31" w:rsidRPr="003A38F0">
        <w:t xml:space="preserve"> приведены аналитические материалы в виде графиков, наглядно показывающих изменение значений индикаторов во времени </w:t>
      </w:r>
      <w:r w:rsidR="00CD0AED" w:rsidRPr="003A38F0">
        <w:br/>
      </w:r>
      <w:r w:rsidR="00F04F31" w:rsidRPr="003A38F0">
        <w:t xml:space="preserve">и обеспечивающих сопоставление плановых значений индикаторов </w:t>
      </w:r>
      <w:r w:rsidR="00CD0AED" w:rsidRPr="003A38F0">
        <w:br/>
      </w:r>
      <w:r w:rsidR="00F04F31" w:rsidRPr="003A38F0">
        <w:t xml:space="preserve">по базовому и инновационному сценарию с фактическими значениями этих индикаторов («план-факт»). </w:t>
      </w:r>
    </w:p>
    <w:p w14:paraId="290C0D05" w14:textId="77777777" w:rsidR="00F04F31" w:rsidRPr="003A38F0" w:rsidRDefault="00F04F31" w:rsidP="00BA65B2">
      <w:pPr>
        <w:pStyle w:val="4"/>
      </w:pPr>
      <w:bookmarkStart w:id="6" w:name="_Toc483951368"/>
      <w:r w:rsidRPr="003A38F0">
        <w:t>Аналитические материалы по оценке уровня и динамики достижения целевых индикаторов за отчетный период реализации Транспортной стратегии</w:t>
      </w:r>
      <w:bookmarkEnd w:id="6"/>
    </w:p>
    <w:p w14:paraId="4E5C4937" w14:textId="78827244" w:rsidR="006C22E5" w:rsidRPr="003A38F0" w:rsidRDefault="006C22E5" w:rsidP="006C22E5">
      <w:pPr>
        <w:ind w:firstLine="709"/>
      </w:pPr>
      <w:r w:rsidRPr="003A38F0">
        <w:t xml:space="preserve">Для управления реализацией Транспортной стратегии проводился анализ уровня и динамики достижения целей стратегии по годам </w:t>
      </w:r>
      <w:r w:rsidR="00CD0AED" w:rsidRPr="003A38F0">
        <w:br/>
      </w:r>
      <w:r w:rsidRPr="003A38F0">
        <w:t xml:space="preserve">ее реализации. Целью анализа является формирование аналитических оценок уровня достижения заданных значений целевых индикаторов, выявление тенденций достижения целевых индикаторов и проблемных участков. </w:t>
      </w:r>
      <w:r w:rsidR="00CD0AED" w:rsidRPr="003A38F0">
        <w:br/>
      </w:r>
      <w:r w:rsidRPr="003A38F0">
        <w:t xml:space="preserve">С использованием оценок уровня и динамики достижения целей стратегии был выполнен приведенный в разделе 4 анализ факторов, повлиявших на ход реализации стратегии, а также причин отклонений и </w:t>
      </w:r>
      <w:r w:rsidR="00307E71" w:rsidRPr="003A38F0">
        <w:t xml:space="preserve">осуществлена выработка </w:t>
      </w:r>
      <w:r w:rsidRPr="003A38F0">
        <w:t xml:space="preserve">предложений по мерам, направленным на достижение запланированных результатов. </w:t>
      </w:r>
    </w:p>
    <w:p w14:paraId="45719900" w14:textId="3F668793" w:rsidR="006C22E5" w:rsidRPr="003A38F0" w:rsidRDefault="006C22E5" w:rsidP="006C22E5">
      <w:pPr>
        <w:ind w:firstLine="709"/>
      </w:pPr>
      <w:r w:rsidRPr="003A38F0">
        <w:t xml:space="preserve">Анализ уровня и динамики достижения целевых индикаторов направлен также на предоставление актуальной аналитической информации о ходе реализации Транспортной стратегии для формирования решений </w:t>
      </w:r>
      <w:r w:rsidR="00CD0AED" w:rsidRPr="003A38F0">
        <w:br/>
      </w:r>
      <w:r w:rsidRPr="003A38F0">
        <w:t>по корректировке мер, направленных на ее реализацию.</w:t>
      </w:r>
    </w:p>
    <w:p w14:paraId="32075C8F" w14:textId="77777777" w:rsidR="006C22E5" w:rsidRPr="003A38F0" w:rsidRDefault="006C22E5" w:rsidP="006C22E5">
      <w:pPr>
        <w:ind w:firstLine="709"/>
      </w:pPr>
      <w:r w:rsidRPr="003A38F0">
        <w:t>Для анализа уровня и динамики достижения целевых индикаторов за отчетный период по каждому индикатору вычисляются следующие оценки:</w:t>
      </w:r>
    </w:p>
    <w:p w14:paraId="5F769F55" w14:textId="77777777" w:rsidR="006C22E5" w:rsidRPr="003A38F0" w:rsidRDefault="006C22E5" w:rsidP="006C22E5">
      <w:pPr>
        <w:ind w:firstLine="709"/>
      </w:pPr>
      <w:r w:rsidRPr="003A38F0">
        <w:t>1) Оценка уровня (доли в процентах) достижения заданного планового значения индикатора в истекшем периоде;</w:t>
      </w:r>
    </w:p>
    <w:p w14:paraId="64CB615C" w14:textId="77777777" w:rsidR="006C22E5" w:rsidRPr="003A38F0" w:rsidRDefault="006C22E5" w:rsidP="006C22E5">
      <w:pPr>
        <w:ind w:firstLine="709"/>
      </w:pPr>
      <w:r w:rsidRPr="003A38F0">
        <w:t>2) Оценка динамики (темпов) достижения целевых значений индикаторов.</w:t>
      </w:r>
    </w:p>
    <w:p w14:paraId="6962EC52" w14:textId="77777777" w:rsidR="006C22E5" w:rsidRPr="003A38F0" w:rsidRDefault="006C22E5" w:rsidP="006C22E5">
      <w:pPr>
        <w:ind w:firstLine="709"/>
      </w:pPr>
      <w:r w:rsidRPr="003A38F0">
        <w:t xml:space="preserve">Первая оценка описывает в процентах долю достижения заданного планового значения индикатора. Такие оценки обеспечивают сопоставление </w:t>
      </w:r>
      <w:r w:rsidRPr="003A38F0">
        <w:lastRenderedPageBreak/>
        <w:t>уровней достижения различных индикаторов, для которых их единицы измерения различны.</w:t>
      </w:r>
    </w:p>
    <w:p w14:paraId="13110731" w14:textId="5B6BE965" w:rsidR="00021180" w:rsidRPr="003A38F0" w:rsidRDefault="00705007" w:rsidP="003A38F0">
      <w:pPr>
        <w:spacing w:after="120"/>
        <w:ind w:firstLine="709"/>
      </w:pPr>
      <w:r w:rsidRPr="003A38F0">
        <w:t xml:space="preserve">В 2016 году достижение поставленных целей реализации Транспортной стратегии определяется рассчитанными фактическими значениями </w:t>
      </w:r>
      <w:r w:rsidRPr="003A38F0">
        <w:br/>
        <w:t xml:space="preserve">по 107 целевым индикаторам в сравнении их с заданными целевыми значениями. </w:t>
      </w:r>
      <w:r w:rsidR="006431CC" w:rsidRPr="003A38F0">
        <w:t xml:space="preserve">На Рис. 2.1. приведены сведения об уровне достижения индикаторами целей Транспортной стратегии, т.е. каждому цветовому блоку соответствует уровень достижения по каждой цели: свыше 100 %, </w:t>
      </w:r>
      <w:r w:rsidR="00CD0AED" w:rsidRPr="003A38F0">
        <w:br/>
      </w:r>
      <w:r w:rsidR="006431CC" w:rsidRPr="003A38F0">
        <w:t xml:space="preserve">от 90 до 100 %, от 70 до 90 %, от 50 до 70 % и менее 50 %. </w:t>
      </w:r>
      <w:r w:rsidR="00021180" w:rsidRPr="003A38F0">
        <w:t xml:space="preserve"> </w:t>
      </w:r>
    </w:p>
    <w:p w14:paraId="0F4FCCCF" w14:textId="77777777" w:rsidR="00705007" w:rsidRPr="003A38F0" w:rsidRDefault="00705007" w:rsidP="00705007">
      <w:pPr>
        <w:ind w:firstLine="0"/>
      </w:pPr>
      <w:r w:rsidRPr="003A38F0">
        <w:rPr>
          <w:noProof/>
          <w:lang w:eastAsia="ru-RU"/>
        </w:rPr>
        <w:drawing>
          <wp:inline distT="0" distB="0" distL="0" distR="0" wp14:anchorId="53ACFFCB" wp14:editId="48C52679">
            <wp:extent cx="5964072" cy="3442747"/>
            <wp:effectExtent l="0" t="0" r="0" b="571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6546" cy="3444175"/>
                    </a:xfrm>
                    <a:prstGeom prst="rect">
                      <a:avLst/>
                    </a:prstGeom>
                    <a:noFill/>
                  </pic:spPr>
                </pic:pic>
              </a:graphicData>
            </a:graphic>
          </wp:inline>
        </w:drawing>
      </w:r>
    </w:p>
    <w:p w14:paraId="0370DAF9" w14:textId="79116F61" w:rsidR="00800576" w:rsidRPr="003A38F0" w:rsidRDefault="00800576" w:rsidP="007E1E32">
      <w:pPr>
        <w:spacing w:after="240" w:line="240" w:lineRule="auto"/>
        <w:ind w:firstLine="0"/>
        <w:jc w:val="center"/>
      </w:pPr>
      <w:r w:rsidRPr="003A38F0">
        <w:rPr>
          <w:u w:val="single"/>
        </w:rPr>
        <w:t>Рис. 2.1.</w:t>
      </w:r>
      <w:r w:rsidRPr="003A38F0">
        <w:tab/>
      </w:r>
      <w:r w:rsidR="00DD2393" w:rsidRPr="003A38F0">
        <w:t xml:space="preserve">Уровень достижения </w:t>
      </w:r>
      <w:r w:rsidR="007E1E32" w:rsidRPr="003A38F0">
        <w:t xml:space="preserve">заданных значений индикаторов </w:t>
      </w:r>
      <w:r w:rsidR="007E1E32" w:rsidRPr="003A38F0">
        <w:br/>
        <w:t>по целям Транспортной стратегии</w:t>
      </w:r>
    </w:p>
    <w:p w14:paraId="39473873" w14:textId="77777777" w:rsidR="00056C2D" w:rsidRDefault="00705007" w:rsidP="00056C2D">
      <w:pPr>
        <w:spacing w:before="120"/>
        <w:ind w:firstLine="709"/>
      </w:pPr>
      <w:r w:rsidRPr="003A38F0">
        <w:t>Фактические значения 50 индикаторов превысили плановые значения. Уровень достижения 17 индикаторов составил от 90 до 100</w:t>
      </w:r>
      <w:r w:rsidR="00CD4D25" w:rsidRPr="003A38F0">
        <w:t xml:space="preserve"> </w:t>
      </w:r>
      <w:r w:rsidRPr="003A38F0">
        <w:t xml:space="preserve">%. </w:t>
      </w:r>
      <w:r w:rsidR="00CD0AED" w:rsidRPr="003A38F0">
        <w:br/>
      </w:r>
      <w:r w:rsidRPr="003A38F0">
        <w:t>Для 18 индикаторов уровень достижения находится в интервале 70-90</w:t>
      </w:r>
      <w:r w:rsidR="00CD4D25" w:rsidRPr="003A38F0">
        <w:t xml:space="preserve"> </w:t>
      </w:r>
      <w:r w:rsidR="00056C2D">
        <w:t>%.</w:t>
      </w:r>
    </w:p>
    <w:p w14:paraId="0929DC04" w14:textId="21F7C772" w:rsidR="00705007" w:rsidRPr="003A38F0" w:rsidRDefault="00705007" w:rsidP="00056C2D">
      <w:pPr>
        <w:ind w:firstLine="709"/>
      </w:pPr>
      <w:r w:rsidRPr="003A38F0">
        <w:t xml:space="preserve">Общий процент достижения </w:t>
      </w:r>
      <w:r w:rsidR="00056C2D">
        <w:t xml:space="preserve">индикаторов </w:t>
      </w:r>
      <w:r w:rsidRPr="003A38F0">
        <w:t xml:space="preserve">вырос по </w:t>
      </w:r>
      <w:r w:rsidR="00CD0AED" w:rsidRPr="003A38F0">
        <w:t>Ц</w:t>
      </w:r>
      <w:r w:rsidRPr="003A38F0">
        <w:t>елям 1, 3, 4 и 6. Динамика достижения цели по индикаторам целей 2 и 5 стала несколько ниже прошлого год</w:t>
      </w:r>
      <w:r w:rsidR="00CD0AED" w:rsidRPr="003A38F0">
        <w:t>а. При этом уровень достижения Ц</w:t>
      </w:r>
      <w:r w:rsidRPr="003A38F0">
        <w:t xml:space="preserve">ели </w:t>
      </w:r>
      <w:r w:rsidR="00CD0AED" w:rsidRPr="003A38F0">
        <w:br/>
      </w:r>
      <w:r w:rsidRPr="003A38F0">
        <w:lastRenderedPageBreak/>
        <w:t>по сравнению с плановыми зна</w:t>
      </w:r>
      <w:r w:rsidR="00CD0AED" w:rsidRPr="003A38F0">
        <w:t xml:space="preserve">чениями Транспортной стратегии </w:t>
      </w:r>
      <w:r w:rsidRPr="003A38F0">
        <w:t>остает</w:t>
      </w:r>
      <w:r w:rsidR="00CD0AED" w:rsidRPr="003A38F0">
        <w:t>ся самым высоким у индикаторов Ц</w:t>
      </w:r>
      <w:r w:rsidRPr="003A38F0">
        <w:t>ели 5 и составляет 148</w:t>
      </w:r>
      <w:r w:rsidR="00CD4D25" w:rsidRPr="003A38F0">
        <w:t xml:space="preserve"> </w:t>
      </w:r>
      <w:r w:rsidRPr="003A38F0">
        <w:t>%.</w:t>
      </w:r>
    </w:p>
    <w:p w14:paraId="25EA35EF" w14:textId="64D3D8C7" w:rsidR="006C22E5" w:rsidRPr="003A38F0" w:rsidRDefault="006C22E5" w:rsidP="006C22E5">
      <w:pPr>
        <w:ind w:firstLine="709"/>
      </w:pPr>
      <w:r w:rsidRPr="003A38F0">
        <w:t xml:space="preserve">Для отображения оценок уровня достижения заданного планового значения индикатора в истекшем периоде используются графические лепестковые диаграммы, приведенные в данном разделе. Лепестковые диаграммы построены по индикаторам каждой цели стратегии. При этом </w:t>
      </w:r>
      <w:r w:rsidR="00CD0AED" w:rsidRPr="003A38F0">
        <w:br/>
      </w:r>
      <w:r w:rsidRPr="003A38F0">
        <w:t xml:space="preserve">на каждом луче лепестковой диаграммы показан фактически достигнутый процент достижения определенного индикатора в истекшем периоде, </w:t>
      </w:r>
      <w:r w:rsidR="00CD0AED" w:rsidRPr="003A38F0">
        <w:br/>
      </w:r>
      <w:r w:rsidRPr="003A38F0">
        <w:t xml:space="preserve">что позволяет наглядно сопоставить уровень достижения целевых индикаторов разной размерности. 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расположенной по всей окружности лепестковой диаграммы. При этом столбцы диаграммы расположены радиально по кругу.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красного цвета. </w:t>
      </w:r>
      <w:r w:rsidR="00C12B00" w:rsidRPr="003A38F0">
        <w:t xml:space="preserve">Значение оценок динамики изменения темпов достижения целевых индикаторов вычисляются </w:t>
      </w:r>
      <w:r w:rsidR="00CD0AED" w:rsidRPr="003A38F0">
        <w:br/>
      </w:r>
      <w:r w:rsidR="00C12B00" w:rsidRPr="003A38F0">
        <w:t xml:space="preserve">как разность оценок уровня (процента) достижения индикаторов в 2016 году и 2015 году. Если эта разность положительна, то темпы достижения соответствующего индикатора в отчетном 2016 году возрастают </w:t>
      </w:r>
      <w:r w:rsidR="00CD0AED" w:rsidRPr="003A38F0">
        <w:br/>
      </w:r>
      <w:r w:rsidR="00C12B00" w:rsidRPr="003A38F0">
        <w:t xml:space="preserve">по сравнению с предыдущим годом и изображаются на круговой диаграмме зеленым цветом, если отрицательна, то темпы снижаются и отображаются </w:t>
      </w:r>
      <w:r w:rsidR="00CD0AED" w:rsidRPr="003A38F0">
        <w:br/>
      </w:r>
      <w:r w:rsidR="00C12B00" w:rsidRPr="003A38F0">
        <w:t xml:space="preserve">на диаграмме красным цветом. </w:t>
      </w:r>
    </w:p>
    <w:p w14:paraId="2523D94F" w14:textId="2E30360B" w:rsidR="006C22E5" w:rsidRPr="003A38F0" w:rsidRDefault="006C22E5" w:rsidP="006C22E5">
      <w:r w:rsidRPr="003A38F0">
        <w:t xml:space="preserve">Оценки динамики изменения темпов достижения целевых индикаторов в текущем году по сравнению с предыдущим годом представляются также отдельно в виде графических линейчатых диаграмм, приведенных ниже </w:t>
      </w:r>
      <w:r w:rsidR="00CD0AED" w:rsidRPr="003A38F0">
        <w:br/>
      </w:r>
      <w:r w:rsidRPr="003A38F0">
        <w:t>в данном разделе по к</w:t>
      </w:r>
      <w:r w:rsidR="00307E71" w:rsidRPr="003A38F0">
        <w:t xml:space="preserve">аждой цели стратегии. Такие </w:t>
      </w:r>
      <w:r w:rsidRPr="003A38F0">
        <w:t>диаграмм</w:t>
      </w:r>
      <w:r w:rsidR="00307E71" w:rsidRPr="003A38F0">
        <w:t>ы описываю</w:t>
      </w:r>
      <w:r w:rsidRPr="003A38F0">
        <w:t xml:space="preserve">т динамику роста или падения уровня (процента) достижения планового значения индикатора заданного года по отношению к уровню (проценту) </w:t>
      </w:r>
      <w:r w:rsidRPr="003A38F0">
        <w:lastRenderedPageBreak/>
        <w:t>достижения данного индикатора в предыдущем году, т.е. диаграмма описывает динамику темпов достижения заданных значений индикаторов.</w:t>
      </w:r>
    </w:p>
    <w:p w14:paraId="6B546A1D" w14:textId="3768E170" w:rsidR="006C22E5" w:rsidRPr="003A38F0" w:rsidRDefault="006C22E5" w:rsidP="006C22E5">
      <w:r w:rsidRPr="003A38F0">
        <w:t xml:space="preserve">На приведенных ниже линейчатых диаграммах зеленым цветом </w:t>
      </w:r>
      <w:r w:rsidR="00CD0AED" w:rsidRPr="003A38F0">
        <w:br/>
      </w:r>
      <w:r w:rsidRPr="003A38F0">
        <w:t xml:space="preserve">в их правой части показан положительный прирост темпов достижения значений индикаторов в 2016 году по сравнению с 2015 годом, а в левой части красным цветом показан отрицательный прирост, то есть замедление темпов достижения по индикаторам, целевые значения которых </w:t>
      </w:r>
      <w:r w:rsidR="00CD0AED" w:rsidRPr="003A38F0">
        <w:br/>
      </w:r>
      <w:r w:rsidRPr="003A38F0">
        <w:t xml:space="preserve">еще не достигнуты. </w:t>
      </w:r>
    </w:p>
    <w:p w14:paraId="2077C024" w14:textId="4D9D60BA" w:rsidR="006C22E5" w:rsidRPr="003A38F0" w:rsidRDefault="006C22E5" w:rsidP="006C22E5">
      <w:pPr>
        <w:ind w:firstLine="709"/>
        <w:rPr>
          <w:i/>
        </w:rPr>
      </w:pPr>
      <w:r w:rsidRPr="003A38F0">
        <w:t xml:space="preserve">На линейчатой диаграмме в ее левой части приведены также оценки темпов изменения значений индикаторов, которые уже достигнуты </w:t>
      </w:r>
      <w:r w:rsidR="00CD4D25" w:rsidRPr="003A38F0">
        <w:br/>
      </w:r>
      <w:r w:rsidRPr="003A38F0">
        <w:t>(см.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в 2016 году, показаны голубым цветом в левой части диаграммы. Эта информация носит справочный характер, поскольку снижение темпов прироста в данном случае не является негативным фактором и не столь существенно для индикаторов, значения которых</w:t>
      </w:r>
      <w:r w:rsidR="00CD0AED" w:rsidRPr="003A38F0">
        <w:br/>
      </w:r>
      <w:r w:rsidRPr="003A38F0">
        <w:t xml:space="preserve"> уже достигнуты.</w:t>
      </w:r>
    </w:p>
    <w:p w14:paraId="2D12E43F" w14:textId="77777777" w:rsidR="00F04F31" w:rsidRPr="003A38F0" w:rsidRDefault="00F04F31">
      <w:pPr>
        <w:spacing w:line="240" w:lineRule="auto"/>
        <w:ind w:firstLine="0"/>
        <w:jc w:val="left"/>
        <w:rPr>
          <w:b/>
          <w:bCs/>
          <w:i/>
          <w:iCs/>
          <w:sz w:val="26"/>
          <w:szCs w:val="26"/>
        </w:rPr>
      </w:pPr>
      <w:r w:rsidRPr="003A38F0">
        <w:br w:type="page"/>
      </w:r>
    </w:p>
    <w:p w14:paraId="48CAFD15" w14:textId="77777777" w:rsidR="00F04F31" w:rsidRPr="003A38F0" w:rsidRDefault="00F04F31" w:rsidP="00A37604">
      <w:pPr>
        <w:pStyle w:val="5"/>
        <w:spacing w:after="240" w:line="240" w:lineRule="auto"/>
        <w:ind w:left="1009" w:hanging="1009"/>
      </w:pPr>
      <w:bookmarkStart w:id="7" w:name="_Toc483951369"/>
      <w:r w:rsidRPr="003A38F0">
        <w:lastRenderedPageBreak/>
        <w:t xml:space="preserve">Оценки уровня и динамики достижения целевых индикаторов </w:t>
      </w:r>
      <w:r w:rsidR="006431CC" w:rsidRPr="003A38F0">
        <w:br/>
      </w:r>
      <w:r w:rsidRPr="003A38F0">
        <w:t xml:space="preserve">за </w:t>
      </w:r>
      <w:r w:rsidR="009B2048" w:rsidRPr="003A38F0">
        <w:t>2016 год</w:t>
      </w:r>
      <w:r w:rsidRPr="003A38F0">
        <w:t xml:space="preserve">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bookmarkEnd w:id="7"/>
      <w:r w:rsidRPr="003A38F0">
        <w:t xml:space="preserve"> </w:t>
      </w:r>
    </w:p>
    <w:p w14:paraId="2E5BF150" w14:textId="77777777" w:rsidR="00800576" w:rsidRPr="003A38F0" w:rsidRDefault="00800576" w:rsidP="00800576">
      <w:r w:rsidRPr="003A38F0">
        <w:t>Оценки уровня динамик</w:t>
      </w:r>
      <w:r w:rsidR="008F15B8" w:rsidRPr="003A38F0">
        <w:t>и</w:t>
      </w:r>
      <w:r w:rsidRPr="003A38F0">
        <w:t xml:space="preserve"> достижения целевых индикаторов по Цели 1 представлены в виде лепестковой диаграммы на Рис. 2.2. </w:t>
      </w:r>
    </w:p>
    <w:p w14:paraId="18454602" w14:textId="77777777" w:rsidR="00800576" w:rsidRPr="003A38F0" w:rsidRDefault="00800576" w:rsidP="00E62341">
      <w:pPr>
        <w:ind w:left="-426" w:firstLine="0"/>
      </w:pPr>
    </w:p>
    <w:p w14:paraId="349B7A31" w14:textId="77777777" w:rsidR="009B2048" w:rsidRPr="003A38F0" w:rsidRDefault="009B2048" w:rsidP="005C708E">
      <w:pPr>
        <w:ind w:left="-142" w:firstLine="0"/>
      </w:pPr>
      <w:r w:rsidRPr="003A38F0">
        <w:rPr>
          <w:noProof/>
          <w:lang w:eastAsia="ru-RU"/>
        </w:rPr>
        <w:drawing>
          <wp:inline distT="0" distB="0" distL="0" distR="0" wp14:anchorId="13C8C1CE" wp14:editId="25395746">
            <wp:extent cx="6155140" cy="4262871"/>
            <wp:effectExtent l="0" t="0" r="0" b="4445"/>
            <wp:docPr id="94" name="Рисунок 94" descr="C:\Users\NCKTP.Presenthall\Downloads\chart (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CKTP.Presenthall\Downloads\chart (3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61454" cy="4267244"/>
                    </a:xfrm>
                    <a:prstGeom prst="rect">
                      <a:avLst/>
                    </a:prstGeom>
                    <a:noFill/>
                    <a:ln>
                      <a:noFill/>
                    </a:ln>
                  </pic:spPr>
                </pic:pic>
              </a:graphicData>
            </a:graphic>
          </wp:inline>
        </w:drawing>
      </w:r>
    </w:p>
    <w:p w14:paraId="4BAB7DDF" w14:textId="430AD71F" w:rsidR="00800576" w:rsidRPr="003A38F0" w:rsidRDefault="00800576" w:rsidP="00800576">
      <w:pPr>
        <w:spacing w:after="240" w:line="240" w:lineRule="auto"/>
        <w:ind w:firstLine="709"/>
        <w:jc w:val="center"/>
      </w:pPr>
      <w:r w:rsidRPr="003A38F0">
        <w:rPr>
          <w:u w:val="single"/>
        </w:rPr>
        <w:t>Рис. 2.2.</w:t>
      </w:r>
      <w:r w:rsidRPr="003A38F0">
        <w:t xml:space="preserve"> Диаграмма интегральной оценки фактического уровня достижения индикаторов стратегии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w:t>
      </w:r>
      <w:r w:rsidR="00CD0AED" w:rsidRPr="003A38F0">
        <w:br/>
      </w:r>
      <w:r w:rsidRPr="003A38F0">
        <w:t>в процентах от запланированных в 2016 году</w:t>
      </w:r>
    </w:p>
    <w:p w14:paraId="0D08A636" w14:textId="77777777" w:rsidR="00F04F31" w:rsidRPr="003A38F0" w:rsidRDefault="00F04F31" w:rsidP="00E62341">
      <w:pPr>
        <w:spacing w:before="240"/>
        <w:ind w:firstLine="709"/>
      </w:pPr>
      <w:r w:rsidRPr="003A38F0">
        <w:t>Здесь уровень достижения каждого индикатора представлен в виде до</w:t>
      </w:r>
      <w:r w:rsidR="009B2048" w:rsidRPr="003A38F0">
        <w:t>ли в процентах достижения в 2016</w:t>
      </w:r>
      <w:r w:rsidRPr="003A38F0">
        <w:t xml:space="preserve"> году заданного целевого значения данного индикатора.</w:t>
      </w:r>
      <w:r w:rsidR="009B2048" w:rsidRPr="003A38F0">
        <w:t xml:space="preserve"> </w:t>
      </w:r>
    </w:p>
    <w:p w14:paraId="1FDD2310" w14:textId="29948DA6" w:rsidR="006C22E5" w:rsidRPr="003A38F0" w:rsidRDefault="006C22E5" w:rsidP="00A37604">
      <w:r w:rsidRPr="003A38F0">
        <w:t xml:space="preserve">На этой же диаграмме приведены значения динамики изменения темпов достижения целевых индикаторов в текущем году по сравнению </w:t>
      </w:r>
      <w:r w:rsidR="00CD0AED" w:rsidRPr="003A38F0">
        <w:br/>
      </w:r>
      <w:r w:rsidRPr="003A38F0">
        <w:t xml:space="preserve">с предыдущим годом в виде круговой столбчатой диаграммы, </w:t>
      </w:r>
      <w:r w:rsidR="00307E71" w:rsidRPr="003A38F0">
        <w:t xml:space="preserve">столбцы </w:t>
      </w:r>
      <w:r w:rsidR="00307E71" w:rsidRPr="003A38F0">
        <w:lastRenderedPageBreak/>
        <w:t xml:space="preserve">которой </w:t>
      </w:r>
      <w:r w:rsidRPr="003A38F0">
        <w:t>расположен</w:t>
      </w:r>
      <w:r w:rsidR="00307E71" w:rsidRPr="003A38F0">
        <w:t>ы радиально по кругу внутри</w:t>
      </w:r>
      <w:r w:rsidRPr="003A38F0">
        <w:t xml:space="preserve"> лепестковой диаграммы.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красного цвета.</w:t>
      </w:r>
    </w:p>
    <w:p w14:paraId="0196CE32" w14:textId="15AC12D2" w:rsidR="00F04F31" w:rsidRPr="003A38F0" w:rsidRDefault="00F04F31" w:rsidP="00A37604">
      <w:r w:rsidRPr="003A38F0">
        <w:t xml:space="preserve">Ниже </w:t>
      </w:r>
      <w:r w:rsidR="00800576" w:rsidRPr="003A38F0">
        <w:t>в Таблице 2.1</w:t>
      </w:r>
      <w:r w:rsidR="00B61424" w:rsidRPr="003A38F0">
        <w:t>.</w:t>
      </w:r>
      <w:r w:rsidR="00800576" w:rsidRPr="003A38F0">
        <w:t xml:space="preserve"> </w:t>
      </w:r>
      <w:r w:rsidRPr="003A38F0">
        <w:t xml:space="preserve">изложены наименования индикаторов </w:t>
      </w:r>
      <w:r w:rsidR="00CD0AED" w:rsidRPr="003A38F0">
        <w:br/>
      </w:r>
      <w:r w:rsidRPr="003A38F0">
        <w:t>и их</w:t>
      </w:r>
      <w:r w:rsidR="00307E71" w:rsidRPr="003A38F0">
        <w:t xml:space="preserve"> шифры, а также значения за 2016 </w:t>
      </w:r>
      <w:r w:rsidRPr="003A38F0">
        <w:t xml:space="preserve">год в процентном соотношении </w:t>
      </w:r>
      <w:r w:rsidR="00CD0AED" w:rsidRPr="003A38F0">
        <w:br/>
      </w:r>
      <w:r w:rsidRPr="003A38F0">
        <w:t>по базовому варианту развития отрасли.</w:t>
      </w:r>
    </w:p>
    <w:p w14:paraId="1170FC2E" w14:textId="77777777" w:rsidR="00800576" w:rsidRPr="003A38F0" w:rsidRDefault="00133CA9" w:rsidP="00CD0AED">
      <w:pPr>
        <w:spacing w:line="240" w:lineRule="auto"/>
        <w:ind w:firstLine="0"/>
        <w:contextualSpacing/>
        <w:jc w:val="right"/>
      </w:pPr>
      <w:r w:rsidRPr="003A38F0">
        <w:t>Таблица 2.1</w:t>
      </w:r>
      <w:r w:rsidR="00800576" w:rsidRPr="003A38F0">
        <w:t>.</w:t>
      </w:r>
    </w:p>
    <w:p w14:paraId="3687240A" w14:textId="77777777" w:rsidR="00800576" w:rsidRPr="003A38F0" w:rsidRDefault="00800576" w:rsidP="00CD0AED">
      <w:pPr>
        <w:spacing w:after="120" w:line="240" w:lineRule="auto"/>
        <w:ind w:firstLine="0"/>
        <w:jc w:val="right"/>
      </w:pPr>
      <w:r w:rsidRPr="003A38F0">
        <w:t>Уровень достижения индикаторов по Цели 1 за 2016 год.</w:t>
      </w:r>
    </w:p>
    <w:tbl>
      <w:tblPr>
        <w:tblW w:w="9446" w:type="dxa"/>
        <w:tblInd w:w="9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65"/>
        <w:gridCol w:w="7547"/>
        <w:gridCol w:w="1134"/>
      </w:tblGrid>
      <w:tr w:rsidR="009B2048" w:rsidRPr="003A38F0" w14:paraId="181B1D12" w14:textId="77777777" w:rsidTr="005C708E">
        <w:trPr>
          <w:trHeight w:val="57"/>
          <w:tblHeader/>
        </w:trPr>
        <w:tc>
          <w:tcPr>
            <w:tcW w:w="765" w:type="dxa"/>
            <w:shd w:val="clear" w:color="auto" w:fill="F8F8F8"/>
            <w:tcMar>
              <w:top w:w="90" w:type="dxa"/>
              <w:left w:w="90" w:type="dxa"/>
              <w:bottom w:w="90" w:type="dxa"/>
              <w:right w:w="90" w:type="dxa"/>
            </w:tcMar>
            <w:vAlign w:val="center"/>
            <w:hideMark/>
          </w:tcPr>
          <w:p w14:paraId="797E62DE" w14:textId="77777777" w:rsidR="009B2048" w:rsidRPr="003A38F0" w:rsidRDefault="009B2048" w:rsidP="00C86BC0">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547" w:type="dxa"/>
            <w:shd w:val="clear" w:color="auto" w:fill="F8F8F8"/>
            <w:tcMar>
              <w:top w:w="90" w:type="dxa"/>
              <w:left w:w="90" w:type="dxa"/>
              <w:bottom w:w="90" w:type="dxa"/>
              <w:right w:w="90" w:type="dxa"/>
            </w:tcMar>
            <w:vAlign w:val="center"/>
            <w:hideMark/>
          </w:tcPr>
          <w:p w14:paraId="00A3CEE5" w14:textId="77777777" w:rsidR="009B2048" w:rsidRPr="003A38F0" w:rsidRDefault="009B2048" w:rsidP="00C86BC0">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134" w:type="dxa"/>
            <w:shd w:val="clear" w:color="auto" w:fill="F8F8F8"/>
            <w:tcMar>
              <w:top w:w="90" w:type="dxa"/>
              <w:left w:w="90" w:type="dxa"/>
              <w:bottom w:w="90" w:type="dxa"/>
              <w:right w:w="90" w:type="dxa"/>
            </w:tcMar>
            <w:vAlign w:val="center"/>
            <w:hideMark/>
          </w:tcPr>
          <w:p w14:paraId="2744DE91" w14:textId="77777777" w:rsidR="009B2048" w:rsidRPr="003A38F0" w:rsidRDefault="009B2048" w:rsidP="00C86BC0">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p>
        </w:tc>
      </w:tr>
      <w:tr w:rsidR="009B2048" w:rsidRPr="003A38F0" w14:paraId="42F037A3" w14:textId="77777777" w:rsidTr="005C708E">
        <w:trPr>
          <w:trHeight w:val="57"/>
        </w:trPr>
        <w:tc>
          <w:tcPr>
            <w:tcW w:w="765" w:type="dxa"/>
            <w:shd w:val="clear" w:color="auto" w:fill="FFFFFF"/>
            <w:tcMar>
              <w:top w:w="90" w:type="dxa"/>
              <w:left w:w="90" w:type="dxa"/>
              <w:bottom w:w="90" w:type="dxa"/>
              <w:right w:w="90" w:type="dxa"/>
            </w:tcMar>
            <w:hideMark/>
          </w:tcPr>
          <w:p w14:paraId="633709F3"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1.1.1</w:t>
            </w:r>
          </w:p>
        </w:tc>
        <w:tc>
          <w:tcPr>
            <w:tcW w:w="7547" w:type="dxa"/>
            <w:shd w:val="clear" w:color="auto" w:fill="FFFFFF"/>
            <w:tcMar>
              <w:top w:w="90" w:type="dxa"/>
              <w:left w:w="90" w:type="dxa"/>
              <w:bottom w:w="90" w:type="dxa"/>
              <w:right w:w="90" w:type="dxa"/>
            </w:tcMar>
            <w:hideMark/>
          </w:tcPr>
          <w:p w14:paraId="51859FA2"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1134" w:type="dxa"/>
            <w:shd w:val="clear" w:color="auto" w:fill="FFFFFF"/>
            <w:tcMar>
              <w:top w:w="90" w:type="dxa"/>
              <w:left w:w="90" w:type="dxa"/>
              <w:bottom w:w="90" w:type="dxa"/>
              <w:right w:w="90" w:type="dxa"/>
            </w:tcMar>
            <w:vAlign w:val="center"/>
            <w:hideMark/>
          </w:tcPr>
          <w:p w14:paraId="0E49DEAC" w14:textId="77777777" w:rsidR="009B2048" w:rsidRPr="003A38F0" w:rsidRDefault="009B2048" w:rsidP="00800576">
            <w:pPr>
              <w:spacing w:line="240" w:lineRule="auto"/>
              <w:ind w:firstLine="0"/>
              <w:jc w:val="center"/>
              <w:rPr>
                <w:color w:val="000000" w:themeColor="text1"/>
                <w:sz w:val="18"/>
                <w:szCs w:val="18"/>
                <w:lang w:eastAsia="ru-RU"/>
              </w:rPr>
            </w:pPr>
            <w:r w:rsidRPr="003A38F0">
              <w:rPr>
                <w:color w:val="000000" w:themeColor="text1"/>
                <w:sz w:val="18"/>
                <w:szCs w:val="18"/>
                <w:lang w:eastAsia="ru-RU"/>
              </w:rPr>
              <w:t>103</w:t>
            </w:r>
            <w:r w:rsidR="00800576" w:rsidRPr="003A38F0">
              <w:rPr>
                <w:color w:val="000000" w:themeColor="text1"/>
                <w:sz w:val="18"/>
                <w:szCs w:val="18"/>
                <w:lang w:eastAsia="ru-RU"/>
              </w:rPr>
              <w:t>,</w:t>
            </w:r>
            <w:r w:rsidRPr="003A38F0">
              <w:rPr>
                <w:color w:val="000000" w:themeColor="text1"/>
                <w:sz w:val="18"/>
                <w:szCs w:val="18"/>
                <w:lang w:eastAsia="ru-RU"/>
              </w:rPr>
              <w:t>51 %</w:t>
            </w:r>
          </w:p>
        </w:tc>
      </w:tr>
      <w:tr w:rsidR="009B2048" w:rsidRPr="003A38F0" w14:paraId="1B843924" w14:textId="77777777" w:rsidTr="005C708E">
        <w:trPr>
          <w:trHeight w:val="57"/>
        </w:trPr>
        <w:tc>
          <w:tcPr>
            <w:tcW w:w="765" w:type="dxa"/>
            <w:shd w:val="clear" w:color="auto" w:fill="FFFFFF"/>
            <w:tcMar>
              <w:top w:w="90" w:type="dxa"/>
              <w:left w:w="90" w:type="dxa"/>
              <w:bottom w:w="90" w:type="dxa"/>
              <w:right w:w="90" w:type="dxa"/>
            </w:tcMar>
            <w:hideMark/>
          </w:tcPr>
          <w:p w14:paraId="1493492D"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1.1.2</w:t>
            </w:r>
          </w:p>
        </w:tc>
        <w:tc>
          <w:tcPr>
            <w:tcW w:w="7547" w:type="dxa"/>
            <w:shd w:val="clear" w:color="auto" w:fill="FFFFFF"/>
            <w:tcMar>
              <w:top w:w="90" w:type="dxa"/>
              <w:left w:w="90" w:type="dxa"/>
              <w:bottom w:w="90" w:type="dxa"/>
              <w:right w:w="90" w:type="dxa"/>
            </w:tcMar>
            <w:hideMark/>
          </w:tcPr>
          <w:p w14:paraId="716AF878"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134" w:type="dxa"/>
            <w:shd w:val="clear" w:color="auto" w:fill="FFFFFF"/>
            <w:tcMar>
              <w:top w:w="90" w:type="dxa"/>
              <w:left w:w="90" w:type="dxa"/>
              <w:bottom w:w="90" w:type="dxa"/>
              <w:right w:w="90" w:type="dxa"/>
            </w:tcMar>
            <w:vAlign w:val="center"/>
            <w:hideMark/>
          </w:tcPr>
          <w:p w14:paraId="2FCB0B7B" w14:textId="77777777" w:rsidR="009B2048" w:rsidRPr="003A38F0" w:rsidRDefault="00800576"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134,</w:t>
            </w:r>
            <w:r w:rsidR="009B2048" w:rsidRPr="003A38F0">
              <w:rPr>
                <w:color w:val="000000" w:themeColor="text1"/>
                <w:sz w:val="18"/>
                <w:szCs w:val="18"/>
                <w:lang w:eastAsia="ru-RU"/>
              </w:rPr>
              <w:t>73 %</w:t>
            </w:r>
          </w:p>
        </w:tc>
      </w:tr>
      <w:tr w:rsidR="009B2048" w:rsidRPr="003A38F0" w14:paraId="1B381640" w14:textId="77777777" w:rsidTr="005C708E">
        <w:trPr>
          <w:trHeight w:val="57"/>
        </w:trPr>
        <w:tc>
          <w:tcPr>
            <w:tcW w:w="765" w:type="dxa"/>
            <w:shd w:val="clear" w:color="auto" w:fill="FFFFFF"/>
            <w:tcMar>
              <w:top w:w="90" w:type="dxa"/>
              <w:left w:w="90" w:type="dxa"/>
              <w:bottom w:w="90" w:type="dxa"/>
              <w:right w:w="90" w:type="dxa"/>
            </w:tcMar>
            <w:hideMark/>
          </w:tcPr>
          <w:p w14:paraId="3A90CA2F"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1.1.4</w:t>
            </w:r>
          </w:p>
        </w:tc>
        <w:tc>
          <w:tcPr>
            <w:tcW w:w="7547" w:type="dxa"/>
            <w:shd w:val="clear" w:color="auto" w:fill="FFFFFF"/>
            <w:tcMar>
              <w:top w:w="90" w:type="dxa"/>
              <w:left w:w="90" w:type="dxa"/>
              <w:bottom w:w="90" w:type="dxa"/>
              <w:right w:w="90" w:type="dxa"/>
            </w:tcMar>
            <w:hideMark/>
          </w:tcPr>
          <w:p w14:paraId="5FA93813"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внутренних водных путей с ограничениями пропускной способности в общей протяженности внутренних водных путей</w:t>
            </w:r>
          </w:p>
        </w:tc>
        <w:tc>
          <w:tcPr>
            <w:tcW w:w="1134" w:type="dxa"/>
            <w:shd w:val="clear" w:color="auto" w:fill="FFFFFF"/>
            <w:tcMar>
              <w:top w:w="90" w:type="dxa"/>
              <w:left w:w="90" w:type="dxa"/>
              <w:bottom w:w="90" w:type="dxa"/>
              <w:right w:w="90" w:type="dxa"/>
            </w:tcMar>
            <w:vAlign w:val="center"/>
            <w:hideMark/>
          </w:tcPr>
          <w:p w14:paraId="79D92A48"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108,</w:t>
            </w:r>
            <w:r w:rsidR="009B2048" w:rsidRPr="003A38F0">
              <w:rPr>
                <w:color w:val="000000" w:themeColor="text1"/>
                <w:sz w:val="18"/>
                <w:szCs w:val="18"/>
                <w:lang w:eastAsia="ru-RU"/>
              </w:rPr>
              <w:t>68 %</w:t>
            </w:r>
          </w:p>
        </w:tc>
      </w:tr>
      <w:tr w:rsidR="009B2048" w:rsidRPr="003A38F0" w14:paraId="2DCAC6CB" w14:textId="77777777" w:rsidTr="005C708E">
        <w:trPr>
          <w:trHeight w:val="57"/>
        </w:trPr>
        <w:tc>
          <w:tcPr>
            <w:tcW w:w="765" w:type="dxa"/>
            <w:shd w:val="clear" w:color="auto" w:fill="FFFFFF"/>
            <w:tcMar>
              <w:top w:w="90" w:type="dxa"/>
              <w:left w:w="90" w:type="dxa"/>
              <w:bottom w:w="90" w:type="dxa"/>
              <w:right w:w="90" w:type="dxa"/>
            </w:tcMar>
            <w:hideMark/>
          </w:tcPr>
          <w:p w14:paraId="51BA6619"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1.1.4.1</w:t>
            </w:r>
          </w:p>
        </w:tc>
        <w:tc>
          <w:tcPr>
            <w:tcW w:w="7547" w:type="dxa"/>
            <w:shd w:val="clear" w:color="auto" w:fill="FFFFFF"/>
            <w:tcMar>
              <w:top w:w="90" w:type="dxa"/>
              <w:left w:w="90" w:type="dxa"/>
              <w:bottom w:w="90" w:type="dxa"/>
              <w:right w:w="90" w:type="dxa"/>
            </w:tcMar>
            <w:hideMark/>
          </w:tcPr>
          <w:p w14:paraId="76EBA68B"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внутренних водных путей с ограничениями пропускной способности в общей протяженности внутренних водных путей</w:t>
            </w:r>
            <w:r w:rsidRPr="003A38F0">
              <w:rPr>
                <w:color w:val="000000" w:themeColor="text1"/>
                <w:sz w:val="18"/>
                <w:szCs w:val="18"/>
                <w:lang w:eastAsia="ru-RU"/>
              </w:rPr>
              <w:br/>
              <w:t>В том числе на Единой глубоководной системе европейской части России</w:t>
            </w:r>
          </w:p>
        </w:tc>
        <w:tc>
          <w:tcPr>
            <w:tcW w:w="1134" w:type="dxa"/>
            <w:shd w:val="clear" w:color="auto" w:fill="FFFFFF"/>
            <w:tcMar>
              <w:top w:w="90" w:type="dxa"/>
              <w:left w:w="90" w:type="dxa"/>
              <w:bottom w:w="90" w:type="dxa"/>
              <w:right w:w="90" w:type="dxa"/>
            </w:tcMar>
            <w:vAlign w:val="center"/>
            <w:hideMark/>
          </w:tcPr>
          <w:p w14:paraId="49611E0D" w14:textId="77777777" w:rsidR="009B2048" w:rsidRPr="003A38F0" w:rsidRDefault="009B2048"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100 %</w:t>
            </w:r>
          </w:p>
        </w:tc>
      </w:tr>
      <w:tr w:rsidR="009B2048" w:rsidRPr="003A38F0" w14:paraId="284B2BE4" w14:textId="77777777" w:rsidTr="005C708E">
        <w:trPr>
          <w:trHeight w:val="57"/>
        </w:trPr>
        <w:tc>
          <w:tcPr>
            <w:tcW w:w="765" w:type="dxa"/>
            <w:shd w:val="clear" w:color="auto" w:fill="FFFFFF"/>
            <w:tcMar>
              <w:top w:w="90" w:type="dxa"/>
              <w:left w:w="90" w:type="dxa"/>
              <w:bottom w:w="90" w:type="dxa"/>
              <w:right w:w="90" w:type="dxa"/>
            </w:tcMar>
            <w:hideMark/>
          </w:tcPr>
          <w:p w14:paraId="57392D1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1.2</w:t>
            </w:r>
          </w:p>
        </w:tc>
        <w:tc>
          <w:tcPr>
            <w:tcW w:w="7547" w:type="dxa"/>
            <w:shd w:val="clear" w:color="auto" w:fill="FFFFFF"/>
            <w:tcMar>
              <w:top w:w="90" w:type="dxa"/>
              <w:left w:w="90" w:type="dxa"/>
              <w:bottom w:w="90" w:type="dxa"/>
              <w:right w:w="90" w:type="dxa"/>
            </w:tcMar>
            <w:hideMark/>
          </w:tcPr>
          <w:p w14:paraId="4782BE6A" w14:textId="0D6A555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Ввод в эксплуатацию новых железнодорожных линий общего пользования</w:t>
            </w:r>
            <w:r w:rsidR="00C46E93" w:rsidRPr="003A38F0">
              <w:rPr>
                <w:color w:val="000000" w:themeColor="text1"/>
                <w:sz w:val="18"/>
                <w:szCs w:val="18"/>
                <w:lang w:eastAsia="ru-RU"/>
              </w:rPr>
              <w:br/>
            </w:r>
            <w:r w:rsidRPr="003A38F0">
              <w:rPr>
                <w:color w:val="000000" w:themeColor="text1"/>
                <w:sz w:val="18"/>
                <w:szCs w:val="18"/>
                <w:lang w:eastAsia="ru-RU"/>
              </w:rPr>
              <w:t xml:space="preserve"> (нарастающим итогом с 2011 года)</w:t>
            </w:r>
          </w:p>
        </w:tc>
        <w:tc>
          <w:tcPr>
            <w:tcW w:w="1134" w:type="dxa"/>
            <w:shd w:val="clear" w:color="auto" w:fill="FFFFFF"/>
            <w:tcMar>
              <w:top w:w="90" w:type="dxa"/>
              <w:left w:w="90" w:type="dxa"/>
              <w:bottom w:w="90" w:type="dxa"/>
              <w:right w:w="90" w:type="dxa"/>
            </w:tcMar>
            <w:vAlign w:val="center"/>
            <w:hideMark/>
          </w:tcPr>
          <w:p w14:paraId="7DCFCF28"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38,</w:t>
            </w:r>
            <w:r w:rsidR="009B2048" w:rsidRPr="003A38F0">
              <w:rPr>
                <w:color w:val="000000" w:themeColor="text1"/>
                <w:sz w:val="18"/>
                <w:szCs w:val="18"/>
                <w:lang w:eastAsia="ru-RU"/>
              </w:rPr>
              <w:t>93 %</w:t>
            </w:r>
          </w:p>
        </w:tc>
      </w:tr>
      <w:tr w:rsidR="009B2048" w:rsidRPr="003A38F0" w14:paraId="7A853E9A" w14:textId="77777777" w:rsidTr="005C708E">
        <w:trPr>
          <w:trHeight w:val="57"/>
        </w:trPr>
        <w:tc>
          <w:tcPr>
            <w:tcW w:w="765" w:type="dxa"/>
            <w:shd w:val="clear" w:color="auto" w:fill="FFFFFF"/>
            <w:tcMar>
              <w:top w:w="90" w:type="dxa"/>
              <w:left w:w="90" w:type="dxa"/>
              <w:bottom w:w="90" w:type="dxa"/>
              <w:right w:w="90" w:type="dxa"/>
            </w:tcMar>
            <w:hideMark/>
          </w:tcPr>
          <w:p w14:paraId="66DF952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1.3.1</w:t>
            </w:r>
          </w:p>
        </w:tc>
        <w:tc>
          <w:tcPr>
            <w:tcW w:w="7547" w:type="dxa"/>
            <w:shd w:val="clear" w:color="auto" w:fill="FFFFFF"/>
            <w:tcMar>
              <w:top w:w="90" w:type="dxa"/>
              <w:left w:w="90" w:type="dxa"/>
              <w:bottom w:w="90" w:type="dxa"/>
              <w:right w:w="90" w:type="dxa"/>
            </w:tcMar>
            <w:hideMark/>
          </w:tcPr>
          <w:p w14:paraId="2A6901E2" w14:textId="3BD4A4DC" w:rsidR="009B2048" w:rsidRPr="003A38F0" w:rsidRDefault="009B2048" w:rsidP="00C46E93">
            <w:pPr>
              <w:spacing w:line="240" w:lineRule="auto"/>
              <w:ind w:firstLine="0"/>
              <w:jc w:val="left"/>
              <w:rPr>
                <w:color w:val="000000" w:themeColor="text1"/>
                <w:sz w:val="18"/>
                <w:szCs w:val="18"/>
                <w:lang w:eastAsia="ru-RU"/>
              </w:rPr>
            </w:pPr>
            <w:r w:rsidRPr="003A38F0">
              <w:rPr>
                <w:color w:val="000000" w:themeColor="text1"/>
                <w:sz w:val="18"/>
                <w:szCs w:val="18"/>
                <w:lang w:eastAsia="ru-RU"/>
              </w:rPr>
              <w:t>Ввод в эксплуатацию автомобильных дорог общего пользования</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Федерального значения:</w:t>
            </w:r>
          </w:p>
        </w:tc>
        <w:tc>
          <w:tcPr>
            <w:tcW w:w="1134" w:type="dxa"/>
            <w:shd w:val="clear" w:color="auto" w:fill="FFFFFF"/>
            <w:tcMar>
              <w:top w:w="90" w:type="dxa"/>
              <w:left w:w="90" w:type="dxa"/>
              <w:bottom w:w="90" w:type="dxa"/>
              <w:right w:w="90" w:type="dxa"/>
            </w:tcMar>
            <w:vAlign w:val="center"/>
            <w:hideMark/>
          </w:tcPr>
          <w:p w14:paraId="197A0E59"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65,</w:t>
            </w:r>
            <w:r w:rsidR="009B2048" w:rsidRPr="003A38F0">
              <w:rPr>
                <w:color w:val="000000" w:themeColor="text1"/>
                <w:sz w:val="18"/>
                <w:szCs w:val="18"/>
                <w:lang w:eastAsia="ru-RU"/>
              </w:rPr>
              <w:t>29 %</w:t>
            </w:r>
          </w:p>
        </w:tc>
      </w:tr>
      <w:tr w:rsidR="009B2048" w:rsidRPr="003A38F0" w14:paraId="12AFBE3F" w14:textId="77777777" w:rsidTr="005C708E">
        <w:trPr>
          <w:trHeight w:val="57"/>
        </w:trPr>
        <w:tc>
          <w:tcPr>
            <w:tcW w:w="765" w:type="dxa"/>
            <w:shd w:val="clear" w:color="auto" w:fill="FFFFFF"/>
            <w:tcMar>
              <w:top w:w="90" w:type="dxa"/>
              <w:left w:w="90" w:type="dxa"/>
              <w:bottom w:w="90" w:type="dxa"/>
              <w:right w:w="90" w:type="dxa"/>
            </w:tcMar>
            <w:hideMark/>
          </w:tcPr>
          <w:p w14:paraId="64BF84B7"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1.3.1.1</w:t>
            </w:r>
          </w:p>
        </w:tc>
        <w:tc>
          <w:tcPr>
            <w:tcW w:w="7547" w:type="dxa"/>
            <w:shd w:val="clear" w:color="auto" w:fill="FFFFFF"/>
            <w:tcMar>
              <w:top w:w="90" w:type="dxa"/>
              <w:left w:w="90" w:type="dxa"/>
              <w:bottom w:w="90" w:type="dxa"/>
              <w:right w:w="90" w:type="dxa"/>
            </w:tcMar>
            <w:hideMark/>
          </w:tcPr>
          <w:p w14:paraId="22535A8A" w14:textId="67C559B2"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Федерального значения:</w:t>
            </w:r>
            <w:r w:rsidRPr="003A38F0">
              <w:rPr>
                <w:color w:val="000000" w:themeColor="text1"/>
                <w:sz w:val="18"/>
                <w:szCs w:val="18"/>
                <w:lang w:eastAsia="ru-RU"/>
              </w:rPr>
              <w:br/>
              <w:t>Ввод новых участков</w:t>
            </w:r>
          </w:p>
        </w:tc>
        <w:tc>
          <w:tcPr>
            <w:tcW w:w="1134" w:type="dxa"/>
            <w:shd w:val="clear" w:color="auto" w:fill="FFFFFF"/>
            <w:tcMar>
              <w:top w:w="90" w:type="dxa"/>
              <w:left w:w="90" w:type="dxa"/>
              <w:bottom w:w="90" w:type="dxa"/>
              <w:right w:w="90" w:type="dxa"/>
            </w:tcMar>
            <w:vAlign w:val="center"/>
            <w:hideMark/>
          </w:tcPr>
          <w:p w14:paraId="72C535D9"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58,</w:t>
            </w:r>
            <w:r w:rsidR="009B2048" w:rsidRPr="003A38F0">
              <w:rPr>
                <w:color w:val="000000" w:themeColor="text1"/>
                <w:sz w:val="18"/>
                <w:szCs w:val="18"/>
                <w:lang w:eastAsia="ru-RU"/>
              </w:rPr>
              <w:t>33 %</w:t>
            </w:r>
          </w:p>
        </w:tc>
      </w:tr>
      <w:tr w:rsidR="009B2048" w:rsidRPr="003A38F0" w14:paraId="0A1D2C9E" w14:textId="77777777" w:rsidTr="005C708E">
        <w:trPr>
          <w:trHeight w:val="57"/>
        </w:trPr>
        <w:tc>
          <w:tcPr>
            <w:tcW w:w="765" w:type="dxa"/>
            <w:shd w:val="clear" w:color="auto" w:fill="FFFFFF"/>
            <w:tcMar>
              <w:top w:w="90" w:type="dxa"/>
              <w:left w:w="90" w:type="dxa"/>
              <w:bottom w:w="90" w:type="dxa"/>
              <w:right w:w="90" w:type="dxa"/>
            </w:tcMar>
            <w:hideMark/>
          </w:tcPr>
          <w:p w14:paraId="7B222677"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1.3.1.2</w:t>
            </w:r>
          </w:p>
        </w:tc>
        <w:tc>
          <w:tcPr>
            <w:tcW w:w="7547" w:type="dxa"/>
            <w:shd w:val="clear" w:color="auto" w:fill="FFFFFF"/>
            <w:tcMar>
              <w:top w:w="90" w:type="dxa"/>
              <w:left w:w="90" w:type="dxa"/>
              <w:bottom w:w="90" w:type="dxa"/>
              <w:right w:w="90" w:type="dxa"/>
            </w:tcMar>
            <w:hideMark/>
          </w:tcPr>
          <w:p w14:paraId="682A8A2E" w14:textId="6D26D195" w:rsidR="009B2048" w:rsidRPr="003A38F0" w:rsidRDefault="009B2048" w:rsidP="00C46E93">
            <w:pPr>
              <w:spacing w:line="240" w:lineRule="auto"/>
              <w:ind w:firstLine="0"/>
              <w:jc w:val="left"/>
              <w:rPr>
                <w:color w:val="000000" w:themeColor="text1"/>
                <w:sz w:val="18"/>
                <w:szCs w:val="18"/>
                <w:lang w:eastAsia="ru-RU"/>
              </w:rPr>
            </w:pPr>
            <w:r w:rsidRPr="003A38F0">
              <w:rPr>
                <w:color w:val="000000" w:themeColor="text1"/>
                <w:sz w:val="18"/>
                <w:szCs w:val="18"/>
                <w:lang w:eastAsia="ru-RU"/>
              </w:rPr>
              <w:t>Ввод в эксплуатацию автомобильных дорог общего пользования</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Федерального значения:</w:t>
            </w:r>
            <w:r w:rsidRPr="003A38F0">
              <w:rPr>
                <w:color w:val="000000" w:themeColor="text1"/>
                <w:sz w:val="18"/>
                <w:szCs w:val="18"/>
                <w:lang w:eastAsia="ru-RU"/>
              </w:rPr>
              <w:br/>
              <w:t>Ввод реконструируемых участков</w:t>
            </w:r>
          </w:p>
        </w:tc>
        <w:tc>
          <w:tcPr>
            <w:tcW w:w="1134" w:type="dxa"/>
            <w:shd w:val="clear" w:color="auto" w:fill="FFFFFF"/>
            <w:tcMar>
              <w:top w:w="90" w:type="dxa"/>
              <w:left w:w="90" w:type="dxa"/>
              <w:bottom w:w="90" w:type="dxa"/>
              <w:right w:w="90" w:type="dxa"/>
            </w:tcMar>
            <w:vAlign w:val="center"/>
            <w:hideMark/>
          </w:tcPr>
          <w:p w14:paraId="4303F6BB"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69,</w:t>
            </w:r>
            <w:r w:rsidR="009B2048" w:rsidRPr="003A38F0">
              <w:rPr>
                <w:color w:val="000000" w:themeColor="text1"/>
                <w:sz w:val="18"/>
                <w:szCs w:val="18"/>
                <w:lang w:eastAsia="ru-RU"/>
              </w:rPr>
              <w:t>09 %</w:t>
            </w:r>
          </w:p>
        </w:tc>
      </w:tr>
      <w:tr w:rsidR="009B2048" w:rsidRPr="003A38F0" w14:paraId="63EDBFD8" w14:textId="77777777" w:rsidTr="005C708E">
        <w:trPr>
          <w:trHeight w:val="57"/>
        </w:trPr>
        <w:tc>
          <w:tcPr>
            <w:tcW w:w="765" w:type="dxa"/>
            <w:shd w:val="clear" w:color="auto" w:fill="FFFFFF"/>
            <w:tcMar>
              <w:top w:w="90" w:type="dxa"/>
              <w:left w:w="90" w:type="dxa"/>
              <w:bottom w:w="90" w:type="dxa"/>
              <w:right w:w="90" w:type="dxa"/>
            </w:tcMar>
            <w:hideMark/>
          </w:tcPr>
          <w:p w14:paraId="1C456438"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1.3.2</w:t>
            </w:r>
          </w:p>
        </w:tc>
        <w:tc>
          <w:tcPr>
            <w:tcW w:w="7547" w:type="dxa"/>
            <w:shd w:val="clear" w:color="auto" w:fill="FFFFFF"/>
            <w:tcMar>
              <w:top w:w="90" w:type="dxa"/>
              <w:left w:w="90" w:type="dxa"/>
              <w:bottom w:w="90" w:type="dxa"/>
              <w:right w:w="90" w:type="dxa"/>
            </w:tcMar>
            <w:hideMark/>
          </w:tcPr>
          <w:p w14:paraId="2D228260" w14:textId="05431FC4"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Регионального (с учетом строительства и реконструкции региональных дорог с софинансированием из федерального бюджета):</w:t>
            </w:r>
          </w:p>
        </w:tc>
        <w:tc>
          <w:tcPr>
            <w:tcW w:w="1134" w:type="dxa"/>
            <w:shd w:val="clear" w:color="auto" w:fill="FFFFFF"/>
            <w:tcMar>
              <w:top w:w="90" w:type="dxa"/>
              <w:left w:w="90" w:type="dxa"/>
              <w:bottom w:w="90" w:type="dxa"/>
              <w:right w:w="90" w:type="dxa"/>
            </w:tcMar>
            <w:vAlign w:val="center"/>
            <w:hideMark/>
          </w:tcPr>
          <w:p w14:paraId="1FF06209" w14:textId="77777777" w:rsidR="009B2048" w:rsidRPr="003A38F0" w:rsidRDefault="009B2048"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125 %</w:t>
            </w:r>
          </w:p>
        </w:tc>
      </w:tr>
      <w:tr w:rsidR="009B2048" w:rsidRPr="003A38F0" w14:paraId="1F4A1E3F" w14:textId="77777777" w:rsidTr="005C708E">
        <w:trPr>
          <w:trHeight w:val="57"/>
        </w:trPr>
        <w:tc>
          <w:tcPr>
            <w:tcW w:w="765" w:type="dxa"/>
            <w:shd w:val="clear" w:color="auto" w:fill="FFFFFF"/>
            <w:tcMar>
              <w:top w:w="90" w:type="dxa"/>
              <w:left w:w="90" w:type="dxa"/>
              <w:bottom w:w="90" w:type="dxa"/>
              <w:right w:w="90" w:type="dxa"/>
            </w:tcMar>
            <w:hideMark/>
          </w:tcPr>
          <w:p w14:paraId="32E5B3BC"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1.3.2.1</w:t>
            </w:r>
          </w:p>
        </w:tc>
        <w:tc>
          <w:tcPr>
            <w:tcW w:w="7547" w:type="dxa"/>
            <w:shd w:val="clear" w:color="auto" w:fill="FFFFFF"/>
            <w:tcMar>
              <w:top w:w="90" w:type="dxa"/>
              <w:left w:w="90" w:type="dxa"/>
              <w:bottom w:w="90" w:type="dxa"/>
              <w:right w:w="90" w:type="dxa"/>
            </w:tcMar>
            <w:hideMark/>
          </w:tcPr>
          <w:p w14:paraId="312D0D36" w14:textId="7B26658F"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 xml:space="preserve">Регионального (с учетом строительства и реконструкции региональных дорог с </w:t>
            </w:r>
            <w:r w:rsidRPr="003A38F0">
              <w:rPr>
                <w:color w:val="000000" w:themeColor="text1"/>
                <w:sz w:val="18"/>
                <w:szCs w:val="18"/>
                <w:lang w:eastAsia="ru-RU"/>
              </w:rPr>
              <w:lastRenderedPageBreak/>
              <w:t>софинансированием из федерального бюджета):</w:t>
            </w:r>
            <w:r w:rsidRPr="003A38F0">
              <w:rPr>
                <w:color w:val="000000" w:themeColor="text1"/>
                <w:sz w:val="18"/>
                <w:szCs w:val="18"/>
                <w:lang w:eastAsia="ru-RU"/>
              </w:rPr>
              <w:br/>
              <w:t>Ввод новых участков</w:t>
            </w:r>
          </w:p>
        </w:tc>
        <w:tc>
          <w:tcPr>
            <w:tcW w:w="1134" w:type="dxa"/>
            <w:shd w:val="clear" w:color="auto" w:fill="FFFFFF"/>
            <w:tcMar>
              <w:top w:w="90" w:type="dxa"/>
              <w:left w:w="90" w:type="dxa"/>
              <w:bottom w:w="90" w:type="dxa"/>
              <w:right w:w="90" w:type="dxa"/>
            </w:tcMar>
            <w:vAlign w:val="center"/>
            <w:hideMark/>
          </w:tcPr>
          <w:p w14:paraId="2860A942"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lastRenderedPageBreak/>
              <w:t>357,</w:t>
            </w:r>
            <w:r w:rsidR="009B2048" w:rsidRPr="003A38F0">
              <w:rPr>
                <w:color w:val="000000" w:themeColor="text1"/>
                <w:sz w:val="18"/>
                <w:szCs w:val="18"/>
                <w:lang w:eastAsia="ru-RU"/>
              </w:rPr>
              <w:t>14 %</w:t>
            </w:r>
          </w:p>
        </w:tc>
      </w:tr>
      <w:tr w:rsidR="009B2048" w:rsidRPr="003A38F0" w14:paraId="462980E5" w14:textId="77777777" w:rsidTr="005C708E">
        <w:trPr>
          <w:trHeight w:val="57"/>
        </w:trPr>
        <w:tc>
          <w:tcPr>
            <w:tcW w:w="765" w:type="dxa"/>
            <w:shd w:val="clear" w:color="auto" w:fill="FFFFFF"/>
            <w:tcMar>
              <w:top w:w="90" w:type="dxa"/>
              <w:left w:w="90" w:type="dxa"/>
              <w:bottom w:w="90" w:type="dxa"/>
              <w:right w:w="90" w:type="dxa"/>
            </w:tcMar>
            <w:hideMark/>
          </w:tcPr>
          <w:p w14:paraId="7977257C"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1.3.2.2</w:t>
            </w:r>
          </w:p>
        </w:tc>
        <w:tc>
          <w:tcPr>
            <w:tcW w:w="7547" w:type="dxa"/>
            <w:shd w:val="clear" w:color="auto" w:fill="FFFFFF"/>
            <w:tcMar>
              <w:top w:w="90" w:type="dxa"/>
              <w:left w:w="90" w:type="dxa"/>
              <w:bottom w:w="90" w:type="dxa"/>
              <w:right w:w="90" w:type="dxa"/>
            </w:tcMar>
            <w:hideMark/>
          </w:tcPr>
          <w:p w14:paraId="6AE5F4A4" w14:textId="327F02BA"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 xml:space="preserve">Регионального (с учетом строительства и реконструкции региональных дорог </w:t>
            </w:r>
            <w:r w:rsidR="00C46E93" w:rsidRPr="003A38F0">
              <w:rPr>
                <w:color w:val="000000" w:themeColor="text1"/>
                <w:sz w:val="18"/>
                <w:szCs w:val="18"/>
                <w:lang w:eastAsia="ru-RU"/>
              </w:rPr>
              <w:br/>
            </w:r>
            <w:r w:rsidRPr="003A38F0">
              <w:rPr>
                <w:color w:val="000000" w:themeColor="text1"/>
                <w:sz w:val="18"/>
                <w:szCs w:val="18"/>
                <w:lang w:eastAsia="ru-RU"/>
              </w:rPr>
              <w:t>с софинансированием из федерального бюджета):</w:t>
            </w:r>
            <w:r w:rsidRPr="003A38F0">
              <w:rPr>
                <w:color w:val="000000" w:themeColor="text1"/>
                <w:sz w:val="18"/>
                <w:szCs w:val="18"/>
                <w:lang w:eastAsia="ru-RU"/>
              </w:rPr>
              <w:br/>
              <w:t>Ввод реконструируемых участков</w:t>
            </w:r>
          </w:p>
        </w:tc>
        <w:tc>
          <w:tcPr>
            <w:tcW w:w="1134" w:type="dxa"/>
            <w:shd w:val="clear" w:color="auto" w:fill="FFFFFF"/>
            <w:tcMar>
              <w:top w:w="90" w:type="dxa"/>
              <w:left w:w="90" w:type="dxa"/>
              <w:bottom w:w="90" w:type="dxa"/>
              <w:right w:w="90" w:type="dxa"/>
            </w:tcMar>
            <w:vAlign w:val="center"/>
            <w:hideMark/>
          </w:tcPr>
          <w:p w14:paraId="12E71551"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63,</w:t>
            </w:r>
            <w:r w:rsidR="009B2048" w:rsidRPr="003A38F0">
              <w:rPr>
                <w:color w:val="000000" w:themeColor="text1"/>
                <w:sz w:val="18"/>
                <w:szCs w:val="18"/>
                <w:lang w:eastAsia="ru-RU"/>
              </w:rPr>
              <w:t>64 %</w:t>
            </w:r>
          </w:p>
        </w:tc>
      </w:tr>
      <w:tr w:rsidR="009B2048" w:rsidRPr="003A38F0" w14:paraId="4B321791" w14:textId="77777777" w:rsidTr="005C708E">
        <w:trPr>
          <w:trHeight w:val="57"/>
        </w:trPr>
        <w:tc>
          <w:tcPr>
            <w:tcW w:w="765" w:type="dxa"/>
            <w:shd w:val="clear" w:color="auto" w:fill="FFFFFF"/>
            <w:tcMar>
              <w:top w:w="90" w:type="dxa"/>
              <w:left w:w="90" w:type="dxa"/>
              <w:bottom w:w="90" w:type="dxa"/>
              <w:right w:w="90" w:type="dxa"/>
            </w:tcMar>
            <w:hideMark/>
          </w:tcPr>
          <w:p w14:paraId="41429B12"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1.4.1</w:t>
            </w:r>
          </w:p>
        </w:tc>
        <w:tc>
          <w:tcPr>
            <w:tcW w:w="7547" w:type="dxa"/>
            <w:shd w:val="clear" w:color="auto" w:fill="FFFFFF"/>
            <w:tcMar>
              <w:top w:w="90" w:type="dxa"/>
              <w:left w:w="90" w:type="dxa"/>
              <w:bottom w:w="90" w:type="dxa"/>
              <w:right w:w="90" w:type="dxa"/>
            </w:tcMar>
            <w:hideMark/>
          </w:tcPr>
          <w:p w14:paraId="3343DF20" w14:textId="7950F975"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скоростных транспортных коммуникаций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Скоростных железнодорожных линий (с 2010 года)</w:t>
            </w:r>
          </w:p>
        </w:tc>
        <w:tc>
          <w:tcPr>
            <w:tcW w:w="1134" w:type="dxa"/>
            <w:shd w:val="clear" w:color="auto" w:fill="FFFFFF"/>
            <w:tcMar>
              <w:top w:w="90" w:type="dxa"/>
              <w:left w:w="90" w:type="dxa"/>
              <w:bottom w:w="90" w:type="dxa"/>
              <w:right w:w="90" w:type="dxa"/>
            </w:tcMar>
            <w:vAlign w:val="center"/>
            <w:hideMark/>
          </w:tcPr>
          <w:p w14:paraId="4DD3A371"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90,</w:t>
            </w:r>
            <w:r w:rsidR="009B2048" w:rsidRPr="003A38F0">
              <w:rPr>
                <w:color w:val="000000" w:themeColor="text1"/>
                <w:sz w:val="18"/>
                <w:szCs w:val="18"/>
                <w:lang w:eastAsia="ru-RU"/>
              </w:rPr>
              <w:t>19 %</w:t>
            </w:r>
          </w:p>
        </w:tc>
      </w:tr>
      <w:tr w:rsidR="009B2048" w:rsidRPr="003A38F0" w14:paraId="1F24CC72" w14:textId="77777777" w:rsidTr="005C708E">
        <w:trPr>
          <w:trHeight w:val="57"/>
        </w:trPr>
        <w:tc>
          <w:tcPr>
            <w:tcW w:w="765" w:type="dxa"/>
            <w:shd w:val="clear" w:color="auto" w:fill="FFFFFF"/>
            <w:tcMar>
              <w:top w:w="90" w:type="dxa"/>
              <w:left w:w="90" w:type="dxa"/>
              <w:bottom w:w="90" w:type="dxa"/>
              <w:right w:w="90" w:type="dxa"/>
            </w:tcMar>
            <w:hideMark/>
          </w:tcPr>
          <w:p w14:paraId="5BBEF6A2"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1.4.3</w:t>
            </w:r>
          </w:p>
        </w:tc>
        <w:tc>
          <w:tcPr>
            <w:tcW w:w="7547" w:type="dxa"/>
            <w:shd w:val="clear" w:color="auto" w:fill="FFFFFF"/>
            <w:tcMar>
              <w:top w:w="90" w:type="dxa"/>
              <w:left w:w="90" w:type="dxa"/>
              <w:bottom w:w="90" w:type="dxa"/>
              <w:right w:w="90" w:type="dxa"/>
            </w:tcMar>
            <w:hideMark/>
          </w:tcPr>
          <w:p w14:paraId="48088057" w14:textId="4D9871E9"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скоростных транспортных коммуникаций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Автомагистралей</w:t>
            </w:r>
          </w:p>
        </w:tc>
        <w:tc>
          <w:tcPr>
            <w:tcW w:w="1134" w:type="dxa"/>
            <w:shd w:val="clear" w:color="auto" w:fill="FFFFFF"/>
            <w:tcMar>
              <w:top w:w="90" w:type="dxa"/>
              <w:left w:w="90" w:type="dxa"/>
              <w:bottom w:w="90" w:type="dxa"/>
              <w:right w:w="90" w:type="dxa"/>
            </w:tcMar>
            <w:vAlign w:val="center"/>
            <w:hideMark/>
          </w:tcPr>
          <w:p w14:paraId="09305B22"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85,</w:t>
            </w:r>
            <w:r w:rsidR="009B2048" w:rsidRPr="003A38F0">
              <w:rPr>
                <w:color w:val="000000" w:themeColor="text1"/>
                <w:sz w:val="18"/>
                <w:szCs w:val="18"/>
                <w:lang w:eastAsia="ru-RU"/>
              </w:rPr>
              <w:t>45 %</w:t>
            </w:r>
          </w:p>
        </w:tc>
      </w:tr>
      <w:tr w:rsidR="009B2048" w:rsidRPr="003A38F0" w14:paraId="0D54BAEF" w14:textId="77777777" w:rsidTr="005C708E">
        <w:trPr>
          <w:trHeight w:val="57"/>
        </w:trPr>
        <w:tc>
          <w:tcPr>
            <w:tcW w:w="765" w:type="dxa"/>
            <w:shd w:val="clear" w:color="auto" w:fill="FFFFFF"/>
            <w:tcMar>
              <w:top w:w="90" w:type="dxa"/>
              <w:left w:w="90" w:type="dxa"/>
              <w:bottom w:w="90" w:type="dxa"/>
              <w:right w:w="90" w:type="dxa"/>
            </w:tcMar>
            <w:hideMark/>
          </w:tcPr>
          <w:p w14:paraId="61C3E184"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1.5</w:t>
            </w:r>
          </w:p>
        </w:tc>
        <w:tc>
          <w:tcPr>
            <w:tcW w:w="7547" w:type="dxa"/>
            <w:shd w:val="clear" w:color="auto" w:fill="FFFFFF"/>
            <w:tcMar>
              <w:top w:w="90" w:type="dxa"/>
              <w:left w:w="90" w:type="dxa"/>
              <w:bottom w:w="90" w:type="dxa"/>
              <w:right w:w="90" w:type="dxa"/>
            </w:tcMar>
            <w:hideMark/>
          </w:tcPr>
          <w:p w14:paraId="32AF7652"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Мощность морских портов</w:t>
            </w:r>
          </w:p>
        </w:tc>
        <w:tc>
          <w:tcPr>
            <w:tcW w:w="1134" w:type="dxa"/>
            <w:shd w:val="clear" w:color="auto" w:fill="FFFFFF"/>
            <w:tcMar>
              <w:top w:w="90" w:type="dxa"/>
              <w:left w:w="90" w:type="dxa"/>
              <w:bottom w:w="90" w:type="dxa"/>
              <w:right w:w="90" w:type="dxa"/>
            </w:tcMar>
            <w:vAlign w:val="center"/>
            <w:hideMark/>
          </w:tcPr>
          <w:p w14:paraId="105AFAD0"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101,</w:t>
            </w:r>
            <w:r w:rsidR="009B2048" w:rsidRPr="003A38F0">
              <w:rPr>
                <w:color w:val="000000" w:themeColor="text1"/>
                <w:sz w:val="18"/>
                <w:szCs w:val="18"/>
                <w:lang w:eastAsia="ru-RU"/>
              </w:rPr>
              <w:t>27 %</w:t>
            </w:r>
          </w:p>
        </w:tc>
      </w:tr>
      <w:tr w:rsidR="009B2048" w:rsidRPr="003A38F0" w14:paraId="16E2EA92" w14:textId="77777777" w:rsidTr="005C708E">
        <w:trPr>
          <w:trHeight w:val="57"/>
        </w:trPr>
        <w:tc>
          <w:tcPr>
            <w:tcW w:w="765" w:type="dxa"/>
            <w:shd w:val="clear" w:color="auto" w:fill="FFFFFF"/>
            <w:tcMar>
              <w:top w:w="90" w:type="dxa"/>
              <w:left w:w="90" w:type="dxa"/>
              <w:bottom w:w="90" w:type="dxa"/>
              <w:right w:w="90" w:type="dxa"/>
            </w:tcMar>
            <w:hideMark/>
          </w:tcPr>
          <w:p w14:paraId="06940D3D"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1.6</w:t>
            </w:r>
          </w:p>
        </w:tc>
        <w:tc>
          <w:tcPr>
            <w:tcW w:w="7547" w:type="dxa"/>
            <w:shd w:val="clear" w:color="auto" w:fill="FFFFFF"/>
            <w:tcMar>
              <w:top w:w="90" w:type="dxa"/>
              <w:left w:w="90" w:type="dxa"/>
              <w:bottom w:w="90" w:type="dxa"/>
              <w:right w:w="90" w:type="dxa"/>
            </w:tcMar>
            <w:hideMark/>
          </w:tcPr>
          <w:p w14:paraId="78CC894A"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Количество введенных в эксплуатацию после строительства и реконструкции взлетно-посадочных полос (нарастающим итогом с 2011 года)</w:t>
            </w:r>
          </w:p>
        </w:tc>
        <w:tc>
          <w:tcPr>
            <w:tcW w:w="1134" w:type="dxa"/>
            <w:shd w:val="clear" w:color="auto" w:fill="FFFFFF"/>
            <w:tcMar>
              <w:top w:w="90" w:type="dxa"/>
              <w:left w:w="90" w:type="dxa"/>
              <w:bottom w:w="90" w:type="dxa"/>
              <w:right w:w="90" w:type="dxa"/>
            </w:tcMar>
            <w:vAlign w:val="center"/>
            <w:hideMark/>
          </w:tcPr>
          <w:p w14:paraId="59BBDB8F"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92,</w:t>
            </w:r>
            <w:r w:rsidR="009B2048" w:rsidRPr="003A38F0">
              <w:rPr>
                <w:color w:val="000000" w:themeColor="text1"/>
                <w:sz w:val="18"/>
                <w:szCs w:val="18"/>
                <w:lang w:eastAsia="ru-RU"/>
              </w:rPr>
              <w:t>11 %</w:t>
            </w:r>
          </w:p>
        </w:tc>
      </w:tr>
      <w:tr w:rsidR="009B2048" w:rsidRPr="003A38F0" w14:paraId="180F0908" w14:textId="77777777" w:rsidTr="005C708E">
        <w:trPr>
          <w:trHeight w:val="57"/>
        </w:trPr>
        <w:tc>
          <w:tcPr>
            <w:tcW w:w="765" w:type="dxa"/>
            <w:shd w:val="clear" w:color="auto" w:fill="FFFFFF"/>
            <w:tcMar>
              <w:top w:w="90" w:type="dxa"/>
              <w:left w:w="90" w:type="dxa"/>
              <w:bottom w:w="90" w:type="dxa"/>
              <w:right w:w="90" w:type="dxa"/>
            </w:tcMar>
            <w:hideMark/>
          </w:tcPr>
          <w:p w14:paraId="1A4DB2EA"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1.8.1</w:t>
            </w:r>
          </w:p>
        </w:tc>
        <w:tc>
          <w:tcPr>
            <w:tcW w:w="7547" w:type="dxa"/>
            <w:shd w:val="clear" w:color="auto" w:fill="FFFFFF"/>
            <w:tcMar>
              <w:top w:w="90" w:type="dxa"/>
              <w:left w:w="90" w:type="dxa"/>
              <w:bottom w:w="90" w:type="dxa"/>
              <w:right w:w="90" w:type="dxa"/>
            </w:tcMar>
            <w:hideMark/>
          </w:tcPr>
          <w:p w14:paraId="31D5869D"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Густота транспортной сети (общего пользования):</w:t>
            </w:r>
            <w:r w:rsidRPr="003A38F0">
              <w:rPr>
                <w:color w:val="000000" w:themeColor="text1"/>
                <w:sz w:val="18"/>
                <w:szCs w:val="18"/>
                <w:lang w:eastAsia="ru-RU"/>
              </w:rPr>
              <w:br/>
              <w:t>Железные дороги</w:t>
            </w:r>
          </w:p>
        </w:tc>
        <w:tc>
          <w:tcPr>
            <w:tcW w:w="1134" w:type="dxa"/>
            <w:shd w:val="clear" w:color="auto" w:fill="FFFFFF"/>
            <w:tcMar>
              <w:top w:w="90" w:type="dxa"/>
              <w:left w:w="90" w:type="dxa"/>
              <w:bottom w:w="90" w:type="dxa"/>
              <w:right w:w="90" w:type="dxa"/>
            </w:tcMar>
            <w:vAlign w:val="center"/>
            <w:hideMark/>
          </w:tcPr>
          <w:p w14:paraId="6799F313"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98,</w:t>
            </w:r>
            <w:r w:rsidR="009B2048" w:rsidRPr="003A38F0">
              <w:rPr>
                <w:color w:val="000000" w:themeColor="text1"/>
                <w:sz w:val="18"/>
                <w:szCs w:val="18"/>
                <w:lang w:eastAsia="ru-RU"/>
              </w:rPr>
              <w:t>04 %</w:t>
            </w:r>
          </w:p>
        </w:tc>
      </w:tr>
      <w:tr w:rsidR="009B2048" w:rsidRPr="003A38F0" w14:paraId="79F54416" w14:textId="77777777" w:rsidTr="005C708E">
        <w:trPr>
          <w:trHeight w:val="57"/>
        </w:trPr>
        <w:tc>
          <w:tcPr>
            <w:tcW w:w="765" w:type="dxa"/>
            <w:shd w:val="clear" w:color="auto" w:fill="FFFFFF"/>
            <w:tcMar>
              <w:top w:w="90" w:type="dxa"/>
              <w:left w:w="90" w:type="dxa"/>
              <w:bottom w:w="90" w:type="dxa"/>
              <w:right w:w="90" w:type="dxa"/>
            </w:tcMar>
            <w:hideMark/>
          </w:tcPr>
          <w:p w14:paraId="13DA255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1.8.2</w:t>
            </w:r>
          </w:p>
        </w:tc>
        <w:tc>
          <w:tcPr>
            <w:tcW w:w="7547" w:type="dxa"/>
            <w:shd w:val="clear" w:color="auto" w:fill="FFFFFF"/>
            <w:tcMar>
              <w:top w:w="90" w:type="dxa"/>
              <w:left w:w="90" w:type="dxa"/>
              <w:bottom w:w="90" w:type="dxa"/>
              <w:right w:w="90" w:type="dxa"/>
            </w:tcMar>
            <w:hideMark/>
          </w:tcPr>
          <w:p w14:paraId="32D64AC0"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Густота транспортной сети (общего пользования):</w:t>
            </w:r>
            <w:r w:rsidRPr="003A38F0">
              <w:rPr>
                <w:color w:val="000000" w:themeColor="text1"/>
                <w:sz w:val="18"/>
                <w:szCs w:val="18"/>
                <w:lang w:eastAsia="ru-RU"/>
              </w:rPr>
              <w:br/>
              <w:t>Автомобильные дороги</w:t>
            </w:r>
          </w:p>
        </w:tc>
        <w:tc>
          <w:tcPr>
            <w:tcW w:w="1134" w:type="dxa"/>
            <w:shd w:val="clear" w:color="auto" w:fill="FFFFFF"/>
            <w:tcMar>
              <w:top w:w="90" w:type="dxa"/>
              <w:left w:w="90" w:type="dxa"/>
              <w:bottom w:w="90" w:type="dxa"/>
              <w:right w:w="90" w:type="dxa"/>
            </w:tcMar>
            <w:vAlign w:val="center"/>
            <w:hideMark/>
          </w:tcPr>
          <w:p w14:paraId="61FE75AC"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115,</w:t>
            </w:r>
            <w:r w:rsidR="009B2048" w:rsidRPr="003A38F0">
              <w:rPr>
                <w:color w:val="000000" w:themeColor="text1"/>
                <w:sz w:val="18"/>
                <w:szCs w:val="18"/>
                <w:lang w:eastAsia="ru-RU"/>
              </w:rPr>
              <w:t>82 %</w:t>
            </w:r>
          </w:p>
        </w:tc>
      </w:tr>
      <w:tr w:rsidR="009B2048" w:rsidRPr="003A38F0" w14:paraId="4DD0179B" w14:textId="77777777" w:rsidTr="005C708E">
        <w:trPr>
          <w:trHeight w:val="57"/>
        </w:trPr>
        <w:tc>
          <w:tcPr>
            <w:tcW w:w="765" w:type="dxa"/>
            <w:shd w:val="clear" w:color="auto" w:fill="FFFFFF"/>
            <w:tcMar>
              <w:top w:w="90" w:type="dxa"/>
              <w:left w:w="90" w:type="dxa"/>
              <w:bottom w:w="90" w:type="dxa"/>
              <w:right w:w="90" w:type="dxa"/>
            </w:tcMar>
            <w:hideMark/>
          </w:tcPr>
          <w:p w14:paraId="514202D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1.9</w:t>
            </w:r>
          </w:p>
        </w:tc>
        <w:tc>
          <w:tcPr>
            <w:tcW w:w="7547" w:type="dxa"/>
            <w:shd w:val="clear" w:color="auto" w:fill="FFFFFF"/>
            <w:tcMar>
              <w:top w:w="90" w:type="dxa"/>
              <w:left w:w="90" w:type="dxa"/>
              <w:bottom w:w="90" w:type="dxa"/>
              <w:right w:w="90" w:type="dxa"/>
            </w:tcMar>
            <w:hideMark/>
          </w:tcPr>
          <w:p w14:paraId="6C72EB75"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p>
        </w:tc>
        <w:tc>
          <w:tcPr>
            <w:tcW w:w="1134" w:type="dxa"/>
            <w:shd w:val="clear" w:color="auto" w:fill="FFFFFF"/>
            <w:tcMar>
              <w:top w:w="90" w:type="dxa"/>
              <w:left w:w="90" w:type="dxa"/>
              <w:bottom w:w="90" w:type="dxa"/>
              <w:right w:w="90" w:type="dxa"/>
            </w:tcMar>
            <w:vAlign w:val="center"/>
            <w:hideMark/>
          </w:tcPr>
          <w:p w14:paraId="0FBFD80D"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117,</w:t>
            </w:r>
            <w:r w:rsidR="009B2048" w:rsidRPr="003A38F0">
              <w:rPr>
                <w:color w:val="000000" w:themeColor="text1"/>
                <w:sz w:val="18"/>
                <w:szCs w:val="18"/>
                <w:lang w:eastAsia="ru-RU"/>
              </w:rPr>
              <w:t>02 %</w:t>
            </w:r>
          </w:p>
        </w:tc>
      </w:tr>
      <w:tr w:rsidR="009B2048" w:rsidRPr="003A38F0" w14:paraId="43F972DD" w14:textId="77777777" w:rsidTr="005C708E">
        <w:trPr>
          <w:trHeight w:val="57"/>
        </w:trPr>
        <w:tc>
          <w:tcPr>
            <w:tcW w:w="765" w:type="dxa"/>
            <w:shd w:val="clear" w:color="auto" w:fill="FFFFFF"/>
            <w:tcMar>
              <w:top w:w="90" w:type="dxa"/>
              <w:left w:w="90" w:type="dxa"/>
              <w:bottom w:w="90" w:type="dxa"/>
              <w:right w:w="90" w:type="dxa"/>
            </w:tcMar>
            <w:hideMark/>
          </w:tcPr>
          <w:p w14:paraId="43266794"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1.9.1</w:t>
            </w:r>
          </w:p>
        </w:tc>
        <w:tc>
          <w:tcPr>
            <w:tcW w:w="7547" w:type="dxa"/>
            <w:shd w:val="clear" w:color="auto" w:fill="FFFFFF"/>
            <w:tcMar>
              <w:top w:w="90" w:type="dxa"/>
              <w:left w:w="90" w:type="dxa"/>
              <w:bottom w:w="90" w:type="dxa"/>
              <w:right w:w="90" w:type="dxa"/>
            </w:tcMar>
            <w:hideMark/>
          </w:tcPr>
          <w:p w14:paraId="3360838A"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r w:rsidRPr="003A38F0">
              <w:rPr>
                <w:color w:val="000000" w:themeColor="text1"/>
                <w:sz w:val="18"/>
                <w:szCs w:val="18"/>
                <w:lang w:eastAsia="ru-RU"/>
              </w:rPr>
              <w:br/>
              <w:t>Автомобильные дороги федерального значения</w:t>
            </w:r>
          </w:p>
        </w:tc>
        <w:tc>
          <w:tcPr>
            <w:tcW w:w="1134" w:type="dxa"/>
            <w:shd w:val="clear" w:color="auto" w:fill="FFFFFF"/>
            <w:tcMar>
              <w:top w:w="90" w:type="dxa"/>
              <w:left w:w="90" w:type="dxa"/>
              <w:bottom w:w="90" w:type="dxa"/>
              <w:right w:w="90" w:type="dxa"/>
            </w:tcMar>
            <w:vAlign w:val="center"/>
            <w:hideMark/>
          </w:tcPr>
          <w:p w14:paraId="18A318C1"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97,</w:t>
            </w:r>
            <w:r w:rsidR="009B2048" w:rsidRPr="003A38F0">
              <w:rPr>
                <w:color w:val="000000" w:themeColor="text1"/>
                <w:sz w:val="18"/>
                <w:szCs w:val="18"/>
                <w:lang w:eastAsia="ru-RU"/>
              </w:rPr>
              <w:t>38 %</w:t>
            </w:r>
          </w:p>
        </w:tc>
      </w:tr>
      <w:tr w:rsidR="009B2048" w:rsidRPr="003A38F0" w14:paraId="4434CC4A" w14:textId="77777777" w:rsidTr="005C708E">
        <w:trPr>
          <w:trHeight w:val="57"/>
        </w:trPr>
        <w:tc>
          <w:tcPr>
            <w:tcW w:w="765" w:type="dxa"/>
            <w:shd w:val="clear" w:color="auto" w:fill="FFFFFF"/>
            <w:tcMar>
              <w:top w:w="90" w:type="dxa"/>
              <w:left w:w="90" w:type="dxa"/>
              <w:bottom w:w="90" w:type="dxa"/>
              <w:right w:w="90" w:type="dxa"/>
            </w:tcMar>
            <w:hideMark/>
          </w:tcPr>
          <w:p w14:paraId="53B85E74"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1.9.2</w:t>
            </w:r>
          </w:p>
        </w:tc>
        <w:tc>
          <w:tcPr>
            <w:tcW w:w="7547" w:type="dxa"/>
            <w:shd w:val="clear" w:color="auto" w:fill="FFFFFF"/>
            <w:tcMar>
              <w:top w:w="90" w:type="dxa"/>
              <w:left w:w="90" w:type="dxa"/>
              <w:bottom w:w="90" w:type="dxa"/>
              <w:right w:w="90" w:type="dxa"/>
            </w:tcMar>
            <w:hideMark/>
          </w:tcPr>
          <w:p w14:paraId="630C5DA2"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r w:rsidRPr="003A38F0">
              <w:rPr>
                <w:color w:val="000000" w:themeColor="text1"/>
                <w:sz w:val="18"/>
                <w:szCs w:val="18"/>
                <w:lang w:eastAsia="ru-RU"/>
              </w:rPr>
              <w:br/>
              <w:t>Автомобильные дороги регионального или межмуниципального значения</w:t>
            </w:r>
          </w:p>
        </w:tc>
        <w:tc>
          <w:tcPr>
            <w:tcW w:w="1134" w:type="dxa"/>
            <w:shd w:val="clear" w:color="auto" w:fill="FFFFFF"/>
            <w:tcMar>
              <w:top w:w="90" w:type="dxa"/>
              <w:left w:w="90" w:type="dxa"/>
              <w:bottom w:w="90" w:type="dxa"/>
              <w:right w:w="90" w:type="dxa"/>
            </w:tcMar>
            <w:vAlign w:val="center"/>
            <w:hideMark/>
          </w:tcPr>
          <w:p w14:paraId="6C70F35B"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103,</w:t>
            </w:r>
            <w:r w:rsidR="009B2048" w:rsidRPr="003A38F0">
              <w:rPr>
                <w:color w:val="000000" w:themeColor="text1"/>
                <w:sz w:val="18"/>
                <w:szCs w:val="18"/>
                <w:lang w:eastAsia="ru-RU"/>
              </w:rPr>
              <w:t>37 %</w:t>
            </w:r>
          </w:p>
        </w:tc>
      </w:tr>
      <w:tr w:rsidR="009B2048" w:rsidRPr="003A38F0" w14:paraId="73A45100" w14:textId="77777777" w:rsidTr="005C708E">
        <w:trPr>
          <w:trHeight w:val="57"/>
        </w:trPr>
        <w:tc>
          <w:tcPr>
            <w:tcW w:w="765" w:type="dxa"/>
            <w:shd w:val="clear" w:color="auto" w:fill="FFFFFF"/>
            <w:tcMar>
              <w:top w:w="90" w:type="dxa"/>
              <w:left w:w="90" w:type="dxa"/>
              <w:bottom w:w="90" w:type="dxa"/>
              <w:right w:w="90" w:type="dxa"/>
            </w:tcMar>
            <w:hideMark/>
          </w:tcPr>
          <w:p w14:paraId="388E11D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1.9.3</w:t>
            </w:r>
          </w:p>
        </w:tc>
        <w:tc>
          <w:tcPr>
            <w:tcW w:w="7547" w:type="dxa"/>
            <w:shd w:val="clear" w:color="auto" w:fill="FFFFFF"/>
            <w:tcMar>
              <w:top w:w="90" w:type="dxa"/>
              <w:left w:w="90" w:type="dxa"/>
              <w:bottom w:w="90" w:type="dxa"/>
              <w:right w:w="90" w:type="dxa"/>
            </w:tcMar>
            <w:hideMark/>
          </w:tcPr>
          <w:p w14:paraId="3D4E5E16"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r w:rsidRPr="003A38F0">
              <w:rPr>
                <w:color w:val="000000" w:themeColor="text1"/>
                <w:sz w:val="18"/>
                <w:szCs w:val="18"/>
                <w:lang w:eastAsia="ru-RU"/>
              </w:rPr>
              <w:br/>
              <w:t>Автомобильные дороги местного значения</w:t>
            </w:r>
          </w:p>
        </w:tc>
        <w:tc>
          <w:tcPr>
            <w:tcW w:w="1134" w:type="dxa"/>
            <w:shd w:val="clear" w:color="auto" w:fill="FFFFFF"/>
            <w:tcMar>
              <w:top w:w="90" w:type="dxa"/>
              <w:left w:w="90" w:type="dxa"/>
              <w:bottom w:w="90" w:type="dxa"/>
              <w:right w:w="90" w:type="dxa"/>
            </w:tcMar>
            <w:vAlign w:val="center"/>
            <w:hideMark/>
          </w:tcPr>
          <w:p w14:paraId="027C3FB2"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127,</w:t>
            </w:r>
            <w:r w:rsidR="009B2048" w:rsidRPr="003A38F0">
              <w:rPr>
                <w:color w:val="000000" w:themeColor="text1"/>
                <w:sz w:val="18"/>
                <w:szCs w:val="18"/>
                <w:lang w:eastAsia="ru-RU"/>
              </w:rPr>
              <w:t>76 %</w:t>
            </w:r>
          </w:p>
        </w:tc>
      </w:tr>
      <w:tr w:rsidR="009B2048" w:rsidRPr="003A38F0" w14:paraId="7F9F51C9" w14:textId="77777777" w:rsidTr="005C708E">
        <w:trPr>
          <w:trHeight w:val="57"/>
        </w:trPr>
        <w:tc>
          <w:tcPr>
            <w:tcW w:w="765" w:type="dxa"/>
            <w:shd w:val="clear" w:color="auto" w:fill="FFFFFF"/>
            <w:tcMar>
              <w:top w:w="90" w:type="dxa"/>
              <w:left w:w="90" w:type="dxa"/>
              <w:bottom w:w="90" w:type="dxa"/>
              <w:right w:w="90" w:type="dxa"/>
            </w:tcMar>
            <w:hideMark/>
          </w:tcPr>
          <w:p w14:paraId="01C455D5"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1.10</w:t>
            </w:r>
          </w:p>
        </w:tc>
        <w:tc>
          <w:tcPr>
            <w:tcW w:w="7547" w:type="dxa"/>
            <w:shd w:val="clear" w:color="auto" w:fill="FFFFFF"/>
            <w:tcMar>
              <w:top w:w="90" w:type="dxa"/>
              <w:left w:w="90" w:type="dxa"/>
              <w:bottom w:w="90" w:type="dxa"/>
              <w:right w:w="90" w:type="dxa"/>
            </w:tcMar>
            <w:hideMark/>
          </w:tcPr>
          <w:p w14:paraId="641D74EA"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134" w:type="dxa"/>
            <w:shd w:val="clear" w:color="auto" w:fill="FFFFFF"/>
            <w:tcMar>
              <w:top w:w="90" w:type="dxa"/>
              <w:left w:w="90" w:type="dxa"/>
              <w:bottom w:w="90" w:type="dxa"/>
              <w:right w:w="90" w:type="dxa"/>
            </w:tcMar>
            <w:vAlign w:val="center"/>
            <w:hideMark/>
          </w:tcPr>
          <w:p w14:paraId="591B191D"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205,</w:t>
            </w:r>
            <w:r w:rsidR="009B2048" w:rsidRPr="003A38F0">
              <w:rPr>
                <w:color w:val="000000" w:themeColor="text1"/>
                <w:sz w:val="18"/>
                <w:szCs w:val="18"/>
                <w:lang w:eastAsia="ru-RU"/>
              </w:rPr>
              <w:t>36 %</w:t>
            </w:r>
          </w:p>
        </w:tc>
      </w:tr>
      <w:tr w:rsidR="009B2048" w:rsidRPr="003A38F0" w14:paraId="0AB08E42" w14:textId="77777777" w:rsidTr="005C708E">
        <w:trPr>
          <w:trHeight w:val="57"/>
        </w:trPr>
        <w:tc>
          <w:tcPr>
            <w:tcW w:w="765" w:type="dxa"/>
            <w:shd w:val="clear" w:color="auto" w:fill="FFFFFF"/>
            <w:tcMar>
              <w:top w:w="90" w:type="dxa"/>
              <w:left w:w="90" w:type="dxa"/>
              <w:bottom w:w="90" w:type="dxa"/>
              <w:right w:w="90" w:type="dxa"/>
            </w:tcMar>
            <w:hideMark/>
          </w:tcPr>
          <w:p w14:paraId="1E118D93"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1.11.1</w:t>
            </w:r>
          </w:p>
        </w:tc>
        <w:tc>
          <w:tcPr>
            <w:tcW w:w="7547" w:type="dxa"/>
            <w:shd w:val="clear" w:color="auto" w:fill="FFFFFF"/>
            <w:tcMar>
              <w:top w:w="90" w:type="dxa"/>
              <w:left w:w="90" w:type="dxa"/>
              <w:bottom w:w="90" w:type="dxa"/>
              <w:right w:w="90" w:type="dxa"/>
            </w:tcMar>
            <w:hideMark/>
          </w:tcPr>
          <w:p w14:paraId="2270F62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3A38F0">
              <w:rPr>
                <w:color w:val="000000" w:themeColor="text1"/>
                <w:sz w:val="18"/>
                <w:szCs w:val="18"/>
                <w:lang w:eastAsia="ru-RU"/>
              </w:rPr>
              <w:br/>
              <w:t>Федерального значения</w:t>
            </w:r>
          </w:p>
        </w:tc>
        <w:tc>
          <w:tcPr>
            <w:tcW w:w="1134" w:type="dxa"/>
            <w:shd w:val="clear" w:color="auto" w:fill="FFFFFF"/>
            <w:tcMar>
              <w:top w:w="90" w:type="dxa"/>
              <w:left w:w="90" w:type="dxa"/>
              <w:bottom w:w="90" w:type="dxa"/>
              <w:right w:w="90" w:type="dxa"/>
            </w:tcMar>
            <w:vAlign w:val="center"/>
            <w:hideMark/>
          </w:tcPr>
          <w:p w14:paraId="629F0C87"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101,</w:t>
            </w:r>
            <w:r w:rsidR="009B2048" w:rsidRPr="003A38F0">
              <w:rPr>
                <w:color w:val="000000" w:themeColor="text1"/>
                <w:sz w:val="18"/>
                <w:szCs w:val="18"/>
                <w:lang w:eastAsia="ru-RU"/>
              </w:rPr>
              <w:t>56 %</w:t>
            </w:r>
          </w:p>
        </w:tc>
      </w:tr>
      <w:tr w:rsidR="009B2048" w:rsidRPr="003A38F0" w14:paraId="3B552DDA" w14:textId="77777777" w:rsidTr="005C708E">
        <w:trPr>
          <w:trHeight w:val="57"/>
        </w:trPr>
        <w:tc>
          <w:tcPr>
            <w:tcW w:w="765" w:type="dxa"/>
            <w:shd w:val="clear" w:color="auto" w:fill="FFFFFF"/>
            <w:tcMar>
              <w:top w:w="90" w:type="dxa"/>
              <w:left w:w="90" w:type="dxa"/>
              <w:bottom w:w="90" w:type="dxa"/>
              <w:right w:w="90" w:type="dxa"/>
            </w:tcMar>
            <w:hideMark/>
          </w:tcPr>
          <w:p w14:paraId="324E2D14"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1.11.2</w:t>
            </w:r>
          </w:p>
        </w:tc>
        <w:tc>
          <w:tcPr>
            <w:tcW w:w="7547" w:type="dxa"/>
            <w:shd w:val="clear" w:color="auto" w:fill="FFFFFF"/>
            <w:tcMar>
              <w:top w:w="90" w:type="dxa"/>
              <w:left w:w="90" w:type="dxa"/>
              <w:bottom w:w="90" w:type="dxa"/>
              <w:right w:w="90" w:type="dxa"/>
            </w:tcMar>
            <w:hideMark/>
          </w:tcPr>
          <w:p w14:paraId="7C242D75"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3A38F0">
              <w:rPr>
                <w:color w:val="000000" w:themeColor="text1"/>
                <w:sz w:val="18"/>
                <w:szCs w:val="18"/>
                <w:lang w:eastAsia="ru-RU"/>
              </w:rPr>
              <w:br/>
              <w:t>Регионального или межмуниципального значения</w:t>
            </w:r>
          </w:p>
        </w:tc>
        <w:tc>
          <w:tcPr>
            <w:tcW w:w="1134" w:type="dxa"/>
            <w:shd w:val="clear" w:color="auto" w:fill="FFFFFF"/>
            <w:tcMar>
              <w:top w:w="90" w:type="dxa"/>
              <w:left w:w="90" w:type="dxa"/>
              <w:bottom w:w="90" w:type="dxa"/>
              <w:right w:w="90" w:type="dxa"/>
            </w:tcMar>
            <w:vAlign w:val="center"/>
            <w:hideMark/>
          </w:tcPr>
          <w:p w14:paraId="12F0CF80"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109,</w:t>
            </w:r>
            <w:r w:rsidR="009B2048" w:rsidRPr="003A38F0">
              <w:rPr>
                <w:color w:val="000000" w:themeColor="text1"/>
                <w:sz w:val="18"/>
                <w:szCs w:val="18"/>
                <w:lang w:eastAsia="ru-RU"/>
              </w:rPr>
              <w:t>17 %</w:t>
            </w:r>
          </w:p>
        </w:tc>
      </w:tr>
      <w:tr w:rsidR="009B2048" w:rsidRPr="003A38F0" w14:paraId="7112534E" w14:textId="77777777" w:rsidTr="005C708E">
        <w:trPr>
          <w:trHeight w:val="57"/>
        </w:trPr>
        <w:tc>
          <w:tcPr>
            <w:tcW w:w="765" w:type="dxa"/>
            <w:shd w:val="clear" w:color="auto" w:fill="FFFFFF"/>
            <w:tcMar>
              <w:top w:w="90" w:type="dxa"/>
              <w:left w:w="90" w:type="dxa"/>
              <w:bottom w:w="90" w:type="dxa"/>
              <w:right w:w="90" w:type="dxa"/>
            </w:tcMar>
            <w:hideMark/>
          </w:tcPr>
          <w:p w14:paraId="4DCCE18E"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1.12.1</w:t>
            </w:r>
          </w:p>
        </w:tc>
        <w:tc>
          <w:tcPr>
            <w:tcW w:w="7547" w:type="dxa"/>
            <w:shd w:val="clear" w:color="auto" w:fill="FFFFFF"/>
            <w:tcMar>
              <w:top w:w="90" w:type="dxa"/>
              <w:left w:w="90" w:type="dxa"/>
              <w:bottom w:w="90" w:type="dxa"/>
              <w:right w:w="90" w:type="dxa"/>
            </w:tcMar>
            <w:hideMark/>
          </w:tcPr>
          <w:p w14:paraId="47F5EADD"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Перевалка грузов портами России:</w:t>
            </w:r>
            <w:r w:rsidRPr="003A38F0">
              <w:rPr>
                <w:color w:val="000000" w:themeColor="text1"/>
                <w:sz w:val="18"/>
                <w:szCs w:val="18"/>
                <w:lang w:eastAsia="ru-RU"/>
              </w:rPr>
              <w:br/>
              <w:t>Морскими портами</w:t>
            </w:r>
          </w:p>
        </w:tc>
        <w:tc>
          <w:tcPr>
            <w:tcW w:w="1134" w:type="dxa"/>
            <w:shd w:val="clear" w:color="auto" w:fill="FFFFFF"/>
            <w:tcMar>
              <w:top w:w="90" w:type="dxa"/>
              <w:left w:w="90" w:type="dxa"/>
              <w:bottom w:w="90" w:type="dxa"/>
              <w:right w:w="90" w:type="dxa"/>
            </w:tcMar>
            <w:vAlign w:val="center"/>
            <w:hideMark/>
          </w:tcPr>
          <w:p w14:paraId="403FF7CD"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107,</w:t>
            </w:r>
            <w:r w:rsidR="009B2048" w:rsidRPr="003A38F0">
              <w:rPr>
                <w:color w:val="000000" w:themeColor="text1"/>
                <w:sz w:val="18"/>
                <w:szCs w:val="18"/>
                <w:lang w:eastAsia="ru-RU"/>
              </w:rPr>
              <w:t>12 %</w:t>
            </w:r>
          </w:p>
        </w:tc>
      </w:tr>
      <w:tr w:rsidR="009B2048" w:rsidRPr="003A38F0" w14:paraId="0E30BE51" w14:textId="77777777" w:rsidTr="005C708E">
        <w:trPr>
          <w:trHeight w:val="57"/>
        </w:trPr>
        <w:tc>
          <w:tcPr>
            <w:tcW w:w="765" w:type="dxa"/>
            <w:shd w:val="clear" w:color="auto" w:fill="FFFFFF"/>
            <w:tcMar>
              <w:top w:w="90" w:type="dxa"/>
              <w:left w:w="90" w:type="dxa"/>
              <w:bottom w:w="90" w:type="dxa"/>
              <w:right w:w="90" w:type="dxa"/>
            </w:tcMar>
            <w:hideMark/>
          </w:tcPr>
          <w:p w14:paraId="6712BD63"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1.12.2</w:t>
            </w:r>
          </w:p>
        </w:tc>
        <w:tc>
          <w:tcPr>
            <w:tcW w:w="7547" w:type="dxa"/>
            <w:shd w:val="clear" w:color="auto" w:fill="FFFFFF"/>
            <w:tcMar>
              <w:top w:w="90" w:type="dxa"/>
              <w:left w:w="90" w:type="dxa"/>
              <w:bottom w:w="90" w:type="dxa"/>
              <w:right w:w="90" w:type="dxa"/>
            </w:tcMar>
            <w:hideMark/>
          </w:tcPr>
          <w:p w14:paraId="54F86817"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Перевалка грузов портами России:</w:t>
            </w:r>
            <w:r w:rsidRPr="003A38F0">
              <w:rPr>
                <w:color w:val="000000" w:themeColor="text1"/>
                <w:sz w:val="18"/>
                <w:szCs w:val="18"/>
                <w:lang w:eastAsia="ru-RU"/>
              </w:rPr>
              <w:br/>
              <w:t>Речными портами</w:t>
            </w:r>
          </w:p>
        </w:tc>
        <w:tc>
          <w:tcPr>
            <w:tcW w:w="1134" w:type="dxa"/>
            <w:shd w:val="clear" w:color="auto" w:fill="FFFFFF"/>
            <w:tcMar>
              <w:top w:w="90" w:type="dxa"/>
              <w:left w:w="90" w:type="dxa"/>
              <w:bottom w:w="90" w:type="dxa"/>
              <w:right w:w="90" w:type="dxa"/>
            </w:tcMar>
            <w:vAlign w:val="center"/>
            <w:hideMark/>
          </w:tcPr>
          <w:p w14:paraId="58BE0E20"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87,</w:t>
            </w:r>
            <w:r w:rsidR="009B2048" w:rsidRPr="003A38F0">
              <w:rPr>
                <w:color w:val="000000" w:themeColor="text1"/>
                <w:sz w:val="18"/>
                <w:szCs w:val="18"/>
                <w:lang w:eastAsia="ru-RU"/>
              </w:rPr>
              <w:t>12 %</w:t>
            </w:r>
          </w:p>
        </w:tc>
      </w:tr>
      <w:tr w:rsidR="009B2048" w:rsidRPr="003A38F0" w14:paraId="1FCD13BF" w14:textId="77777777" w:rsidTr="005C708E">
        <w:trPr>
          <w:trHeight w:val="57"/>
        </w:trPr>
        <w:tc>
          <w:tcPr>
            <w:tcW w:w="765" w:type="dxa"/>
            <w:shd w:val="clear" w:color="auto" w:fill="FFFFFF"/>
            <w:tcMar>
              <w:top w:w="90" w:type="dxa"/>
              <w:left w:w="90" w:type="dxa"/>
              <w:bottom w:w="90" w:type="dxa"/>
              <w:right w:w="90" w:type="dxa"/>
            </w:tcMar>
            <w:hideMark/>
          </w:tcPr>
          <w:p w14:paraId="7F01D0FC"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1.13</w:t>
            </w:r>
          </w:p>
        </w:tc>
        <w:tc>
          <w:tcPr>
            <w:tcW w:w="7547" w:type="dxa"/>
            <w:shd w:val="clear" w:color="auto" w:fill="FFFFFF"/>
            <w:tcMar>
              <w:top w:w="90" w:type="dxa"/>
              <w:left w:w="90" w:type="dxa"/>
              <w:bottom w:w="90" w:type="dxa"/>
              <w:right w:w="90" w:type="dxa"/>
            </w:tcMar>
            <w:hideMark/>
          </w:tcPr>
          <w:p w14:paraId="03BB5028"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внутренних водных путей, всего в том числе</w:t>
            </w:r>
          </w:p>
        </w:tc>
        <w:tc>
          <w:tcPr>
            <w:tcW w:w="1134" w:type="dxa"/>
            <w:shd w:val="clear" w:color="auto" w:fill="FFFFFF"/>
            <w:tcMar>
              <w:top w:w="90" w:type="dxa"/>
              <w:left w:w="90" w:type="dxa"/>
              <w:bottom w:w="90" w:type="dxa"/>
              <w:right w:w="90" w:type="dxa"/>
            </w:tcMar>
            <w:vAlign w:val="center"/>
            <w:hideMark/>
          </w:tcPr>
          <w:p w14:paraId="43FEC4B4"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99,</w:t>
            </w:r>
            <w:r w:rsidR="009B2048" w:rsidRPr="003A38F0">
              <w:rPr>
                <w:color w:val="000000" w:themeColor="text1"/>
                <w:sz w:val="18"/>
                <w:szCs w:val="18"/>
                <w:lang w:eastAsia="ru-RU"/>
              </w:rPr>
              <w:t>8 %</w:t>
            </w:r>
          </w:p>
        </w:tc>
      </w:tr>
      <w:tr w:rsidR="009B2048" w:rsidRPr="003A38F0" w14:paraId="746C717C" w14:textId="77777777" w:rsidTr="005C708E">
        <w:trPr>
          <w:trHeight w:val="57"/>
        </w:trPr>
        <w:tc>
          <w:tcPr>
            <w:tcW w:w="765" w:type="dxa"/>
            <w:shd w:val="clear" w:color="auto" w:fill="FFFFFF"/>
            <w:tcMar>
              <w:top w:w="90" w:type="dxa"/>
              <w:left w:w="90" w:type="dxa"/>
              <w:bottom w:w="90" w:type="dxa"/>
              <w:right w:w="90" w:type="dxa"/>
            </w:tcMar>
            <w:hideMark/>
          </w:tcPr>
          <w:p w14:paraId="197B3E83"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1.13.1</w:t>
            </w:r>
          </w:p>
        </w:tc>
        <w:tc>
          <w:tcPr>
            <w:tcW w:w="7547" w:type="dxa"/>
            <w:shd w:val="clear" w:color="auto" w:fill="FFFFFF"/>
            <w:tcMar>
              <w:top w:w="90" w:type="dxa"/>
              <w:left w:w="90" w:type="dxa"/>
              <w:bottom w:w="90" w:type="dxa"/>
              <w:right w:w="90" w:type="dxa"/>
            </w:tcMar>
            <w:hideMark/>
          </w:tcPr>
          <w:p w14:paraId="2819DCF1"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внутренних водных путей, всего в том числе</w:t>
            </w:r>
            <w:r w:rsidRPr="003A38F0">
              <w:rPr>
                <w:color w:val="000000" w:themeColor="text1"/>
                <w:sz w:val="18"/>
                <w:szCs w:val="18"/>
                <w:lang w:eastAsia="ru-RU"/>
              </w:rPr>
              <w:br/>
              <w:t>С гарантированными габаритами судовых ходов</w:t>
            </w:r>
          </w:p>
        </w:tc>
        <w:tc>
          <w:tcPr>
            <w:tcW w:w="1134" w:type="dxa"/>
            <w:shd w:val="clear" w:color="auto" w:fill="FFFFFF"/>
            <w:tcMar>
              <w:top w:w="90" w:type="dxa"/>
              <w:left w:w="90" w:type="dxa"/>
              <w:bottom w:w="90" w:type="dxa"/>
              <w:right w:w="90" w:type="dxa"/>
            </w:tcMar>
            <w:vAlign w:val="center"/>
            <w:hideMark/>
          </w:tcPr>
          <w:p w14:paraId="033DC99E" w14:textId="77777777" w:rsidR="009B2048" w:rsidRPr="003A38F0" w:rsidRDefault="00B61424"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108,</w:t>
            </w:r>
            <w:r w:rsidR="009B2048" w:rsidRPr="003A38F0">
              <w:rPr>
                <w:color w:val="000000" w:themeColor="text1"/>
                <w:sz w:val="18"/>
                <w:szCs w:val="18"/>
                <w:lang w:eastAsia="ru-RU"/>
              </w:rPr>
              <w:t>89 %</w:t>
            </w:r>
          </w:p>
        </w:tc>
      </w:tr>
      <w:tr w:rsidR="009B2048" w:rsidRPr="003A38F0" w14:paraId="37A6DD26" w14:textId="77777777" w:rsidTr="005C708E">
        <w:trPr>
          <w:trHeight w:val="57"/>
        </w:trPr>
        <w:tc>
          <w:tcPr>
            <w:tcW w:w="765" w:type="dxa"/>
            <w:shd w:val="clear" w:color="auto" w:fill="FFFFFF"/>
            <w:tcMar>
              <w:top w:w="90" w:type="dxa"/>
              <w:left w:w="90" w:type="dxa"/>
              <w:bottom w:w="90" w:type="dxa"/>
              <w:right w:w="90" w:type="dxa"/>
            </w:tcMar>
            <w:hideMark/>
          </w:tcPr>
          <w:p w14:paraId="7F4AA000"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1.13.2</w:t>
            </w:r>
          </w:p>
        </w:tc>
        <w:tc>
          <w:tcPr>
            <w:tcW w:w="7547" w:type="dxa"/>
            <w:shd w:val="clear" w:color="auto" w:fill="FFFFFF"/>
            <w:tcMar>
              <w:top w:w="90" w:type="dxa"/>
              <w:left w:w="90" w:type="dxa"/>
              <w:bottom w:w="90" w:type="dxa"/>
              <w:right w:w="90" w:type="dxa"/>
            </w:tcMar>
            <w:hideMark/>
          </w:tcPr>
          <w:p w14:paraId="6CE91DCD" w14:textId="77777777" w:rsidR="009B2048" w:rsidRPr="003A38F0" w:rsidRDefault="009B2048" w:rsidP="009B2048">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внутренних водных путей, всего в том числе</w:t>
            </w:r>
            <w:r w:rsidRPr="003A38F0">
              <w:rPr>
                <w:color w:val="000000" w:themeColor="text1"/>
                <w:sz w:val="18"/>
                <w:szCs w:val="18"/>
                <w:lang w:eastAsia="ru-RU"/>
              </w:rPr>
              <w:br/>
              <w:t>С освещаемой и отражательной обстановкой</w:t>
            </w:r>
          </w:p>
        </w:tc>
        <w:tc>
          <w:tcPr>
            <w:tcW w:w="1134" w:type="dxa"/>
            <w:shd w:val="clear" w:color="auto" w:fill="FFFFFF"/>
            <w:tcMar>
              <w:top w:w="90" w:type="dxa"/>
              <w:left w:w="90" w:type="dxa"/>
              <w:bottom w:w="90" w:type="dxa"/>
              <w:right w:w="90" w:type="dxa"/>
            </w:tcMar>
            <w:vAlign w:val="center"/>
            <w:hideMark/>
          </w:tcPr>
          <w:p w14:paraId="462940C7" w14:textId="77777777" w:rsidR="009B2048" w:rsidRPr="003A38F0" w:rsidRDefault="009B2048"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107 %</w:t>
            </w:r>
          </w:p>
        </w:tc>
      </w:tr>
      <w:tr w:rsidR="009B2048" w:rsidRPr="003A38F0" w14:paraId="7951BFB5" w14:textId="77777777" w:rsidTr="005C708E">
        <w:trPr>
          <w:trHeight w:val="57"/>
        </w:trPr>
        <w:tc>
          <w:tcPr>
            <w:tcW w:w="8312" w:type="dxa"/>
            <w:gridSpan w:val="2"/>
            <w:shd w:val="clear" w:color="auto" w:fill="F0F0F0"/>
            <w:tcMar>
              <w:top w:w="90" w:type="dxa"/>
              <w:left w:w="90" w:type="dxa"/>
              <w:bottom w:w="90" w:type="dxa"/>
              <w:right w:w="90" w:type="dxa"/>
            </w:tcMar>
            <w:hideMark/>
          </w:tcPr>
          <w:p w14:paraId="177EBFE4" w14:textId="77777777" w:rsidR="009B2048" w:rsidRPr="003A38F0" w:rsidRDefault="009B2048" w:rsidP="00C86BC0">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Общий процент достижения по 29 индикаторам - Цель 1 (за 2016 год)</w:t>
            </w:r>
          </w:p>
        </w:tc>
        <w:tc>
          <w:tcPr>
            <w:tcW w:w="1134" w:type="dxa"/>
            <w:shd w:val="clear" w:color="auto" w:fill="F0F0F0"/>
            <w:tcMar>
              <w:top w:w="90" w:type="dxa"/>
              <w:left w:w="90" w:type="dxa"/>
              <w:bottom w:w="90" w:type="dxa"/>
              <w:right w:w="90" w:type="dxa"/>
            </w:tcMar>
            <w:vAlign w:val="center"/>
            <w:hideMark/>
          </w:tcPr>
          <w:p w14:paraId="7494536F" w14:textId="77777777" w:rsidR="009B2048" w:rsidRPr="003A38F0" w:rsidRDefault="00B61424" w:rsidP="00C86BC0">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109,</w:t>
            </w:r>
            <w:r w:rsidR="009B2048" w:rsidRPr="003A38F0">
              <w:rPr>
                <w:b/>
                <w:bCs/>
                <w:color w:val="000000" w:themeColor="text1"/>
                <w:sz w:val="18"/>
                <w:szCs w:val="18"/>
                <w:lang w:eastAsia="ru-RU"/>
              </w:rPr>
              <w:t>61 %</w:t>
            </w:r>
          </w:p>
        </w:tc>
      </w:tr>
    </w:tbl>
    <w:p w14:paraId="503482A8" w14:textId="77777777" w:rsidR="00C86BC0" w:rsidRPr="003A38F0" w:rsidRDefault="00C86BC0" w:rsidP="00800576">
      <w:pPr>
        <w:spacing w:before="240"/>
        <w:ind w:firstLine="709"/>
      </w:pPr>
      <w:r w:rsidRPr="003A38F0">
        <w:lastRenderedPageBreak/>
        <w:t xml:space="preserve">Ниже </w:t>
      </w:r>
      <w:r w:rsidR="00B61424" w:rsidRPr="003A38F0">
        <w:t xml:space="preserve">на Рис. 2.3. </w:t>
      </w:r>
      <w:r w:rsidRPr="003A38F0">
        <w:t>приводится линейчатая диаграмма, описывающая динамику роста или падения уровня (процента) достижения планового значения индикатора заданного года по отношению к уровню (проценту) достижения данного индикатора в предыдущем году. Диаграмма описывает таким образом динамику темпов достижения заданных значений индикаторов.</w:t>
      </w:r>
    </w:p>
    <w:p w14:paraId="09854346" w14:textId="72F11A0A" w:rsidR="00C86BC0" w:rsidRPr="003A38F0" w:rsidRDefault="00C86BC0" w:rsidP="00C86BC0">
      <w:r w:rsidRPr="003A38F0">
        <w:t xml:space="preserve">На приведенных здесь и ниже линейчатых диаграммах зеленым цветом в их правой части показан положительный прирост темпов достижения значений индикаторов в 2016 году по сравнению с 2015 годом, а в левой части красным цветом показан отрицательный прирост, то есть замедление темпов достижения по индикаторам, целевые значения которых </w:t>
      </w:r>
      <w:r w:rsidR="00CD0AED" w:rsidRPr="003A38F0">
        <w:br/>
      </w:r>
      <w:r w:rsidRPr="003A38F0">
        <w:t xml:space="preserve">еще не достигнуты. </w:t>
      </w:r>
    </w:p>
    <w:p w14:paraId="5872788B" w14:textId="375DE372" w:rsidR="009B2048" w:rsidRPr="003A38F0" w:rsidRDefault="00C86BC0" w:rsidP="00C86BC0">
      <w:r w:rsidRPr="003A38F0">
        <w:t xml:space="preserve">На линейчатой диаграмме в ее левой части приведены также оценки темпов изменения значений индикаторов, которые уже достигнуты </w:t>
      </w:r>
      <w:r w:rsidR="00CD0AED" w:rsidRPr="003A38F0">
        <w:br/>
      </w:r>
      <w:r w:rsidRPr="003A38F0">
        <w:t xml:space="preserve">(см.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в 2016 году, показаны голубым цветом в левой части диаграммы. Эта информация носит справочный характер, поскольку снижение темпов прироста в данном случае не является негативным фактором и не столь существенно для индикаторов, значения которых </w:t>
      </w:r>
      <w:r w:rsidR="00CD0AED" w:rsidRPr="003A38F0">
        <w:br/>
      </w:r>
      <w:r w:rsidRPr="003A38F0">
        <w:t>уже достигнуты.</w:t>
      </w:r>
    </w:p>
    <w:p w14:paraId="3A875B77" w14:textId="77777777" w:rsidR="00C86BC0" w:rsidRPr="003A38F0" w:rsidRDefault="00C86BC0">
      <w:pPr>
        <w:spacing w:line="240" w:lineRule="auto"/>
        <w:ind w:firstLine="0"/>
        <w:jc w:val="left"/>
        <w:sectPr w:rsidR="00C86BC0" w:rsidRPr="003A38F0" w:rsidSect="00CC1CE6">
          <w:type w:val="continuous"/>
          <w:pgSz w:w="11906" w:h="16838"/>
          <w:pgMar w:top="1134" w:right="850" w:bottom="1134" w:left="1701" w:header="709" w:footer="709" w:gutter="0"/>
          <w:cols w:space="708"/>
          <w:docGrid w:linePitch="381"/>
        </w:sectPr>
      </w:pPr>
    </w:p>
    <w:p w14:paraId="75CCBE71" w14:textId="77777777" w:rsidR="00C86BC0" w:rsidRPr="003A38F0" w:rsidRDefault="00C86BC0" w:rsidP="00E62341">
      <w:pPr>
        <w:spacing w:line="240" w:lineRule="auto"/>
        <w:ind w:left="-284" w:firstLine="0"/>
        <w:jc w:val="center"/>
      </w:pPr>
      <w:r w:rsidRPr="003A38F0">
        <w:rPr>
          <w:noProof/>
          <w:lang w:eastAsia="ru-RU"/>
        </w:rPr>
        <w:lastRenderedPageBreak/>
        <w:drawing>
          <wp:anchor distT="0" distB="0" distL="114300" distR="114300" simplePos="0" relativeHeight="251659264" behindDoc="0" locked="0" layoutInCell="1" allowOverlap="1" wp14:anchorId="2E2E7353" wp14:editId="470B018E">
            <wp:simplePos x="0" y="0"/>
            <wp:positionH relativeFrom="column">
              <wp:posOffset>1092967</wp:posOffset>
            </wp:positionH>
            <wp:positionV relativeFrom="paragraph">
              <wp:posOffset>-481965</wp:posOffset>
            </wp:positionV>
            <wp:extent cx="6424550" cy="5930715"/>
            <wp:effectExtent l="0" t="0" r="0" b="0"/>
            <wp:wrapNone/>
            <wp:docPr id="170" name="Рисунок 170" descr="C:\Users\NCKTP.Presenthall\Downloads\chart (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NCKTP.Presenthall\Downloads\chart (3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24550" cy="5930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2E990" w14:textId="77777777" w:rsidR="00B61424" w:rsidRPr="003A38F0" w:rsidRDefault="00B61424">
      <w:pPr>
        <w:spacing w:line="240" w:lineRule="auto"/>
        <w:ind w:firstLine="0"/>
        <w:jc w:val="left"/>
      </w:pPr>
    </w:p>
    <w:p w14:paraId="4CB72489" w14:textId="77777777" w:rsidR="00B61424" w:rsidRPr="003A38F0" w:rsidRDefault="00B61424" w:rsidP="00B61424"/>
    <w:p w14:paraId="290172D7" w14:textId="77777777" w:rsidR="00B61424" w:rsidRPr="003A38F0" w:rsidRDefault="00B61424" w:rsidP="00B61424"/>
    <w:p w14:paraId="379F5821" w14:textId="77777777" w:rsidR="00B61424" w:rsidRPr="003A38F0" w:rsidRDefault="00B61424" w:rsidP="00B61424"/>
    <w:p w14:paraId="7704C267" w14:textId="77777777" w:rsidR="00B61424" w:rsidRPr="003A38F0" w:rsidRDefault="00B61424" w:rsidP="00B61424"/>
    <w:p w14:paraId="0CA2D026" w14:textId="77777777" w:rsidR="00B61424" w:rsidRPr="003A38F0" w:rsidRDefault="00B61424" w:rsidP="00B61424"/>
    <w:p w14:paraId="5D17F67A" w14:textId="77777777" w:rsidR="00B61424" w:rsidRPr="003A38F0" w:rsidRDefault="00B61424" w:rsidP="00B61424"/>
    <w:p w14:paraId="7B579AC1" w14:textId="77777777" w:rsidR="00B61424" w:rsidRPr="003A38F0" w:rsidRDefault="00B61424" w:rsidP="00B61424"/>
    <w:p w14:paraId="6AD8E8A7" w14:textId="77777777" w:rsidR="00B61424" w:rsidRPr="003A38F0" w:rsidRDefault="00B61424" w:rsidP="00B61424"/>
    <w:p w14:paraId="1E624954" w14:textId="77777777" w:rsidR="00B61424" w:rsidRPr="003A38F0" w:rsidRDefault="00B61424" w:rsidP="00B61424"/>
    <w:p w14:paraId="3BA3DC54" w14:textId="77777777" w:rsidR="00B61424" w:rsidRPr="003A38F0" w:rsidRDefault="00B61424" w:rsidP="00B61424"/>
    <w:p w14:paraId="184860EE" w14:textId="77777777" w:rsidR="00B61424" w:rsidRPr="003A38F0" w:rsidRDefault="00B61424" w:rsidP="00B61424"/>
    <w:p w14:paraId="2BBB38D8" w14:textId="77777777" w:rsidR="00B61424" w:rsidRPr="003A38F0" w:rsidRDefault="00B61424" w:rsidP="00B61424"/>
    <w:p w14:paraId="48807AA7" w14:textId="77777777" w:rsidR="00B61424" w:rsidRPr="003A38F0" w:rsidRDefault="00B61424" w:rsidP="00B61424"/>
    <w:p w14:paraId="03EE3DC0" w14:textId="77777777" w:rsidR="00B61424" w:rsidRPr="003A38F0" w:rsidRDefault="00B61424" w:rsidP="00B61424"/>
    <w:p w14:paraId="65C3A37F" w14:textId="77777777" w:rsidR="00B61424" w:rsidRPr="003A38F0" w:rsidRDefault="00B61424" w:rsidP="00B61424">
      <w:pPr>
        <w:tabs>
          <w:tab w:val="left" w:pos="12793"/>
        </w:tabs>
      </w:pPr>
      <w:r w:rsidRPr="003A38F0">
        <w:tab/>
      </w:r>
    </w:p>
    <w:p w14:paraId="1D643A8C" w14:textId="77777777" w:rsidR="00B61424" w:rsidRPr="003A38F0" w:rsidRDefault="00B61424" w:rsidP="00B61424">
      <w:pPr>
        <w:tabs>
          <w:tab w:val="left" w:pos="12793"/>
        </w:tabs>
      </w:pPr>
    </w:p>
    <w:p w14:paraId="2926C68E" w14:textId="77777777" w:rsidR="00B61424" w:rsidRPr="003A38F0" w:rsidRDefault="00B61424" w:rsidP="00B61424">
      <w:pPr>
        <w:tabs>
          <w:tab w:val="left" w:pos="12793"/>
        </w:tabs>
      </w:pPr>
    </w:p>
    <w:p w14:paraId="4F9C0A2E" w14:textId="2CEADBB1" w:rsidR="00B61424" w:rsidRPr="003A38F0" w:rsidRDefault="00B61424" w:rsidP="00EC35BD">
      <w:pPr>
        <w:spacing w:line="240" w:lineRule="auto"/>
        <w:ind w:firstLine="0"/>
        <w:jc w:val="center"/>
      </w:pPr>
      <w:r w:rsidRPr="003A38F0">
        <w:rPr>
          <w:u w:val="single"/>
        </w:rPr>
        <w:t>Рис. 2.3.</w:t>
      </w:r>
      <w:r w:rsidRPr="003A38F0">
        <w:t xml:space="preserve"> Оценка динамики </w:t>
      </w:r>
      <w:r w:rsidR="00EC35BD" w:rsidRPr="003A38F0">
        <w:t>достижения целевых индикаторов по</w:t>
      </w:r>
      <w:r w:rsidRPr="003A38F0">
        <w:t xml:space="preserve"> Цели 1 за 2016 год </w:t>
      </w:r>
      <w:r w:rsidR="00EC35BD" w:rsidRPr="003A38F0">
        <w:br/>
      </w:r>
      <w:r w:rsidRPr="003A38F0">
        <w:t>по отношению к прошлому году.</w:t>
      </w:r>
    </w:p>
    <w:p w14:paraId="303F6353" w14:textId="77777777" w:rsidR="00C86BC0" w:rsidRPr="003A38F0" w:rsidRDefault="00C86BC0" w:rsidP="00B61424">
      <w:pPr>
        <w:sectPr w:rsidR="00C86BC0" w:rsidRPr="003A38F0" w:rsidSect="00CC1CE6">
          <w:type w:val="continuous"/>
          <w:pgSz w:w="16838" w:h="11906" w:orient="landscape"/>
          <w:pgMar w:top="1134" w:right="850" w:bottom="1134" w:left="1701" w:header="709" w:footer="709" w:gutter="0"/>
          <w:cols w:space="708"/>
          <w:docGrid w:linePitch="381"/>
        </w:sectPr>
      </w:pPr>
    </w:p>
    <w:p w14:paraId="0AD22E1D" w14:textId="63FC8E86" w:rsidR="00133CA9" w:rsidRPr="003A38F0" w:rsidRDefault="00133CA9" w:rsidP="00B61424">
      <w:pPr>
        <w:spacing w:after="240" w:line="240" w:lineRule="auto"/>
        <w:ind w:firstLine="0"/>
        <w:jc w:val="right"/>
      </w:pPr>
      <w:r w:rsidRPr="003A38F0">
        <w:lastRenderedPageBreak/>
        <w:t>Таблица 2.2</w:t>
      </w:r>
      <w:r w:rsidR="00B61424" w:rsidRPr="003A38F0">
        <w:t xml:space="preserve"> </w:t>
      </w:r>
      <w:r w:rsidR="00B61424" w:rsidRPr="003A38F0">
        <w:br/>
      </w:r>
      <w:r w:rsidR="00EC35BD" w:rsidRPr="003A38F0">
        <w:t xml:space="preserve">Оценка динамики достижения целевых индикаторов по Цели 1 </w:t>
      </w:r>
      <w:r w:rsidR="00CD0AED" w:rsidRPr="003A38F0">
        <w:br/>
      </w:r>
      <w:r w:rsidR="00EC35BD" w:rsidRPr="003A38F0">
        <w:t>за 2016 год по отношению к 2015 году</w:t>
      </w:r>
      <w:r w:rsidR="00841792" w:rsidRPr="00841792">
        <w:rPr>
          <w:vertAlign w:val="superscript"/>
        </w:rPr>
        <w:t>*</w:t>
      </w:r>
    </w:p>
    <w:tbl>
      <w:tblPr>
        <w:tblW w:w="9267"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882"/>
        <w:gridCol w:w="7160"/>
        <w:gridCol w:w="1225"/>
      </w:tblGrid>
      <w:tr w:rsidR="00C86BC0" w:rsidRPr="003A38F0" w14:paraId="768D8F13" w14:textId="77777777" w:rsidTr="005C708E">
        <w:trPr>
          <w:trHeight w:val="113"/>
          <w:tblHeader/>
          <w:jc w:val="center"/>
        </w:trPr>
        <w:tc>
          <w:tcPr>
            <w:tcW w:w="882" w:type="dxa"/>
            <w:shd w:val="clear" w:color="auto" w:fill="F8F8F8"/>
            <w:tcMar>
              <w:top w:w="90" w:type="dxa"/>
              <w:left w:w="90" w:type="dxa"/>
              <w:bottom w:w="90" w:type="dxa"/>
              <w:right w:w="90" w:type="dxa"/>
            </w:tcMar>
            <w:vAlign w:val="center"/>
            <w:hideMark/>
          </w:tcPr>
          <w:p w14:paraId="3C3FC289" w14:textId="77777777" w:rsidR="00C86BC0" w:rsidRPr="003A38F0" w:rsidRDefault="00C86BC0" w:rsidP="009B6529">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160" w:type="dxa"/>
            <w:shd w:val="clear" w:color="auto" w:fill="F8F8F8"/>
            <w:tcMar>
              <w:top w:w="90" w:type="dxa"/>
              <w:left w:w="90" w:type="dxa"/>
              <w:bottom w:w="90" w:type="dxa"/>
              <w:right w:w="90" w:type="dxa"/>
            </w:tcMar>
            <w:vAlign w:val="center"/>
            <w:hideMark/>
          </w:tcPr>
          <w:p w14:paraId="7516DDDA" w14:textId="77777777" w:rsidR="00C86BC0" w:rsidRPr="003A38F0" w:rsidRDefault="00C86BC0" w:rsidP="009B6529">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225" w:type="dxa"/>
            <w:shd w:val="clear" w:color="auto" w:fill="F8F8F8"/>
            <w:tcMar>
              <w:top w:w="90" w:type="dxa"/>
              <w:left w:w="90" w:type="dxa"/>
              <w:bottom w:w="90" w:type="dxa"/>
              <w:right w:w="90" w:type="dxa"/>
            </w:tcMar>
            <w:vAlign w:val="center"/>
            <w:hideMark/>
          </w:tcPr>
          <w:p w14:paraId="0949FD78" w14:textId="6AF4874A" w:rsidR="00C86BC0" w:rsidRPr="003A38F0" w:rsidRDefault="00C86BC0" w:rsidP="00C86BC0">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r w:rsidR="00841792" w:rsidRPr="00841792">
              <w:rPr>
                <w:b/>
                <w:bCs/>
                <w:color w:val="000000" w:themeColor="text1"/>
                <w:sz w:val="18"/>
                <w:szCs w:val="18"/>
                <w:vertAlign w:val="superscript"/>
                <w:lang w:eastAsia="ru-RU"/>
              </w:rPr>
              <w:t>*</w:t>
            </w:r>
          </w:p>
        </w:tc>
      </w:tr>
      <w:tr w:rsidR="00C86BC0" w:rsidRPr="003A38F0" w14:paraId="5E8492E5" w14:textId="77777777" w:rsidTr="005C708E">
        <w:trPr>
          <w:trHeight w:val="113"/>
          <w:jc w:val="center"/>
        </w:trPr>
        <w:tc>
          <w:tcPr>
            <w:tcW w:w="882" w:type="dxa"/>
            <w:shd w:val="clear" w:color="auto" w:fill="FFFFFF"/>
            <w:tcMar>
              <w:top w:w="90" w:type="dxa"/>
              <w:left w:w="90" w:type="dxa"/>
              <w:bottom w:w="90" w:type="dxa"/>
              <w:right w:w="90" w:type="dxa"/>
            </w:tcMar>
            <w:hideMark/>
          </w:tcPr>
          <w:p w14:paraId="2FB6CBBB"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1.1.1</w:t>
            </w:r>
          </w:p>
        </w:tc>
        <w:tc>
          <w:tcPr>
            <w:tcW w:w="7160" w:type="dxa"/>
            <w:shd w:val="clear" w:color="auto" w:fill="FFFFFF"/>
            <w:tcMar>
              <w:top w:w="90" w:type="dxa"/>
              <w:left w:w="90" w:type="dxa"/>
              <w:bottom w:w="90" w:type="dxa"/>
              <w:right w:w="90" w:type="dxa"/>
            </w:tcMar>
            <w:hideMark/>
          </w:tcPr>
          <w:p w14:paraId="12B29A48"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1225" w:type="dxa"/>
            <w:shd w:val="clear" w:color="auto" w:fill="FFFFFF"/>
            <w:tcMar>
              <w:top w:w="90" w:type="dxa"/>
              <w:left w:w="90" w:type="dxa"/>
              <w:bottom w:w="90" w:type="dxa"/>
              <w:right w:w="90" w:type="dxa"/>
            </w:tcMar>
            <w:vAlign w:val="center"/>
            <w:hideMark/>
          </w:tcPr>
          <w:p w14:paraId="68D56B5C"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81 %</w:t>
            </w:r>
          </w:p>
        </w:tc>
      </w:tr>
      <w:tr w:rsidR="00C86BC0" w:rsidRPr="003A38F0" w14:paraId="0C466052" w14:textId="77777777" w:rsidTr="005C708E">
        <w:trPr>
          <w:trHeight w:val="113"/>
          <w:jc w:val="center"/>
        </w:trPr>
        <w:tc>
          <w:tcPr>
            <w:tcW w:w="882" w:type="dxa"/>
            <w:shd w:val="clear" w:color="auto" w:fill="FFFFFF"/>
            <w:tcMar>
              <w:top w:w="90" w:type="dxa"/>
              <w:left w:w="90" w:type="dxa"/>
              <w:bottom w:w="90" w:type="dxa"/>
              <w:right w:w="90" w:type="dxa"/>
            </w:tcMar>
            <w:hideMark/>
          </w:tcPr>
          <w:p w14:paraId="1F04394E"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1.1.2</w:t>
            </w:r>
          </w:p>
        </w:tc>
        <w:tc>
          <w:tcPr>
            <w:tcW w:w="7160" w:type="dxa"/>
            <w:shd w:val="clear" w:color="auto" w:fill="FFFFFF"/>
            <w:tcMar>
              <w:top w:w="90" w:type="dxa"/>
              <w:left w:w="90" w:type="dxa"/>
              <w:bottom w:w="90" w:type="dxa"/>
              <w:right w:w="90" w:type="dxa"/>
            </w:tcMar>
            <w:hideMark/>
          </w:tcPr>
          <w:p w14:paraId="00171E3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225" w:type="dxa"/>
            <w:shd w:val="clear" w:color="auto" w:fill="FFFFFF"/>
            <w:tcMar>
              <w:top w:w="90" w:type="dxa"/>
              <w:left w:w="90" w:type="dxa"/>
              <w:bottom w:w="90" w:type="dxa"/>
              <w:right w:w="90" w:type="dxa"/>
            </w:tcMar>
            <w:vAlign w:val="center"/>
            <w:hideMark/>
          </w:tcPr>
          <w:p w14:paraId="11EEABED"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32,</w:t>
            </w:r>
            <w:r w:rsidR="00C86BC0" w:rsidRPr="003A38F0">
              <w:rPr>
                <w:color w:val="000000" w:themeColor="text1"/>
                <w:sz w:val="18"/>
                <w:szCs w:val="18"/>
                <w:lang w:eastAsia="ru-RU"/>
              </w:rPr>
              <w:t>41 %</w:t>
            </w:r>
          </w:p>
        </w:tc>
      </w:tr>
      <w:tr w:rsidR="00C86BC0" w:rsidRPr="003A38F0" w14:paraId="2D37AF9E" w14:textId="77777777" w:rsidTr="005C708E">
        <w:trPr>
          <w:trHeight w:val="113"/>
          <w:jc w:val="center"/>
        </w:trPr>
        <w:tc>
          <w:tcPr>
            <w:tcW w:w="882" w:type="dxa"/>
            <w:shd w:val="clear" w:color="auto" w:fill="FFFFFF"/>
            <w:tcMar>
              <w:top w:w="90" w:type="dxa"/>
              <w:left w:w="90" w:type="dxa"/>
              <w:bottom w:w="90" w:type="dxa"/>
              <w:right w:w="90" w:type="dxa"/>
            </w:tcMar>
            <w:hideMark/>
          </w:tcPr>
          <w:p w14:paraId="02E9D3EC"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1.1.4</w:t>
            </w:r>
          </w:p>
        </w:tc>
        <w:tc>
          <w:tcPr>
            <w:tcW w:w="7160" w:type="dxa"/>
            <w:shd w:val="clear" w:color="auto" w:fill="FFFFFF"/>
            <w:tcMar>
              <w:top w:w="90" w:type="dxa"/>
              <w:left w:w="90" w:type="dxa"/>
              <w:bottom w:w="90" w:type="dxa"/>
              <w:right w:w="90" w:type="dxa"/>
            </w:tcMar>
            <w:hideMark/>
          </w:tcPr>
          <w:p w14:paraId="5F73B382"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внутренних водных путей с ограничениями пропускной способности в общей протяженности внутренних водных путей</w:t>
            </w:r>
          </w:p>
        </w:tc>
        <w:tc>
          <w:tcPr>
            <w:tcW w:w="1225" w:type="dxa"/>
            <w:shd w:val="clear" w:color="auto" w:fill="FFFFFF"/>
            <w:tcMar>
              <w:top w:w="90" w:type="dxa"/>
              <w:left w:w="90" w:type="dxa"/>
              <w:bottom w:w="90" w:type="dxa"/>
              <w:right w:w="90" w:type="dxa"/>
            </w:tcMar>
            <w:vAlign w:val="center"/>
            <w:hideMark/>
          </w:tcPr>
          <w:p w14:paraId="74BA6167"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6,</w:t>
            </w:r>
            <w:r w:rsidR="00C86BC0" w:rsidRPr="003A38F0">
              <w:rPr>
                <w:color w:val="000000" w:themeColor="text1"/>
                <w:sz w:val="18"/>
                <w:szCs w:val="18"/>
                <w:lang w:eastAsia="ru-RU"/>
              </w:rPr>
              <w:t>08 %</w:t>
            </w:r>
          </w:p>
        </w:tc>
      </w:tr>
      <w:tr w:rsidR="00C86BC0" w:rsidRPr="003A38F0" w14:paraId="490A2C78" w14:textId="77777777" w:rsidTr="005C708E">
        <w:trPr>
          <w:trHeight w:val="113"/>
          <w:jc w:val="center"/>
        </w:trPr>
        <w:tc>
          <w:tcPr>
            <w:tcW w:w="882" w:type="dxa"/>
            <w:shd w:val="clear" w:color="auto" w:fill="FFFFFF"/>
            <w:tcMar>
              <w:top w:w="90" w:type="dxa"/>
              <w:left w:w="90" w:type="dxa"/>
              <w:bottom w:w="90" w:type="dxa"/>
              <w:right w:w="90" w:type="dxa"/>
            </w:tcMar>
            <w:hideMark/>
          </w:tcPr>
          <w:p w14:paraId="4C591C5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1.1.4.1</w:t>
            </w:r>
          </w:p>
        </w:tc>
        <w:tc>
          <w:tcPr>
            <w:tcW w:w="7160" w:type="dxa"/>
            <w:shd w:val="clear" w:color="auto" w:fill="FFFFFF"/>
            <w:tcMar>
              <w:top w:w="90" w:type="dxa"/>
              <w:left w:w="90" w:type="dxa"/>
              <w:bottom w:w="90" w:type="dxa"/>
              <w:right w:w="90" w:type="dxa"/>
            </w:tcMar>
            <w:hideMark/>
          </w:tcPr>
          <w:p w14:paraId="11A0E437"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Снижение протяженности участков транспортной сети, обслуживающих движение в режиме перегрузки или ограничивающих пропускную способность:</w:t>
            </w:r>
            <w:r w:rsidRPr="003A38F0">
              <w:rPr>
                <w:color w:val="000000" w:themeColor="text1"/>
                <w:sz w:val="18"/>
                <w:szCs w:val="18"/>
                <w:lang w:eastAsia="ru-RU"/>
              </w:rPr>
              <w:br/>
              <w:t>Доля протяженности внутренних водных путей с ограничениями пропускной способности в общей протяженности внутренних водных путей</w:t>
            </w:r>
            <w:r w:rsidRPr="003A38F0">
              <w:rPr>
                <w:color w:val="000000" w:themeColor="text1"/>
                <w:sz w:val="18"/>
                <w:szCs w:val="18"/>
                <w:lang w:eastAsia="ru-RU"/>
              </w:rPr>
              <w:br/>
              <w:t>В том числе на Единой глубоководной системе европейской части России</w:t>
            </w:r>
          </w:p>
        </w:tc>
        <w:tc>
          <w:tcPr>
            <w:tcW w:w="1225" w:type="dxa"/>
            <w:shd w:val="clear" w:color="auto" w:fill="FFFFFF"/>
            <w:tcMar>
              <w:top w:w="90" w:type="dxa"/>
              <w:left w:w="90" w:type="dxa"/>
              <w:bottom w:w="90" w:type="dxa"/>
              <w:right w:w="90" w:type="dxa"/>
            </w:tcMar>
            <w:vAlign w:val="center"/>
            <w:hideMark/>
          </w:tcPr>
          <w:p w14:paraId="645FC4B4" w14:textId="77777777" w:rsidR="00C86BC0" w:rsidRPr="003A38F0" w:rsidRDefault="00C86BC0"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0 %</w:t>
            </w:r>
          </w:p>
        </w:tc>
      </w:tr>
      <w:tr w:rsidR="00C86BC0" w:rsidRPr="003A38F0" w14:paraId="358F1142" w14:textId="77777777" w:rsidTr="005C708E">
        <w:trPr>
          <w:trHeight w:val="113"/>
          <w:jc w:val="center"/>
        </w:trPr>
        <w:tc>
          <w:tcPr>
            <w:tcW w:w="882" w:type="dxa"/>
            <w:shd w:val="clear" w:color="auto" w:fill="FFFFFF"/>
            <w:tcMar>
              <w:top w:w="90" w:type="dxa"/>
              <w:left w:w="90" w:type="dxa"/>
              <w:bottom w:w="90" w:type="dxa"/>
              <w:right w:w="90" w:type="dxa"/>
            </w:tcMar>
            <w:hideMark/>
          </w:tcPr>
          <w:p w14:paraId="2658D3D5"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1.2</w:t>
            </w:r>
          </w:p>
        </w:tc>
        <w:tc>
          <w:tcPr>
            <w:tcW w:w="7160" w:type="dxa"/>
            <w:shd w:val="clear" w:color="auto" w:fill="FFFFFF"/>
            <w:tcMar>
              <w:top w:w="90" w:type="dxa"/>
              <w:left w:w="90" w:type="dxa"/>
              <w:bottom w:w="90" w:type="dxa"/>
              <w:right w:w="90" w:type="dxa"/>
            </w:tcMar>
            <w:hideMark/>
          </w:tcPr>
          <w:p w14:paraId="38C35CDC" w14:textId="6C56D76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новых железнодорожных линий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p>
        </w:tc>
        <w:tc>
          <w:tcPr>
            <w:tcW w:w="1225" w:type="dxa"/>
            <w:shd w:val="clear" w:color="auto" w:fill="FFFFFF"/>
            <w:tcMar>
              <w:top w:w="90" w:type="dxa"/>
              <w:left w:w="90" w:type="dxa"/>
              <w:bottom w:w="90" w:type="dxa"/>
              <w:right w:w="90" w:type="dxa"/>
            </w:tcMar>
            <w:vAlign w:val="center"/>
            <w:hideMark/>
          </w:tcPr>
          <w:p w14:paraId="39CE2C87"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C86BC0" w:rsidRPr="003A38F0">
              <w:rPr>
                <w:color w:val="000000" w:themeColor="text1"/>
                <w:sz w:val="18"/>
                <w:szCs w:val="18"/>
                <w:lang w:eastAsia="ru-RU"/>
              </w:rPr>
              <w:t>53 %</w:t>
            </w:r>
          </w:p>
        </w:tc>
      </w:tr>
      <w:tr w:rsidR="00C86BC0" w:rsidRPr="003A38F0" w14:paraId="48503A0D" w14:textId="77777777" w:rsidTr="005C708E">
        <w:trPr>
          <w:trHeight w:val="113"/>
          <w:jc w:val="center"/>
        </w:trPr>
        <w:tc>
          <w:tcPr>
            <w:tcW w:w="882" w:type="dxa"/>
            <w:shd w:val="clear" w:color="auto" w:fill="FFFFFF"/>
            <w:tcMar>
              <w:top w:w="90" w:type="dxa"/>
              <w:left w:w="90" w:type="dxa"/>
              <w:bottom w:w="90" w:type="dxa"/>
              <w:right w:w="90" w:type="dxa"/>
            </w:tcMar>
            <w:hideMark/>
          </w:tcPr>
          <w:p w14:paraId="4C95DF20"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1.3.1</w:t>
            </w:r>
          </w:p>
        </w:tc>
        <w:tc>
          <w:tcPr>
            <w:tcW w:w="7160" w:type="dxa"/>
            <w:shd w:val="clear" w:color="auto" w:fill="FFFFFF"/>
            <w:tcMar>
              <w:top w:w="90" w:type="dxa"/>
              <w:left w:w="90" w:type="dxa"/>
              <w:bottom w:w="90" w:type="dxa"/>
              <w:right w:w="90" w:type="dxa"/>
            </w:tcMar>
            <w:hideMark/>
          </w:tcPr>
          <w:p w14:paraId="2C9DB9C6" w14:textId="5A926980"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Федерального значения:</w:t>
            </w:r>
          </w:p>
        </w:tc>
        <w:tc>
          <w:tcPr>
            <w:tcW w:w="1225" w:type="dxa"/>
            <w:shd w:val="clear" w:color="auto" w:fill="FFFFFF"/>
            <w:tcMar>
              <w:top w:w="90" w:type="dxa"/>
              <w:left w:w="90" w:type="dxa"/>
              <w:bottom w:w="90" w:type="dxa"/>
              <w:right w:w="90" w:type="dxa"/>
            </w:tcMar>
            <w:vAlign w:val="center"/>
            <w:hideMark/>
          </w:tcPr>
          <w:p w14:paraId="39ECB107"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-8,</w:t>
            </w:r>
            <w:r w:rsidR="00C86BC0" w:rsidRPr="003A38F0">
              <w:rPr>
                <w:color w:val="000000" w:themeColor="text1"/>
                <w:sz w:val="18"/>
                <w:szCs w:val="18"/>
                <w:lang w:eastAsia="ru-RU"/>
              </w:rPr>
              <w:t>55 %</w:t>
            </w:r>
          </w:p>
        </w:tc>
      </w:tr>
      <w:tr w:rsidR="00C86BC0" w:rsidRPr="003A38F0" w14:paraId="09A58F8D" w14:textId="77777777" w:rsidTr="005C708E">
        <w:trPr>
          <w:trHeight w:val="113"/>
          <w:jc w:val="center"/>
        </w:trPr>
        <w:tc>
          <w:tcPr>
            <w:tcW w:w="882" w:type="dxa"/>
            <w:shd w:val="clear" w:color="auto" w:fill="FFFFFF"/>
            <w:tcMar>
              <w:top w:w="90" w:type="dxa"/>
              <w:left w:w="90" w:type="dxa"/>
              <w:bottom w:w="90" w:type="dxa"/>
              <w:right w:w="90" w:type="dxa"/>
            </w:tcMar>
            <w:hideMark/>
          </w:tcPr>
          <w:p w14:paraId="48CFDCC3"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1.3.1.1</w:t>
            </w:r>
          </w:p>
        </w:tc>
        <w:tc>
          <w:tcPr>
            <w:tcW w:w="7160" w:type="dxa"/>
            <w:shd w:val="clear" w:color="auto" w:fill="FFFFFF"/>
            <w:tcMar>
              <w:top w:w="90" w:type="dxa"/>
              <w:left w:w="90" w:type="dxa"/>
              <w:bottom w:w="90" w:type="dxa"/>
              <w:right w:w="90" w:type="dxa"/>
            </w:tcMar>
            <w:hideMark/>
          </w:tcPr>
          <w:p w14:paraId="69550F16" w14:textId="3DE640AC"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Ввод в эксплуатацию автомобильных дорог общего пользования</w:t>
            </w:r>
            <w:r w:rsidR="00C46E93" w:rsidRPr="003A38F0">
              <w:rPr>
                <w:color w:val="000000" w:themeColor="text1"/>
                <w:sz w:val="18"/>
                <w:szCs w:val="18"/>
                <w:lang w:eastAsia="ru-RU"/>
              </w:rPr>
              <w:br/>
            </w:r>
            <w:r w:rsidRPr="003A38F0">
              <w:rPr>
                <w:color w:val="000000" w:themeColor="text1"/>
                <w:sz w:val="18"/>
                <w:szCs w:val="18"/>
                <w:lang w:eastAsia="ru-RU"/>
              </w:rPr>
              <w:t xml:space="preserve"> (нарастающим итогом с 2011 года):</w:t>
            </w:r>
            <w:r w:rsidRPr="003A38F0">
              <w:rPr>
                <w:color w:val="000000" w:themeColor="text1"/>
                <w:sz w:val="18"/>
                <w:szCs w:val="18"/>
                <w:lang w:eastAsia="ru-RU"/>
              </w:rPr>
              <w:br/>
              <w:t>Федерального значения:</w:t>
            </w:r>
            <w:r w:rsidRPr="003A38F0">
              <w:rPr>
                <w:color w:val="000000" w:themeColor="text1"/>
                <w:sz w:val="18"/>
                <w:szCs w:val="18"/>
                <w:lang w:eastAsia="ru-RU"/>
              </w:rPr>
              <w:br/>
              <w:t>Ввод новых участков</w:t>
            </w:r>
          </w:p>
        </w:tc>
        <w:tc>
          <w:tcPr>
            <w:tcW w:w="1225" w:type="dxa"/>
            <w:shd w:val="clear" w:color="auto" w:fill="FFFFFF"/>
            <w:tcMar>
              <w:top w:w="90" w:type="dxa"/>
              <w:left w:w="90" w:type="dxa"/>
              <w:bottom w:w="90" w:type="dxa"/>
              <w:right w:w="90" w:type="dxa"/>
            </w:tcMar>
            <w:vAlign w:val="center"/>
            <w:hideMark/>
          </w:tcPr>
          <w:p w14:paraId="7F30AE8F"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-12,</w:t>
            </w:r>
            <w:r w:rsidR="00C86BC0" w:rsidRPr="003A38F0">
              <w:rPr>
                <w:color w:val="000000" w:themeColor="text1"/>
                <w:sz w:val="18"/>
                <w:szCs w:val="18"/>
                <w:lang w:eastAsia="ru-RU"/>
              </w:rPr>
              <w:t>92 %</w:t>
            </w:r>
          </w:p>
        </w:tc>
      </w:tr>
      <w:tr w:rsidR="00C86BC0" w:rsidRPr="003A38F0" w14:paraId="4733A923" w14:textId="77777777" w:rsidTr="005C708E">
        <w:trPr>
          <w:trHeight w:val="113"/>
          <w:jc w:val="center"/>
        </w:trPr>
        <w:tc>
          <w:tcPr>
            <w:tcW w:w="882" w:type="dxa"/>
            <w:shd w:val="clear" w:color="auto" w:fill="FFFFFF"/>
            <w:tcMar>
              <w:top w:w="90" w:type="dxa"/>
              <w:left w:w="90" w:type="dxa"/>
              <w:bottom w:w="90" w:type="dxa"/>
              <w:right w:w="90" w:type="dxa"/>
            </w:tcMar>
            <w:hideMark/>
          </w:tcPr>
          <w:p w14:paraId="2F80C168"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1.3.1.2</w:t>
            </w:r>
          </w:p>
        </w:tc>
        <w:tc>
          <w:tcPr>
            <w:tcW w:w="7160" w:type="dxa"/>
            <w:shd w:val="clear" w:color="auto" w:fill="FFFFFF"/>
            <w:tcMar>
              <w:top w:w="90" w:type="dxa"/>
              <w:left w:w="90" w:type="dxa"/>
              <w:bottom w:w="90" w:type="dxa"/>
              <w:right w:w="90" w:type="dxa"/>
            </w:tcMar>
            <w:hideMark/>
          </w:tcPr>
          <w:p w14:paraId="79887A8F" w14:textId="454BD2E9"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Ввод в эксплуатацию автомобильных дорог общего пользования</w:t>
            </w:r>
            <w:r w:rsidR="00C46E93" w:rsidRPr="003A38F0">
              <w:rPr>
                <w:color w:val="000000" w:themeColor="text1"/>
                <w:sz w:val="18"/>
                <w:szCs w:val="18"/>
                <w:lang w:eastAsia="ru-RU"/>
              </w:rPr>
              <w:br/>
            </w:r>
            <w:r w:rsidRPr="003A38F0">
              <w:rPr>
                <w:color w:val="000000" w:themeColor="text1"/>
                <w:sz w:val="18"/>
                <w:szCs w:val="18"/>
                <w:lang w:eastAsia="ru-RU"/>
              </w:rPr>
              <w:t xml:space="preserve"> (нарастающим итогом с 2011 года):</w:t>
            </w:r>
            <w:r w:rsidRPr="003A38F0">
              <w:rPr>
                <w:color w:val="000000" w:themeColor="text1"/>
                <w:sz w:val="18"/>
                <w:szCs w:val="18"/>
                <w:lang w:eastAsia="ru-RU"/>
              </w:rPr>
              <w:br/>
              <w:t>Федерального значения:</w:t>
            </w:r>
            <w:r w:rsidRPr="003A38F0">
              <w:rPr>
                <w:color w:val="000000" w:themeColor="text1"/>
                <w:sz w:val="18"/>
                <w:szCs w:val="18"/>
                <w:lang w:eastAsia="ru-RU"/>
              </w:rPr>
              <w:br/>
              <w:t>Ввод реконструируемых участков</w:t>
            </w:r>
          </w:p>
        </w:tc>
        <w:tc>
          <w:tcPr>
            <w:tcW w:w="1225" w:type="dxa"/>
            <w:shd w:val="clear" w:color="auto" w:fill="FFFFFF"/>
            <w:tcMar>
              <w:top w:w="90" w:type="dxa"/>
              <w:left w:w="90" w:type="dxa"/>
              <w:bottom w:w="90" w:type="dxa"/>
              <w:right w:w="90" w:type="dxa"/>
            </w:tcMar>
            <w:vAlign w:val="center"/>
            <w:hideMark/>
          </w:tcPr>
          <w:p w14:paraId="03D2C09B"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-5,</w:t>
            </w:r>
            <w:r w:rsidR="00C86BC0" w:rsidRPr="003A38F0">
              <w:rPr>
                <w:color w:val="000000" w:themeColor="text1"/>
                <w:sz w:val="18"/>
                <w:szCs w:val="18"/>
                <w:lang w:eastAsia="ru-RU"/>
              </w:rPr>
              <w:t>91 %</w:t>
            </w:r>
          </w:p>
        </w:tc>
      </w:tr>
      <w:tr w:rsidR="00C86BC0" w:rsidRPr="003A38F0" w14:paraId="671CE5EA" w14:textId="77777777" w:rsidTr="005C708E">
        <w:trPr>
          <w:trHeight w:val="113"/>
          <w:jc w:val="center"/>
        </w:trPr>
        <w:tc>
          <w:tcPr>
            <w:tcW w:w="882" w:type="dxa"/>
            <w:shd w:val="clear" w:color="auto" w:fill="FFFFFF"/>
            <w:tcMar>
              <w:top w:w="90" w:type="dxa"/>
              <w:left w:w="90" w:type="dxa"/>
              <w:bottom w:w="90" w:type="dxa"/>
              <w:right w:w="90" w:type="dxa"/>
            </w:tcMar>
            <w:hideMark/>
          </w:tcPr>
          <w:p w14:paraId="23EC91B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1.3.2</w:t>
            </w:r>
          </w:p>
        </w:tc>
        <w:tc>
          <w:tcPr>
            <w:tcW w:w="7160" w:type="dxa"/>
            <w:shd w:val="clear" w:color="auto" w:fill="FFFFFF"/>
            <w:tcMar>
              <w:top w:w="90" w:type="dxa"/>
              <w:left w:w="90" w:type="dxa"/>
              <w:bottom w:w="90" w:type="dxa"/>
              <w:right w:w="90" w:type="dxa"/>
            </w:tcMar>
            <w:hideMark/>
          </w:tcPr>
          <w:p w14:paraId="459EBF78" w14:textId="08E718FA"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Ввод в эксплуатацию автомобильных дорог общего пользования</w:t>
            </w:r>
            <w:r w:rsidR="00C46E93" w:rsidRPr="003A38F0">
              <w:rPr>
                <w:color w:val="000000" w:themeColor="text1"/>
                <w:sz w:val="18"/>
                <w:szCs w:val="18"/>
                <w:lang w:eastAsia="ru-RU"/>
              </w:rPr>
              <w:br/>
            </w:r>
            <w:r w:rsidRPr="003A38F0">
              <w:rPr>
                <w:color w:val="000000" w:themeColor="text1"/>
                <w:sz w:val="18"/>
                <w:szCs w:val="18"/>
                <w:lang w:eastAsia="ru-RU"/>
              </w:rPr>
              <w:t xml:space="preserve"> (нарастающим итогом с 2011 года):</w:t>
            </w:r>
            <w:r w:rsidRPr="003A38F0">
              <w:rPr>
                <w:color w:val="000000" w:themeColor="text1"/>
                <w:sz w:val="18"/>
                <w:szCs w:val="18"/>
                <w:lang w:eastAsia="ru-RU"/>
              </w:rPr>
              <w:br/>
              <w:t>Регионального (с учетом строительства и реконструкции региональных дорог с софинансированием из федерального бюджета):</w:t>
            </w:r>
          </w:p>
        </w:tc>
        <w:tc>
          <w:tcPr>
            <w:tcW w:w="1225" w:type="dxa"/>
            <w:shd w:val="clear" w:color="auto" w:fill="FFFFFF"/>
            <w:tcMar>
              <w:top w:w="90" w:type="dxa"/>
              <w:left w:w="90" w:type="dxa"/>
              <w:bottom w:w="90" w:type="dxa"/>
              <w:right w:w="90" w:type="dxa"/>
            </w:tcMar>
            <w:vAlign w:val="center"/>
            <w:hideMark/>
          </w:tcPr>
          <w:p w14:paraId="76243BF4" w14:textId="77777777" w:rsidR="00C86BC0" w:rsidRPr="003A38F0" w:rsidRDefault="00C86BC0"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25 %</w:t>
            </w:r>
          </w:p>
        </w:tc>
      </w:tr>
      <w:tr w:rsidR="00C86BC0" w:rsidRPr="003A38F0" w14:paraId="2EDA5093" w14:textId="77777777" w:rsidTr="005C708E">
        <w:trPr>
          <w:trHeight w:val="113"/>
          <w:jc w:val="center"/>
        </w:trPr>
        <w:tc>
          <w:tcPr>
            <w:tcW w:w="882" w:type="dxa"/>
            <w:shd w:val="clear" w:color="auto" w:fill="FFFFFF"/>
            <w:tcMar>
              <w:top w:w="90" w:type="dxa"/>
              <w:left w:w="90" w:type="dxa"/>
              <w:bottom w:w="90" w:type="dxa"/>
              <w:right w:w="90" w:type="dxa"/>
            </w:tcMar>
            <w:hideMark/>
          </w:tcPr>
          <w:p w14:paraId="5AAD3FF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1.3.2.1</w:t>
            </w:r>
          </w:p>
        </w:tc>
        <w:tc>
          <w:tcPr>
            <w:tcW w:w="7160" w:type="dxa"/>
            <w:shd w:val="clear" w:color="auto" w:fill="FFFFFF"/>
            <w:tcMar>
              <w:top w:w="90" w:type="dxa"/>
              <w:left w:w="90" w:type="dxa"/>
              <w:bottom w:w="90" w:type="dxa"/>
              <w:right w:w="90" w:type="dxa"/>
            </w:tcMar>
            <w:hideMark/>
          </w:tcPr>
          <w:p w14:paraId="437BA72B" w14:textId="24B5EA9D"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Регионального (с учетом строительства и реконструкции региональных дорог с софинансированием из федерального бюджета):</w:t>
            </w:r>
            <w:r w:rsidRPr="003A38F0">
              <w:rPr>
                <w:color w:val="000000" w:themeColor="text1"/>
                <w:sz w:val="18"/>
                <w:szCs w:val="18"/>
                <w:lang w:eastAsia="ru-RU"/>
              </w:rPr>
              <w:br/>
              <w:t>Ввод новых участков</w:t>
            </w:r>
          </w:p>
        </w:tc>
        <w:tc>
          <w:tcPr>
            <w:tcW w:w="1225" w:type="dxa"/>
            <w:shd w:val="clear" w:color="auto" w:fill="FFFFFF"/>
            <w:tcMar>
              <w:top w:w="90" w:type="dxa"/>
              <w:left w:w="90" w:type="dxa"/>
              <w:bottom w:w="90" w:type="dxa"/>
              <w:right w:w="90" w:type="dxa"/>
            </w:tcMar>
            <w:vAlign w:val="center"/>
            <w:hideMark/>
          </w:tcPr>
          <w:p w14:paraId="79C8FE8D"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48,</w:t>
            </w:r>
            <w:r w:rsidR="00C86BC0" w:rsidRPr="003A38F0">
              <w:rPr>
                <w:color w:val="000000" w:themeColor="text1"/>
                <w:sz w:val="18"/>
                <w:szCs w:val="18"/>
                <w:lang w:eastAsia="ru-RU"/>
              </w:rPr>
              <w:t>05 %</w:t>
            </w:r>
          </w:p>
        </w:tc>
      </w:tr>
      <w:tr w:rsidR="00C86BC0" w:rsidRPr="003A38F0" w14:paraId="3D57A28C" w14:textId="77777777" w:rsidTr="005C708E">
        <w:trPr>
          <w:trHeight w:val="113"/>
          <w:jc w:val="center"/>
        </w:trPr>
        <w:tc>
          <w:tcPr>
            <w:tcW w:w="882" w:type="dxa"/>
            <w:shd w:val="clear" w:color="auto" w:fill="FFFFFF"/>
            <w:tcMar>
              <w:top w:w="90" w:type="dxa"/>
              <w:left w:w="90" w:type="dxa"/>
              <w:bottom w:w="90" w:type="dxa"/>
              <w:right w:w="90" w:type="dxa"/>
            </w:tcMar>
            <w:hideMark/>
          </w:tcPr>
          <w:p w14:paraId="0851D9DE"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1.3.2.2</w:t>
            </w:r>
          </w:p>
        </w:tc>
        <w:tc>
          <w:tcPr>
            <w:tcW w:w="7160" w:type="dxa"/>
            <w:shd w:val="clear" w:color="auto" w:fill="FFFFFF"/>
            <w:tcMar>
              <w:top w:w="90" w:type="dxa"/>
              <w:left w:w="90" w:type="dxa"/>
              <w:bottom w:w="90" w:type="dxa"/>
              <w:right w:w="90" w:type="dxa"/>
            </w:tcMar>
            <w:hideMark/>
          </w:tcPr>
          <w:p w14:paraId="471FD18B" w14:textId="71F660EC"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автомобильных дорог общего пользования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Регионального (с учетом строительства и реконструкции региональных дорог с софинансированием из федерального бюджета):</w:t>
            </w:r>
            <w:r w:rsidRPr="003A38F0">
              <w:rPr>
                <w:color w:val="000000" w:themeColor="text1"/>
                <w:sz w:val="18"/>
                <w:szCs w:val="18"/>
                <w:lang w:eastAsia="ru-RU"/>
              </w:rPr>
              <w:br/>
              <w:t>Ввод реконструируемых участков</w:t>
            </w:r>
          </w:p>
        </w:tc>
        <w:tc>
          <w:tcPr>
            <w:tcW w:w="1225" w:type="dxa"/>
            <w:shd w:val="clear" w:color="auto" w:fill="FFFFFF"/>
            <w:tcMar>
              <w:top w:w="90" w:type="dxa"/>
              <w:left w:w="90" w:type="dxa"/>
              <w:bottom w:w="90" w:type="dxa"/>
              <w:right w:w="90" w:type="dxa"/>
            </w:tcMar>
            <w:vAlign w:val="center"/>
            <w:hideMark/>
          </w:tcPr>
          <w:p w14:paraId="2AB6AEAB"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15,</w:t>
            </w:r>
            <w:r w:rsidR="00C86BC0" w:rsidRPr="003A38F0">
              <w:rPr>
                <w:color w:val="000000" w:themeColor="text1"/>
                <w:sz w:val="18"/>
                <w:szCs w:val="18"/>
                <w:lang w:eastAsia="ru-RU"/>
              </w:rPr>
              <w:t>91 %</w:t>
            </w:r>
          </w:p>
        </w:tc>
      </w:tr>
      <w:tr w:rsidR="00C86BC0" w:rsidRPr="003A38F0" w14:paraId="6400597B" w14:textId="77777777" w:rsidTr="005C708E">
        <w:trPr>
          <w:trHeight w:val="113"/>
          <w:jc w:val="center"/>
        </w:trPr>
        <w:tc>
          <w:tcPr>
            <w:tcW w:w="882" w:type="dxa"/>
            <w:shd w:val="clear" w:color="auto" w:fill="FFFFFF"/>
            <w:tcMar>
              <w:top w:w="90" w:type="dxa"/>
              <w:left w:w="90" w:type="dxa"/>
              <w:bottom w:w="90" w:type="dxa"/>
              <w:right w:w="90" w:type="dxa"/>
            </w:tcMar>
            <w:hideMark/>
          </w:tcPr>
          <w:p w14:paraId="6603B930"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1.4.1</w:t>
            </w:r>
          </w:p>
        </w:tc>
        <w:tc>
          <w:tcPr>
            <w:tcW w:w="7160" w:type="dxa"/>
            <w:shd w:val="clear" w:color="auto" w:fill="FFFFFF"/>
            <w:tcMar>
              <w:top w:w="90" w:type="dxa"/>
              <w:left w:w="90" w:type="dxa"/>
              <w:bottom w:w="90" w:type="dxa"/>
              <w:right w:w="90" w:type="dxa"/>
            </w:tcMar>
            <w:hideMark/>
          </w:tcPr>
          <w:p w14:paraId="37E44898" w14:textId="13F1406A"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скоростных транспортных коммуникаций </w:t>
            </w:r>
            <w:r w:rsidR="00C46E93" w:rsidRPr="003A38F0">
              <w:rPr>
                <w:color w:val="000000" w:themeColor="text1"/>
                <w:sz w:val="18"/>
                <w:szCs w:val="18"/>
                <w:lang w:eastAsia="ru-RU"/>
              </w:rPr>
              <w:br/>
            </w:r>
            <w:r w:rsidRPr="003A38F0">
              <w:rPr>
                <w:color w:val="000000" w:themeColor="text1"/>
                <w:sz w:val="18"/>
                <w:szCs w:val="18"/>
                <w:lang w:eastAsia="ru-RU"/>
              </w:rPr>
              <w:t>(нарастающим итогом с 2011 года):</w:t>
            </w:r>
            <w:r w:rsidRPr="003A38F0">
              <w:rPr>
                <w:color w:val="000000" w:themeColor="text1"/>
                <w:sz w:val="18"/>
                <w:szCs w:val="18"/>
                <w:lang w:eastAsia="ru-RU"/>
              </w:rPr>
              <w:br/>
              <w:t>Скоростных железнодорожных линий (с 2010 года)</w:t>
            </w:r>
          </w:p>
        </w:tc>
        <w:tc>
          <w:tcPr>
            <w:tcW w:w="1225" w:type="dxa"/>
            <w:shd w:val="clear" w:color="auto" w:fill="FFFFFF"/>
            <w:tcMar>
              <w:top w:w="90" w:type="dxa"/>
              <w:left w:w="90" w:type="dxa"/>
              <w:bottom w:w="90" w:type="dxa"/>
              <w:right w:w="90" w:type="dxa"/>
            </w:tcMar>
            <w:vAlign w:val="center"/>
            <w:hideMark/>
          </w:tcPr>
          <w:p w14:paraId="4BC1C71C"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-9,</w:t>
            </w:r>
            <w:r w:rsidR="00C86BC0" w:rsidRPr="003A38F0">
              <w:rPr>
                <w:color w:val="000000" w:themeColor="text1"/>
                <w:sz w:val="18"/>
                <w:szCs w:val="18"/>
                <w:lang w:eastAsia="ru-RU"/>
              </w:rPr>
              <w:t>81 %</w:t>
            </w:r>
          </w:p>
        </w:tc>
      </w:tr>
      <w:tr w:rsidR="00C86BC0" w:rsidRPr="003A38F0" w14:paraId="6C3F1010" w14:textId="77777777" w:rsidTr="005C708E">
        <w:trPr>
          <w:trHeight w:val="113"/>
          <w:jc w:val="center"/>
        </w:trPr>
        <w:tc>
          <w:tcPr>
            <w:tcW w:w="882" w:type="dxa"/>
            <w:shd w:val="clear" w:color="auto" w:fill="FFFFFF"/>
            <w:tcMar>
              <w:top w:w="90" w:type="dxa"/>
              <w:left w:w="90" w:type="dxa"/>
              <w:bottom w:w="90" w:type="dxa"/>
              <w:right w:w="90" w:type="dxa"/>
            </w:tcMar>
            <w:hideMark/>
          </w:tcPr>
          <w:p w14:paraId="7C75BB7E"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1.4.3</w:t>
            </w:r>
          </w:p>
        </w:tc>
        <w:tc>
          <w:tcPr>
            <w:tcW w:w="7160" w:type="dxa"/>
            <w:shd w:val="clear" w:color="auto" w:fill="FFFFFF"/>
            <w:tcMar>
              <w:top w:w="90" w:type="dxa"/>
              <w:left w:w="90" w:type="dxa"/>
              <w:bottom w:w="90" w:type="dxa"/>
              <w:right w:w="90" w:type="dxa"/>
            </w:tcMar>
            <w:hideMark/>
          </w:tcPr>
          <w:p w14:paraId="4BA6BB9F" w14:textId="2940CD98"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Ввод в эксплуатацию скоростных транспортных коммуникаций </w:t>
            </w:r>
            <w:r w:rsidR="00C46E93" w:rsidRPr="003A38F0">
              <w:rPr>
                <w:color w:val="000000" w:themeColor="text1"/>
                <w:sz w:val="18"/>
                <w:szCs w:val="18"/>
                <w:lang w:eastAsia="ru-RU"/>
              </w:rPr>
              <w:br/>
            </w:r>
            <w:r w:rsidRPr="003A38F0">
              <w:rPr>
                <w:color w:val="000000" w:themeColor="text1"/>
                <w:sz w:val="18"/>
                <w:szCs w:val="18"/>
                <w:lang w:eastAsia="ru-RU"/>
              </w:rPr>
              <w:lastRenderedPageBreak/>
              <w:t>(нарастающим итогом с 2011 года):</w:t>
            </w:r>
            <w:r w:rsidRPr="003A38F0">
              <w:rPr>
                <w:color w:val="000000" w:themeColor="text1"/>
                <w:sz w:val="18"/>
                <w:szCs w:val="18"/>
                <w:lang w:eastAsia="ru-RU"/>
              </w:rPr>
              <w:br/>
              <w:t>Автомагистралей</w:t>
            </w:r>
          </w:p>
        </w:tc>
        <w:tc>
          <w:tcPr>
            <w:tcW w:w="1225" w:type="dxa"/>
            <w:shd w:val="clear" w:color="auto" w:fill="FFFFFF"/>
            <w:tcMar>
              <w:top w:w="90" w:type="dxa"/>
              <w:left w:w="90" w:type="dxa"/>
              <w:bottom w:w="90" w:type="dxa"/>
              <w:right w:w="90" w:type="dxa"/>
            </w:tcMar>
            <w:vAlign w:val="center"/>
            <w:hideMark/>
          </w:tcPr>
          <w:p w14:paraId="56789D80"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lastRenderedPageBreak/>
              <w:t>26,</w:t>
            </w:r>
            <w:r w:rsidR="00C86BC0" w:rsidRPr="003A38F0">
              <w:rPr>
                <w:color w:val="000000" w:themeColor="text1"/>
                <w:sz w:val="18"/>
                <w:szCs w:val="18"/>
                <w:lang w:eastAsia="ru-RU"/>
              </w:rPr>
              <w:t>71 %</w:t>
            </w:r>
          </w:p>
        </w:tc>
      </w:tr>
      <w:tr w:rsidR="00C86BC0" w:rsidRPr="003A38F0" w14:paraId="5BC39457" w14:textId="77777777" w:rsidTr="005C708E">
        <w:trPr>
          <w:trHeight w:val="113"/>
          <w:jc w:val="center"/>
        </w:trPr>
        <w:tc>
          <w:tcPr>
            <w:tcW w:w="882" w:type="dxa"/>
            <w:shd w:val="clear" w:color="auto" w:fill="FFFFFF"/>
            <w:tcMar>
              <w:top w:w="90" w:type="dxa"/>
              <w:left w:w="90" w:type="dxa"/>
              <w:bottom w:w="90" w:type="dxa"/>
              <w:right w:w="90" w:type="dxa"/>
            </w:tcMar>
            <w:hideMark/>
          </w:tcPr>
          <w:p w14:paraId="4A582A7A"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1.5</w:t>
            </w:r>
          </w:p>
        </w:tc>
        <w:tc>
          <w:tcPr>
            <w:tcW w:w="7160" w:type="dxa"/>
            <w:shd w:val="clear" w:color="auto" w:fill="FFFFFF"/>
            <w:tcMar>
              <w:top w:w="90" w:type="dxa"/>
              <w:left w:w="90" w:type="dxa"/>
              <w:bottom w:w="90" w:type="dxa"/>
              <w:right w:w="90" w:type="dxa"/>
            </w:tcMar>
            <w:hideMark/>
          </w:tcPr>
          <w:p w14:paraId="33625D1E"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Мощность морских портов</w:t>
            </w:r>
          </w:p>
        </w:tc>
        <w:tc>
          <w:tcPr>
            <w:tcW w:w="1225" w:type="dxa"/>
            <w:shd w:val="clear" w:color="auto" w:fill="FFFFFF"/>
            <w:tcMar>
              <w:top w:w="90" w:type="dxa"/>
              <w:left w:w="90" w:type="dxa"/>
              <w:bottom w:w="90" w:type="dxa"/>
              <w:right w:w="90" w:type="dxa"/>
            </w:tcMar>
            <w:vAlign w:val="center"/>
            <w:hideMark/>
          </w:tcPr>
          <w:p w14:paraId="5F9B16B9"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C86BC0" w:rsidRPr="003A38F0">
              <w:rPr>
                <w:color w:val="000000" w:themeColor="text1"/>
                <w:sz w:val="18"/>
                <w:szCs w:val="18"/>
                <w:lang w:eastAsia="ru-RU"/>
              </w:rPr>
              <w:t>11 %</w:t>
            </w:r>
          </w:p>
        </w:tc>
      </w:tr>
      <w:tr w:rsidR="00C86BC0" w:rsidRPr="003A38F0" w14:paraId="2581719A" w14:textId="77777777" w:rsidTr="005C708E">
        <w:trPr>
          <w:trHeight w:val="113"/>
          <w:jc w:val="center"/>
        </w:trPr>
        <w:tc>
          <w:tcPr>
            <w:tcW w:w="882" w:type="dxa"/>
            <w:shd w:val="clear" w:color="auto" w:fill="FFFFFF"/>
            <w:tcMar>
              <w:top w:w="90" w:type="dxa"/>
              <w:left w:w="90" w:type="dxa"/>
              <w:bottom w:w="90" w:type="dxa"/>
              <w:right w:w="90" w:type="dxa"/>
            </w:tcMar>
            <w:hideMark/>
          </w:tcPr>
          <w:p w14:paraId="791EC55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1.6</w:t>
            </w:r>
          </w:p>
        </w:tc>
        <w:tc>
          <w:tcPr>
            <w:tcW w:w="7160" w:type="dxa"/>
            <w:shd w:val="clear" w:color="auto" w:fill="FFFFFF"/>
            <w:tcMar>
              <w:top w:w="90" w:type="dxa"/>
              <w:left w:w="90" w:type="dxa"/>
              <w:bottom w:w="90" w:type="dxa"/>
              <w:right w:w="90" w:type="dxa"/>
            </w:tcMar>
            <w:hideMark/>
          </w:tcPr>
          <w:p w14:paraId="2C857E7D"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Количество введенных в эксплуатацию после строительства и реконструкции взлетно-посадочных полос (нарастающим итогом с 2011 года)</w:t>
            </w:r>
          </w:p>
        </w:tc>
        <w:tc>
          <w:tcPr>
            <w:tcW w:w="1225" w:type="dxa"/>
            <w:shd w:val="clear" w:color="auto" w:fill="FFFFFF"/>
            <w:tcMar>
              <w:top w:w="90" w:type="dxa"/>
              <w:left w:w="90" w:type="dxa"/>
              <w:bottom w:w="90" w:type="dxa"/>
              <w:right w:w="90" w:type="dxa"/>
            </w:tcMar>
            <w:vAlign w:val="center"/>
            <w:hideMark/>
          </w:tcPr>
          <w:p w14:paraId="185239D5"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-50,</w:t>
            </w:r>
            <w:r w:rsidR="00C86BC0" w:rsidRPr="003A38F0">
              <w:rPr>
                <w:color w:val="000000" w:themeColor="text1"/>
                <w:sz w:val="18"/>
                <w:szCs w:val="18"/>
                <w:lang w:eastAsia="ru-RU"/>
              </w:rPr>
              <w:t>75 %</w:t>
            </w:r>
          </w:p>
        </w:tc>
      </w:tr>
      <w:tr w:rsidR="00C86BC0" w:rsidRPr="003A38F0" w14:paraId="7FFA9EB8" w14:textId="77777777" w:rsidTr="005C708E">
        <w:trPr>
          <w:trHeight w:val="113"/>
          <w:jc w:val="center"/>
        </w:trPr>
        <w:tc>
          <w:tcPr>
            <w:tcW w:w="882" w:type="dxa"/>
            <w:shd w:val="clear" w:color="auto" w:fill="FFFFFF"/>
            <w:tcMar>
              <w:top w:w="90" w:type="dxa"/>
              <w:left w:w="90" w:type="dxa"/>
              <w:bottom w:w="90" w:type="dxa"/>
              <w:right w:w="90" w:type="dxa"/>
            </w:tcMar>
            <w:hideMark/>
          </w:tcPr>
          <w:p w14:paraId="71EFF6E3"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1.8.1</w:t>
            </w:r>
          </w:p>
        </w:tc>
        <w:tc>
          <w:tcPr>
            <w:tcW w:w="7160" w:type="dxa"/>
            <w:shd w:val="clear" w:color="auto" w:fill="FFFFFF"/>
            <w:tcMar>
              <w:top w:w="90" w:type="dxa"/>
              <w:left w:w="90" w:type="dxa"/>
              <w:bottom w:w="90" w:type="dxa"/>
              <w:right w:w="90" w:type="dxa"/>
            </w:tcMar>
            <w:hideMark/>
          </w:tcPr>
          <w:p w14:paraId="1DDF496B"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Густота транспортной сети (общего пользования):</w:t>
            </w:r>
            <w:r w:rsidRPr="003A38F0">
              <w:rPr>
                <w:color w:val="000000" w:themeColor="text1"/>
                <w:sz w:val="18"/>
                <w:szCs w:val="18"/>
                <w:lang w:eastAsia="ru-RU"/>
              </w:rPr>
              <w:br/>
              <w:t>Железные дороги</w:t>
            </w:r>
          </w:p>
        </w:tc>
        <w:tc>
          <w:tcPr>
            <w:tcW w:w="1225" w:type="dxa"/>
            <w:shd w:val="clear" w:color="auto" w:fill="FFFFFF"/>
            <w:tcMar>
              <w:top w:w="90" w:type="dxa"/>
              <w:left w:w="90" w:type="dxa"/>
              <w:bottom w:w="90" w:type="dxa"/>
              <w:right w:w="90" w:type="dxa"/>
            </w:tcMar>
            <w:vAlign w:val="center"/>
            <w:hideMark/>
          </w:tcPr>
          <w:p w14:paraId="1A105787" w14:textId="77777777" w:rsidR="00C86BC0" w:rsidRPr="003A38F0" w:rsidRDefault="00C86BC0"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0 %</w:t>
            </w:r>
          </w:p>
        </w:tc>
      </w:tr>
      <w:tr w:rsidR="00C86BC0" w:rsidRPr="003A38F0" w14:paraId="16679699" w14:textId="77777777" w:rsidTr="005C708E">
        <w:trPr>
          <w:trHeight w:val="113"/>
          <w:jc w:val="center"/>
        </w:trPr>
        <w:tc>
          <w:tcPr>
            <w:tcW w:w="882" w:type="dxa"/>
            <w:shd w:val="clear" w:color="auto" w:fill="FFFFFF"/>
            <w:tcMar>
              <w:top w:w="90" w:type="dxa"/>
              <w:left w:w="90" w:type="dxa"/>
              <w:bottom w:w="90" w:type="dxa"/>
              <w:right w:w="90" w:type="dxa"/>
            </w:tcMar>
            <w:hideMark/>
          </w:tcPr>
          <w:p w14:paraId="4CA80063"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1.8.2</w:t>
            </w:r>
          </w:p>
        </w:tc>
        <w:tc>
          <w:tcPr>
            <w:tcW w:w="7160" w:type="dxa"/>
            <w:shd w:val="clear" w:color="auto" w:fill="FFFFFF"/>
            <w:tcMar>
              <w:top w:w="90" w:type="dxa"/>
              <w:left w:w="90" w:type="dxa"/>
              <w:bottom w:w="90" w:type="dxa"/>
              <w:right w:w="90" w:type="dxa"/>
            </w:tcMar>
            <w:hideMark/>
          </w:tcPr>
          <w:p w14:paraId="6423C66E"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Густота транспортной сети (общего пользования):</w:t>
            </w:r>
            <w:r w:rsidRPr="003A38F0">
              <w:rPr>
                <w:color w:val="000000" w:themeColor="text1"/>
                <w:sz w:val="18"/>
                <w:szCs w:val="18"/>
                <w:lang w:eastAsia="ru-RU"/>
              </w:rPr>
              <w:br/>
              <w:t>Автомобильные дороги</w:t>
            </w:r>
          </w:p>
        </w:tc>
        <w:tc>
          <w:tcPr>
            <w:tcW w:w="1225" w:type="dxa"/>
            <w:shd w:val="clear" w:color="auto" w:fill="FFFFFF"/>
            <w:tcMar>
              <w:top w:w="90" w:type="dxa"/>
              <w:left w:w="90" w:type="dxa"/>
              <w:bottom w:w="90" w:type="dxa"/>
              <w:right w:w="90" w:type="dxa"/>
            </w:tcMar>
            <w:vAlign w:val="center"/>
            <w:hideMark/>
          </w:tcPr>
          <w:p w14:paraId="4B805C73"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94 %</w:t>
            </w:r>
          </w:p>
        </w:tc>
      </w:tr>
      <w:tr w:rsidR="00C86BC0" w:rsidRPr="003A38F0" w14:paraId="22A74203" w14:textId="77777777" w:rsidTr="005C708E">
        <w:trPr>
          <w:trHeight w:val="113"/>
          <w:jc w:val="center"/>
        </w:trPr>
        <w:tc>
          <w:tcPr>
            <w:tcW w:w="882" w:type="dxa"/>
            <w:shd w:val="clear" w:color="auto" w:fill="FFFFFF"/>
            <w:tcMar>
              <w:top w:w="90" w:type="dxa"/>
              <w:left w:w="90" w:type="dxa"/>
              <w:bottom w:w="90" w:type="dxa"/>
              <w:right w:w="90" w:type="dxa"/>
            </w:tcMar>
            <w:hideMark/>
          </w:tcPr>
          <w:p w14:paraId="1F0937DD"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1.9</w:t>
            </w:r>
          </w:p>
        </w:tc>
        <w:tc>
          <w:tcPr>
            <w:tcW w:w="7160" w:type="dxa"/>
            <w:shd w:val="clear" w:color="auto" w:fill="FFFFFF"/>
            <w:tcMar>
              <w:top w:w="90" w:type="dxa"/>
              <w:left w:w="90" w:type="dxa"/>
              <w:bottom w:w="90" w:type="dxa"/>
              <w:right w:w="90" w:type="dxa"/>
            </w:tcMar>
            <w:hideMark/>
          </w:tcPr>
          <w:p w14:paraId="3FB0C951"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p>
        </w:tc>
        <w:tc>
          <w:tcPr>
            <w:tcW w:w="1225" w:type="dxa"/>
            <w:shd w:val="clear" w:color="auto" w:fill="FFFFFF"/>
            <w:tcMar>
              <w:top w:w="90" w:type="dxa"/>
              <w:left w:w="90" w:type="dxa"/>
              <w:bottom w:w="90" w:type="dxa"/>
              <w:right w:w="90" w:type="dxa"/>
            </w:tcMar>
            <w:vAlign w:val="center"/>
            <w:hideMark/>
          </w:tcPr>
          <w:p w14:paraId="7C27EC75"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C86BC0" w:rsidRPr="003A38F0">
              <w:rPr>
                <w:color w:val="000000" w:themeColor="text1"/>
                <w:sz w:val="18"/>
                <w:szCs w:val="18"/>
                <w:lang w:eastAsia="ru-RU"/>
              </w:rPr>
              <w:t>19 %</w:t>
            </w:r>
          </w:p>
        </w:tc>
      </w:tr>
      <w:tr w:rsidR="00C86BC0" w:rsidRPr="003A38F0" w14:paraId="35564063" w14:textId="77777777" w:rsidTr="005C708E">
        <w:trPr>
          <w:trHeight w:val="113"/>
          <w:jc w:val="center"/>
        </w:trPr>
        <w:tc>
          <w:tcPr>
            <w:tcW w:w="882" w:type="dxa"/>
            <w:shd w:val="clear" w:color="auto" w:fill="FFFFFF"/>
            <w:tcMar>
              <w:top w:w="90" w:type="dxa"/>
              <w:left w:w="90" w:type="dxa"/>
              <w:bottom w:w="90" w:type="dxa"/>
              <w:right w:w="90" w:type="dxa"/>
            </w:tcMar>
            <w:hideMark/>
          </w:tcPr>
          <w:p w14:paraId="059C2A29"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1.9.1</w:t>
            </w:r>
          </w:p>
        </w:tc>
        <w:tc>
          <w:tcPr>
            <w:tcW w:w="7160" w:type="dxa"/>
            <w:shd w:val="clear" w:color="auto" w:fill="FFFFFF"/>
            <w:tcMar>
              <w:top w:w="90" w:type="dxa"/>
              <w:left w:w="90" w:type="dxa"/>
              <w:bottom w:w="90" w:type="dxa"/>
              <w:right w:w="90" w:type="dxa"/>
            </w:tcMar>
            <w:hideMark/>
          </w:tcPr>
          <w:p w14:paraId="530A1BCB"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r w:rsidRPr="003A38F0">
              <w:rPr>
                <w:color w:val="000000" w:themeColor="text1"/>
                <w:sz w:val="18"/>
                <w:szCs w:val="18"/>
                <w:lang w:eastAsia="ru-RU"/>
              </w:rPr>
              <w:br/>
              <w:t>Автомобильные дороги федерального значения</w:t>
            </w:r>
          </w:p>
        </w:tc>
        <w:tc>
          <w:tcPr>
            <w:tcW w:w="1225" w:type="dxa"/>
            <w:shd w:val="clear" w:color="auto" w:fill="FFFFFF"/>
            <w:tcMar>
              <w:top w:w="90" w:type="dxa"/>
              <w:left w:w="90" w:type="dxa"/>
              <w:bottom w:w="90" w:type="dxa"/>
              <w:right w:w="90" w:type="dxa"/>
            </w:tcMar>
            <w:vAlign w:val="center"/>
            <w:hideMark/>
          </w:tcPr>
          <w:p w14:paraId="45D91DBA"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36 %</w:t>
            </w:r>
          </w:p>
        </w:tc>
      </w:tr>
      <w:tr w:rsidR="00C86BC0" w:rsidRPr="003A38F0" w14:paraId="07220E76" w14:textId="77777777" w:rsidTr="005C708E">
        <w:trPr>
          <w:trHeight w:val="113"/>
          <w:jc w:val="center"/>
        </w:trPr>
        <w:tc>
          <w:tcPr>
            <w:tcW w:w="882" w:type="dxa"/>
            <w:shd w:val="clear" w:color="auto" w:fill="FFFFFF"/>
            <w:tcMar>
              <w:top w:w="90" w:type="dxa"/>
              <w:left w:w="90" w:type="dxa"/>
              <w:bottom w:w="90" w:type="dxa"/>
              <w:right w:w="90" w:type="dxa"/>
            </w:tcMar>
            <w:hideMark/>
          </w:tcPr>
          <w:p w14:paraId="48F0EB4F"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1.9.2</w:t>
            </w:r>
          </w:p>
        </w:tc>
        <w:tc>
          <w:tcPr>
            <w:tcW w:w="7160" w:type="dxa"/>
            <w:shd w:val="clear" w:color="auto" w:fill="FFFFFF"/>
            <w:tcMar>
              <w:top w:w="90" w:type="dxa"/>
              <w:left w:w="90" w:type="dxa"/>
              <w:bottom w:w="90" w:type="dxa"/>
              <w:right w:w="90" w:type="dxa"/>
            </w:tcMar>
            <w:hideMark/>
          </w:tcPr>
          <w:p w14:paraId="5D800B44"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r w:rsidRPr="003A38F0">
              <w:rPr>
                <w:color w:val="000000" w:themeColor="text1"/>
                <w:sz w:val="18"/>
                <w:szCs w:val="18"/>
                <w:lang w:eastAsia="ru-RU"/>
              </w:rPr>
              <w:br/>
              <w:t>Автомобильные дороги регионального или межмуниципального значения</w:t>
            </w:r>
          </w:p>
        </w:tc>
        <w:tc>
          <w:tcPr>
            <w:tcW w:w="1225" w:type="dxa"/>
            <w:shd w:val="clear" w:color="auto" w:fill="FFFFFF"/>
            <w:tcMar>
              <w:top w:w="90" w:type="dxa"/>
              <w:left w:w="90" w:type="dxa"/>
              <w:bottom w:w="90" w:type="dxa"/>
              <w:right w:w="90" w:type="dxa"/>
            </w:tcMar>
            <w:vAlign w:val="center"/>
            <w:hideMark/>
          </w:tcPr>
          <w:p w14:paraId="143D1A2E"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71 %</w:t>
            </w:r>
          </w:p>
        </w:tc>
      </w:tr>
      <w:tr w:rsidR="00C86BC0" w:rsidRPr="003A38F0" w14:paraId="7D07E3EA" w14:textId="77777777" w:rsidTr="005C708E">
        <w:trPr>
          <w:trHeight w:val="113"/>
          <w:jc w:val="center"/>
        </w:trPr>
        <w:tc>
          <w:tcPr>
            <w:tcW w:w="882" w:type="dxa"/>
            <w:shd w:val="clear" w:color="auto" w:fill="FFFFFF"/>
            <w:tcMar>
              <w:top w:w="90" w:type="dxa"/>
              <w:left w:w="90" w:type="dxa"/>
              <w:bottom w:w="90" w:type="dxa"/>
              <w:right w:w="90" w:type="dxa"/>
            </w:tcMar>
            <w:hideMark/>
          </w:tcPr>
          <w:p w14:paraId="40917DBD"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1.9.3</w:t>
            </w:r>
          </w:p>
        </w:tc>
        <w:tc>
          <w:tcPr>
            <w:tcW w:w="7160" w:type="dxa"/>
            <w:shd w:val="clear" w:color="auto" w:fill="FFFFFF"/>
            <w:tcMar>
              <w:top w:w="90" w:type="dxa"/>
              <w:left w:w="90" w:type="dxa"/>
              <w:bottom w:w="90" w:type="dxa"/>
              <w:right w:w="90" w:type="dxa"/>
            </w:tcMar>
            <w:hideMark/>
          </w:tcPr>
          <w:p w14:paraId="28919055"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автомобильных дорог общего пользования, всего</w:t>
            </w:r>
            <w:r w:rsidRPr="003A38F0">
              <w:rPr>
                <w:color w:val="000000" w:themeColor="text1"/>
                <w:sz w:val="18"/>
                <w:szCs w:val="18"/>
                <w:lang w:eastAsia="ru-RU"/>
              </w:rPr>
              <w:br/>
              <w:t>Автомобильные дороги местного значения</w:t>
            </w:r>
          </w:p>
        </w:tc>
        <w:tc>
          <w:tcPr>
            <w:tcW w:w="1225" w:type="dxa"/>
            <w:shd w:val="clear" w:color="auto" w:fill="FFFFFF"/>
            <w:tcMar>
              <w:top w:w="90" w:type="dxa"/>
              <w:left w:w="90" w:type="dxa"/>
              <w:bottom w:w="90" w:type="dxa"/>
              <w:right w:w="90" w:type="dxa"/>
            </w:tcMar>
            <w:vAlign w:val="center"/>
            <w:hideMark/>
          </w:tcPr>
          <w:p w14:paraId="735ACA18"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C86BC0" w:rsidRPr="003A38F0">
              <w:rPr>
                <w:color w:val="000000" w:themeColor="text1"/>
                <w:sz w:val="18"/>
                <w:szCs w:val="18"/>
                <w:lang w:eastAsia="ru-RU"/>
              </w:rPr>
              <w:t>8 %</w:t>
            </w:r>
          </w:p>
        </w:tc>
      </w:tr>
      <w:tr w:rsidR="00C86BC0" w:rsidRPr="003A38F0" w14:paraId="58B14121" w14:textId="77777777" w:rsidTr="005C708E">
        <w:trPr>
          <w:trHeight w:val="113"/>
          <w:jc w:val="center"/>
        </w:trPr>
        <w:tc>
          <w:tcPr>
            <w:tcW w:w="882" w:type="dxa"/>
            <w:shd w:val="clear" w:color="auto" w:fill="FFFFFF"/>
            <w:tcMar>
              <w:top w:w="90" w:type="dxa"/>
              <w:left w:w="90" w:type="dxa"/>
              <w:bottom w:w="90" w:type="dxa"/>
              <w:right w:w="90" w:type="dxa"/>
            </w:tcMar>
            <w:hideMark/>
          </w:tcPr>
          <w:p w14:paraId="32BF891C"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1.10</w:t>
            </w:r>
          </w:p>
        </w:tc>
        <w:tc>
          <w:tcPr>
            <w:tcW w:w="7160" w:type="dxa"/>
            <w:shd w:val="clear" w:color="auto" w:fill="FFFFFF"/>
            <w:tcMar>
              <w:top w:w="90" w:type="dxa"/>
              <w:left w:w="90" w:type="dxa"/>
              <w:bottom w:w="90" w:type="dxa"/>
              <w:right w:w="90" w:type="dxa"/>
            </w:tcMar>
            <w:hideMark/>
          </w:tcPr>
          <w:p w14:paraId="78FBCFCF"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225" w:type="dxa"/>
            <w:shd w:val="clear" w:color="auto" w:fill="FFFFFF"/>
            <w:tcMar>
              <w:top w:w="90" w:type="dxa"/>
              <w:left w:w="90" w:type="dxa"/>
              <w:bottom w:w="90" w:type="dxa"/>
              <w:right w:w="90" w:type="dxa"/>
            </w:tcMar>
            <w:vAlign w:val="center"/>
            <w:hideMark/>
          </w:tcPr>
          <w:p w14:paraId="6F6033D4"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C86BC0" w:rsidRPr="003A38F0">
              <w:rPr>
                <w:color w:val="000000" w:themeColor="text1"/>
                <w:sz w:val="18"/>
                <w:szCs w:val="18"/>
                <w:lang w:eastAsia="ru-RU"/>
              </w:rPr>
              <w:t>05 %</w:t>
            </w:r>
          </w:p>
        </w:tc>
      </w:tr>
      <w:tr w:rsidR="00C86BC0" w:rsidRPr="003A38F0" w14:paraId="700DDE01" w14:textId="77777777" w:rsidTr="005C708E">
        <w:trPr>
          <w:trHeight w:val="113"/>
          <w:jc w:val="center"/>
        </w:trPr>
        <w:tc>
          <w:tcPr>
            <w:tcW w:w="882" w:type="dxa"/>
            <w:shd w:val="clear" w:color="auto" w:fill="FFFFFF"/>
            <w:tcMar>
              <w:top w:w="90" w:type="dxa"/>
              <w:left w:w="90" w:type="dxa"/>
              <w:bottom w:w="90" w:type="dxa"/>
              <w:right w:w="90" w:type="dxa"/>
            </w:tcMar>
            <w:hideMark/>
          </w:tcPr>
          <w:p w14:paraId="231C653C"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1.11.1</w:t>
            </w:r>
          </w:p>
        </w:tc>
        <w:tc>
          <w:tcPr>
            <w:tcW w:w="7160" w:type="dxa"/>
            <w:shd w:val="clear" w:color="auto" w:fill="FFFFFF"/>
            <w:tcMar>
              <w:top w:w="90" w:type="dxa"/>
              <w:left w:w="90" w:type="dxa"/>
              <w:bottom w:w="90" w:type="dxa"/>
              <w:right w:w="90" w:type="dxa"/>
            </w:tcMar>
            <w:hideMark/>
          </w:tcPr>
          <w:p w14:paraId="136464E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3A38F0">
              <w:rPr>
                <w:color w:val="000000" w:themeColor="text1"/>
                <w:sz w:val="18"/>
                <w:szCs w:val="18"/>
                <w:lang w:eastAsia="ru-RU"/>
              </w:rPr>
              <w:br/>
              <w:t>Федерального значения</w:t>
            </w:r>
          </w:p>
        </w:tc>
        <w:tc>
          <w:tcPr>
            <w:tcW w:w="1225" w:type="dxa"/>
            <w:shd w:val="clear" w:color="auto" w:fill="FFFFFF"/>
            <w:tcMar>
              <w:top w:w="90" w:type="dxa"/>
              <w:left w:w="90" w:type="dxa"/>
              <w:bottom w:w="90" w:type="dxa"/>
              <w:right w:w="90" w:type="dxa"/>
            </w:tcMar>
            <w:vAlign w:val="center"/>
            <w:hideMark/>
          </w:tcPr>
          <w:p w14:paraId="0D7F8494"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C86BC0" w:rsidRPr="003A38F0">
              <w:rPr>
                <w:color w:val="000000" w:themeColor="text1"/>
                <w:sz w:val="18"/>
                <w:szCs w:val="18"/>
                <w:lang w:eastAsia="ru-RU"/>
              </w:rPr>
              <w:t>02 %</w:t>
            </w:r>
          </w:p>
        </w:tc>
      </w:tr>
      <w:tr w:rsidR="00C86BC0" w:rsidRPr="003A38F0" w14:paraId="38F43061" w14:textId="77777777" w:rsidTr="005C708E">
        <w:trPr>
          <w:trHeight w:val="113"/>
          <w:jc w:val="center"/>
        </w:trPr>
        <w:tc>
          <w:tcPr>
            <w:tcW w:w="882" w:type="dxa"/>
            <w:shd w:val="clear" w:color="auto" w:fill="FFFFFF"/>
            <w:tcMar>
              <w:top w:w="90" w:type="dxa"/>
              <w:left w:w="90" w:type="dxa"/>
              <w:bottom w:w="90" w:type="dxa"/>
              <w:right w:w="90" w:type="dxa"/>
            </w:tcMar>
            <w:hideMark/>
          </w:tcPr>
          <w:p w14:paraId="5F0ACE10"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1.11.2</w:t>
            </w:r>
          </w:p>
        </w:tc>
        <w:tc>
          <w:tcPr>
            <w:tcW w:w="7160" w:type="dxa"/>
            <w:shd w:val="clear" w:color="auto" w:fill="FFFFFF"/>
            <w:tcMar>
              <w:top w:w="90" w:type="dxa"/>
              <w:left w:w="90" w:type="dxa"/>
              <w:bottom w:w="90" w:type="dxa"/>
              <w:right w:w="90" w:type="dxa"/>
            </w:tcMar>
            <w:hideMark/>
          </w:tcPr>
          <w:p w14:paraId="3C9025D6"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r w:rsidRPr="003A38F0">
              <w:rPr>
                <w:color w:val="000000" w:themeColor="text1"/>
                <w:sz w:val="18"/>
                <w:szCs w:val="18"/>
                <w:lang w:eastAsia="ru-RU"/>
              </w:rPr>
              <w:br/>
              <w:t>Регионального или межмуниципального значения</w:t>
            </w:r>
          </w:p>
        </w:tc>
        <w:tc>
          <w:tcPr>
            <w:tcW w:w="1225" w:type="dxa"/>
            <w:shd w:val="clear" w:color="auto" w:fill="FFFFFF"/>
            <w:tcMar>
              <w:top w:w="90" w:type="dxa"/>
              <w:left w:w="90" w:type="dxa"/>
              <w:bottom w:w="90" w:type="dxa"/>
              <w:right w:w="90" w:type="dxa"/>
            </w:tcMar>
            <w:vAlign w:val="center"/>
            <w:hideMark/>
          </w:tcPr>
          <w:p w14:paraId="01085D69"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C86BC0" w:rsidRPr="003A38F0">
              <w:rPr>
                <w:color w:val="000000" w:themeColor="text1"/>
                <w:sz w:val="18"/>
                <w:szCs w:val="18"/>
                <w:lang w:eastAsia="ru-RU"/>
              </w:rPr>
              <w:t>39 %</w:t>
            </w:r>
          </w:p>
        </w:tc>
      </w:tr>
      <w:tr w:rsidR="00C86BC0" w:rsidRPr="003A38F0" w14:paraId="3CD74030" w14:textId="77777777" w:rsidTr="005C708E">
        <w:trPr>
          <w:trHeight w:val="113"/>
          <w:jc w:val="center"/>
        </w:trPr>
        <w:tc>
          <w:tcPr>
            <w:tcW w:w="882" w:type="dxa"/>
            <w:shd w:val="clear" w:color="auto" w:fill="FFFFFF"/>
            <w:tcMar>
              <w:top w:w="90" w:type="dxa"/>
              <w:left w:w="90" w:type="dxa"/>
              <w:bottom w:w="90" w:type="dxa"/>
              <w:right w:w="90" w:type="dxa"/>
            </w:tcMar>
            <w:hideMark/>
          </w:tcPr>
          <w:p w14:paraId="0AF0CBAA"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1.12.1</w:t>
            </w:r>
          </w:p>
        </w:tc>
        <w:tc>
          <w:tcPr>
            <w:tcW w:w="7160" w:type="dxa"/>
            <w:shd w:val="clear" w:color="auto" w:fill="FFFFFF"/>
            <w:tcMar>
              <w:top w:w="90" w:type="dxa"/>
              <w:left w:w="90" w:type="dxa"/>
              <w:bottom w:w="90" w:type="dxa"/>
              <w:right w:w="90" w:type="dxa"/>
            </w:tcMar>
            <w:hideMark/>
          </w:tcPr>
          <w:p w14:paraId="52C1F034"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Перевалка грузов портами России:</w:t>
            </w:r>
            <w:r w:rsidRPr="003A38F0">
              <w:rPr>
                <w:color w:val="000000" w:themeColor="text1"/>
                <w:sz w:val="18"/>
                <w:szCs w:val="18"/>
                <w:lang w:eastAsia="ru-RU"/>
              </w:rPr>
              <w:br/>
              <w:t>Морскими портами</w:t>
            </w:r>
          </w:p>
        </w:tc>
        <w:tc>
          <w:tcPr>
            <w:tcW w:w="1225" w:type="dxa"/>
            <w:shd w:val="clear" w:color="auto" w:fill="FFFFFF"/>
            <w:tcMar>
              <w:top w:w="90" w:type="dxa"/>
              <w:left w:w="90" w:type="dxa"/>
              <w:bottom w:w="90" w:type="dxa"/>
              <w:right w:w="90" w:type="dxa"/>
            </w:tcMar>
            <w:vAlign w:val="center"/>
            <w:hideMark/>
          </w:tcPr>
          <w:p w14:paraId="7528E49D"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56 %</w:t>
            </w:r>
          </w:p>
        </w:tc>
      </w:tr>
      <w:tr w:rsidR="00C86BC0" w:rsidRPr="003A38F0" w14:paraId="5DC442B2" w14:textId="77777777" w:rsidTr="005C708E">
        <w:trPr>
          <w:trHeight w:val="113"/>
          <w:jc w:val="center"/>
        </w:trPr>
        <w:tc>
          <w:tcPr>
            <w:tcW w:w="882" w:type="dxa"/>
            <w:shd w:val="clear" w:color="auto" w:fill="FFFFFF"/>
            <w:tcMar>
              <w:top w:w="90" w:type="dxa"/>
              <w:left w:w="90" w:type="dxa"/>
              <w:bottom w:w="90" w:type="dxa"/>
              <w:right w:w="90" w:type="dxa"/>
            </w:tcMar>
            <w:hideMark/>
          </w:tcPr>
          <w:p w14:paraId="28C653AC"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1.12.2</w:t>
            </w:r>
          </w:p>
        </w:tc>
        <w:tc>
          <w:tcPr>
            <w:tcW w:w="7160" w:type="dxa"/>
            <w:shd w:val="clear" w:color="auto" w:fill="FFFFFF"/>
            <w:tcMar>
              <w:top w:w="90" w:type="dxa"/>
              <w:left w:w="90" w:type="dxa"/>
              <w:bottom w:w="90" w:type="dxa"/>
              <w:right w:w="90" w:type="dxa"/>
            </w:tcMar>
            <w:hideMark/>
          </w:tcPr>
          <w:p w14:paraId="5B84A5FB"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Перевалка грузов портами России:</w:t>
            </w:r>
            <w:r w:rsidRPr="003A38F0">
              <w:rPr>
                <w:color w:val="000000" w:themeColor="text1"/>
                <w:sz w:val="18"/>
                <w:szCs w:val="18"/>
                <w:lang w:eastAsia="ru-RU"/>
              </w:rPr>
              <w:br/>
              <w:t>Речными портами</w:t>
            </w:r>
          </w:p>
        </w:tc>
        <w:tc>
          <w:tcPr>
            <w:tcW w:w="1225" w:type="dxa"/>
            <w:shd w:val="clear" w:color="auto" w:fill="FFFFFF"/>
            <w:tcMar>
              <w:top w:w="90" w:type="dxa"/>
              <w:left w:w="90" w:type="dxa"/>
              <w:bottom w:w="90" w:type="dxa"/>
              <w:right w:w="90" w:type="dxa"/>
            </w:tcMar>
            <w:vAlign w:val="center"/>
            <w:hideMark/>
          </w:tcPr>
          <w:p w14:paraId="0AE06661"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22 %</w:t>
            </w:r>
          </w:p>
        </w:tc>
      </w:tr>
      <w:tr w:rsidR="00C86BC0" w:rsidRPr="003A38F0" w14:paraId="3CCAEA9E" w14:textId="77777777" w:rsidTr="005C708E">
        <w:trPr>
          <w:trHeight w:val="113"/>
          <w:jc w:val="center"/>
        </w:trPr>
        <w:tc>
          <w:tcPr>
            <w:tcW w:w="882" w:type="dxa"/>
            <w:shd w:val="clear" w:color="auto" w:fill="FFFFFF"/>
            <w:tcMar>
              <w:top w:w="90" w:type="dxa"/>
              <w:left w:w="90" w:type="dxa"/>
              <w:bottom w:w="90" w:type="dxa"/>
              <w:right w:w="90" w:type="dxa"/>
            </w:tcMar>
            <w:hideMark/>
          </w:tcPr>
          <w:p w14:paraId="4D3F8DFD"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1.13</w:t>
            </w:r>
          </w:p>
        </w:tc>
        <w:tc>
          <w:tcPr>
            <w:tcW w:w="7160" w:type="dxa"/>
            <w:shd w:val="clear" w:color="auto" w:fill="FFFFFF"/>
            <w:tcMar>
              <w:top w:w="90" w:type="dxa"/>
              <w:left w:w="90" w:type="dxa"/>
              <w:bottom w:w="90" w:type="dxa"/>
              <w:right w:w="90" w:type="dxa"/>
            </w:tcMar>
            <w:hideMark/>
          </w:tcPr>
          <w:p w14:paraId="1A370F42"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внутренних водных путей, всего в том числе</w:t>
            </w:r>
          </w:p>
        </w:tc>
        <w:tc>
          <w:tcPr>
            <w:tcW w:w="1225" w:type="dxa"/>
            <w:shd w:val="clear" w:color="auto" w:fill="FFFFFF"/>
            <w:tcMar>
              <w:top w:w="90" w:type="dxa"/>
              <w:left w:w="90" w:type="dxa"/>
              <w:bottom w:w="90" w:type="dxa"/>
              <w:right w:w="90" w:type="dxa"/>
            </w:tcMar>
            <w:vAlign w:val="center"/>
            <w:hideMark/>
          </w:tcPr>
          <w:p w14:paraId="4D51237A"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C86BC0" w:rsidRPr="003A38F0">
              <w:rPr>
                <w:color w:val="000000" w:themeColor="text1"/>
                <w:sz w:val="18"/>
                <w:szCs w:val="18"/>
                <w:lang w:eastAsia="ru-RU"/>
              </w:rPr>
              <w:t>2 %</w:t>
            </w:r>
          </w:p>
        </w:tc>
      </w:tr>
      <w:tr w:rsidR="00C86BC0" w:rsidRPr="003A38F0" w14:paraId="79531D25" w14:textId="77777777" w:rsidTr="005C708E">
        <w:trPr>
          <w:trHeight w:val="113"/>
          <w:jc w:val="center"/>
        </w:trPr>
        <w:tc>
          <w:tcPr>
            <w:tcW w:w="882" w:type="dxa"/>
            <w:shd w:val="clear" w:color="auto" w:fill="FFFFFF"/>
            <w:tcMar>
              <w:top w:w="90" w:type="dxa"/>
              <w:left w:w="90" w:type="dxa"/>
              <w:bottom w:w="90" w:type="dxa"/>
              <w:right w:w="90" w:type="dxa"/>
            </w:tcMar>
            <w:hideMark/>
          </w:tcPr>
          <w:p w14:paraId="4F978D6F"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1.13.1</w:t>
            </w:r>
          </w:p>
        </w:tc>
        <w:tc>
          <w:tcPr>
            <w:tcW w:w="7160" w:type="dxa"/>
            <w:shd w:val="clear" w:color="auto" w:fill="FFFFFF"/>
            <w:tcMar>
              <w:top w:w="90" w:type="dxa"/>
              <w:left w:w="90" w:type="dxa"/>
              <w:bottom w:w="90" w:type="dxa"/>
              <w:right w:w="90" w:type="dxa"/>
            </w:tcMar>
            <w:hideMark/>
          </w:tcPr>
          <w:p w14:paraId="0419B398"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внутренних водных путей, всего в том числе</w:t>
            </w:r>
            <w:r w:rsidRPr="003A38F0">
              <w:rPr>
                <w:color w:val="000000" w:themeColor="text1"/>
                <w:sz w:val="18"/>
                <w:szCs w:val="18"/>
                <w:lang w:eastAsia="ru-RU"/>
              </w:rPr>
              <w:br/>
              <w:t>С гарантированными габаритами судовых ходов</w:t>
            </w:r>
          </w:p>
        </w:tc>
        <w:tc>
          <w:tcPr>
            <w:tcW w:w="1225" w:type="dxa"/>
            <w:shd w:val="clear" w:color="auto" w:fill="FFFFFF"/>
            <w:tcMar>
              <w:top w:w="90" w:type="dxa"/>
              <w:left w:w="90" w:type="dxa"/>
              <w:bottom w:w="90" w:type="dxa"/>
              <w:right w:w="90" w:type="dxa"/>
            </w:tcMar>
            <w:vAlign w:val="center"/>
            <w:hideMark/>
          </w:tcPr>
          <w:p w14:paraId="690B80A5"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C86BC0" w:rsidRPr="003A38F0">
              <w:rPr>
                <w:color w:val="000000" w:themeColor="text1"/>
                <w:sz w:val="18"/>
                <w:szCs w:val="18"/>
                <w:lang w:eastAsia="ru-RU"/>
              </w:rPr>
              <w:t>29 %</w:t>
            </w:r>
          </w:p>
        </w:tc>
      </w:tr>
      <w:tr w:rsidR="00C86BC0" w:rsidRPr="003A38F0" w14:paraId="61EC8024" w14:textId="77777777" w:rsidTr="005C708E">
        <w:trPr>
          <w:trHeight w:val="113"/>
          <w:jc w:val="center"/>
        </w:trPr>
        <w:tc>
          <w:tcPr>
            <w:tcW w:w="882" w:type="dxa"/>
            <w:shd w:val="clear" w:color="auto" w:fill="FFFFFF"/>
            <w:tcMar>
              <w:top w:w="90" w:type="dxa"/>
              <w:left w:w="90" w:type="dxa"/>
              <w:bottom w:w="90" w:type="dxa"/>
              <w:right w:w="90" w:type="dxa"/>
            </w:tcMar>
            <w:hideMark/>
          </w:tcPr>
          <w:p w14:paraId="0492012B"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1.13.2</w:t>
            </w:r>
          </w:p>
        </w:tc>
        <w:tc>
          <w:tcPr>
            <w:tcW w:w="7160" w:type="dxa"/>
            <w:shd w:val="clear" w:color="auto" w:fill="FFFFFF"/>
            <w:tcMar>
              <w:top w:w="90" w:type="dxa"/>
              <w:left w:w="90" w:type="dxa"/>
              <w:bottom w:w="90" w:type="dxa"/>
              <w:right w:w="90" w:type="dxa"/>
            </w:tcMar>
            <w:hideMark/>
          </w:tcPr>
          <w:p w14:paraId="7043714F" w14:textId="77777777" w:rsidR="00C86BC0" w:rsidRPr="003A38F0" w:rsidRDefault="00C86BC0" w:rsidP="00C86BC0">
            <w:pPr>
              <w:spacing w:line="240" w:lineRule="auto"/>
              <w:ind w:firstLine="0"/>
              <w:jc w:val="left"/>
              <w:rPr>
                <w:color w:val="000000" w:themeColor="text1"/>
                <w:sz w:val="18"/>
                <w:szCs w:val="18"/>
                <w:lang w:eastAsia="ru-RU"/>
              </w:rPr>
            </w:pPr>
            <w:r w:rsidRPr="003A38F0">
              <w:rPr>
                <w:color w:val="000000" w:themeColor="text1"/>
                <w:sz w:val="18"/>
                <w:szCs w:val="18"/>
                <w:lang w:eastAsia="ru-RU"/>
              </w:rPr>
              <w:t>Протяженность внутренних водных путей, всего в том числе</w:t>
            </w:r>
            <w:r w:rsidRPr="003A38F0">
              <w:rPr>
                <w:color w:val="000000" w:themeColor="text1"/>
                <w:sz w:val="18"/>
                <w:szCs w:val="18"/>
                <w:lang w:eastAsia="ru-RU"/>
              </w:rPr>
              <w:br/>
              <w:t>С освещаемой и отражательной обстановкой</w:t>
            </w:r>
          </w:p>
        </w:tc>
        <w:tc>
          <w:tcPr>
            <w:tcW w:w="1225" w:type="dxa"/>
            <w:shd w:val="clear" w:color="auto" w:fill="FFFFFF"/>
            <w:tcMar>
              <w:top w:w="90" w:type="dxa"/>
              <w:left w:w="90" w:type="dxa"/>
              <w:bottom w:w="90" w:type="dxa"/>
              <w:right w:w="90" w:type="dxa"/>
            </w:tcMar>
            <w:vAlign w:val="center"/>
            <w:hideMark/>
          </w:tcPr>
          <w:p w14:paraId="665EE7B9" w14:textId="77777777" w:rsidR="00C86BC0" w:rsidRPr="003A38F0" w:rsidRDefault="004B1855" w:rsidP="00C86BC0">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C86BC0" w:rsidRPr="003A38F0">
              <w:rPr>
                <w:color w:val="000000" w:themeColor="text1"/>
                <w:sz w:val="18"/>
                <w:szCs w:val="18"/>
                <w:lang w:eastAsia="ru-RU"/>
              </w:rPr>
              <w:t>12 %</w:t>
            </w:r>
          </w:p>
        </w:tc>
      </w:tr>
      <w:tr w:rsidR="00C86BC0" w:rsidRPr="003A38F0" w14:paraId="5281D783" w14:textId="77777777" w:rsidTr="005C708E">
        <w:trPr>
          <w:trHeight w:val="113"/>
          <w:jc w:val="center"/>
        </w:trPr>
        <w:tc>
          <w:tcPr>
            <w:tcW w:w="8042" w:type="dxa"/>
            <w:gridSpan w:val="2"/>
            <w:shd w:val="clear" w:color="auto" w:fill="F0F0F0"/>
            <w:tcMar>
              <w:top w:w="90" w:type="dxa"/>
              <w:left w:w="90" w:type="dxa"/>
              <w:bottom w:w="90" w:type="dxa"/>
              <w:right w:w="90" w:type="dxa"/>
            </w:tcMar>
            <w:hideMark/>
          </w:tcPr>
          <w:p w14:paraId="48FCE069" w14:textId="2CF3FA2B" w:rsidR="00C86BC0" w:rsidRPr="003A38F0" w:rsidRDefault="00EC35BD" w:rsidP="00EC35BD">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Общая оценка динамики достижения  29 индикаторов</w:t>
            </w:r>
            <w:r w:rsidR="00C86BC0" w:rsidRPr="003A38F0">
              <w:rPr>
                <w:b/>
                <w:bCs/>
                <w:color w:val="000000" w:themeColor="text1"/>
                <w:sz w:val="18"/>
                <w:szCs w:val="18"/>
                <w:lang w:eastAsia="ru-RU"/>
              </w:rPr>
              <w:t xml:space="preserve"> - Цель 1 (за 2016 год)</w:t>
            </w:r>
          </w:p>
        </w:tc>
        <w:tc>
          <w:tcPr>
            <w:tcW w:w="1225" w:type="dxa"/>
            <w:shd w:val="clear" w:color="auto" w:fill="F0F0F0"/>
            <w:tcMar>
              <w:top w:w="90" w:type="dxa"/>
              <w:left w:w="90" w:type="dxa"/>
              <w:bottom w:w="90" w:type="dxa"/>
              <w:right w:w="90" w:type="dxa"/>
            </w:tcMar>
            <w:vAlign w:val="center"/>
            <w:hideMark/>
          </w:tcPr>
          <w:p w14:paraId="2839F53C" w14:textId="77777777" w:rsidR="00C86BC0" w:rsidRPr="003A38F0" w:rsidRDefault="004B1855" w:rsidP="00C86BC0">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2,</w:t>
            </w:r>
            <w:r w:rsidR="00C86BC0" w:rsidRPr="003A38F0">
              <w:rPr>
                <w:b/>
                <w:bCs/>
                <w:color w:val="000000" w:themeColor="text1"/>
                <w:sz w:val="18"/>
                <w:szCs w:val="18"/>
                <w:lang w:eastAsia="ru-RU"/>
              </w:rPr>
              <w:t>41 %</w:t>
            </w:r>
          </w:p>
        </w:tc>
      </w:tr>
      <w:tr w:rsidR="00075C31" w:rsidRPr="003A38F0" w14:paraId="6C7404DC" w14:textId="77777777" w:rsidTr="005C708E">
        <w:trPr>
          <w:trHeight w:val="113"/>
          <w:jc w:val="center"/>
        </w:trPr>
        <w:tc>
          <w:tcPr>
            <w:tcW w:w="9267" w:type="dxa"/>
            <w:gridSpan w:val="3"/>
            <w:shd w:val="clear" w:color="auto" w:fill="F0F0F0"/>
            <w:tcMar>
              <w:top w:w="90" w:type="dxa"/>
              <w:left w:w="90" w:type="dxa"/>
              <w:bottom w:w="90" w:type="dxa"/>
              <w:right w:w="90" w:type="dxa"/>
            </w:tcMar>
          </w:tcPr>
          <w:p w14:paraId="07CD5CF6" w14:textId="318F6E17" w:rsidR="00075C31" w:rsidRPr="003A38F0" w:rsidRDefault="00075C31" w:rsidP="00C86BC0">
            <w:pPr>
              <w:spacing w:line="240" w:lineRule="auto"/>
              <w:ind w:firstLine="0"/>
              <w:jc w:val="center"/>
              <w:rPr>
                <w:b/>
                <w:bCs/>
                <w:color w:val="000000" w:themeColor="text1"/>
                <w:sz w:val="18"/>
                <w:szCs w:val="18"/>
                <w:lang w:eastAsia="ru-RU"/>
              </w:rPr>
            </w:pPr>
            <w:r w:rsidRPr="003A38F0">
              <w:rPr>
                <w:bCs/>
                <w:i/>
                <w:color w:val="000000" w:themeColor="text1"/>
                <w:sz w:val="18"/>
                <w:szCs w:val="18"/>
                <w:vertAlign w:val="superscript"/>
                <w:lang w:eastAsia="ru-RU"/>
              </w:rPr>
              <w:t>*</w:t>
            </w:r>
            <w:r w:rsidRPr="003A38F0">
              <w:rPr>
                <w:bCs/>
                <w:i/>
                <w:color w:val="000000" w:themeColor="text1"/>
                <w:sz w:val="18"/>
                <w:szCs w:val="18"/>
                <w:lang w:eastAsia="ru-RU"/>
              </w:rPr>
              <w:t>Измеряется разностью уровня (процента) достижения значения индикатора в текущем году и в предыдущем году, что описывает динамику достижения заданных значений индикаторов.</w:t>
            </w:r>
          </w:p>
        </w:tc>
      </w:tr>
    </w:tbl>
    <w:p w14:paraId="5A3598D3" w14:textId="09D61EC9" w:rsidR="003E3B53" w:rsidRPr="003A38F0" w:rsidRDefault="003E3B53" w:rsidP="003E3B53">
      <w:pPr>
        <w:spacing w:before="240"/>
        <w:ind w:firstLine="709"/>
      </w:pPr>
      <w:r w:rsidRPr="003A38F0">
        <w:t>На основе анализа фактических значений по 2</w:t>
      </w:r>
      <w:r w:rsidR="006431CC" w:rsidRPr="003A38F0">
        <w:t>9</w:t>
      </w:r>
      <w:r w:rsidRPr="003A38F0">
        <w:t xml:space="preserve"> целевым индикаторам по Цели 1 Транспортной стратегии за 2016 год можно сделать вывод </w:t>
      </w:r>
      <w:r w:rsidR="00CD0AED" w:rsidRPr="003A38F0">
        <w:br/>
      </w:r>
      <w:r w:rsidRPr="003A38F0">
        <w:t>о</w:t>
      </w:r>
      <w:r w:rsidR="00435AD9" w:rsidRPr="003A38F0">
        <w:t xml:space="preserve"> положительной</w:t>
      </w:r>
      <w:r w:rsidRPr="003A38F0">
        <w:t xml:space="preserve"> динамике развития транспортного комплекса в части формирования единого транспортного пространства Российской Федерации. </w:t>
      </w:r>
    </w:p>
    <w:p w14:paraId="5534C77E" w14:textId="77777777" w:rsidR="003E3B53" w:rsidRPr="003A38F0" w:rsidRDefault="003E3B53" w:rsidP="003E3B53">
      <w:r w:rsidRPr="003A38F0">
        <w:lastRenderedPageBreak/>
        <w:t>Интегрированный показатель (общий процент достижения цели) составил 109,61 процентов.</w:t>
      </w:r>
    </w:p>
    <w:p w14:paraId="64D61BBE" w14:textId="7A92357C" w:rsidR="003E3B53" w:rsidRPr="003A38F0" w:rsidRDefault="003E7C07" w:rsidP="003E3B53">
      <w:r w:rsidRPr="003A38F0">
        <w:t>П</w:t>
      </w:r>
      <w:r w:rsidR="003E3B53" w:rsidRPr="003A38F0">
        <w:t>о 16 индикаторам фактические значения превышают уровень установленных плановых значений индикаторов по базовому варианту развития отрасли. Из них значения по 2-м индикаторам более чем в 2 раза превышают установленные плановые значения.</w:t>
      </w:r>
    </w:p>
    <w:p w14:paraId="74FD5DD8" w14:textId="77777777" w:rsidR="003E3B53" w:rsidRPr="003A38F0" w:rsidRDefault="003E3B53" w:rsidP="003E3B53">
      <w:r w:rsidRPr="003A38F0">
        <w:t>По отдельным индикаторам Цели 1 в 2016 году ситуация сложилась следующим образом:</w:t>
      </w:r>
    </w:p>
    <w:p w14:paraId="37061E15" w14:textId="5BA908E1" w:rsidR="006431CC" w:rsidRPr="003A38F0" w:rsidRDefault="006431CC" w:rsidP="006431CC">
      <w:r w:rsidRPr="003A38F0">
        <w:t>Значение индикатора 1.1.1 «Доля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 в 2016 году возросло по сравнению с 2015 годом на 0,2 %. Уровень достижения индикатора в 2016 году составил 103,5 % по сравнению с базовым показателем. Наблюдается положительная динамика изменения значений индикатора</w:t>
      </w:r>
      <w:r w:rsidR="005E29DE" w:rsidRPr="003A38F0">
        <w:t xml:space="preserve"> по отношению к прошлому году. Оценка у</w:t>
      </w:r>
      <w:r w:rsidRPr="003A38F0">
        <w:t>ров</w:t>
      </w:r>
      <w:r w:rsidR="005E29DE" w:rsidRPr="003A38F0">
        <w:t>ня (процента) достижения увеличилась</w:t>
      </w:r>
      <w:r w:rsidRPr="003A38F0">
        <w:t xml:space="preserve"> почти на 1 %.</w:t>
      </w:r>
    </w:p>
    <w:p w14:paraId="00BCD3CA" w14:textId="32110136" w:rsidR="006431CC" w:rsidRPr="003A38F0" w:rsidRDefault="006431CC" w:rsidP="006431CC">
      <w:r w:rsidRPr="003A38F0">
        <w:t xml:space="preserve"> «Доля протяженности автомобильных дорог общего пользования федерального значения, обслуживающих движение в режиме перегрузки, </w:t>
      </w:r>
      <w:r w:rsidR="00CD0AED" w:rsidRPr="003A38F0">
        <w:br/>
      </w:r>
      <w:r w:rsidRPr="003A38F0">
        <w:t xml:space="preserve">в общей протяженности автомобильных дорог общего пользования федерального значения, %» </w:t>
      </w:r>
      <w:r w:rsidR="005E29DE" w:rsidRPr="003A38F0">
        <w:t xml:space="preserve">(индикатор 1.1.2) </w:t>
      </w:r>
      <w:r w:rsidRPr="003A38F0">
        <w:t>в 2016 году уменьшил</w:t>
      </w:r>
      <w:r w:rsidR="005E29DE" w:rsidRPr="003A38F0">
        <w:t>а</w:t>
      </w:r>
      <w:r w:rsidRPr="003A38F0">
        <w:t xml:space="preserve">сь </w:t>
      </w:r>
      <w:r w:rsidR="00CD0AED" w:rsidRPr="003A38F0">
        <w:br/>
      </w:r>
      <w:r w:rsidRPr="003A38F0">
        <w:t xml:space="preserve">по сравнению с 2015 годом на 11,9 %. Уровень достижения индикатора </w:t>
      </w:r>
      <w:r w:rsidR="00CD0AED" w:rsidRPr="003A38F0">
        <w:br/>
      </w:r>
      <w:r w:rsidRPr="003A38F0">
        <w:t xml:space="preserve">в 2016 году по сравнению с </w:t>
      </w:r>
      <w:r w:rsidR="005E29DE" w:rsidRPr="003A38F0">
        <w:t>плановым значением</w:t>
      </w:r>
      <w:r w:rsidRPr="003A38F0">
        <w:t xml:space="preserve"> составил 134,7 %. Наблюдается положительная динамика изменения значений по отношению </w:t>
      </w:r>
      <w:r w:rsidR="00CD0AED" w:rsidRPr="003A38F0">
        <w:br/>
      </w:r>
      <w:r w:rsidRPr="003A38F0">
        <w:t>к прошлому году</w:t>
      </w:r>
      <w:r w:rsidR="005E29DE" w:rsidRPr="003A38F0">
        <w:t>, у</w:t>
      </w:r>
      <w:r w:rsidRPr="003A38F0">
        <w:t>ровень</w:t>
      </w:r>
      <w:r w:rsidR="005E29DE" w:rsidRPr="003A38F0">
        <w:t xml:space="preserve"> (процент)</w:t>
      </w:r>
      <w:r w:rsidRPr="003A38F0">
        <w:t xml:space="preserve"> достижения увеличился на 32 %.</w:t>
      </w:r>
    </w:p>
    <w:p w14:paraId="67159CC9" w14:textId="277488C0" w:rsidR="006431CC" w:rsidRPr="003A38F0" w:rsidRDefault="006431CC" w:rsidP="006431CC">
      <w:r w:rsidRPr="003A38F0">
        <w:t xml:space="preserve">Значение индикатора 1.1.4 «Доля протяженности внутренних водных путей с ограничениями пропускной способности в общей протяженности внутренних водных путей, %» в 2016 году уменьшилось по сравнению </w:t>
      </w:r>
      <w:r w:rsidR="00CD0AED" w:rsidRPr="003A38F0">
        <w:br/>
      </w:r>
      <w:r w:rsidRPr="003A38F0">
        <w:t xml:space="preserve">с 2015 годом на 0,3 %. Уровень достижения индикатора в 2016 году </w:t>
      </w:r>
      <w:r w:rsidR="00CD0AED" w:rsidRPr="003A38F0">
        <w:br/>
      </w:r>
      <w:r w:rsidRPr="003A38F0">
        <w:t xml:space="preserve">по сравнению с </w:t>
      </w:r>
      <w:r w:rsidR="005E29DE" w:rsidRPr="003A38F0">
        <w:t>планом</w:t>
      </w:r>
      <w:r w:rsidRPr="003A38F0">
        <w:t xml:space="preserve"> составил 108,7 %. Наблюдается положительная </w:t>
      </w:r>
      <w:r w:rsidRPr="003A38F0">
        <w:lastRenderedPageBreak/>
        <w:t>динамика изменения значений индикатора</w:t>
      </w:r>
      <w:r w:rsidR="005E29DE" w:rsidRPr="003A38F0">
        <w:t xml:space="preserve"> по отношению к прошлому году, у</w:t>
      </w:r>
      <w:r w:rsidRPr="003A38F0">
        <w:t>ровень</w:t>
      </w:r>
      <w:r w:rsidR="005E29DE" w:rsidRPr="003A38F0">
        <w:t xml:space="preserve"> (процент)</w:t>
      </w:r>
      <w:r w:rsidRPr="003A38F0">
        <w:t xml:space="preserve"> достижения увеличился на 6 %.</w:t>
      </w:r>
    </w:p>
    <w:p w14:paraId="432CB1E6" w14:textId="3CAEF083" w:rsidR="006431CC" w:rsidRPr="003A38F0" w:rsidRDefault="006431CC" w:rsidP="006431CC">
      <w:r w:rsidRPr="003A38F0">
        <w:t xml:space="preserve"> «Доля протяженности внутренних водных путей с ограничениями пропускной способности в общей протяженности внутренних водных путей, в том числе на Единой глубоководной системе европейской части России, %» </w:t>
      </w:r>
      <w:r w:rsidR="005E29DE" w:rsidRPr="003A38F0">
        <w:t>(индикатор 1.1.4.1) составила 75,0 % и остала</w:t>
      </w:r>
      <w:r w:rsidRPr="003A38F0">
        <w:t xml:space="preserve">сь на уровне </w:t>
      </w:r>
      <w:r w:rsidRPr="003A38F0">
        <w:br/>
        <w:t xml:space="preserve">2015 года. Уровень достижения индикатора в 2016 году составил 100 %, </w:t>
      </w:r>
      <w:r w:rsidR="00CD0AED" w:rsidRPr="003A38F0">
        <w:br/>
      </w:r>
      <w:r w:rsidRPr="003A38F0">
        <w:t>как и в 2015 году, что объясняет отсутствие динамики изменения значений индикатора по отношению к прошлому году.</w:t>
      </w:r>
    </w:p>
    <w:p w14:paraId="24B1928F" w14:textId="7135F8D2" w:rsidR="006431CC" w:rsidRPr="003A38F0" w:rsidRDefault="006431CC" w:rsidP="006431CC">
      <w:r w:rsidRPr="003A38F0">
        <w:t xml:space="preserve">Значение индикатора 1.2 «Ввод в эксплуатацию новых железнодорожных линий общего пользования (нарастающим итогом </w:t>
      </w:r>
      <w:r w:rsidR="00CD0AED" w:rsidRPr="003A38F0">
        <w:br/>
      </w:r>
      <w:r w:rsidRPr="003A38F0">
        <w:t>с 2011 года), км» в 2016 году увеличилось на 71,6 км</w:t>
      </w:r>
      <w:r w:rsidR="003D094F" w:rsidRPr="003A38F0">
        <w:t xml:space="preserve"> по сравнению </w:t>
      </w:r>
      <w:r w:rsidR="00CD0AED" w:rsidRPr="003A38F0">
        <w:br/>
      </w:r>
      <w:r w:rsidR="003D094F" w:rsidRPr="003A38F0">
        <w:t xml:space="preserve">с 2015 годом, </w:t>
      </w:r>
      <w:r w:rsidRPr="003A38F0">
        <w:t>и составило 264,5 км</w:t>
      </w:r>
      <w:r w:rsidR="003E7C07" w:rsidRPr="003A38F0">
        <w:t>.</w:t>
      </w:r>
      <w:r w:rsidRPr="003A38F0">
        <w:t xml:space="preserve"> </w:t>
      </w:r>
      <w:r w:rsidR="003E7C07" w:rsidRPr="003A38F0">
        <w:t>Н</w:t>
      </w:r>
      <w:r w:rsidRPr="003A38F0">
        <w:t>аблюдается положительная динамика изменения значений индикатора по отношению к прошлому году (2 %).</w:t>
      </w:r>
    </w:p>
    <w:p w14:paraId="4B502ECC" w14:textId="3E979729" w:rsidR="006431CC" w:rsidRPr="003A38F0" w:rsidRDefault="006431CC" w:rsidP="006431CC">
      <w:r w:rsidRPr="003A38F0">
        <w:t xml:space="preserve">Значение индикатора 1.3.1 «Ввод в эксплуатацию автомобильных дорог общего пользования (нарастающим итогом с 2011 года) федерального значения, тыс. км» в 2016 году увеличилось на 0,3 тыс. км </w:t>
      </w:r>
      <w:r w:rsidR="00022502" w:rsidRPr="003A38F0">
        <w:t xml:space="preserve">по сравнению </w:t>
      </w:r>
      <w:r w:rsidR="00CD0AED" w:rsidRPr="003A38F0">
        <w:br/>
      </w:r>
      <w:r w:rsidR="00022502" w:rsidRPr="003A38F0">
        <w:t xml:space="preserve">с 2015 годом </w:t>
      </w:r>
      <w:r w:rsidRPr="003A38F0">
        <w:t xml:space="preserve">и составило 2,22 тыс. км. </w:t>
      </w:r>
    </w:p>
    <w:p w14:paraId="5E202073" w14:textId="588ED7EF" w:rsidR="006431CC" w:rsidRPr="003A38F0" w:rsidRDefault="006431CC" w:rsidP="006431CC">
      <w:r w:rsidRPr="003A38F0">
        <w:t xml:space="preserve">Значение индикатора 1.3.1.1 «Ввод в эксплуатацию автомобильных дорог общего пользования (нарастающим итогом с 2011 года) федерального значения, тыс. км» (ввод новых участков) в 2016 году увеличилось </w:t>
      </w:r>
      <w:r w:rsidR="00CD0AED" w:rsidRPr="003A38F0">
        <w:br/>
      </w:r>
      <w:r w:rsidRPr="003A38F0">
        <w:t xml:space="preserve">на 0,13 тыс. км </w:t>
      </w:r>
      <w:r w:rsidR="00022502" w:rsidRPr="003A38F0">
        <w:t xml:space="preserve">по сравнению с 2015 годом </w:t>
      </w:r>
      <w:r w:rsidRPr="003A38F0">
        <w:t xml:space="preserve">и составило 0,7 тыс. км. </w:t>
      </w:r>
    </w:p>
    <w:p w14:paraId="1189BB8A" w14:textId="1D67601C" w:rsidR="006431CC" w:rsidRPr="003A38F0" w:rsidRDefault="006431CC" w:rsidP="006431CC">
      <w:r w:rsidRPr="003A38F0">
        <w:t xml:space="preserve">Значение индикатора 1.3.1.2 «Ввод в эксплуатацию автомобильных дорог общего пользования (нарастающим итогом с 2011 года) федерального значения, тыс. км» (ввод реконструируемых участков) </w:t>
      </w:r>
      <w:r w:rsidR="005E29DE" w:rsidRPr="003A38F0">
        <w:t xml:space="preserve">составило </w:t>
      </w:r>
      <w:r w:rsidR="00CD0AED" w:rsidRPr="003A38F0">
        <w:br/>
      </w:r>
      <w:r w:rsidR="005E29DE" w:rsidRPr="003A38F0">
        <w:t>1,52 тыс. км.</w:t>
      </w:r>
      <w:r w:rsidR="003E7C07" w:rsidRPr="003A38F0">
        <w:t xml:space="preserve"> </w:t>
      </w:r>
      <w:r w:rsidRPr="003A38F0">
        <w:t>в 2016 году</w:t>
      </w:r>
      <w:r w:rsidR="005E29DE" w:rsidRPr="003A38F0">
        <w:t xml:space="preserve">, что </w:t>
      </w:r>
      <w:r w:rsidRPr="003A38F0">
        <w:t xml:space="preserve">на 0,17 тыс. км </w:t>
      </w:r>
      <w:r w:rsidR="005E29DE" w:rsidRPr="003A38F0">
        <w:t>больше, чем в 2015 году.</w:t>
      </w:r>
      <w:r w:rsidRPr="003A38F0">
        <w:t xml:space="preserve"> </w:t>
      </w:r>
    </w:p>
    <w:p w14:paraId="6BEC55DA" w14:textId="1F1577FA" w:rsidR="006431CC" w:rsidRPr="003A38F0" w:rsidRDefault="006431CC" w:rsidP="006431CC">
      <w:r w:rsidRPr="003A38F0">
        <w:t>Значение индикатора 1.3.2 «Ввод в эксплуатацию автомобильных дорог общего пользования (нарастающим итогом с 2011 года) регионального</w:t>
      </w:r>
      <w:r w:rsidR="005E29DE" w:rsidRPr="003A38F0">
        <w:t xml:space="preserve"> значения</w:t>
      </w:r>
      <w:r w:rsidRPr="003A38F0">
        <w:t xml:space="preserve"> (с учетом строительства и реконструкции региональных дорог </w:t>
      </w:r>
      <w:r w:rsidR="00CD0AED" w:rsidRPr="003A38F0">
        <w:br/>
      </w:r>
      <w:r w:rsidRPr="003A38F0">
        <w:t xml:space="preserve">с софинансированием из федерального бюджета), тыс. км» в 2016 году </w:t>
      </w:r>
      <w:r w:rsidRPr="003A38F0">
        <w:lastRenderedPageBreak/>
        <w:t xml:space="preserve">увеличилось на 3 тыс. км по сравнению с 2015 годом и составило 8,5 тыс. км. Уровень достижения индикатора в 2016 году по сравнению с базовым показателем составил 125 %. Наблюдается положительная динамика изменения значений индикатора по отношению к прошлому году. Уровень </w:t>
      </w:r>
      <w:r w:rsidR="005E29DE" w:rsidRPr="003A38F0">
        <w:t xml:space="preserve">(процент) </w:t>
      </w:r>
      <w:r w:rsidRPr="003A38F0">
        <w:t>достижения увеличился на 25 %.</w:t>
      </w:r>
    </w:p>
    <w:p w14:paraId="64A6794A" w14:textId="5E66CD66" w:rsidR="006431CC" w:rsidRPr="003A38F0" w:rsidRDefault="006431CC" w:rsidP="006431CC">
      <w:r w:rsidRPr="003A38F0">
        <w:t>Значение индикатора 1.3.2.1 «Ввод в эксплуатацию автомобильных дорог общего пользования (нарастающим итогом с 2011 года) регионального</w:t>
      </w:r>
      <w:r w:rsidR="005E29DE" w:rsidRPr="003A38F0">
        <w:t xml:space="preserve"> значения</w:t>
      </w:r>
      <w:r w:rsidRPr="003A38F0">
        <w:t xml:space="preserve"> (с учетом строительства и реконструкции региональных дорог </w:t>
      </w:r>
      <w:r w:rsidR="00CD0AED" w:rsidRPr="003A38F0">
        <w:br/>
      </w:r>
      <w:r w:rsidRPr="003A38F0">
        <w:t>с софинансированием из федерального бюджета), тыс. км (ввод новых участков)</w:t>
      </w:r>
      <w:r w:rsidR="005E29DE" w:rsidRPr="003A38F0">
        <w:t>»</w:t>
      </w:r>
      <w:r w:rsidRPr="003A38F0">
        <w:t xml:space="preserve"> в 2016 году </w:t>
      </w:r>
      <w:r w:rsidR="005E29DE" w:rsidRPr="003A38F0">
        <w:t xml:space="preserve">составил 5 тыс. км, что на </w:t>
      </w:r>
      <w:r w:rsidRPr="003A38F0">
        <w:t xml:space="preserve">1,6 тыс. км </w:t>
      </w:r>
      <w:r w:rsidR="005E29DE" w:rsidRPr="003A38F0">
        <w:t xml:space="preserve">больше, </w:t>
      </w:r>
      <w:r w:rsidR="00CD0AED" w:rsidRPr="003A38F0">
        <w:br/>
      </w:r>
      <w:r w:rsidR="005E29DE" w:rsidRPr="003A38F0">
        <w:t xml:space="preserve">чем в </w:t>
      </w:r>
      <w:r w:rsidR="009812B9" w:rsidRPr="003A38F0">
        <w:t>прошлом</w:t>
      </w:r>
      <w:r w:rsidR="005E29DE" w:rsidRPr="003A38F0">
        <w:t xml:space="preserve"> году</w:t>
      </w:r>
      <w:r w:rsidRPr="003A38F0">
        <w:t>. Уровень</w:t>
      </w:r>
      <w:r w:rsidR="005E29DE" w:rsidRPr="003A38F0">
        <w:t xml:space="preserve"> (процент)</w:t>
      </w:r>
      <w:r w:rsidRPr="003A38F0">
        <w:t xml:space="preserve"> достижения индикатора в 2016 году по сравнению с </w:t>
      </w:r>
      <w:r w:rsidR="005E29DE" w:rsidRPr="003A38F0">
        <w:t xml:space="preserve">плановым </w:t>
      </w:r>
      <w:r w:rsidRPr="003A38F0">
        <w:t xml:space="preserve">базовым показателем превышен более в 3 раза </w:t>
      </w:r>
      <w:r w:rsidR="00CD0AED" w:rsidRPr="003A38F0">
        <w:br/>
      </w:r>
      <w:r w:rsidRPr="003A38F0">
        <w:t xml:space="preserve">и составил 357 %. Наблюдается значительная положительная динамика изменения значений </w:t>
      </w:r>
      <w:r w:rsidR="009812B9" w:rsidRPr="003A38F0">
        <w:t xml:space="preserve">данного </w:t>
      </w:r>
      <w:r w:rsidRPr="003A38F0">
        <w:t>индикатора по отношению к прошлому году. Уровень достижения увеличился на 48 %.</w:t>
      </w:r>
    </w:p>
    <w:p w14:paraId="6187F7B4" w14:textId="7CFD6432" w:rsidR="006431CC" w:rsidRPr="003A38F0" w:rsidRDefault="006431CC" w:rsidP="006431CC">
      <w:r w:rsidRPr="003A38F0">
        <w:t>Значение индикатора 1.3.2.2 «Ввод в эксплуатацию автомобильных дорог общего пользования (нарастающим итогом с 2011 года) регионального</w:t>
      </w:r>
      <w:r w:rsidR="00C05062" w:rsidRPr="003A38F0">
        <w:t xml:space="preserve"> значения</w:t>
      </w:r>
      <w:r w:rsidRPr="003A38F0">
        <w:t xml:space="preserve"> (с учетом строительства и реконструкции региональных дорог </w:t>
      </w:r>
      <w:r w:rsidR="00CD0AED" w:rsidRPr="003A38F0">
        <w:br/>
      </w:r>
      <w:r w:rsidRPr="003A38F0">
        <w:t>с софинансированием из федерального бюджета), тыс. км (ввод реконструируемых участков)</w:t>
      </w:r>
      <w:r w:rsidR="00C05062" w:rsidRPr="003A38F0">
        <w:t>»</w:t>
      </w:r>
      <w:r w:rsidRPr="003A38F0">
        <w:t xml:space="preserve"> в 2016 году увеличилось на 1,4 тыс. км </w:t>
      </w:r>
      <w:r w:rsidR="00CD0AED" w:rsidRPr="003A38F0">
        <w:br/>
      </w:r>
      <w:r w:rsidRPr="003A38F0">
        <w:t>и составило 3,5 тыс. км. При этом наблюдается положительная динамика изменения значений индикатора по отношению к прошлому году. Уровень достижения увеличился на 16 %.</w:t>
      </w:r>
    </w:p>
    <w:p w14:paraId="222BC5E4" w14:textId="1FF9BC31" w:rsidR="006431CC" w:rsidRPr="003A38F0" w:rsidRDefault="006431CC" w:rsidP="006431CC">
      <w:r w:rsidRPr="003A38F0">
        <w:t xml:space="preserve">Значение индикатора 1.4.3 «Ввод в эксплуатацию скоростных транспортных коммуникаций (нарастающим итогом с 2011 года), км» (автомагистралей) равно 780 км и составило 242 % к уровню 2015 года. </w:t>
      </w:r>
    </w:p>
    <w:p w14:paraId="045370E2" w14:textId="2002CB18" w:rsidR="006431CC" w:rsidRPr="003A38F0" w:rsidRDefault="006431CC" w:rsidP="006431CC">
      <w:r w:rsidRPr="003A38F0">
        <w:t>«Мощность морских портов, млн. т в год»</w:t>
      </w:r>
      <w:r w:rsidR="00CC3D0B" w:rsidRPr="003A38F0">
        <w:t xml:space="preserve"> (индикатор 1.5) составила</w:t>
      </w:r>
      <w:r w:rsidRPr="003A38F0">
        <w:t xml:space="preserve"> </w:t>
      </w:r>
      <w:r w:rsidR="00CD0AED" w:rsidRPr="003A38F0">
        <w:br/>
      </w:r>
      <w:r w:rsidRPr="003A38F0">
        <w:t>в 2016 году 1003 млн. т в год, что на 37 млн. т больше, чем в 2015 году. Уровень достижения индикатора в 2016 году по сравнению с базовым показателем составил 101,3 %</w:t>
      </w:r>
      <w:r w:rsidR="003D094F" w:rsidRPr="003A38F0">
        <w:t>.</w:t>
      </w:r>
    </w:p>
    <w:p w14:paraId="101E324C" w14:textId="4AB5582D" w:rsidR="006431CC" w:rsidRPr="003A38F0" w:rsidRDefault="006431CC" w:rsidP="006431CC">
      <w:r w:rsidRPr="003A38F0">
        <w:lastRenderedPageBreak/>
        <w:t xml:space="preserve">Значение индикатора 1.6 «Количество введенных в эксплуатацию после строительства и реконструкции взлетно-посадочных полос (нарастающим итогом с 2011 года), ед.» в 2016 году увеличилось на 5 единиц и составило </w:t>
      </w:r>
      <w:r w:rsidR="00CD0AED" w:rsidRPr="003A38F0">
        <w:br/>
      </w:r>
      <w:r w:rsidRPr="003A38F0">
        <w:t xml:space="preserve">35 единиц. </w:t>
      </w:r>
    </w:p>
    <w:p w14:paraId="717C36D1" w14:textId="0BEB7550" w:rsidR="006431CC" w:rsidRPr="003A38F0" w:rsidRDefault="006431CC" w:rsidP="006431CC">
      <w:r w:rsidRPr="003A38F0">
        <w:t xml:space="preserve">Индикатор 1.8.1 «Густота транспортной сети (общего пользования): </w:t>
      </w:r>
      <w:r w:rsidR="009A4FA2" w:rsidRPr="003A38F0">
        <w:br/>
      </w:r>
      <w:r w:rsidRPr="003A38F0">
        <w:t>- железные дороги, км/тыс. км</w:t>
      </w:r>
      <w:r w:rsidRPr="003A38F0">
        <w:rPr>
          <w:vertAlign w:val="superscript"/>
        </w:rPr>
        <w:t>2</w:t>
      </w:r>
      <w:r w:rsidRPr="003A38F0">
        <w:t xml:space="preserve">» в 2016 году остался на уровне 2015 года </w:t>
      </w:r>
      <w:r w:rsidR="00C46099" w:rsidRPr="003A38F0">
        <w:br/>
      </w:r>
      <w:r w:rsidRPr="003A38F0">
        <w:t>и составил 5,0 км/тыс. км</w:t>
      </w:r>
      <w:r w:rsidRPr="003A38F0">
        <w:rPr>
          <w:vertAlign w:val="superscript"/>
        </w:rPr>
        <w:t>2</w:t>
      </w:r>
      <w:r w:rsidRPr="003A38F0">
        <w:t>.</w:t>
      </w:r>
    </w:p>
    <w:p w14:paraId="454FEC62" w14:textId="535C9057" w:rsidR="006431CC" w:rsidRPr="003A38F0" w:rsidRDefault="006431CC" w:rsidP="006431CC">
      <w:r w:rsidRPr="003A38F0">
        <w:t>Индикатор 1.8.2 «Густота транспортной сети (общего пользования):</w:t>
      </w:r>
      <w:r w:rsidR="00C46099" w:rsidRPr="003A38F0">
        <w:br/>
      </w:r>
      <w:r w:rsidRPr="003A38F0">
        <w:t xml:space="preserve"> - автомобильные дороги, км/тыс. км</w:t>
      </w:r>
      <w:r w:rsidRPr="003A38F0">
        <w:rPr>
          <w:vertAlign w:val="superscript"/>
        </w:rPr>
        <w:t>2</w:t>
      </w:r>
      <w:r w:rsidRPr="003A38F0">
        <w:t>» в 2016 году составил 61,5 км/тыс. км</w:t>
      </w:r>
      <w:r w:rsidRPr="003A38F0">
        <w:rPr>
          <w:vertAlign w:val="superscript"/>
        </w:rPr>
        <w:t>2</w:t>
      </w:r>
      <w:r w:rsidRPr="003A38F0">
        <w:t>, что на 0,5 км/тыс. км</w:t>
      </w:r>
      <w:r w:rsidRPr="003A38F0">
        <w:rPr>
          <w:vertAlign w:val="superscript"/>
        </w:rPr>
        <w:t>2</w:t>
      </w:r>
      <w:r w:rsidRPr="003A38F0">
        <w:t xml:space="preserve"> больше чем в 2015 году. Уровень достижения индикатора в 2016 году по сравнению с базовым показателем составил </w:t>
      </w:r>
      <w:r w:rsidR="006C44DD" w:rsidRPr="003A38F0">
        <w:br/>
      </w:r>
      <w:r w:rsidRPr="003A38F0">
        <w:t>115,8 %. Наблюдается незначительная положительная динамика изменения значений индикатора по отношению к прошлому году. Уровень достижения увеличился почти на 1 %.</w:t>
      </w:r>
    </w:p>
    <w:p w14:paraId="262C3A34" w14:textId="04909576" w:rsidR="006431CC" w:rsidRPr="003A38F0" w:rsidRDefault="006431CC" w:rsidP="006431CC">
      <w:r w:rsidRPr="003A38F0">
        <w:t xml:space="preserve">«Протяженность автомобильных дорог общего пользования, всего, </w:t>
      </w:r>
      <w:r w:rsidR="00C46099" w:rsidRPr="003A38F0">
        <w:br/>
      </w:r>
      <w:r w:rsidRPr="003A38F0">
        <w:t xml:space="preserve">тыс. км» </w:t>
      </w:r>
      <w:r w:rsidR="006C44DD" w:rsidRPr="003A38F0">
        <w:t xml:space="preserve">(индикатор 1.9) </w:t>
      </w:r>
      <w:r w:rsidRPr="003A38F0">
        <w:t>в 2016 году составил</w:t>
      </w:r>
      <w:r w:rsidR="006C44DD" w:rsidRPr="003A38F0">
        <w:t>а</w:t>
      </w:r>
      <w:r w:rsidRPr="003A38F0">
        <w:t xml:space="preserve"> 1498,5 тыс. км, </w:t>
      </w:r>
      <w:r w:rsidR="00C46099" w:rsidRPr="003A38F0">
        <w:br/>
      </w:r>
      <w:r w:rsidRPr="003A38F0">
        <w:t>что на 47,5 тыс. км больше, чем в 2015 году. Уровень достижения индикатора в 2016 году по сравнению с базовым показателем составил 117 %. Наблюдается незначительная положительная динамика изменения значений индикатора по отношению к прошлому году. Уровень достижения увеличился на 1,2 %.</w:t>
      </w:r>
    </w:p>
    <w:p w14:paraId="09C1A520" w14:textId="63002A6B" w:rsidR="006431CC" w:rsidRPr="003A38F0" w:rsidRDefault="006431CC" w:rsidP="006431CC">
      <w:r w:rsidRPr="003A38F0">
        <w:t xml:space="preserve">«Протяженность автомобильных дорог общего пользования, </w:t>
      </w:r>
      <w:r w:rsidR="00C46099" w:rsidRPr="003A38F0">
        <w:br/>
      </w:r>
      <w:r w:rsidRPr="003A38F0">
        <w:t xml:space="preserve">в т.ч. автомобильные дороги федерального значения, тыс. км» </w:t>
      </w:r>
      <w:r w:rsidR="00C46099" w:rsidRPr="003A38F0">
        <w:br/>
      </w:r>
      <w:r w:rsidR="006C44DD" w:rsidRPr="003A38F0">
        <w:t xml:space="preserve">(индикатор 1.9.1) </w:t>
      </w:r>
      <w:r w:rsidRPr="003A38F0">
        <w:t>в 2016 году составил</w:t>
      </w:r>
      <w:r w:rsidR="006C44DD" w:rsidRPr="003A38F0">
        <w:t>а</w:t>
      </w:r>
      <w:r w:rsidRPr="003A38F0">
        <w:t xml:space="preserve"> 52,0 тыс. км, что на 0,1 тыс. км больше, чем в 2015 году (100,2 %). </w:t>
      </w:r>
    </w:p>
    <w:p w14:paraId="64E873FF" w14:textId="5BCFA550" w:rsidR="006431CC" w:rsidRPr="003A38F0" w:rsidRDefault="006431CC" w:rsidP="006431CC">
      <w:r w:rsidRPr="003A38F0">
        <w:t xml:space="preserve">Индикатор 1.9.2 «Протяженность автомобильных дорог общего пользования, в т.ч. автомобильные дороги регионального </w:t>
      </w:r>
      <w:r w:rsidR="00C46099" w:rsidRPr="003A38F0">
        <w:br/>
      </w:r>
      <w:r w:rsidRPr="003A38F0">
        <w:t xml:space="preserve">или межмуниципального значения, тыс. км» в 2016 году составил </w:t>
      </w:r>
      <w:r w:rsidR="00C46099" w:rsidRPr="003A38F0">
        <w:br/>
      </w:r>
      <w:r w:rsidRPr="003A38F0">
        <w:t>512,6 тыс. км, что на 3,2 тыс. км меньше</w:t>
      </w:r>
      <w:r w:rsidR="003D094F" w:rsidRPr="003A38F0">
        <w:t>, чем в 2015 году</w:t>
      </w:r>
      <w:r w:rsidRPr="003A38F0">
        <w:t xml:space="preserve">. Уровень </w:t>
      </w:r>
      <w:r w:rsidRPr="003A38F0">
        <w:lastRenderedPageBreak/>
        <w:t>достижения индикатора в 2016 году по сравнению с базовым показателем составил</w:t>
      </w:r>
      <w:r w:rsidR="006C44DD" w:rsidRPr="003A38F0">
        <w:t xml:space="preserve"> </w:t>
      </w:r>
      <w:r w:rsidRPr="003A38F0">
        <w:t xml:space="preserve">103,4 %. </w:t>
      </w:r>
    </w:p>
    <w:p w14:paraId="44B6E064" w14:textId="252C4AFB" w:rsidR="006431CC" w:rsidRPr="003A38F0" w:rsidRDefault="006431CC" w:rsidP="006431CC">
      <w:r w:rsidRPr="003A38F0">
        <w:t xml:space="preserve">Индикатор 1.9.3 «Протяженность автомобильных дорог общего пользования, в т.ч. автомобильные дороги местного значения, тыс. км» </w:t>
      </w:r>
      <w:r w:rsidR="00C46099" w:rsidRPr="003A38F0">
        <w:br/>
      </w:r>
      <w:r w:rsidRPr="003A38F0">
        <w:t xml:space="preserve">в 2016 году составил 933,9 тыс. км, что на 21,7 тыс. км больше, </w:t>
      </w:r>
      <w:r w:rsidR="00C46099" w:rsidRPr="003A38F0">
        <w:br/>
      </w:r>
      <w:r w:rsidRPr="003A38F0">
        <w:t xml:space="preserve">чем в 2015 году. Уровень достижения индикатора в 2016 году по сравнению </w:t>
      </w:r>
      <w:r w:rsidR="00C46099" w:rsidRPr="003A38F0">
        <w:br/>
      </w:r>
      <w:r w:rsidRPr="003A38F0">
        <w:t>с базовым показателем составил 127,8 %. Наблюдается положительная динамика изменения значений индикатора по отношению к прошлому году</w:t>
      </w:r>
      <w:r w:rsidR="006C44DD" w:rsidRPr="003A38F0">
        <w:t>, у</w:t>
      </w:r>
      <w:r w:rsidRPr="003A38F0">
        <w:t>ровень</w:t>
      </w:r>
      <w:r w:rsidR="006C44DD" w:rsidRPr="003A38F0">
        <w:t xml:space="preserve"> (процент)</w:t>
      </w:r>
      <w:r w:rsidRPr="003A38F0">
        <w:t xml:space="preserve"> достижения увеличился на 2,8 %.</w:t>
      </w:r>
    </w:p>
    <w:p w14:paraId="36CB459A" w14:textId="10F6BE0E" w:rsidR="006431CC" w:rsidRPr="003A38F0" w:rsidRDefault="006431CC" w:rsidP="006431CC">
      <w:r w:rsidRPr="003A38F0">
        <w:t xml:space="preserve">«Доля протяженности автомобильных дорог общего пользования первой категории в общей протяженности автомобильных дорог федерального значения, %» </w:t>
      </w:r>
      <w:r w:rsidR="006C44DD" w:rsidRPr="003A38F0">
        <w:t xml:space="preserve">(индикатор 1.10) </w:t>
      </w:r>
      <w:r w:rsidRPr="003A38F0">
        <w:t>в 2016 году выросл</w:t>
      </w:r>
      <w:r w:rsidR="006C44DD" w:rsidRPr="003A38F0">
        <w:t>а</w:t>
      </w:r>
      <w:r w:rsidRPr="003A38F0">
        <w:t xml:space="preserve"> </w:t>
      </w:r>
      <w:r w:rsidR="00C46099" w:rsidRPr="003A38F0">
        <w:br/>
      </w:r>
      <w:r w:rsidRPr="003A38F0">
        <w:t xml:space="preserve">на 0,3 % </w:t>
      </w:r>
      <w:r w:rsidR="0009119B" w:rsidRPr="003A38F0">
        <w:t xml:space="preserve">по отношению к 2015 году </w:t>
      </w:r>
      <w:r w:rsidRPr="003A38F0">
        <w:t>и составил</w:t>
      </w:r>
      <w:r w:rsidR="006C44DD" w:rsidRPr="003A38F0">
        <w:t>а</w:t>
      </w:r>
      <w:r w:rsidRPr="003A38F0">
        <w:t xml:space="preserve"> 11,5 %. Уровень достижения индикатора в 2016 году составил 205,4 %. </w:t>
      </w:r>
    </w:p>
    <w:p w14:paraId="2F3A06A7" w14:textId="63528DA2" w:rsidR="006431CC" w:rsidRPr="003A38F0" w:rsidRDefault="006431CC" w:rsidP="006431CC">
      <w:r w:rsidRPr="003A38F0">
        <w:t xml:space="preserve"> «Доля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федерального значения, %» </w:t>
      </w:r>
      <w:r w:rsidR="006C44DD" w:rsidRPr="003A38F0">
        <w:t xml:space="preserve">(индикатора 1.11.1) </w:t>
      </w:r>
      <w:r w:rsidRPr="003A38F0">
        <w:t>выро</w:t>
      </w:r>
      <w:r w:rsidR="006C44DD" w:rsidRPr="003A38F0">
        <w:t>сла</w:t>
      </w:r>
      <w:r w:rsidR="00443CE7" w:rsidRPr="003A38F0">
        <w:t xml:space="preserve"> с 63,6 % в 2015 году до 71,3</w:t>
      </w:r>
      <w:r w:rsidRPr="003A38F0">
        <w:t xml:space="preserve"> % в 2016 году. Уровень достижения индикатора в 2016 году по сравнению с базовым показателем составил </w:t>
      </w:r>
      <w:r w:rsidR="006C44DD" w:rsidRPr="003A38F0">
        <w:br/>
      </w:r>
      <w:r w:rsidRPr="003A38F0">
        <w:t xml:space="preserve">101,6 %. </w:t>
      </w:r>
    </w:p>
    <w:p w14:paraId="601E091C" w14:textId="6FF8B94A" w:rsidR="006431CC" w:rsidRPr="003A38F0" w:rsidRDefault="006431CC" w:rsidP="006431CC">
      <w:r w:rsidRPr="003A38F0">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регионального или межмуниципального значения, %»</w:t>
      </w:r>
      <w:r w:rsidR="006C44DD" w:rsidRPr="003A38F0">
        <w:t xml:space="preserve"> (индикатор 1.11.2) выросла</w:t>
      </w:r>
      <w:r w:rsidRPr="003A38F0">
        <w:t xml:space="preserve"> с 38,8 % в 2015 году до 39,3 % в 2016 году. Уровень достижения индикатора в 2016 году по сравнению с базовым показателем составил 109,2 %. Наблюдается положительная динамика изменения значений индикатора по отношению к прошлому году (+2 %). </w:t>
      </w:r>
    </w:p>
    <w:p w14:paraId="7B506C35" w14:textId="78E30500" w:rsidR="006431CC" w:rsidRPr="003A38F0" w:rsidRDefault="006431CC" w:rsidP="006431CC">
      <w:r w:rsidRPr="003A38F0">
        <w:lastRenderedPageBreak/>
        <w:t xml:space="preserve">Значение индикатора 1.12.1 «Перевалка грузов морскими портами России, млн. т в год» в 2016 году выросло на 45,2 млн. т по сравнению </w:t>
      </w:r>
      <w:r w:rsidR="00C46099" w:rsidRPr="003A38F0">
        <w:br/>
      </w:r>
      <w:r w:rsidRPr="003A38F0">
        <w:t xml:space="preserve">с 2015 годом и составило 721,9 млн. тонн. Уровень достижения индикатора </w:t>
      </w:r>
      <w:r w:rsidR="00C46099" w:rsidRPr="003A38F0">
        <w:br/>
      </w:r>
      <w:r w:rsidRPr="003A38F0">
        <w:t xml:space="preserve">в 2016 году по сравнению с базовым показателем составил 107,1 %. Наблюдается положительная динамика изменения значений индикатора </w:t>
      </w:r>
      <w:r w:rsidR="00C46099" w:rsidRPr="003A38F0">
        <w:br/>
      </w:r>
      <w:r w:rsidRPr="003A38F0">
        <w:t>по отношению к прошлому году. Уровень достижения увеличился на 0,5 %.</w:t>
      </w:r>
    </w:p>
    <w:p w14:paraId="14BAC223" w14:textId="77881025" w:rsidR="006431CC" w:rsidRPr="003A38F0" w:rsidRDefault="006431CC" w:rsidP="006431CC">
      <w:r w:rsidRPr="003A38F0">
        <w:t>«Протяженность внутренних водных путе</w:t>
      </w:r>
      <w:r w:rsidR="00306EA4" w:rsidRPr="003A38F0">
        <w:t>й, в т.</w:t>
      </w:r>
      <w:r w:rsidRPr="003A38F0">
        <w:t>ч. с гарантированными габаритами судовых ходов, тыс. км»</w:t>
      </w:r>
      <w:r w:rsidR="00CF6D5E" w:rsidRPr="003A38F0">
        <w:t xml:space="preserve"> (индикатор 1.13.1)   </w:t>
      </w:r>
      <w:r w:rsidR="00CF6D5E" w:rsidRPr="003A38F0">
        <w:br/>
        <w:t>в 2016 году остала</w:t>
      </w:r>
      <w:r w:rsidRPr="003A38F0">
        <w:t>сь на уровне 2015 года и составил</w:t>
      </w:r>
      <w:r w:rsidR="00CF6D5E" w:rsidRPr="003A38F0">
        <w:t>а</w:t>
      </w:r>
      <w:r w:rsidRPr="003A38F0">
        <w:t xml:space="preserve"> 49,0 тыс. км. Уровень достижения индикатора в 2016 году по сравнению с базовым показателем составил 108,9 %. Наблюдается положительная динамика изменения значений индикатора по отношению к прошлому году</w:t>
      </w:r>
      <w:r w:rsidR="006C44DD" w:rsidRPr="003A38F0">
        <w:t>, у</w:t>
      </w:r>
      <w:r w:rsidRPr="003A38F0">
        <w:t>ровень</w:t>
      </w:r>
      <w:r w:rsidR="006C44DD" w:rsidRPr="003A38F0">
        <w:t xml:space="preserve"> (процент)</w:t>
      </w:r>
      <w:r w:rsidRPr="003A38F0">
        <w:t xml:space="preserve"> достижения увеличился на 3 %.</w:t>
      </w:r>
    </w:p>
    <w:p w14:paraId="5BB673FB" w14:textId="30976E16" w:rsidR="00C86BC0" w:rsidRPr="003A38F0" w:rsidRDefault="006431CC" w:rsidP="006431CC">
      <w:r w:rsidRPr="003A38F0">
        <w:t xml:space="preserve">Значение индикатора 1.13.2 «Протяженность внутренних водных путей, в т.ч. с освещаемой и отражательной обстановкой, тыс. км» </w:t>
      </w:r>
      <w:r w:rsidRPr="003A38F0">
        <w:br/>
        <w:t xml:space="preserve">в 2016 году составило 38,2 тыс. км. </w:t>
      </w:r>
      <w:r w:rsidR="00CF6D5E" w:rsidRPr="003A38F0">
        <w:t>У</w:t>
      </w:r>
      <w:r w:rsidRPr="003A38F0">
        <w:t>ровень</w:t>
      </w:r>
      <w:r w:rsidR="00CF6D5E" w:rsidRPr="003A38F0">
        <w:t xml:space="preserve"> (процент)</w:t>
      </w:r>
      <w:r w:rsidRPr="003A38F0">
        <w:t xml:space="preserve"> достижения индикатора в 2016 году по сравнению с </w:t>
      </w:r>
      <w:r w:rsidR="00CF6D5E" w:rsidRPr="003A38F0">
        <w:t xml:space="preserve">плановым </w:t>
      </w:r>
      <w:r w:rsidRPr="003A38F0">
        <w:t xml:space="preserve">базовым показателем составил 107 %. </w:t>
      </w:r>
      <w:r w:rsidR="00CF6D5E" w:rsidRPr="003A38F0">
        <w:t>В то же время н</w:t>
      </w:r>
      <w:r w:rsidRPr="003A38F0">
        <w:t xml:space="preserve">аблюдается незначительная отрицательная динамика изменения значений индикатора по отношению к прошлому </w:t>
      </w:r>
      <w:r w:rsidR="00C46099" w:rsidRPr="003A38F0">
        <w:br/>
      </w:r>
      <w:r w:rsidRPr="003A38F0">
        <w:t>году (-1,1 %).</w:t>
      </w:r>
    </w:p>
    <w:p w14:paraId="018C5807" w14:textId="77777777" w:rsidR="00F04F31" w:rsidRPr="003A38F0" w:rsidRDefault="00CB49D3" w:rsidP="00CB49D3">
      <w:pPr>
        <w:spacing w:before="240"/>
        <w:ind w:firstLine="709"/>
        <w:rPr>
          <w:b/>
          <w:bCs/>
          <w:i/>
          <w:iCs/>
          <w:sz w:val="26"/>
          <w:szCs w:val="26"/>
        </w:rPr>
      </w:pPr>
      <w:r w:rsidRPr="003A38F0">
        <w:br w:type="page"/>
      </w:r>
    </w:p>
    <w:p w14:paraId="0019B0FB" w14:textId="3C672160" w:rsidR="00F04F31" w:rsidRPr="003A38F0" w:rsidRDefault="00F04F31" w:rsidP="00A37604">
      <w:pPr>
        <w:pStyle w:val="5"/>
        <w:spacing w:after="240" w:line="240" w:lineRule="auto"/>
        <w:ind w:left="1009" w:hanging="1009"/>
      </w:pPr>
      <w:bookmarkStart w:id="8" w:name="_Toc483951370"/>
      <w:r w:rsidRPr="003A38F0">
        <w:lastRenderedPageBreak/>
        <w:t xml:space="preserve">Оценки уровня и динамики достижения целевых индикаторов </w:t>
      </w:r>
      <w:r w:rsidR="004D4F93" w:rsidRPr="003A38F0">
        <w:br/>
      </w:r>
      <w:r w:rsidRPr="003A38F0">
        <w:t xml:space="preserve">за </w:t>
      </w:r>
      <w:r w:rsidR="00C86BC0" w:rsidRPr="003A38F0">
        <w:t>2016 год</w:t>
      </w:r>
      <w:r w:rsidRPr="003A38F0">
        <w:t xml:space="preserve"> по Цели 2 «Обеспечение доступности и качества транспортно-логистических услуг в области грузовых перевозок </w:t>
      </w:r>
      <w:r w:rsidR="00C46099" w:rsidRPr="003A38F0">
        <w:br/>
      </w:r>
      <w:r w:rsidRPr="003A38F0">
        <w:t>на уровне потребностей развития экономики страны»</w:t>
      </w:r>
      <w:bookmarkEnd w:id="8"/>
      <w:r w:rsidRPr="003A38F0">
        <w:t xml:space="preserve"> </w:t>
      </w:r>
    </w:p>
    <w:p w14:paraId="74A735A5" w14:textId="77777777" w:rsidR="00800B9E" w:rsidRPr="003A38F0" w:rsidRDefault="00800B9E" w:rsidP="00800B9E">
      <w:r w:rsidRPr="003A38F0">
        <w:t xml:space="preserve">Оценки уровня динамики достижения целевых индикаторов по Цели 2 представлены в виде лепестковой диаграммы на Рис. 2.4. </w:t>
      </w:r>
    </w:p>
    <w:p w14:paraId="4DC1E393" w14:textId="77777777" w:rsidR="00F04F31" w:rsidRPr="003A38F0" w:rsidRDefault="00F04F31" w:rsidP="00A37604">
      <w:pPr>
        <w:spacing w:line="240" w:lineRule="auto"/>
        <w:ind w:firstLine="0"/>
        <w:jc w:val="left"/>
        <w:rPr>
          <w:sz w:val="20"/>
          <w:szCs w:val="20"/>
        </w:rPr>
      </w:pPr>
    </w:p>
    <w:p w14:paraId="22447012" w14:textId="77777777" w:rsidR="00C86BC0" w:rsidRPr="003A38F0" w:rsidRDefault="00C86BC0" w:rsidP="005C708E">
      <w:pPr>
        <w:ind w:firstLine="0"/>
        <w:rPr>
          <w:sz w:val="20"/>
          <w:szCs w:val="20"/>
        </w:rPr>
      </w:pPr>
      <w:r w:rsidRPr="003A38F0">
        <w:rPr>
          <w:noProof/>
          <w:sz w:val="20"/>
          <w:szCs w:val="20"/>
          <w:lang w:eastAsia="ru-RU"/>
        </w:rPr>
        <w:drawing>
          <wp:inline distT="0" distB="0" distL="0" distR="0" wp14:anchorId="0C478C97" wp14:editId="6239FC12">
            <wp:extent cx="5951193" cy="4121624"/>
            <wp:effectExtent l="0" t="0" r="0" b="0"/>
            <wp:docPr id="200" name="Рисунок 200" descr="C:\Users\NCKTP.Presenthall\Downloads\chart (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NCKTP.Presenthall\Downloads\chart (3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5844" cy="4131771"/>
                    </a:xfrm>
                    <a:prstGeom prst="rect">
                      <a:avLst/>
                    </a:prstGeom>
                    <a:noFill/>
                    <a:ln>
                      <a:noFill/>
                    </a:ln>
                  </pic:spPr>
                </pic:pic>
              </a:graphicData>
            </a:graphic>
          </wp:inline>
        </w:drawing>
      </w:r>
    </w:p>
    <w:p w14:paraId="368C2B12" w14:textId="728D5DC3" w:rsidR="00800B9E" w:rsidRPr="003A38F0" w:rsidRDefault="00800B9E" w:rsidP="00800B9E">
      <w:pPr>
        <w:spacing w:after="240" w:line="240" w:lineRule="auto"/>
        <w:ind w:firstLine="709"/>
        <w:jc w:val="center"/>
      </w:pPr>
      <w:r w:rsidRPr="003A38F0">
        <w:rPr>
          <w:u w:val="single"/>
        </w:rPr>
        <w:t>Рис. 2.4.</w:t>
      </w:r>
      <w:r w:rsidRPr="003A38F0">
        <w:t xml:space="preserve"> Диаграмма интегральной оценки фактического уровня достижения индикаторов стратегии по Цели 2 «Обеспечение доступности </w:t>
      </w:r>
      <w:r w:rsidR="00C46099" w:rsidRPr="003A38F0">
        <w:br/>
      </w:r>
      <w:r w:rsidRPr="003A38F0">
        <w:t xml:space="preserve">и качества транспортно-логистических услуг в области грузовых перевозок на уровне потребностей развития экономики страны» в процентах </w:t>
      </w:r>
      <w:r w:rsidR="00C46099" w:rsidRPr="003A38F0">
        <w:br/>
      </w:r>
      <w:r w:rsidRPr="003A38F0">
        <w:t>от запланированных в 2016 году</w:t>
      </w:r>
    </w:p>
    <w:p w14:paraId="3A5D24C9" w14:textId="77777777" w:rsidR="00F04F31" w:rsidRPr="003A38F0" w:rsidRDefault="00F04F31" w:rsidP="00A37604">
      <w:r w:rsidRPr="003A38F0">
        <w:t xml:space="preserve">Ниже </w:t>
      </w:r>
      <w:r w:rsidR="00800B9E" w:rsidRPr="003A38F0">
        <w:t xml:space="preserve">в Таблице 2.3 </w:t>
      </w:r>
      <w:r w:rsidRPr="003A38F0">
        <w:t>изложены наименования индикаторов и их</w:t>
      </w:r>
      <w:r w:rsidR="006C22E5" w:rsidRPr="003A38F0">
        <w:t xml:space="preserve"> шифры, а также значения за 2016</w:t>
      </w:r>
      <w:r w:rsidRPr="003A38F0">
        <w:t xml:space="preserve"> год в процентном соотношении по базовому варианту развития отрасли.</w:t>
      </w:r>
    </w:p>
    <w:p w14:paraId="4C2CD2A8" w14:textId="77777777" w:rsidR="00F04F31" w:rsidRPr="003A38F0" w:rsidRDefault="00133CA9" w:rsidP="00800B9E">
      <w:pPr>
        <w:spacing w:line="240" w:lineRule="auto"/>
        <w:ind w:firstLine="0"/>
        <w:jc w:val="right"/>
      </w:pPr>
      <w:r w:rsidRPr="003A38F0">
        <w:t>Таблица 2.3</w:t>
      </w:r>
    </w:p>
    <w:p w14:paraId="6E9A4AA6" w14:textId="77777777" w:rsidR="00800B9E" w:rsidRPr="003A38F0" w:rsidRDefault="00800B9E" w:rsidP="00800B9E">
      <w:pPr>
        <w:spacing w:after="240" w:line="240" w:lineRule="auto"/>
        <w:ind w:firstLine="0"/>
        <w:jc w:val="right"/>
      </w:pPr>
      <w:r w:rsidRPr="003A38F0">
        <w:t>Уровень достижения индикаторов по Цели 2 за 2016 год.</w:t>
      </w:r>
    </w:p>
    <w:tbl>
      <w:tblPr>
        <w:tblW w:w="9434"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855"/>
        <w:gridCol w:w="7473"/>
        <w:gridCol w:w="1106"/>
      </w:tblGrid>
      <w:tr w:rsidR="006C22E5" w:rsidRPr="003A38F0" w14:paraId="3E5AA405" w14:textId="77777777" w:rsidTr="005C708E">
        <w:trPr>
          <w:trHeight w:val="20"/>
          <w:tblHeader/>
          <w:jc w:val="center"/>
        </w:trPr>
        <w:tc>
          <w:tcPr>
            <w:tcW w:w="855" w:type="dxa"/>
            <w:shd w:val="clear" w:color="auto" w:fill="F8F8F8"/>
            <w:tcMar>
              <w:top w:w="90" w:type="dxa"/>
              <w:left w:w="90" w:type="dxa"/>
              <w:bottom w:w="90" w:type="dxa"/>
              <w:right w:w="90" w:type="dxa"/>
            </w:tcMar>
            <w:vAlign w:val="bottom"/>
            <w:hideMark/>
          </w:tcPr>
          <w:p w14:paraId="302EB76B" w14:textId="77777777" w:rsidR="006C22E5" w:rsidRPr="003A38F0" w:rsidRDefault="006C22E5" w:rsidP="004D4F9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473" w:type="dxa"/>
            <w:shd w:val="clear" w:color="auto" w:fill="F8F8F8"/>
            <w:tcMar>
              <w:top w:w="90" w:type="dxa"/>
              <w:left w:w="90" w:type="dxa"/>
              <w:bottom w:w="90" w:type="dxa"/>
              <w:right w:w="90" w:type="dxa"/>
            </w:tcMar>
            <w:vAlign w:val="bottom"/>
            <w:hideMark/>
          </w:tcPr>
          <w:p w14:paraId="0B3F5A1E" w14:textId="77777777" w:rsidR="006C22E5" w:rsidRPr="003A38F0" w:rsidRDefault="006C22E5" w:rsidP="004D4F9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106" w:type="dxa"/>
            <w:shd w:val="clear" w:color="auto" w:fill="F8F8F8"/>
            <w:tcMar>
              <w:top w:w="90" w:type="dxa"/>
              <w:left w:w="90" w:type="dxa"/>
              <w:bottom w:w="90" w:type="dxa"/>
              <w:right w:w="90" w:type="dxa"/>
            </w:tcMar>
            <w:vAlign w:val="center"/>
            <w:hideMark/>
          </w:tcPr>
          <w:p w14:paraId="1870E700" w14:textId="77777777" w:rsidR="006C22E5" w:rsidRPr="003A38F0" w:rsidRDefault="006C22E5" w:rsidP="004D4F9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p>
        </w:tc>
      </w:tr>
      <w:tr w:rsidR="006C22E5" w:rsidRPr="003A38F0" w14:paraId="64D1079A" w14:textId="77777777" w:rsidTr="005C708E">
        <w:trPr>
          <w:trHeight w:val="20"/>
          <w:jc w:val="center"/>
        </w:trPr>
        <w:tc>
          <w:tcPr>
            <w:tcW w:w="855" w:type="dxa"/>
            <w:shd w:val="clear" w:color="auto" w:fill="FFFFFF"/>
            <w:tcMar>
              <w:top w:w="90" w:type="dxa"/>
              <w:left w:w="90" w:type="dxa"/>
              <w:bottom w:w="90" w:type="dxa"/>
              <w:right w:w="90" w:type="dxa"/>
            </w:tcMar>
            <w:hideMark/>
          </w:tcPr>
          <w:p w14:paraId="3653366C"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2.1.1</w:t>
            </w:r>
          </w:p>
        </w:tc>
        <w:tc>
          <w:tcPr>
            <w:tcW w:w="7473" w:type="dxa"/>
            <w:shd w:val="clear" w:color="auto" w:fill="FFFFFF"/>
            <w:tcMar>
              <w:top w:w="90" w:type="dxa"/>
              <w:left w:w="90" w:type="dxa"/>
              <w:bottom w:w="90" w:type="dxa"/>
              <w:right w:w="90" w:type="dxa"/>
            </w:tcMar>
            <w:hideMark/>
          </w:tcPr>
          <w:p w14:paraId="315BA893"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Средняя коммерческая скорость товародвижения на следующих видах транспорта:</w:t>
            </w:r>
            <w:r w:rsidRPr="003A38F0">
              <w:rPr>
                <w:color w:val="000000" w:themeColor="text1"/>
                <w:sz w:val="18"/>
                <w:szCs w:val="18"/>
                <w:lang w:eastAsia="ru-RU"/>
              </w:rPr>
              <w:br/>
              <w:t>Железнодорожный</w:t>
            </w:r>
          </w:p>
        </w:tc>
        <w:tc>
          <w:tcPr>
            <w:tcW w:w="1106" w:type="dxa"/>
            <w:shd w:val="clear" w:color="auto" w:fill="FFFFFF"/>
            <w:tcMar>
              <w:top w:w="90" w:type="dxa"/>
              <w:left w:w="90" w:type="dxa"/>
              <w:bottom w:w="90" w:type="dxa"/>
              <w:right w:w="90" w:type="dxa"/>
            </w:tcMar>
            <w:vAlign w:val="center"/>
            <w:hideMark/>
          </w:tcPr>
          <w:p w14:paraId="245ED2FD"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143,</w:t>
            </w:r>
            <w:r w:rsidR="006C22E5" w:rsidRPr="003A38F0">
              <w:rPr>
                <w:color w:val="000000" w:themeColor="text1"/>
                <w:sz w:val="18"/>
                <w:szCs w:val="18"/>
                <w:lang w:eastAsia="ru-RU"/>
              </w:rPr>
              <w:t>6 %</w:t>
            </w:r>
          </w:p>
        </w:tc>
      </w:tr>
      <w:tr w:rsidR="006C22E5" w:rsidRPr="003A38F0" w14:paraId="0403CC32" w14:textId="77777777" w:rsidTr="005C708E">
        <w:trPr>
          <w:trHeight w:val="20"/>
          <w:jc w:val="center"/>
        </w:trPr>
        <w:tc>
          <w:tcPr>
            <w:tcW w:w="855" w:type="dxa"/>
            <w:shd w:val="clear" w:color="auto" w:fill="FFFFFF"/>
            <w:tcMar>
              <w:top w:w="90" w:type="dxa"/>
              <w:left w:w="90" w:type="dxa"/>
              <w:bottom w:w="90" w:type="dxa"/>
              <w:right w:w="90" w:type="dxa"/>
            </w:tcMar>
            <w:hideMark/>
          </w:tcPr>
          <w:p w14:paraId="421D9B07"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2.2.1</w:t>
            </w:r>
          </w:p>
        </w:tc>
        <w:tc>
          <w:tcPr>
            <w:tcW w:w="7473" w:type="dxa"/>
            <w:shd w:val="clear" w:color="auto" w:fill="FFFFFF"/>
            <w:tcMar>
              <w:top w:w="90" w:type="dxa"/>
              <w:left w:w="90" w:type="dxa"/>
              <w:bottom w:w="90" w:type="dxa"/>
              <w:right w:w="90" w:type="dxa"/>
            </w:tcMar>
            <w:hideMark/>
          </w:tcPr>
          <w:p w14:paraId="04D12D98"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отправок, доставленных в нормативный (договорной) срок, в общем объеме отправок на следующих видах транспорта:</w:t>
            </w:r>
            <w:r w:rsidRPr="003A38F0">
              <w:rPr>
                <w:color w:val="000000" w:themeColor="text1"/>
                <w:sz w:val="18"/>
                <w:szCs w:val="18"/>
                <w:lang w:eastAsia="ru-RU"/>
              </w:rPr>
              <w:br/>
              <w:t>Железнодорожный</w:t>
            </w:r>
          </w:p>
        </w:tc>
        <w:tc>
          <w:tcPr>
            <w:tcW w:w="1106" w:type="dxa"/>
            <w:shd w:val="clear" w:color="auto" w:fill="FFFFFF"/>
            <w:tcMar>
              <w:top w:w="90" w:type="dxa"/>
              <w:left w:w="90" w:type="dxa"/>
              <w:bottom w:w="90" w:type="dxa"/>
              <w:right w:w="90" w:type="dxa"/>
            </w:tcMar>
            <w:vAlign w:val="center"/>
            <w:hideMark/>
          </w:tcPr>
          <w:p w14:paraId="67CECFB9"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116,</w:t>
            </w:r>
            <w:r w:rsidR="006C22E5" w:rsidRPr="003A38F0">
              <w:rPr>
                <w:color w:val="000000" w:themeColor="text1"/>
                <w:sz w:val="18"/>
                <w:szCs w:val="18"/>
                <w:lang w:eastAsia="ru-RU"/>
              </w:rPr>
              <w:t>91 %</w:t>
            </w:r>
          </w:p>
        </w:tc>
      </w:tr>
      <w:tr w:rsidR="006C22E5" w:rsidRPr="003A38F0" w14:paraId="731CCEC0" w14:textId="77777777" w:rsidTr="005C708E">
        <w:trPr>
          <w:trHeight w:val="20"/>
          <w:jc w:val="center"/>
        </w:trPr>
        <w:tc>
          <w:tcPr>
            <w:tcW w:w="855" w:type="dxa"/>
            <w:shd w:val="clear" w:color="auto" w:fill="FFFFFF"/>
            <w:tcMar>
              <w:top w:w="90" w:type="dxa"/>
              <w:left w:w="90" w:type="dxa"/>
              <w:bottom w:w="90" w:type="dxa"/>
              <w:right w:w="90" w:type="dxa"/>
            </w:tcMar>
            <w:hideMark/>
          </w:tcPr>
          <w:p w14:paraId="20BD416E"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2.3</w:t>
            </w:r>
          </w:p>
        </w:tc>
        <w:tc>
          <w:tcPr>
            <w:tcW w:w="7473" w:type="dxa"/>
            <w:shd w:val="clear" w:color="auto" w:fill="FFFFFF"/>
            <w:tcMar>
              <w:top w:w="90" w:type="dxa"/>
              <w:left w:w="90" w:type="dxa"/>
              <w:bottom w:w="90" w:type="dxa"/>
              <w:right w:w="90" w:type="dxa"/>
            </w:tcMar>
            <w:hideMark/>
          </w:tcPr>
          <w:p w14:paraId="1783D355"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по Северному морскому пути</w:t>
            </w:r>
          </w:p>
        </w:tc>
        <w:tc>
          <w:tcPr>
            <w:tcW w:w="1106" w:type="dxa"/>
            <w:shd w:val="clear" w:color="auto" w:fill="FFFFFF"/>
            <w:tcMar>
              <w:top w:w="90" w:type="dxa"/>
              <w:left w:w="90" w:type="dxa"/>
              <w:bottom w:w="90" w:type="dxa"/>
              <w:right w:w="90" w:type="dxa"/>
            </w:tcMar>
            <w:vAlign w:val="center"/>
            <w:hideMark/>
          </w:tcPr>
          <w:p w14:paraId="374F2A76"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61,</w:t>
            </w:r>
            <w:r w:rsidR="006C22E5" w:rsidRPr="003A38F0">
              <w:rPr>
                <w:color w:val="000000" w:themeColor="text1"/>
                <w:sz w:val="18"/>
                <w:szCs w:val="18"/>
                <w:lang w:eastAsia="ru-RU"/>
              </w:rPr>
              <w:t>82 %</w:t>
            </w:r>
          </w:p>
        </w:tc>
      </w:tr>
      <w:tr w:rsidR="006C22E5" w:rsidRPr="003A38F0" w14:paraId="3F720D65" w14:textId="77777777" w:rsidTr="005C708E">
        <w:trPr>
          <w:trHeight w:val="20"/>
          <w:jc w:val="center"/>
        </w:trPr>
        <w:tc>
          <w:tcPr>
            <w:tcW w:w="855" w:type="dxa"/>
            <w:shd w:val="clear" w:color="auto" w:fill="FFFFFF"/>
            <w:tcMar>
              <w:top w:w="90" w:type="dxa"/>
              <w:left w:w="90" w:type="dxa"/>
              <w:bottom w:w="90" w:type="dxa"/>
              <w:right w:w="90" w:type="dxa"/>
            </w:tcMar>
            <w:hideMark/>
          </w:tcPr>
          <w:p w14:paraId="33348C71"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2.4.1</w:t>
            </w:r>
          </w:p>
        </w:tc>
        <w:tc>
          <w:tcPr>
            <w:tcW w:w="7473" w:type="dxa"/>
            <w:shd w:val="clear" w:color="auto" w:fill="FFFFFF"/>
            <w:tcMar>
              <w:top w:w="90" w:type="dxa"/>
              <w:left w:w="90" w:type="dxa"/>
              <w:bottom w:w="90" w:type="dxa"/>
              <w:right w:w="90" w:type="dxa"/>
            </w:tcMar>
            <w:hideMark/>
          </w:tcPr>
          <w:p w14:paraId="01FCAC16"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контейнерных и контрейлерных перевозок в общем объеме перевозок грузов на следующих видах транспорта:</w:t>
            </w:r>
            <w:r w:rsidRPr="003A38F0">
              <w:rPr>
                <w:color w:val="000000" w:themeColor="text1"/>
                <w:sz w:val="18"/>
                <w:szCs w:val="18"/>
                <w:lang w:eastAsia="ru-RU"/>
              </w:rPr>
              <w:br/>
              <w:t>Железнодорожный</w:t>
            </w:r>
          </w:p>
        </w:tc>
        <w:tc>
          <w:tcPr>
            <w:tcW w:w="1106" w:type="dxa"/>
            <w:shd w:val="clear" w:color="auto" w:fill="FFFFFF"/>
            <w:tcMar>
              <w:top w:w="90" w:type="dxa"/>
              <w:left w:w="90" w:type="dxa"/>
              <w:bottom w:w="90" w:type="dxa"/>
              <w:right w:w="90" w:type="dxa"/>
            </w:tcMar>
            <w:vAlign w:val="center"/>
            <w:hideMark/>
          </w:tcPr>
          <w:p w14:paraId="55628415"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64,</w:t>
            </w:r>
            <w:r w:rsidR="006C22E5" w:rsidRPr="003A38F0">
              <w:rPr>
                <w:color w:val="000000" w:themeColor="text1"/>
                <w:sz w:val="18"/>
                <w:szCs w:val="18"/>
                <w:lang w:eastAsia="ru-RU"/>
              </w:rPr>
              <w:t>38 %</w:t>
            </w:r>
          </w:p>
        </w:tc>
      </w:tr>
      <w:tr w:rsidR="006C22E5" w:rsidRPr="003A38F0" w14:paraId="1A389F97" w14:textId="77777777" w:rsidTr="005C708E">
        <w:trPr>
          <w:trHeight w:val="20"/>
          <w:jc w:val="center"/>
        </w:trPr>
        <w:tc>
          <w:tcPr>
            <w:tcW w:w="855" w:type="dxa"/>
            <w:shd w:val="clear" w:color="auto" w:fill="FFFFFF"/>
            <w:tcMar>
              <w:top w:w="90" w:type="dxa"/>
              <w:left w:w="90" w:type="dxa"/>
              <w:bottom w:w="90" w:type="dxa"/>
              <w:right w:w="90" w:type="dxa"/>
            </w:tcMar>
            <w:hideMark/>
          </w:tcPr>
          <w:p w14:paraId="1578BE86"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2.5.1</w:t>
            </w:r>
          </w:p>
        </w:tc>
        <w:tc>
          <w:tcPr>
            <w:tcW w:w="7473" w:type="dxa"/>
            <w:shd w:val="clear" w:color="auto" w:fill="FFFFFF"/>
            <w:tcMar>
              <w:top w:w="90" w:type="dxa"/>
              <w:left w:w="90" w:type="dxa"/>
              <w:bottom w:w="90" w:type="dxa"/>
              <w:right w:w="90" w:type="dxa"/>
            </w:tcMar>
            <w:hideMark/>
          </w:tcPr>
          <w:p w14:paraId="5431E48F"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Производительность труда на транспорте</w:t>
            </w:r>
            <w:r w:rsidRPr="003A38F0">
              <w:rPr>
                <w:color w:val="000000" w:themeColor="text1"/>
                <w:sz w:val="18"/>
                <w:szCs w:val="18"/>
                <w:lang w:eastAsia="ru-RU"/>
              </w:rPr>
              <w:br/>
              <w:t>Производительность труда на транспорте (в натуральном выражении)</w:t>
            </w:r>
          </w:p>
        </w:tc>
        <w:tc>
          <w:tcPr>
            <w:tcW w:w="1106" w:type="dxa"/>
            <w:shd w:val="clear" w:color="auto" w:fill="FFFFFF"/>
            <w:tcMar>
              <w:top w:w="90" w:type="dxa"/>
              <w:left w:w="90" w:type="dxa"/>
              <w:bottom w:w="90" w:type="dxa"/>
              <w:right w:w="90" w:type="dxa"/>
            </w:tcMar>
            <w:vAlign w:val="center"/>
            <w:hideMark/>
          </w:tcPr>
          <w:p w14:paraId="191A1F8A"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115,</w:t>
            </w:r>
            <w:r w:rsidR="006C22E5" w:rsidRPr="003A38F0">
              <w:rPr>
                <w:color w:val="000000" w:themeColor="text1"/>
                <w:sz w:val="18"/>
                <w:szCs w:val="18"/>
                <w:lang w:eastAsia="ru-RU"/>
              </w:rPr>
              <w:t>08 %</w:t>
            </w:r>
          </w:p>
        </w:tc>
      </w:tr>
      <w:tr w:rsidR="006C22E5" w:rsidRPr="003A38F0" w14:paraId="18351856" w14:textId="77777777" w:rsidTr="005C708E">
        <w:trPr>
          <w:trHeight w:val="20"/>
          <w:jc w:val="center"/>
        </w:trPr>
        <w:tc>
          <w:tcPr>
            <w:tcW w:w="855" w:type="dxa"/>
            <w:shd w:val="clear" w:color="auto" w:fill="FFFFFF"/>
            <w:tcMar>
              <w:top w:w="90" w:type="dxa"/>
              <w:left w:w="90" w:type="dxa"/>
              <w:bottom w:w="90" w:type="dxa"/>
              <w:right w:w="90" w:type="dxa"/>
            </w:tcMar>
            <w:hideMark/>
          </w:tcPr>
          <w:p w14:paraId="094F2F03"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2.5.2</w:t>
            </w:r>
          </w:p>
        </w:tc>
        <w:tc>
          <w:tcPr>
            <w:tcW w:w="7473" w:type="dxa"/>
            <w:shd w:val="clear" w:color="auto" w:fill="FFFFFF"/>
            <w:tcMar>
              <w:top w:w="90" w:type="dxa"/>
              <w:left w:w="90" w:type="dxa"/>
              <w:bottom w:w="90" w:type="dxa"/>
              <w:right w:w="90" w:type="dxa"/>
            </w:tcMar>
            <w:hideMark/>
          </w:tcPr>
          <w:p w14:paraId="3DCB40AF"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Производительность труда на транспорте</w:t>
            </w:r>
            <w:r w:rsidRPr="003A38F0">
              <w:rPr>
                <w:color w:val="000000" w:themeColor="text1"/>
                <w:sz w:val="18"/>
                <w:szCs w:val="18"/>
                <w:lang w:eastAsia="ru-RU"/>
              </w:rPr>
              <w:br/>
              <w:t>Производительность труда на транспорте (в стоимостном выражении)</w:t>
            </w:r>
          </w:p>
        </w:tc>
        <w:tc>
          <w:tcPr>
            <w:tcW w:w="1106" w:type="dxa"/>
            <w:shd w:val="clear" w:color="auto" w:fill="FFFFFF"/>
            <w:tcMar>
              <w:top w:w="90" w:type="dxa"/>
              <w:left w:w="90" w:type="dxa"/>
              <w:bottom w:w="90" w:type="dxa"/>
              <w:right w:w="90" w:type="dxa"/>
            </w:tcMar>
            <w:vAlign w:val="center"/>
            <w:hideMark/>
          </w:tcPr>
          <w:p w14:paraId="397D5510"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88,</w:t>
            </w:r>
            <w:r w:rsidR="006C22E5" w:rsidRPr="003A38F0">
              <w:rPr>
                <w:color w:val="000000" w:themeColor="text1"/>
                <w:sz w:val="18"/>
                <w:szCs w:val="18"/>
                <w:lang w:eastAsia="ru-RU"/>
              </w:rPr>
              <w:t>3 %</w:t>
            </w:r>
          </w:p>
        </w:tc>
      </w:tr>
      <w:tr w:rsidR="006C22E5" w:rsidRPr="003A38F0" w14:paraId="7479C614" w14:textId="77777777" w:rsidTr="005C708E">
        <w:trPr>
          <w:trHeight w:val="20"/>
          <w:jc w:val="center"/>
        </w:trPr>
        <w:tc>
          <w:tcPr>
            <w:tcW w:w="855" w:type="dxa"/>
            <w:shd w:val="clear" w:color="auto" w:fill="FFFFFF"/>
            <w:tcMar>
              <w:top w:w="90" w:type="dxa"/>
              <w:left w:w="90" w:type="dxa"/>
              <w:bottom w:w="90" w:type="dxa"/>
              <w:right w:w="90" w:type="dxa"/>
            </w:tcMar>
            <w:hideMark/>
          </w:tcPr>
          <w:p w14:paraId="47F366B2"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w:t>
            </w:r>
          </w:p>
        </w:tc>
        <w:tc>
          <w:tcPr>
            <w:tcW w:w="7473" w:type="dxa"/>
            <w:shd w:val="clear" w:color="auto" w:fill="FFFFFF"/>
            <w:tcMar>
              <w:top w:w="90" w:type="dxa"/>
              <w:left w:w="90" w:type="dxa"/>
              <w:bottom w:w="90" w:type="dxa"/>
              <w:right w:w="90" w:type="dxa"/>
            </w:tcMar>
            <w:hideMark/>
          </w:tcPr>
          <w:p w14:paraId="5FB79121"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p>
        </w:tc>
        <w:tc>
          <w:tcPr>
            <w:tcW w:w="1106" w:type="dxa"/>
            <w:shd w:val="clear" w:color="auto" w:fill="FFFFFF"/>
            <w:tcMar>
              <w:top w:w="90" w:type="dxa"/>
              <w:left w:w="90" w:type="dxa"/>
              <w:bottom w:w="90" w:type="dxa"/>
              <w:right w:w="90" w:type="dxa"/>
            </w:tcMar>
            <w:vAlign w:val="center"/>
            <w:hideMark/>
          </w:tcPr>
          <w:p w14:paraId="2047905B"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122,</w:t>
            </w:r>
            <w:r w:rsidR="006C22E5" w:rsidRPr="003A38F0">
              <w:rPr>
                <w:color w:val="000000" w:themeColor="text1"/>
                <w:sz w:val="18"/>
                <w:szCs w:val="18"/>
                <w:lang w:eastAsia="ru-RU"/>
              </w:rPr>
              <w:t>46 %</w:t>
            </w:r>
          </w:p>
        </w:tc>
      </w:tr>
      <w:tr w:rsidR="006C22E5" w:rsidRPr="003A38F0" w14:paraId="6C11DBA7" w14:textId="77777777" w:rsidTr="005C708E">
        <w:trPr>
          <w:trHeight w:val="20"/>
          <w:jc w:val="center"/>
        </w:trPr>
        <w:tc>
          <w:tcPr>
            <w:tcW w:w="855" w:type="dxa"/>
            <w:shd w:val="clear" w:color="auto" w:fill="FFFFFF"/>
            <w:tcMar>
              <w:top w:w="90" w:type="dxa"/>
              <w:left w:w="90" w:type="dxa"/>
              <w:bottom w:w="90" w:type="dxa"/>
              <w:right w:w="90" w:type="dxa"/>
            </w:tcMar>
            <w:hideMark/>
          </w:tcPr>
          <w:p w14:paraId="7EB0D0FE"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2.6.1</w:t>
            </w:r>
          </w:p>
        </w:tc>
        <w:tc>
          <w:tcPr>
            <w:tcW w:w="7473" w:type="dxa"/>
            <w:shd w:val="clear" w:color="auto" w:fill="FFFFFF"/>
            <w:tcMar>
              <w:top w:w="90" w:type="dxa"/>
              <w:left w:w="90" w:type="dxa"/>
              <w:bottom w:w="90" w:type="dxa"/>
              <w:right w:w="90" w:type="dxa"/>
            </w:tcMar>
            <w:hideMark/>
          </w:tcPr>
          <w:p w14:paraId="604E977C"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r w:rsidRPr="003A38F0">
              <w:rPr>
                <w:color w:val="000000" w:themeColor="text1"/>
                <w:sz w:val="18"/>
                <w:szCs w:val="18"/>
                <w:lang w:eastAsia="ru-RU"/>
              </w:rPr>
              <w:br/>
              <w:t>Контейнеров</w:t>
            </w:r>
          </w:p>
        </w:tc>
        <w:tc>
          <w:tcPr>
            <w:tcW w:w="1106" w:type="dxa"/>
            <w:shd w:val="clear" w:color="auto" w:fill="FFFFFF"/>
            <w:tcMar>
              <w:top w:w="90" w:type="dxa"/>
              <w:left w:w="90" w:type="dxa"/>
              <w:bottom w:w="90" w:type="dxa"/>
              <w:right w:w="90" w:type="dxa"/>
            </w:tcMar>
            <w:vAlign w:val="center"/>
            <w:hideMark/>
          </w:tcPr>
          <w:p w14:paraId="42164996"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139,</w:t>
            </w:r>
            <w:r w:rsidR="006C22E5" w:rsidRPr="003A38F0">
              <w:rPr>
                <w:color w:val="000000" w:themeColor="text1"/>
                <w:sz w:val="18"/>
                <w:szCs w:val="18"/>
                <w:lang w:eastAsia="ru-RU"/>
              </w:rPr>
              <w:t>62 %</w:t>
            </w:r>
          </w:p>
        </w:tc>
      </w:tr>
      <w:tr w:rsidR="006C22E5" w:rsidRPr="003A38F0" w14:paraId="12386E6D" w14:textId="77777777" w:rsidTr="005C708E">
        <w:trPr>
          <w:trHeight w:val="20"/>
          <w:jc w:val="center"/>
        </w:trPr>
        <w:tc>
          <w:tcPr>
            <w:tcW w:w="855" w:type="dxa"/>
            <w:shd w:val="clear" w:color="auto" w:fill="FFFFFF"/>
            <w:tcMar>
              <w:top w:w="90" w:type="dxa"/>
              <w:left w:w="90" w:type="dxa"/>
              <w:bottom w:w="90" w:type="dxa"/>
              <w:right w:w="90" w:type="dxa"/>
            </w:tcMar>
            <w:hideMark/>
          </w:tcPr>
          <w:p w14:paraId="04247F8C"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2.6.2</w:t>
            </w:r>
          </w:p>
        </w:tc>
        <w:tc>
          <w:tcPr>
            <w:tcW w:w="7473" w:type="dxa"/>
            <w:shd w:val="clear" w:color="auto" w:fill="FFFFFF"/>
            <w:tcMar>
              <w:top w:w="90" w:type="dxa"/>
              <w:left w:w="90" w:type="dxa"/>
              <w:bottom w:w="90" w:type="dxa"/>
              <w:right w:w="90" w:type="dxa"/>
            </w:tcMar>
            <w:hideMark/>
          </w:tcPr>
          <w:p w14:paraId="073DC44D"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r w:rsidRPr="003A38F0">
              <w:rPr>
                <w:color w:val="000000" w:themeColor="text1"/>
                <w:sz w:val="18"/>
                <w:szCs w:val="18"/>
                <w:lang w:eastAsia="ru-RU"/>
              </w:rPr>
              <w:br/>
              <w:t>Контейнеров в транзитном сообщении</w:t>
            </w:r>
          </w:p>
        </w:tc>
        <w:tc>
          <w:tcPr>
            <w:tcW w:w="1106" w:type="dxa"/>
            <w:shd w:val="clear" w:color="auto" w:fill="FFFFFF"/>
            <w:tcMar>
              <w:top w:w="90" w:type="dxa"/>
              <w:left w:w="90" w:type="dxa"/>
              <w:bottom w:w="90" w:type="dxa"/>
              <w:right w:w="90" w:type="dxa"/>
            </w:tcMar>
            <w:vAlign w:val="center"/>
            <w:hideMark/>
          </w:tcPr>
          <w:p w14:paraId="67A0786A"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99,</w:t>
            </w:r>
            <w:r w:rsidR="006C22E5" w:rsidRPr="003A38F0">
              <w:rPr>
                <w:color w:val="000000" w:themeColor="text1"/>
                <w:sz w:val="18"/>
                <w:szCs w:val="18"/>
                <w:lang w:eastAsia="ru-RU"/>
              </w:rPr>
              <w:t>71 %</w:t>
            </w:r>
          </w:p>
        </w:tc>
      </w:tr>
      <w:tr w:rsidR="006C22E5" w:rsidRPr="003A38F0" w14:paraId="3C85BEC5" w14:textId="77777777" w:rsidTr="005C708E">
        <w:trPr>
          <w:trHeight w:val="20"/>
          <w:jc w:val="center"/>
        </w:trPr>
        <w:tc>
          <w:tcPr>
            <w:tcW w:w="855" w:type="dxa"/>
            <w:shd w:val="clear" w:color="auto" w:fill="FFFFFF"/>
            <w:tcMar>
              <w:top w:w="90" w:type="dxa"/>
              <w:left w:w="90" w:type="dxa"/>
              <w:bottom w:w="90" w:type="dxa"/>
              <w:right w:w="90" w:type="dxa"/>
            </w:tcMar>
            <w:hideMark/>
          </w:tcPr>
          <w:p w14:paraId="19F0FF00"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2.6.3</w:t>
            </w:r>
          </w:p>
        </w:tc>
        <w:tc>
          <w:tcPr>
            <w:tcW w:w="7473" w:type="dxa"/>
            <w:shd w:val="clear" w:color="auto" w:fill="FFFFFF"/>
            <w:tcMar>
              <w:top w:w="90" w:type="dxa"/>
              <w:left w:w="90" w:type="dxa"/>
              <w:bottom w:w="90" w:type="dxa"/>
              <w:right w:w="90" w:type="dxa"/>
            </w:tcMar>
            <w:hideMark/>
          </w:tcPr>
          <w:p w14:paraId="4D736DB4"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r w:rsidRPr="003A38F0">
              <w:rPr>
                <w:color w:val="000000" w:themeColor="text1"/>
                <w:sz w:val="18"/>
                <w:szCs w:val="18"/>
                <w:lang w:eastAsia="ru-RU"/>
              </w:rPr>
              <w:br/>
              <w:t>Маршрутных отправок</w:t>
            </w:r>
          </w:p>
        </w:tc>
        <w:tc>
          <w:tcPr>
            <w:tcW w:w="1106" w:type="dxa"/>
            <w:shd w:val="clear" w:color="auto" w:fill="FFFFFF"/>
            <w:tcMar>
              <w:top w:w="90" w:type="dxa"/>
              <w:left w:w="90" w:type="dxa"/>
              <w:bottom w:w="90" w:type="dxa"/>
              <w:right w:w="90" w:type="dxa"/>
            </w:tcMar>
            <w:vAlign w:val="center"/>
            <w:hideMark/>
          </w:tcPr>
          <w:p w14:paraId="60446FE6"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128,</w:t>
            </w:r>
            <w:r w:rsidR="006C22E5" w:rsidRPr="003A38F0">
              <w:rPr>
                <w:color w:val="000000" w:themeColor="text1"/>
                <w:sz w:val="18"/>
                <w:szCs w:val="18"/>
                <w:lang w:eastAsia="ru-RU"/>
              </w:rPr>
              <w:t>95 %</w:t>
            </w:r>
          </w:p>
        </w:tc>
      </w:tr>
      <w:tr w:rsidR="006C22E5" w:rsidRPr="003A38F0" w14:paraId="22DF29EA" w14:textId="77777777" w:rsidTr="005C708E">
        <w:trPr>
          <w:trHeight w:val="20"/>
          <w:jc w:val="center"/>
        </w:trPr>
        <w:tc>
          <w:tcPr>
            <w:tcW w:w="855" w:type="dxa"/>
            <w:shd w:val="clear" w:color="auto" w:fill="FFFFFF"/>
            <w:tcMar>
              <w:top w:w="90" w:type="dxa"/>
              <w:left w:w="90" w:type="dxa"/>
              <w:bottom w:w="90" w:type="dxa"/>
              <w:right w:w="90" w:type="dxa"/>
            </w:tcMar>
            <w:hideMark/>
          </w:tcPr>
          <w:p w14:paraId="71F45AD6"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w:t>
            </w:r>
          </w:p>
        </w:tc>
        <w:tc>
          <w:tcPr>
            <w:tcW w:w="7473" w:type="dxa"/>
            <w:shd w:val="clear" w:color="auto" w:fill="FFFFFF"/>
            <w:tcMar>
              <w:top w:w="90" w:type="dxa"/>
              <w:left w:w="90" w:type="dxa"/>
              <w:bottom w:w="90" w:type="dxa"/>
              <w:right w:w="90" w:type="dxa"/>
            </w:tcMar>
            <w:hideMark/>
          </w:tcPr>
          <w:p w14:paraId="464DCAB0"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p>
        </w:tc>
        <w:tc>
          <w:tcPr>
            <w:tcW w:w="1106" w:type="dxa"/>
            <w:shd w:val="clear" w:color="auto" w:fill="FFFFFF"/>
            <w:tcMar>
              <w:top w:w="90" w:type="dxa"/>
              <w:left w:w="90" w:type="dxa"/>
              <w:bottom w:w="90" w:type="dxa"/>
              <w:right w:w="90" w:type="dxa"/>
            </w:tcMar>
            <w:vAlign w:val="center"/>
            <w:hideMark/>
          </w:tcPr>
          <w:p w14:paraId="3165A106"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59,</w:t>
            </w:r>
            <w:r w:rsidR="006C22E5" w:rsidRPr="003A38F0">
              <w:rPr>
                <w:color w:val="000000" w:themeColor="text1"/>
                <w:sz w:val="18"/>
                <w:szCs w:val="18"/>
                <w:lang w:eastAsia="ru-RU"/>
              </w:rPr>
              <w:t>17 %</w:t>
            </w:r>
          </w:p>
        </w:tc>
      </w:tr>
      <w:tr w:rsidR="006C22E5" w:rsidRPr="003A38F0" w14:paraId="6B0B9BAF" w14:textId="77777777" w:rsidTr="005C708E">
        <w:trPr>
          <w:trHeight w:val="20"/>
          <w:jc w:val="center"/>
        </w:trPr>
        <w:tc>
          <w:tcPr>
            <w:tcW w:w="855" w:type="dxa"/>
            <w:shd w:val="clear" w:color="auto" w:fill="FFFFFF"/>
            <w:tcMar>
              <w:top w:w="90" w:type="dxa"/>
              <w:left w:w="90" w:type="dxa"/>
              <w:bottom w:w="90" w:type="dxa"/>
              <w:right w:w="90" w:type="dxa"/>
            </w:tcMar>
            <w:hideMark/>
          </w:tcPr>
          <w:p w14:paraId="6657BB77"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2.7.1</w:t>
            </w:r>
          </w:p>
        </w:tc>
        <w:tc>
          <w:tcPr>
            <w:tcW w:w="7473" w:type="dxa"/>
            <w:shd w:val="clear" w:color="auto" w:fill="FFFFFF"/>
            <w:tcMar>
              <w:top w:w="90" w:type="dxa"/>
              <w:left w:w="90" w:type="dxa"/>
              <w:bottom w:w="90" w:type="dxa"/>
              <w:right w:w="90" w:type="dxa"/>
            </w:tcMar>
            <w:hideMark/>
          </w:tcPr>
          <w:p w14:paraId="4EBFACAE"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r w:rsidRPr="003A38F0">
              <w:rPr>
                <w:color w:val="000000" w:themeColor="text1"/>
                <w:sz w:val="18"/>
                <w:szCs w:val="18"/>
                <w:lang w:eastAsia="ru-RU"/>
              </w:rPr>
              <w:br/>
              <w:t>Внутренним водным транспортом</w:t>
            </w:r>
          </w:p>
        </w:tc>
        <w:tc>
          <w:tcPr>
            <w:tcW w:w="1106" w:type="dxa"/>
            <w:shd w:val="clear" w:color="auto" w:fill="FFFFFF"/>
            <w:tcMar>
              <w:top w:w="90" w:type="dxa"/>
              <w:left w:w="90" w:type="dxa"/>
              <w:bottom w:w="90" w:type="dxa"/>
              <w:right w:w="90" w:type="dxa"/>
            </w:tcMar>
            <w:vAlign w:val="center"/>
            <w:hideMark/>
          </w:tcPr>
          <w:p w14:paraId="2A5070FE"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102,</w:t>
            </w:r>
            <w:r w:rsidR="006C22E5" w:rsidRPr="003A38F0">
              <w:rPr>
                <w:color w:val="000000" w:themeColor="text1"/>
                <w:sz w:val="18"/>
                <w:szCs w:val="18"/>
                <w:lang w:eastAsia="ru-RU"/>
              </w:rPr>
              <w:t>78 %</w:t>
            </w:r>
          </w:p>
        </w:tc>
      </w:tr>
      <w:tr w:rsidR="006C22E5" w:rsidRPr="003A38F0" w14:paraId="3366E004" w14:textId="77777777" w:rsidTr="005C708E">
        <w:trPr>
          <w:trHeight w:val="20"/>
          <w:jc w:val="center"/>
        </w:trPr>
        <w:tc>
          <w:tcPr>
            <w:tcW w:w="855" w:type="dxa"/>
            <w:shd w:val="clear" w:color="auto" w:fill="FFFFFF"/>
            <w:tcMar>
              <w:top w:w="90" w:type="dxa"/>
              <w:left w:w="90" w:type="dxa"/>
              <w:bottom w:w="90" w:type="dxa"/>
              <w:right w:w="90" w:type="dxa"/>
            </w:tcMar>
            <w:hideMark/>
          </w:tcPr>
          <w:p w14:paraId="3760797E"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2.7.2</w:t>
            </w:r>
          </w:p>
        </w:tc>
        <w:tc>
          <w:tcPr>
            <w:tcW w:w="7473" w:type="dxa"/>
            <w:shd w:val="clear" w:color="auto" w:fill="FFFFFF"/>
            <w:tcMar>
              <w:top w:w="90" w:type="dxa"/>
              <w:left w:w="90" w:type="dxa"/>
              <w:bottom w:w="90" w:type="dxa"/>
              <w:right w:w="90" w:type="dxa"/>
            </w:tcMar>
            <w:hideMark/>
          </w:tcPr>
          <w:p w14:paraId="0B21A66D"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r w:rsidRPr="003A38F0">
              <w:rPr>
                <w:color w:val="000000" w:themeColor="text1"/>
                <w:sz w:val="18"/>
                <w:szCs w:val="18"/>
                <w:lang w:eastAsia="ru-RU"/>
              </w:rPr>
              <w:br/>
              <w:t>Морским транспортом</w:t>
            </w:r>
          </w:p>
        </w:tc>
        <w:tc>
          <w:tcPr>
            <w:tcW w:w="1106" w:type="dxa"/>
            <w:shd w:val="clear" w:color="auto" w:fill="FFFFFF"/>
            <w:tcMar>
              <w:top w:w="90" w:type="dxa"/>
              <w:left w:w="90" w:type="dxa"/>
              <w:bottom w:w="90" w:type="dxa"/>
              <w:right w:w="90" w:type="dxa"/>
            </w:tcMar>
            <w:vAlign w:val="center"/>
            <w:hideMark/>
          </w:tcPr>
          <w:p w14:paraId="24FA5A4C"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63,</w:t>
            </w:r>
            <w:r w:rsidR="006C22E5" w:rsidRPr="003A38F0">
              <w:rPr>
                <w:color w:val="000000" w:themeColor="text1"/>
                <w:sz w:val="18"/>
                <w:szCs w:val="18"/>
                <w:lang w:eastAsia="ru-RU"/>
              </w:rPr>
              <w:t>58 %</w:t>
            </w:r>
          </w:p>
        </w:tc>
      </w:tr>
      <w:tr w:rsidR="006C22E5" w:rsidRPr="003A38F0" w14:paraId="1C27C293" w14:textId="77777777" w:rsidTr="005C708E">
        <w:trPr>
          <w:trHeight w:val="20"/>
          <w:jc w:val="center"/>
        </w:trPr>
        <w:tc>
          <w:tcPr>
            <w:tcW w:w="855" w:type="dxa"/>
            <w:shd w:val="clear" w:color="auto" w:fill="FFFFFF"/>
            <w:tcMar>
              <w:top w:w="90" w:type="dxa"/>
              <w:left w:w="90" w:type="dxa"/>
              <w:bottom w:w="90" w:type="dxa"/>
              <w:right w:w="90" w:type="dxa"/>
            </w:tcMar>
            <w:hideMark/>
          </w:tcPr>
          <w:p w14:paraId="0CACBB18"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2.7.3</w:t>
            </w:r>
          </w:p>
        </w:tc>
        <w:tc>
          <w:tcPr>
            <w:tcW w:w="7473" w:type="dxa"/>
            <w:shd w:val="clear" w:color="auto" w:fill="FFFFFF"/>
            <w:tcMar>
              <w:top w:w="90" w:type="dxa"/>
              <w:left w:w="90" w:type="dxa"/>
              <w:bottom w:w="90" w:type="dxa"/>
              <w:right w:w="90" w:type="dxa"/>
            </w:tcMar>
            <w:hideMark/>
          </w:tcPr>
          <w:p w14:paraId="59923FB0"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r w:rsidRPr="003A38F0">
              <w:rPr>
                <w:color w:val="000000" w:themeColor="text1"/>
                <w:sz w:val="18"/>
                <w:szCs w:val="18"/>
                <w:lang w:eastAsia="ru-RU"/>
              </w:rPr>
              <w:br/>
              <w:t>Железнодорожным транспортом</w:t>
            </w:r>
          </w:p>
        </w:tc>
        <w:tc>
          <w:tcPr>
            <w:tcW w:w="1106" w:type="dxa"/>
            <w:shd w:val="clear" w:color="auto" w:fill="FFFFFF"/>
            <w:tcMar>
              <w:top w:w="90" w:type="dxa"/>
              <w:left w:w="90" w:type="dxa"/>
              <w:bottom w:w="90" w:type="dxa"/>
              <w:right w:w="90" w:type="dxa"/>
            </w:tcMar>
            <w:vAlign w:val="center"/>
            <w:hideMark/>
          </w:tcPr>
          <w:p w14:paraId="5AA23713"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51,</w:t>
            </w:r>
            <w:r w:rsidR="006C22E5" w:rsidRPr="003A38F0">
              <w:rPr>
                <w:color w:val="000000" w:themeColor="text1"/>
                <w:sz w:val="18"/>
                <w:szCs w:val="18"/>
                <w:lang w:eastAsia="ru-RU"/>
              </w:rPr>
              <w:t>09 %</w:t>
            </w:r>
          </w:p>
        </w:tc>
      </w:tr>
      <w:tr w:rsidR="006C22E5" w:rsidRPr="003A38F0" w14:paraId="2D0A7966" w14:textId="77777777" w:rsidTr="005C708E">
        <w:trPr>
          <w:trHeight w:val="20"/>
          <w:jc w:val="center"/>
        </w:trPr>
        <w:tc>
          <w:tcPr>
            <w:tcW w:w="855" w:type="dxa"/>
            <w:shd w:val="clear" w:color="auto" w:fill="FFFFFF"/>
            <w:tcMar>
              <w:top w:w="90" w:type="dxa"/>
              <w:left w:w="90" w:type="dxa"/>
              <w:bottom w:w="90" w:type="dxa"/>
              <w:right w:w="90" w:type="dxa"/>
            </w:tcMar>
            <w:hideMark/>
          </w:tcPr>
          <w:p w14:paraId="3C603FBE"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2.8.1</w:t>
            </w:r>
          </w:p>
        </w:tc>
        <w:tc>
          <w:tcPr>
            <w:tcW w:w="7473" w:type="dxa"/>
            <w:shd w:val="clear" w:color="auto" w:fill="FFFFFF"/>
            <w:tcMar>
              <w:top w:w="90" w:type="dxa"/>
              <w:left w:w="90" w:type="dxa"/>
              <w:bottom w:w="90" w:type="dxa"/>
              <w:right w:w="90" w:type="dxa"/>
            </w:tcMar>
            <w:hideMark/>
          </w:tcPr>
          <w:p w14:paraId="537A3AA8"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Вагонов</w:t>
            </w:r>
          </w:p>
        </w:tc>
        <w:tc>
          <w:tcPr>
            <w:tcW w:w="1106" w:type="dxa"/>
            <w:shd w:val="clear" w:color="auto" w:fill="FFFFFF"/>
            <w:tcMar>
              <w:top w:w="90" w:type="dxa"/>
              <w:left w:w="90" w:type="dxa"/>
              <w:bottom w:w="90" w:type="dxa"/>
              <w:right w:w="90" w:type="dxa"/>
            </w:tcMar>
            <w:vAlign w:val="center"/>
            <w:hideMark/>
          </w:tcPr>
          <w:p w14:paraId="132928AF" w14:textId="77777777" w:rsidR="006C22E5" w:rsidRPr="003A38F0" w:rsidRDefault="006C22E5"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150 %</w:t>
            </w:r>
          </w:p>
        </w:tc>
      </w:tr>
      <w:tr w:rsidR="006C22E5" w:rsidRPr="003A38F0" w14:paraId="7B86E4DC" w14:textId="77777777" w:rsidTr="005C708E">
        <w:trPr>
          <w:trHeight w:val="20"/>
          <w:jc w:val="center"/>
        </w:trPr>
        <w:tc>
          <w:tcPr>
            <w:tcW w:w="855" w:type="dxa"/>
            <w:shd w:val="clear" w:color="auto" w:fill="FFFFFF"/>
            <w:tcMar>
              <w:top w:w="90" w:type="dxa"/>
              <w:left w:w="90" w:type="dxa"/>
              <w:bottom w:w="90" w:type="dxa"/>
              <w:right w:w="90" w:type="dxa"/>
            </w:tcMar>
            <w:hideMark/>
          </w:tcPr>
          <w:p w14:paraId="05DFFDE6"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2.8.2</w:t>
            </w:r>
          </w:p>
        </w:tc>
        <w:tc>
          <w:tcPr>
            <w:tcW w:w="7473" w:type="dxa"/>
            <w:shd w:val="clear" w:color="auto" w:fill="FFFFFF"/>
            <w:tcMar>
              <w:top w:w="90" w:type="dxa"/>
              <w:left w:w="90" w:type="dxa"/>
              <w:bottom w:w="90" w:type="dxa"/>
              <w:right w:w="90" w:type="dxa"/>
            </w:tcMar>
            <w:hideMark/>
          </w:tcPr>
          <w:p w14:paraId="7D1C0ABC"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Локомотивов</w:t>
            </w:r>
          </w:p>
        </w:tc>
        <w:tc>
          <w:tcPr>
            <w:tcW w:w="1106" w:type="dxa"/>
            <w:shd w:val="clear" w:color="auto" w:fill="FFFFFF"/>
            <w:tcMar>
              <w:top w:w="90" w:type="dxa"/>
              <w:left w:w="90" w:type="dxa"/>
              <w:bottom w:w="90" w:type="dxa"/>
              <w:right w:w="90" w:type="dxa"/>
            </w:tcMar>
            <w:vAlign w:val="center"/>
            <w:hideMark/>
          </w:tcPr>
          <w:p w14:paraId="37D4D89E"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103,</w:t>
            </w:r>
            <w:r w:rsidR="006C22E5" w:rsidRPr="003A38F0">
              <w:rPr>
                <w:color w:val="000000" w:themeColor="text1"/>
                <w:sz w:val="18"/>
                <w:szCs w:val="18"/>
                <w:lang w:eastAsia="ru-RU"/>
              </w:rPr>
              <w:t>23 %</w:t>
            </w:r>
          </w:p>
        </w:tc>
      </w:tr>
      <w:tr w:rsidR="006C22E5" w:rsidRPr="003A38F0" w14:paraId="47C0F7EF" w14:textId="77777777" w:rsidTr="005C708E">
        <w:trPr>
          <w:trHeight w:val="20"/>
          <w:jc w:val="center"/>
        </w:trPr>
        <w:tc>
          <w:tcPr>
            <w:tcW w:w="855" w:type="dxa"/>
            <w:shd w:val="clear" w:color="auto" w:fill="FFFFFF"/>
            <w:tcMar>
              <w:top w:w="90" w:type="dxa"/>
              <w:left w:w="90" w:type="dxa"/>
              <w:bottom w:w="90" w:type="dxa"/>
              <w:right w:w="90" w:type="dxa"/>
            </w:tcMar>
            <w:hideMark/>
          </w:tcPr>
          <w:p w14:paraId="0106C65C"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2.8.3</w:t>
            </w:r>
          </w:p>
        </w:tc>
        <w:tc>
          <w:tcPr>
            <w:tcW w:w="7473" w:type="dxa"/>
            <w:shd w:val="clear" w:color="auto" w:fill="FFFFFF"/>
            <w:tcMar>
              <w:top w:w="90" w:type="dxa"/>
              <w:left w:w="90" w:type="dxa"/>
              <w:bottom w:w="90" w:type="dxa"/>
              <w:right w:w="90" w:type="dxa"/>
            </w:tcMar>
            <w:hideMark/>
          </w:tcPr>
          <w:p w14:paraId="7BF46367"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Автотранспортных средств общего пользования</w:t>
            </w:r>
          </w:p>
        </w:tc>
        <w:tc>
          <w:tcPr>
            <w:tcW w:w="1106" w:type="dxa"/>
            <w:shd w:val="clear" w:color="auto" w:fill="FFFFFF"/>
            <w:tcMar>
              <w:top w:w="90" w:type="dxa"/>
              <w:left w:w="90" w:type="dxa"/>
              <w:bottom w:w="90" w:type="dxa"/>
              <w:right w:w="90" w:type="dxa"/>
            </w:tcMar>
            <w:vAlign w:val="center"/>
            <w:hideMark/>
          </w:tcPr>
          <w:p w14:paraId="69965828"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84,</w:t>
            </w:r>
            <w:r w:rsidR="006C22E5" w:rsidRPr="003A38F0">
              <w:rPr>
                <w:color w:val="000000" w:themeColor="text1"/>
                <w:sz w:val="18"/>
                <w:szCs w:val="18"/>
                <w:lang w:eastAsia="ru-RU"/>
              </w:rPr>
              <w:t>55 %</w:t>
            </w:r>
          </w:p>
        </w:tc>
      </w:tr>
      <w:tr w:rsidR="006C22E5" w:rsidRPr="003A38F0" w14:paraId="17B0D817" w14:textId="77777777" w:rsidTr="005C708E">
        <w:trPr>
          <w:trHeight w:val="20"/>
          <w:jc w:val="center"/>
        </w:trPr>
        <w:tc>
          <w:tcPr>
            <w:tcW w:w="855" w:type="dxa"/>
            <w:shd w:val="clear" w:color="auto" w:fill="FFFFFF"/>
            <w:tcMar>
              <w:top w:w="90" w:type="dxa"/>
              <w:left w:w="90" w:type="dxa"/>
              <w:bottom w:w="90" w:type="dxa"/>
              <w:right w:w="90" w:type="dxa"/>
            </w:tcMar>
            <w:hideMark/>
          </w:tcPr>
          <w:p w14:paraId="50F459E6"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2.8.4</w:t>
            </w:r>
          </w:p>
        </w:tc>
        <w:tc>
          <w:tcPr>
            <w:tcW w:w="7473" w:type="dxa"/>
            <w:shd w:val="clear" w:color="auto" w:fill="FFFFFF"/>
            <w:tcMar>
              <w:top w:w="90" w:type="dxa"/>
              <w:left w:w="90" w:type="dxa"/>
              <w:bottom w:w="90" w:type="dxa"/>
              <w:right w:w="90" w:type="dxa"/>
            </w:tcMar>
            <w:hideMark/>
          </w:tcPr>
          <w:p w14:paraId="4929B0BC"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Морских судов под российским флагом</w:t>
            </w:r>
          </w:p>
        </w:tc>
        <w:tc>
          <w:tcPr>
            <w:tcW w:w="1106" w:type="dxa"/>
            <w:shd w:val="clear" w:color="auto" w:fill="FFFFFF"/>
            <w:tcMar>
              <w:top w:w="90" w:type="dxa"/>
              <w:left w:w="90" w:type="dxa"/>
              <w:bottom w:w="90" w:type="dxa"/>
              <w:right w:w="90" w:type="dxa"/>
            </w:tcMar>
            <w:vAlign w:val="center"/>
            <w:hideMark/>
          </w:tcPr>
          <w:p w14:paraId="5F6DF084" w14:textId="77777777" w:rsidR="006C22E5" w:rsidRPr="003A38F0" w:rsidRDefault="009173E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87,</w:t>
            </w:r>
            <w:r w:rsidR="006C22E5" w:rsidRPr="003A38F0">
              <w:rPr>
                <w:color w:val="000000" w:themeColor="text1"/>
                <w:sz w:val="18"/>
                <w:szCs w:val="18"/>
                <w:lang w:eastAsia="ru-RU"/>
              </w:rPr>
              <w:t>27 %</w:t>
            </w:r>
          </w:p>
        </w:tc>
      </w:tr>
      <w:tr w:rsidR="006C22E5" w:rsidRPr="003A38F0" w14:paraId="6FC1CD4B" w14:textId="77777777" w:rsidTr="005C708E">
        <w:trPr>
          <w:trHeight w:val="20"/>
          <w:jc w:val="center"/>
        </w:trPr>
        <w:tc>
          <w:tcPr>
            <w:tcW w:w="855" w:type="dxa"/>
            <w:shd w:val="clear" w:color="auto" w:fill="FFFFFF"/>
            <w:tcMar>
              <w:top w:w="90" w:type="dxa"/>
              <w:left w:w="90" w:type="dxa"/>
              <w:bottom w:w="90" w:type="dxa"/>
              <w:right w:w="90" w:type="dxa"/>
            </w:tcMar>
            <w:hideMark/>
          </w:tcPr>
          <w:p w14:paraId="765E9F8D"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2.8.5</w:t>
            </w:r>
          </w:p>
        </w:tc>
        <w:tc>
          <w:tcPr>
            <w:tcW w:w="7473" w:type="dxa"/>
            <w:shd w:val="clear" w:color="auto" w:fill="FFFFFF"/>
            <w:tcMar>
              <w:top w:w="90" w:type="dxa"/>
              <w:left w:w="90" w:type="dxa"/>
              <w:bottom w:w="90" w:type="dxa"/>
              <w:right w:w="90" w:type="dxa"/>
            </w:tcMar>
            <w:hideMark/>
          </w:tcPr>
          <w:p w14:paraId="271BE314" w14:textId="77777777" w:rsidR="006C22E5" w:rsidRPr="003A38F0" w:rsidRDefault="006C22E5"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Речных судов</w:t>
            </w:r>
          </w:p>
        </w:tc>
        <w:tc>
          <w:tcPr>
            <w:tcW w:w="1106" w:type="dxa"/>
            <w:shd w:val="clear" w:color="auto" w:fill="FFFFFF"/>
            <w:tcMar>
              <w:top w:w="90" w:type="dxa"/>
              <w:left w:w="90" w:type="dxa"/>
              <w:bottom w:w="90" w:type="dxa"/>
              <w:right w:w="90" w:type="dxa"/>
            </w:tcMar>
            <w:vAlign w:val="center"/>
            <w:hideMark/>
          </w:tcPr>
          <w:p w14:paraId="73E33DAB" w14:textId="77777777" w:rsidR="006C22E5" w:rsidRPr="003A38F0" w:rsidRDefault="006C22E5"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104.65 %</w:t>
            </w:r>
          </w:p>
        </w:tc>
      </w:tr>
      <w:tr w:rsidR="006C22E5" w:rsidRPr="003A38F0" w14:paraId="6C777CE9" w14:textId="77777777" w:rsidTr="005C708E">
        <w:trPr>
          <w:trHeight w:val="20"/>
          <w:jc w:val="center"/>
        </w:trPr>
        <w:tc>
          <w:tcPr>
            <w:tcW w:w="8328" w:type="dxa"/>
            <w:gridSpan w:val="2"/>
            <w:shd w:val="clear" w:color="auto" w:fill="F0F0F0"/>
            <w:tcMar>
              <w:top w:w="90" w:type="dxa"/>
              <w:left w:w="90" w:type="dxa"/>
              <w:bottom w:w="90" w:type="dxa"/>
              <w:right w:w="90" w:type="dxa"/>
            </w:tcMar>
            <w:hideMark/>
          </w:tcPr>
          <w:p w14:paraId="78ED9FF7" w14:textId="77777777" w:rsidR="006C22E5" w:rsidRPr="003A38F0" w:rsidRDefault="006C22E5" w:rsidP="0053736E">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Общий процент достижения по 19 индикаторам - Цель 2 (за 2016 год)</w:t>
            </w:r>
          </w:p>
        </w:tc>
        <w:tc>
          <w:tcPr>
            <w:tcW w:w="1106" w:type="dxa"/>
            <w:shd w:val="clear" w:color="auto" w:fill="F0F0F0"/>
            <w:tcMar>
              <w:top w:w="90" w:type="dxa"/>
              <w:left w:w="90" w:type="dxa"/>
              <w:bottom w:w="90" w:type="dxa"/>
              <w:right w:w="90" w:type="dxa"/>
            </w:tcMar>
            <w:vAlign w:val="center"/>
            <w:hideMark/>
          </w:tcPr>
          <w:p w14:paraId="4F1ED252" w14:textId="77777777" w:rsidR="006C22E5" w:rsidRPr="003A38F0" w:rsidRDefault="009173EE" w:rsidP="0053736E">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99,</w:t>
            </w:r>
            <w:r w:rsidR="006C22E5" w:rsidRPr="003A38F0">
              <w:rPr>
                <w:b/>
                <w:bCs/>
                <w:color w:val="000000" w:themeColor="text1"/>
                <w:sz w:val="18"/>
                <w:szCs w:val="18"/>
                <w:lang w:eastAsia="ru-RU"/>
              </w:rPr>
              <w:t>32 %</w:t>
            </w:r>
          </w:p>
        </w:tc>
      </w:tr>
    </w:tbl>
    <w:p w14:paraId="3EFFF0C7" w14:textId="77777777" w:rsidR="00F04F31" w:rsidRPr="003A38F0" w:rsidRDefault="00F04F31" w:rsidP="009173EE">
      <w:pPr>
        <w:spacing w:before="240"/>
        <w:ind w:firstLine="709"/>
      </w:pPr>
      <w:r w:rsidRPr="003A38F0">
        <w:t>Ниже</w:t>
      </w:r>
      <w:r w:rsidR="001D0946" w:rsidRPr="003A38F0">
        <w:t xml:space="preserve"> на Рис. 2.5</w:t>
      </w:r>
      <w:r w:rsidRPr="003A38F0">
        <w:t xml:space="preserve"> приведена линейчатая диаграмма, описывающая динамику роста или падения уровня (процента) достижения плановых значений индикаторов по отношению к уровню (проценту) достижения этих индикаторов в предыдущем году.</w:t>
      </w:r>
    </w:p>
    <w:p w14:paraId="7BC4DF20" w14:textId="77777777" w:rsidR="00F04F31" w:rsidRPr="003A38F0" w:rsidRDefault="00F04F31" w:rsidP="009079DD">
      <w:pPr>
        <w:sectPr w:rsidR="00F04F31" w:rsidRPr="003A38F0" w:rsidSect="00CC1CE6">
          <w:type w:val="continuous"/>
          <w:pgSz w:w="11906" w:h="16838"/>
          <w:pgMar w:top="1134" w:right="850" w:bottom="1134" w:left="1701" w:header="709" w:footer="709" w:gutter="0"/>
          <w:cols w:space="708"/>
          <w:docGrid w:linePitch="381"/>
        </w:sectPr>
      </w:pPr>
    </w:p>
    <w:p w14:paraId="4AB0D0DA" w14:textId="77777777" w:rsidR="00F04F31" w:rsidRPr="003A38F0" w:rsidRDefault="0053736E" w:rsidP="0013577B">
      <w:pPr>
        <w:ind w:firstLine="0"/>
        <w:rPr>
          <w:noProof/>
          <w:lang w:eastAsia="ru-RU"/>
        </w:rPr>
      </w:pPr>
      <w:r w:rsidRPr="003A38F0">
        <w:rPr>
          <w:noProof/>
          <w:lang w:eastAsia="ru-RU"/>
        </w:rPr>
        <w:lastRenderedPageBreak/>
        <w:drawing>
          <wp:inline distT="0" distB="0" distL="0" distR="0" wp14:anchorId="209C76CB" wp14:editId="3C796736">
            <wp:extent cx="9004150" cy="5536274"/>
            <wp:effectExtent l="0" t="0" r="6985" b="7620"/>
            <wp:docPr id="220" name="Рисунок 220" descr="C:\Users\NCKTP.Presenthall\Downloads\chart (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NCKTP.Presenthall\Downloads\chart (3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17779" cy="5544654"/>
                    </a:xfrm>
                    <a:prstGeom prst="rect">
                      <a:avLst/>
                    </a:prstGeom>
                    <a:noFill/>
                    <a:ln>
                      <a:noFill/>
                    </a:ln>
                  </pic:spPr>
                </pic:pic>
              </a:graphicData>
            </a:graphic>
          </wp:inline>
        </w:drawing>
      </w:r>
    </w:p>
    <w:p w14:paraId="7C490958" w14:textId="5D8CCB8F" w:rsidR="001D0946" w:rsidRPr="003A38F0" w:rsidRDefault="001D0946" w:rsidP="00EC35BD">
      <w:pPr>
        <w:spacing w:line="240" w:lineRule="auto"/>
        <w:ind w:firstLine="0"/>
        <w:jc w:val="center"/>
      </w:pPr>
      <w:r w:rsidRPr="003A38F0">
        <w:rPr>
          <w:u w:val="single"/>
        </w:rPr>
        <w:t>Рис. 2.5.</w:t>
      </w:r>
      <w:r w:rsidRPr="003A38F0">
        <w:t xml:space="preserve"> </w:t>
      </w:r>
      <w:r w:rsidR="00EC35BD" w:rsidRPr="003A38F0">
        <w:t xml:space="preserve">Оценка динамики достижения целевых индикаторов по Цели 2 за 2016 год </w:t>
      </w:r>
      <w:r w:rsidR="00EC35BD" w:rsidRPr="003A38F0">
        <w:br/>
        <w:t>по отношению к прошлому году</w:t>
      </w:r>
      <w:r w:rsidRPr="003A38F0">
        <w:t>.</w:t>
      </w:r>
    </w:p>
    <w:p w14:paraId="18F8601E" w14:textId="77777777" w:rsidR="0053736E" w:rsidRPr="003A38F0" w:rsidRDefault="0053736E" w:rsidP="0013577B">
      <w:pPr>
        <w:ind w:firstLine="0"/>
        <w:sectPr w:rsidR="0053736E" w:rsidRPr="003A38F0" w:rsidSect="00CC1CE6">
          <w:type w:val="continuous"/>
          <w:pgSz w:w="16838" w:h="11906" w:orient="landscape"/>
          <w:pgMar w:top="1134" w:right="850" w:bottom="1134" w:left="1701" w:header="709" w:footer="709" w:gutter="0"/>
          <w:cols w:space="708"/>
          <w:docGrid w:linePitch="381"/>
        </w:sectPr>
      </w:pPr>
    </w:p>
    <w:p w14:paraId="0B8C2F26" w14:textId="41F70F34" w:rsidR="00F04F31" w:rsidRPr="003A38F0" w:rsidRDefault="001D0946" w:rsidP="001D0946">
      <w:pPr>
        <w:spacing w:after="240" w:line="240" w:lineRule="auto"/>
        <w:ind w:firstLine="0"/>
        <w:jc w:val="right"/>
      </w:pPr>
      <w:r w:rsidRPr="003A38F0">
        <w:lastRenderedPageBreak/>
        <w:t xml:space="preserve">Таблица 2.4 </w:t>
      </w:r>
      <w:r w:rsidRPr="003A38F0">
        <w:br/>
      </w:r>
      <w:r w:rsidR="00EC35BD" w:rsidRPr="003A38F0">
        <w:t xml:space="preserve">Оценка динамики достижения целевых индикаторов по Цели 2 </w:t>
      </w:r>
      <w:r w:rsidR="00EC35BD" w:rsidRPr="003A38F0">
        <w:br/>
        <w:t xml:space="preserve">за 2016 год по отношению </w:t>
      </w:r>
      <w:r w:rsidRPr="003A38F0">
        <w:t>к 2015 году</w:t>
      </w:r>
      <w:r w:rsidR="00841792" w:rsidRPr="00841792">
        <w:rPr>
          <w:vertAlign w:val="superscript"/>
        </w:rPr>
        <w:t>*</w:t>
      </w:r>
      <w:r w:rsidRPr="00841792">
        <w:rPr>
          <w:vertAlign w:val="superscript"/>
        </w:rPr>
        <w:t xml:space="preserve"> </w:t>
      </w:r>
    </w:p>
    <w:tbl>
      <w:tblPr>
        <w:tblW w:w="9304"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857"/>
        <w:gridCol w:w="7455"/>
        <w:gridCol w:w="992"/>
      </w:tblGrid>
      <w:tr w:rsidR="0053736E" w:rsidRPr="003A38F0" w14:paraId="5656FCC4" w14:textId="77777777" w:rsidTr="005C708E">
        <w:trPr>
          <w:trHeight w:val="20"/>
          <w:tblHeader/>
          <w:jc w:val="center"/>
        </w:trPr>
        <w:tc>
          <w:tcPr>
            <w:tcW w:w="857" w:type="dxa"/>
            <w:shd w:val="clear" w:color="auto" w:fill="F8F8F8"/>
            <w:tcMar>
              <w:top w:w="90" w:type="dxa"/>
              <w:left w:w="90" w:type="dxa"/>
              <w:bottom w:w="90" w:type="dxa"/>
              <w:right w:w="90" w:type="dxa"/>
            </w:tcMar>
            <w:vAlign w:val="center"/>
            <w:hideMark/>
          </w:tcPr>
          <w:p w14:paraId="1BF98CE3" w14:textId="77777777" w:rsidR="0053736E" w:rsidRPr="003A38F0" w:rsidRDefault="0053736E" w:rsidP="0053736E">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455" w:type="dxa"/>
            <w:shd w:val="clear" w:color="auto" w:fill="F8F8F8"/>
            <w:tcMar>
              <w:top w:w="90" w:type="dxa"/>
              <w:left w:w="90" w:type="dxa"/>
              <w:bottom w:w="90" w:type="dxa"/>
              <w:right w:w="90" w:type="dxa"/>
            </w:tcMar>
            <w:vAlign w:val="center"/>
            <w:hideMark/>
          </w:tcPr>
          <w:p w14:paraId="4F9EB043" w14:textId="77777777" w:rsidR="0053736E" w:rsidRPr="003A38F0" w:rsidRDefault="0053736E" w:rsidP="0053736E">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992" w:type="dxa"/>
            <w:shd w:val="clear" w:color="auto" w:fill="F8F8F8"/>
            <w:tcMar>
              <w:top w:w="90" w:type="dxa"/>
              <w:left w:w="90" w:type="dxa"/>
              <w:bottom w:w="90" w:type="dxa"/>
              <w:right w:w="90" w:type="dxa"/>
            </w:tcMar>
            <w:vAlign w:val="center"/>
            <w:hideMark/>
          </w:tcPr>
          <w:p w14:paraId="15DCE557" w14:textId="3E0F1854" w:rsidR="0053736E" w:rsidRPr="003A38F0" w:rsidRDefault="0053736E" w:rsidP="0053736E">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r w:rsidR="00841792" w:rsidRPr="00841792">
              <w:rPr>
                <w:b/>
                <w:bCs/>
                <w:color w:val="000000" w:themeColor="text1"/>
                <w:sz w:val="18"/>
                <w:szCs w:val="18"/>
                <w:vertAlign w:val="superscript"/>
                <w:lang w:eastAsia="ru-RU"/>
              </w:rPr>
              <w:t>*</w:t>
            </w:r>
          </w:p>
        </w:tc>
      </w:tr>
      <w:tr w:rsidR="0053736E" w:rsidRPr="003A38F0" w14:paraId="6F5C052A" w14:textId="77777777" w:rsidTr="005C708E">
        <w:trPr>
          <w:trHeight w:val="20"/>
          <w:jc w:val="center"/>
        </w:trPr>
        <w:tc>
          <w:tcPr>
            <w:tcW w:w="857" w:type="dxa"/>
            <w:shd w:val="clear" w:color="auto" w:fill="FFFFFF"/>
            <w:tcMar>
              <w:top w:w="90" w:type="dxa"/>
              <w:left w:w="90" w:type="dxa"/>
              <w:bottom w:w="90" w:type="dxa"/>
              <w:right w:w="90" w:type="dxa"/>
            </w:tcMar>
            <w:hideMark/>
          </w:tcPr>
          <w:p w14:paraId="622BD3F3"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2.1.1</w:t>
            </w:r>
          </w:p>
        </w:tc>
        <w:tc>
          <w:tcPr>
            <w:tcW w:w="7455" w:type="dxa"/>
            <w:shd w:val="clear" w:color="auto" w:fill="FFFFFF"/>
            <w:tcMar>
              <w:top w:w="90" w:type="dxa"/>
              <w:left w:w="90" w:type="dxa"/>
              <w:bottom w:w="90" w:type="dxa"/>
              <w:right w:w="90" w:type="dxa"/>
            </w:tcMar>
            <w:hideMark/>
          </w:tcPr>
          <w:p w14:paraId="466F0EEF"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Средняя коммерческая скорость товародвижения на следующих видах транспорта:</w:t>
            </w:r>
            <w:r w:rsidRPr="003A38F0">
              <w:rPr>
                <w:color w:val="000000" w:themeColor="text1"/>
                <w:sz w:val="18"/>
                <w:szCs w:val="18"/>
                <w:lang w:eastAsia="ru-RU"/>
              </w:rPr>
              <w:br/>
              <w:t>Железнодорожный</w:t>
            </w:r>
          </w:p>
        </w:tc>
        <w:tc>
          <w:tcPr>
            <w:tcW w:w="992" w:type="dxa"/>
            <w:shd w:val="clear" w:color="auto" w:fill="FFFFFF"/>
            <w:tcMar>
              <w:top w:w="90" w:type="dxa"/>
              <w:left w:w="90" w:type="dxa"/>
              <w:bottom w:w="90" w:type="dxa"/>
              <w:right w:w="90" w:type="dxa"/>
            </w:tcMar>
            <w:vAlign w:val="center"/>
            <w:hideMark/>
          </w:tcPr>
          <w:p w14:paraId="2D9CB1C1"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-1.2 %</w:t>
            </w:r>
          </w:p>
        </w:tc>
      </w:tr>
      <w:tr w:rsidR="0053736E" w:rsidRPr="003A38F0" w14:paraId="6791FBC9" w14:textId="77777777" w:rsidTr="005C708E">
        <w:trPr>
          <w:trHeight w:val="20"/>
          <w:jc w:val="center"/>
        </w:trPr>
        <w:tc>
          <w:tcPr>
            <w:tcW w:w="857" w:type="dxa"/>
            <w:shd w:val="clear" w:color="auto" w:fill="FFFFFF"/>
            <w:tcMar>
              <w:top w:w="90" w:type="dxa"/>
              <w:left w:w="90" w:type="dxa"/>
              <w:bottom w:w="90" w:type="dxa"/>
              <w:right w:w="90" w:type="dxa"/>
            </w:tcMar>
            <w:hideMark/>
          </w:tcPr>
          <w:p w14:paraId="383F041C"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2.2.1</w:t>
            </w:r>
          </w:p>
        </w:tc>
        <w:tc>
          <w:tcPr>
            <w:tcW w:w="7455" w:type="dxa"/>
            <w:shd w:val="clear" w:color="auto" w:fill="FFFFFF"/>
            <w:tcMar>
              <w:top w:w="90" w:type="dxa"/>
              <w:left w:w="90" w:type="dxa"/>
              <w:bottom w:w="90" w:type="dxa"/>
              <w:right w:w="90" w:type="dxa"/>
            </w:tcMar>
            <w:hideMark/>
          </w:tcPr>
          <w:p w14:paraId="648D76B8"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отправок, доставленных в нормативный (договорной) срок, в общем объеме отправок на следующих видах транспорта:</w:t>
            </w:r>
            <w:r w:rsidRPr="003A38F0">
              <w:rPr>
                <w:color w:val="000000" w:themeColor="text1"/>
                <w:sz w:val="18"/>
                <w:szCs w:val="18"/>
                <w:lang w:eastAsia="ru-RU"/>
              </w:rPr>
              <w:br/>
              <w:t>Железнодорожный</w:t>
            </w:r>
          </w:p>
        </w:tc>
        <w:tc>
          <w:tcPr>
            <w:tcW w:w="992" w:type="dxa"/>
            <w:shd w:val="clear" w:color="auto" w:fill="FFFFFF"/>
            <w:tcMar>
              <w:top w:w="90" w:type="dxa"/>
              <w:left w:w="90" w:type="dxa"/>
              <w:bottom w:w="90" w:type="dxa"/>
              <w:right w:w="90" w:type="dxa"/>
            </w:tcMar>
            <w:vAlign w:val="center"/>
            <w:hideMark/>
          </w:tcPr>
          <w:p w14:paraId="221054CD"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2.89 %</w:t>
            </w:r>
          </w:p>
        </w:tc>
      </w:tr>
      <w:tr w:rsidR="0053736E" w:rsidRPr="003A38F0" w14:paraId="3D28E563" w14:textId="77777777" w:rsidTr="005C708E">
        <w:trPr>
          <w:trHeight w:val="20"/>
          <w:jc w:val="center"/>
        </w:trPr>
        <w:tc>
          <w:tcPr>
            <w:tcW w:w="857" w:type="dxa"/>
            <w:shd w:val="clear" w:color="auto" w:fill="FFFFFF"/>
            <w:tcMar>
              <w:top w:w="90" w:type="dxa"/>
              <w:left w:w="90" w:type="dxa"/>
              <w:bottom w:w="90" w:type="dxa"/>
              <w:right w:w="90" w:type="dxa"/>
            </w:tcMar>
            <w:hideMark/>
          </w:tcPr>
          <w:p w14:paraId="66753A84"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2.3</w:t>
            </w:r>
          </w:p>
        </w:tc>
        <w:tc>
          <w:tcPr>
            <w:tcW w:w="7455" w:type="dxa"/>
            <w:shd w:val="clear" w:color="auto" w:fill="FFFFFF"/>
            <w:tcMar>
              <w:top w:w="90" w:type="dxa"/>
              <w:left w:w="90" w:type="dxa"/>
              <w:bottom w:w="90" w:type="dxa"/>
              <w:right w:w="90" w:type="dxa"/>
            </w:tcMar>
            <w:hideMark/>
          </w:tcPr>
          <w:p w14:paraId="3A52B464"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по Северному морскому пути</w:t>
            </w:r>
          </w:p>
        </w:tc>
        <w:tc>
          <w:tcPr>
            <w:tcW w:w="992" w:type="dxa"/>
            <w:shd w:val="clear" w:color="auto" w:fill="FFFFFF"/>
            <w:tcMar>
              <w:top w:w="90" w:type="dxa"/>
              <w:left w:w="90" w:type="dxa"/>
              <w:bottom w:w="90" w:type="dxa"/>
              <w:right w:w="90" w:type="dxa"/>
            </w:tcMar>
            <w:vAlign w:val="center"/>
            <w:hideMark/>
          </w:tcPr>
          <w:p w14:paraId="11DF4363"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-53.71 %</w:t>
            </w:r>
          </w:p>
        </w:tc>
      </w:tr>
      <w:tr w:rsidR="0053736E" w:rsidRPr="003A38F0" w14:paraId="1518884F" w14:textId="77777777" w:rsidTr="005C708E">
        <w:trPr>
          <w:trHeight w:val="20"/>
          <w:jc w:val="center"/>
        </w:trPr>
        <w:tc>
          <w:tcPr>
            <w:tcW w:w="857" w:type="dxa"/>
            <w:shd w:val="clear" w:color="auto" w:fill="FFFFFF"/>
            <w:tcMar>
              <w:top w:w="90" w:type="dxa"/>
              <w:left w:w="90" w:type="dxa"/>
              <w:bottom w:w="90" w:type="dxa"/>
              <w:right w:w="90" w:type="dxa"/>
            </w:tcMar>
            <w:hideMark/>
          </w:tcPr>
          <w:p w14:paraId="64F4D82F"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2.4.1</w:t>
            </w:r>
          </w:p>
        </w:tc>
        <w:tc>
          <w:tcPr>
            <w:tcW w:w="7455" w:type="dxa"/>
            <w:shd w:val="clear" w:color="auto" w:fill="FFFFFF"/>
            <w:tcMar>
              <w:top w:w="90" w:type="dxa"/>
              <w:left w:w="90" w:type="dxa"/>
              <w:bottom w:w="90" w:type="dxa"/>
              <w:right w:w="90" w:type="dxa"/>
            </w:tcMar>
            <w:hideMark/>
          </w:tcPr>
          <w:p w14:paraId="20167F62"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контейнерных и контрейлерных перевозок в общем объеме перевозок грузов на следующих видах транспорта:</w:t>
            </w:r>
            <w:r w:rsidRPr="003A38F0">
              <w:rPr>
                <w:color w:val="000000" w:themeColor="text1"/>
                <w:sz w:val="18"/>
                <w:szCs w:val="18"/>
                <w:lang w:eastAsia="ru-RU"/>
              </w:rPr>
              <w:br/>
              <w:t>Железнодорожный</w:t>
            </w:r>
          </w:p>
        </w:tc>
        <w:tc>
          <w:tcPr>
            <w:tcW w:w="992" w:type="dxa"/>
            <w:shd w:val="clear" w:color="auto" w:fill="FFFFFF"/>
            <w:tcMar>
              <w:top w:w="90" w:type="dxa"/>
              <w:left w:w="90" w:type="dxa"/>
              <w:bottom w:w="90" w:type="dxa"/>
              <w:right w:w="90" w:type="dxa"/>
            </w:tcMar>
            <w:vAlign w:val="center"/>
            <w:hideMark/>
          </w:tcPr>
          <w:p w14:paraId="1A219331"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-9.76 %</w:t>
            </w:r>
          </w:p>
        </w:tc>
      </w:tr>
      <w:tr w:rsidR="0053736E" w:rsidRPr="003A38F0" w14:paraId="605B8225" w14:textId="77777777" w:rsidTr="005C708E">
        <w:trPr>
          <w:trHeight w:val="20"/>
          <w:jc w:val="center"/>
        </w:trPr>
        <w:tc>
          <w:tcPr>
            <w:tcW w:w="857" w:type="dxa"/>
            <w:shd w:val="clear" w:color="auto" w:fill="FFFFFF"/>
            <w:tcMar>
              <w:top w:w="90" w:type="dxa"/>
              <w:left w:w="90" w:type="dxa"/>
              <w:bottom w:w="90" w:type="dxa"/>
              <w:right w:w="90" w:type="dxa"/>
            </w:tcMar>
            <w:hideMark/>
          </w:tcPr>
          <w:p w14:paraId="6931F971"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2.5.1</w:t>
            </w:r>
          </w:p>
        </w:tc>
        <w:tc>
          <w:tcPr>
            <w:tcW w:w="7455" w:type="dxa"/>
            <w:shd w:val="clear" w:color="auto" w:fill="FFFFFF"/>
            <w:tcMar>
              <w:top w:w="90" w:type="dxa"/>
              <w:left w:w="90" w:type="dxa"/>
              <w:bottom w:w="90" w:type="dxa"/>
              <w:right w:w="90" w:type="dxa"/>
            </w:tcMar>
            <w:hideMark/>
          </w:tcPr>
          <w:p w14:paraId="3D3B4D7A"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Производительность труда на транспорте</w:t>
            </w:r>
            <w:r w:rsidRPr="003A38F0">
              <w:rPr>
                <w:color w:val="000000" w:themeColor="text1"/>
                <w:sz w:val="18"/>
                <w:szCs w:val="18"/>
                <w:lang w:eastAsia="ru-RU"/>
              </w:rPr>
              <w:br/>
              <w:t>Производительность труда на транспорте (в натуральном выражении)</w:t>
            </w:r>
          </w:p>
        </w:tc>
        <w:tc>
          <w:tcPr>
            <w:tcW w:w="992" w:type="dxa"/>
            <w:shd w:val="clear" w:color="auto" w:fill="FFFFFF"/>
            <w:tcMar>
              <w:top w:w="90" w:type="dxa"/>
              <w:left w:w="90" w:type="dxa"/>
              <w:bottom w:w="90" w:type="dxa"/>
              <w:right w:w="90" w:type="dxa"/>
            </w:tcMar>
            <w:vAlign w:val="center"/>
            <w:hideMark/>
          </w:tcPr>
          <w:p w14:paraId="27180A9A"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2.98 %</w:t>
            </w:r>
          </w:p>
        </w:tc>
      </w:tr>
      <w:tr w:rsidR="0053736E" w:rsidRPr="003A38F0" w14:paraId="213573A4" w14:textId="77777777" w:rsidTr="005C708E">
        <w:trPr>
          <w:trHeight w:val="20"/>
          <w:jc w:val="center"/>
        </w:trPr>
        <w:tc>
          <w:tcPr>
            <w:tcW w:w="857" w:type="dxa"/>
            <w:shd w:val="clear" w:color="auto" w:fill="FFFFFF"/>
            <w:tcMar>
              <w:top w:w="90" w:type="dxa"/>
              <w:left w:w="90" w:type="dxa"/>
              <w:bottom w:w="90" w:type="dxa"/>
              <w:right w:w="90" w:type="dxa"/>
            </w:tcMar>
            <w:hideMark/>
          </w:tcPr>
          <w:p w14:paraId="319CBB3B"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2.5.2</w:t>
            </w:r>
          </w:p>
        </w:tc>
        <w:tc>
          <w:tcPr>
            <w:tcW w:w="7455" w:type="dxa"/>
            <w:shd w:val="clear" w:color="auto" w:fill="FFFFFF"/>
            <w:tcMar>
              <w:top w:w="90" w:type="dxa"/>
              <w:left w:w="90" w:type="dxa"/>
              <w:bottom w:w="90" w:type="dxa"/>
              <w:right w:w="90" w:type="dxa"/>
            </w:tcMar>
            <w:hideMark/>
          </w:tcPr>
          <w:p w14:paraId="64C78E96"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Производительность труда на транспорте</w:t>
            </w:r>
            <w:r w:rsidRPr="003A38F0">
              <w:rPr>
                <w:color w:val="000000" w:themeColor="text1"/>
                <w:sz w:val="18"/>
                <w:szCs w:val="18"/>
                <w:lang w:eastAsia="ru-RU"/>
              </w:rPr>
              <w:br/>
              <w:t>Производительность труда на транспорте (в стоимостном выражении)</w:t>
            </w:r>
          </w:p>
        </w:tc>
        <w:tc>
          <w:tcPr>
            <w:tcW w:w="992" w:type="dxa"/>
            <w:shd w:val="clear" w:color="auto" w:fill="FFFFFF"/>
            <w:tcMar>
              <w:top w:w="90" w:type="dxa"/>
              <w:left w:w="90" w:type="dxa"/>
              <w:bottom w:w="90" w:type="dxa"/>
              <w:right w:w="90" w:type="dxa"/>
            </w:tcMar>
            <w:vAlign w:val="center"/>
            <w:hideMark/>
          </w:tcPr>
          <w:p w14:paraId="56B60D9F"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-3.69 %</w:t>
            </w:r>
          </w:p>
        </w:tc>
      </w:tr>
      <w:tr w:rsidR="0053736E" w:rsidRPr="003A38F0" w14:paraId="4AC76AA1" w14:textId="77777777" w:rsidTr="005C708E">
        <w:trPr>
          <w:trHeight w:val="20"/>
          <w:jc w:val="center"/>
        </w:trPr>
        <w:tc>
          <w:tcPr>
            <w:tcW w:w="857" w:type="dxa"/>
            <w:shd w:val="clear" w:color="auto" w:fill="FFFFFF"/>
            <w:tcMar>
              <w:top w:w="90" w:type="dxa"/>
              <w:left w:w="90" w:type="dxa"/>
              <w:bottom w:w="90" w:type="dxa"/>
              <w:right w:w="90" w:type="dxa"/>
            </w:tcMar>
            <w:hideMark/>
          </w:tcPr>
          <w:p w14:paraId="1AA21D1E"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w:t>
            </w:r>
          </w:p>
        </w:tc>
        <w:tc>
          <w:tcPr>
            <w:tcW w:w="7455" w:type="dxa"/>
            <w:shd w:val="clear" w:color="auto" w:fill="FFFFFF"/>
            <w:tcMar>
              <w:top w:w="90" w:type="dxa"/>
              <w:left w:w="90" w:type="dxa"/>
              <w:bottom w:w="90" w:type="dxa"/>
              <w:right w:w="90" w:type="dxa"/>
            </w:tcMar>
            <w:hideMark/>
          </w:tcPr>
          <w:p w14:paraId="5843C6C3"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p>
        </w:tc>
        <w:tc>
          <w:tcPr>
            <w:tcW w:w="992" w:type="dxa"/>
            <w:shd w:val="clear" w:color="auto" w:fill="FFFFFF"/>
            <w:tcMar>
              <w:top w:w="90" w:type="dxa"/>
              <w:left w:w="90" w:type="dxa"/>
              <w:bottom w:w="90" w:type="dxa"/>
              <w:right w:w="90" w:type="dxa"/>
            </w:tcMar>
            <w:vAlign w:val="center"/>
            <w:hideMark/>
          </w:tcPr>
          <w:p w14:paraId="3B2D0FE4"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-2.37 %</w:t>
            </w:r>
          </w:p>
        </w:tc>
      </w:tr>
      <w:tr w:rsidR="0053736E" w:rsidRPr="003A38F0" w14:paraId="3FE06C40" w14:textId="77777777" w:rsidTr="005C708E">
        <w:trPr>
          <w:trHeight w:val="20"/>
          <w:jc w:val="center"/>
        </w:trPr>
        <w:tc>
          <w:tcPr>
            <w:tcW w:w="857" w:type="dxa"/>
            <w:shd w:val="clear" w:color="auto" w:fill="FFFFFF"/>
            <w:tcMar>
              <w:top w:w="90" w:type="dxa"/>
              <w:left w:w="90" w:type="dxa"/>
              <w:bottom w:w="90" w:type="dxa"/>
              <w:right w:w="90" w:type="dxa"/>
            </w:tcMar>
            <w:hideMark/>
          </w:tcPr>
          <w:p w14:paraId="5F52834B"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2.6.1</w:t>
            </w:r>
          </w:p>
        </w:tc>
        <w:tc>
          <w:tcPr>
            <w:tcW w:w="7455" w:type="dxa"/>
            <w:shd w:val="clear" w:color="auto" w:fill="FFFFFF"/>
            <w:tcMar>
              <w:top w:w="90" w:type="dxa"/>
              <w:left w:w="90" w:type="dxa"/>
              <w:bottom w:w="90" w:type="dxa"/>
              <w:right w:w="90" w:type="dxa"/>
            </w:tcMar>
            <w:hideMark/>
          </w:tcPr>
          <w:p w14:paraId="7B83C828"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r w:rsidRPr="003A38F0">
              <w:rPr>
                <w:color w:val="000000" w:themeColor="text1"/>
                <w:sz w:val="18"/>
                <w:szCs w:val="18"/>
                <w:lang w:eastAsia="ru-RU"/>
              </w:rPr>
              <w:br/>
              <w:t>Контейнеров</w:t>
            </w:r>
          </w:p>
        </w:tc>
        <w:tc>
          <w:tcPr>
            <w:tcW w:w="992" w:type="dxa"/>
            <w:shd w:val="clear" w:color="auto" w:fill="FFFFFF"/>
            <w:tcMar>
              <w:top w:w="90" w:type="dxa"/>
              <w:left w:w="90" w:type="dxa"/>
              <w:bottom w:w="90" w:type="dxa"/>
              <w:right w:w="90" w:type="dxa"/>
            </w:tcMar>
            <w:vAlign w:val="center"/>
            <w:hideMark/>
          </w:tcPr>
          <w:p w14:paraId="09A2A6AA"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0.28 %</w:t>
            </w:r>
          </w:p>
        </w:tc>
      </w:tr>
      <w:tr w:rsidR="0053736E" w:rsidRPr="003A38F0" w14:paraId="1005CCE3" w14:textId="77777777" w:rsidTr="005C708E">
        <w:trPr>
          <w:trHeight w:val="20"/>
          <w:jc w:val="center"/>
        </w:trPr>
        <w:tc>
          <w:tcPr>
            <w:tcW w:w="857" w:type="dxa"/>
            <w:shd w:val="clear" w:color="auto" w:fill="FFFFFF"/>
            <w:tcMar>
              <w:top w:w="90" w:type="dxa"/>
              <w:left w:w="90" w:type="dxa"/>
              <w:bottom w:w="90" w:type="dxa"/>
              <w:right w:w="90" w:type="dxa"/>
            </w:tcMar>
            <w:hideMark/>
          </w:tcPr>
          <w:p w14:paraId="1FA59856"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2.6.2</w:t>
            </w:r>
          </w:p>
        </w:tc>
        <w:tc>
          <w:tcPr>
            <w:tcW w:w="7455" w:type="dxa"/>
            <w:shd w:val="clear" w:color="auto" w:fill="FFFFFF"/>
            <w:tcMar>
              <w:top w:w="90" w:type="dxa"/>
              <w:left w:w="90" w:type="dxa"/>
              <w:bottom w:w="90" w:type="dxa"/>
              <w:right w:w="90" w:type="dxa"/>
            </w:tcMar>
            <w:hideMark/>
          </w:tcPr>
          <w:p w14:paraId="2ED1E0DA"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r w:rsidRPr="003A38F0">
              <w:rPr>
                <w:color w:val="000000" w:themeColor="text1"/>
                <w:sz w:val="18"/>
                <w:szCs w:val="18"/>
                <w:lang w:eastAsia="ru-RU"/>
              </w:rPr>
              <w:br/>
              <w:t>Контейнеров в транзитном сообщении</w:t>
            </w:r>
          </w:p>
        </w:tc>
        <w:tc>
          <w:tcPr>
            <w:tcW w:w="992" w:type="dxa"/>
            <w:shd w:val="clear" w:color="auto" w:fill="FFFFFF"/>
            <w:tcMar>
              <w:top w:w="90" w:type="dxa"/>
              <w:left w:w="90" w:type="dxa"/>
              <w:bottom w:w="90" w:type="dxa"/>
              <w:right w:w="90" w:type="dxa"/>
            </w:tcMar>
            <w:vAlign w:val="center"/>
            <w:hideMark/>
          </w:tcPr>
          <w:p w14:paraId="44ABDB38"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7.31 %</w:t>
            </w:r>
          </w:p>
        </w:tc>
      </w:tr>
      <w:tr w:rsidR="0053736E" w:rsidRPr="003A38F0" w14:paraId="157B5D99" w14:textId="77777777" w:rsidTr="005C708E">
        <w:trPr>
          <w:trHeight w:val="20"/>
          <w:jc w:val="center"/>
        </w:trPr>
        <w:tc>
          <w:tcPr>
            <w:tcW w:w="857" w:type="dxa"/>
            <w:shd w:val="clear" w:color="auto" w:fill="FFFFFF"/>
            <w:tcMar>
              <w:top w:w="90" w:type="dxa"/>
              <w:left w:w="90" w:type="dxa"/>
              <w:bottom w:w="90" w:type="dxa"/>
              <w:right w:w="90" w:type="dxa"/>
            </w:tcMar>
            <w:hideMark/>
          </w:tcPr>
          <w:p w14:paraId="4991D643"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2.6.3</w:t>
            </w:r>
          </w:p>
        </w:tc>
        <w:tc>
          <w:tcPr>
            <w:tcW w:w="7455" w:type="dxa"/>
            <w:shd w:val="clear" w:color="auto" w:fill="FFFFFF"/>
            <w:tcMar>
              <w:top w:w="90" w:type="dxa"/>
              <w:left w:w="90" w:type="dxa"/>
              <w:bottom w:w="90" w:type="dxa"/>
              <w:right w:w="90" w:type="dxa"/>
            </w:tcMar>
            <w:hideMark/>
          </w:tcPr>
          <w:p w14:paraId="7AD5B236"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Скорость доставки грузовых отправок железнодорожным транспортом, всего</w:t>
            </w:r>
            <w:r w:rsidRPr="003A38F0">
              <w:rPr>
                <w:color w:val="000000" w:themeColor="text1"/>
                <w:sz w:val="18"/>
                <w:szCs w:val="18"/>
                <w:lang w:eastAsia="ru-RU"/>
              </w:rPr>
              <w:br/>
              <w:t>Маршрутных отправок</w:t>
            </w:r>
          </w:p>
        </w:tc>
        <w:tc>
          <w:tcPr>
            <w:tcW w:w="992" w:type="dxa"/>
            <w:shd w:val="clear" w:color="auto" w:fill="FFFFFF"/>
            <w:tcMar>
              <w:top w:w="90" w:type="dxa"/>
              <w:left w:w="90" w:type="dxa"/>
              <w:bottom w:w="90" w:type="dxa"/>
              <w:right w:w="90" w:type="dxa"/>
            </w:tcMar>
            <w:vAlign w:val="center"/>
            <w:hideMark/>
          </w:tcPr>
          <w:p w14:paraId="7322B4B4"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5.58 %</w:t>
            </w:r>
          </w:p>
        </w:tc>
      </w:tr>
      <w:tr w:rsidR="0053736E" w:rsidRPr="003A38F0" w14:paraId="0F002FFF" w14:textId="77777777" w:rsidTr="005C708E">
        <w:trPr>
          <w:trHeight w:val="20"/>
          <w:jc w:val="center"/>
        </w:trPr>
        <w:tc>
          <w:tcPr>
            <w:tcW w:w="857" w:type="dxa"/>
            <w:shd w:val="clear" w:color="auto" w:fill="FFFFFF"/>
            <w:tcMar>
              <w:top w:w="90" w:type="dxa"/>
              <w:left w:w="90" w:type="dxa"/>
              <w:bottom w:w="90" w:type="dxa"/>
              <w:right w:w="90" w:type="dxa"/>
            </w:tcMar>
            <w:hideMark/>
          </w:tcPr>
          <w:p w14:paraId="38C261F7"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w:t>
            </w:r>
          </w:p>
        </w:tc>
        <w:tc>
          <w:tcPr>
            <w:tcW w:w="7455" w:type="dxa"/>
            <w:shd w:val="clear" w:color="auto" w:fill="FFFFFF"/>
            <w:tcMar>
              <w:top w:w="90" w:type="dxa"/>
              <w:left w:w="90" w:type="dxa"/>
              <w:bottom w:w="90" w:type="dxa"/>
              <w:right w:w="90" w:type="dxa"/>
            </w:tcMar>
            <w:hideMark/>
          </w:tcPr>
          <w:p w14:paraId="14352117"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p>
        </w:tc>
        <w:tc>
          <w:tcPr>
            <w:tcW w:w="992" w:type="dxa"/>
            <w:shd w:val="clear" w:color="auto" w:fill="FFFFFF"/>
            <w:tcMar>
              <w:top w:w="90" w:type="dxa"/>
              <w:left w:w="90" w:type="dxa"/>
              <w:bottom w:w="90" w:type="dxa"/>
              <w:right w:w="90" w:type="dxa"/>
            </w:tcMar>
            <w:vAlign w:val="center"/>
            <w:hideMark/>
          </w:tcPr>
          <w:p w14:paraId="55433975"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0.44 %</w:t>
            </w:r>
          </w:p>
        </w:tc>
      </w:tr>
      <w:tr w:rsidR="0053736E" w:rsidRPr="003A38F0" w14:paraId="44808DF1" w14:textId="77777777" w:rsidTr="005C708E">
        <w:trPr>
          <w:trHeight w:val="20"/>
          <w:jc w:val="center"/>
        </w:trPr>
        <w:tc>
          <w:tcPr>
            <w:tcW w:w="857" w:type="dxa"/>
            <w:shd w:val="clear" w:color="auto" w:fill="FFFFFF"/>
            <w:tcMar>
              <w:top w:w="90" w:type="dxa"/>
              <w:left w:w="90" w:type="dxa"/>
              <w:bottom w:w="90" w:type="dxa"/>
              <w:right w:w="90" w:type="dxa"/>
            </w:tcMar>
            <w:hideMark/>
          </w:tcPr>
          <w:p w14:paraId="153E1218"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2.7.1</w:t>
            </w:r>
          </w:p>
        </w:tc>
        <w:tc>
          <w:tcPr>
            <w:tcW w:w="7455" w:type="dxa"/>
            <w:shd w:val="clear" w:color="auto" w:fill="FFFFFF"/>
            <w:tcMar>
              <w:top w:w="90" w:type="dxa"/>
              <w:left w:w="90" w:type="dxa"/>
              <w:bottom w:w="90" w:type="dxa"/>
              <w:right w:w="90" w:type="dxa"/>
            </w:tcMar>
            <w:hideMark/>
          </w:tcPr>
          <w:p w14:paraId="0948EF00"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r w:rsidRPr="003A38F0">
              <w:rPr>
                <w:color w:val="000000" w:themeColor="text1"/>
                <w:sz w:val="18"/>
                <w:szCs w:val="18"/>
                <w:lang w:eastAsia="ru-RU"/>
              </w:rPr>
              <w:br/>
              <w:t>Внутренним водным транспортом</w:t>
            </w:r>
          </w:p>
        </w:tc>
        <w:tc>
          <w:tcPr>
            <w:tcW w:w="992" w:type="dxa"/>
            <w:shd w:val="clear" w:color="auto" w:fill="FFFFFF"/>
            <w:tcMar>
              <w:top w:w="90" w:type="dxa"/>
              <w:left w:w="90" w:type="dxa"/>
              <w:bottom w:w="90" w:type="dxa"/>
              <w:right w:w="90" w:type="dxa"/>
            </w:tcMar>
            <w:vAlign w:val="center"/>
            <w:hideMark/>
          </w:tcPr>
          <w:p w14:paraId="4E058307"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8.06 %</w:t>
            </w:r>
          </w:p>
        </w:tc>
      </w:tr>
      <w:tr w:rsidR="0053736E" w:rsidRPr="003A38F0" w14:paraId="05C70642" w14:textId="77777777" w:rsidTr="005C708E">
        <w:trPr>
          <w:trHeight w:val="20"/>
          <w:jc w:val="center"/>
        </w:trPr>
        <w:tc>
          <w:tcPr>
            <w:tcW w:w="857" w:type="dxa"/>
            <w:shd w:val="clear" w:color="auto" w:fill="FFFFFF"/>
            <w:tcMar>
              <w:top w:w="90" w:type="dxa"/>
              <w:left w:w="90" w:type="dxa"/>
              <w:bottom w:w="90" w:type="dxa"/>
              <w:right w:w="90" w:type="dxa"/>
            </w:tcMar>
            <w:hideMark/>
          </w:tcPr>
          <w:p w14:paraId="12D22DB2"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2.7.2</w:t>
            </w:r>
          </w:p>
        </w:tc>
        <w:tc>
          <w:tcPr>
            <w:tcW w:w="7455" w:type="dxa"/>
            <w:shd w:val="clear" w:color="auto" w:fill="FFFFFF"/>
            <w:tcMar>
              <w:top w:w="90" w:type="dxa"/>
              <w:left w:w="90" w:type="dxa"/>
              <w:bottom w:w="90" w:type="dxa"/>
              <w:right w:w="90" w:type="dxa"/>
            </w:tcMar>
            <w:hideMark/>
          </w:tcPr>
          <w:p w14:paraId="242FC2A8"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r w:rsidRPr="003A38F0">
              <w:rPr>
                <w:color w:val="000000" w:themeColor="text1"/>
                <w:sz w:val="18"/>
                <w:szCs w:val="18"/>
                <w:lang w:eastAsia="ru-RU"/>
              </w:rPr>
              <w:br/>
              <w:t>Морским транспортом</w:t>
            </w:r>
          </w:p>
        </w:tc>
        <w:tc>
          <w:tcPr>
            <w:tcW w:w="992" w:type="dxa"/>
            <w:shd w:val="clear" w:color="auto" w:fill="FFFFFF"/>
            <w:tcMar>
              <w:top w:w="90" w:type="dxa"/>
              <w:left w:w="90" w:type="dxa"/>
              <w:bottom w:w="90" w:type="dxa"/>
              <w:right w:w="90" w:type="dxa"/>
            </w:tcMar>
            <w:vAlign w:val="center"/>
            <w:hideMark/>
          </w:tcPr>
          <w:p w14:paraId="574B7B53"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-3.02 %</w:t>
            </w:r>
          </w:p>
        </w:tc>
      </w:tr>
      <w:tr w:rsidR="0053736E" w:rsidRPr="003A38F0" w14:paraId="69E8B060" w14:textId="77777777" w:rsidTr="005C708E">
        <w:trPr>
          <w:trHeight w:val="20"/>
          <w:jc w:val="center"/>
        </w:trPr>
        <w:tc>
          <w:tcPr>
            <w:tcW w:w="857" w:type="dxa"/>
            <w:shd w:val="clear" w:color="auto" w:fill="FFFFFF"/>
            <w:tcMar>
              <w:top w:w="90" w:type="dxa"/>
              <w:left w:w="90" w:type="dxa"/>
              <w:bottom w:w="90" w:type="dxa"/>
              <w:right w:w="90" w:type="dxa"/>
            </w:tcMar>
            <w:hideMark/>
          </w:tcPr>
          <w:p w14:paraId="3F47C30E"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2.7.3</w:t>
            </w:r>
          </w:p>
        </w:tc>
        <w:tc>
          <w:tcPr>
            <w:tcW w:w="7455" w:type="dxa"/>
            <w:shd w:val="clear" w:color="auto" w:fill="FFFFFF"/>
            <w:tcMar>
              <w:top w:w="90" w:type="dxa"/>
              <w:left w:w="90" w:type="dxa"/>
              <w:bottom w:w="90" w:type="dxa"/>
              <w:right w:w="90" w:type="dxa"/>
            </w:tcMar>
            <w:hideMark/>
          </w:tcPr>
          <w:p w14:paraId="3F12C8F4"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перевозок грузов в районы Крайнего Севера и приравненные к ним местности, всего</w:t>
            </w:r>
            <w:r w:rsidRPr="003A38F0">
              <w:rPr>
                <w:color w:val="000000" w:themeColor="text1"/>
                <w:sz w:val="18"/>
                <w:szCs w:val="18"/>
                <w:lang w:eastAsia="ru-RU"/>
              </w:rPr>
              <w:br/>
              <w:t>Железнодорожным транспортом</w:t>
            </w:r>
          </w:p>
        </w:tc>
        <w:tc>
          <w:tcPr>
            <w:tcW w:w="992" w:type="dxa"/>
            <w:shd w:val="clear" w:color="auto" w:fill="FFFFFF"/>
            <w:tcMar>
              <w:top w:w="90" w:type="dxa"/>
              <w:left w:w="90" w:type="dxa"/>
              <w:bottom w:w="90" w:type="dxa"/>
              <w:right w:w="90" w:type="dxa"/>
            </w:tcMar>
            <w:vAlign w:val="center"/>
            <w:hideMark/>
          </w:tcPr>
          <w:p w14:paraId="4EB3FC73"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-0.52 %</w:t>
            </w:r>
          </w:p>
        </w:tc>
      </w:tr>
      <w:tr w:rsidR="0053736E" w:rsidRPr="003A38F0" w14:paraId="1CCC8E62" w14:textId="77777777" w:rsidTr="005C708E">
        <w:trPr>
          <w:trHeight w:val="20"/>
          <w:jc w:val="center"/>
        </w:trPr>
        <w:tc>
          <w:tcPr>
            <w:tcW w:w="857" w:type="dxa"/>
            <w:shd w:val="clear" w:color="auto" w:fill="FFFFFF"/>
            <w:tcMar>
              <w:top w:w="90" w:type="dxa"/>
              <w:left w:w="90" w:type="dxa"/>
              <w:bottom w:w="90" w:type="dxa"/>
              <w:right w:w="90" w:type="dxa"/>
            </w:tcMar>
            <w:hideMark/>
          </w:tcPr>
          <w:p w14:paraId="1EC34298"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2.8.1</w:t>
            </w:r>
          </w:p>
        </w:tc>
        <w:tc>
          <w:tcPr>
            <w:tcW w:w="7455" w:type="dxa"/>
            <w:shd w:val="clear" w:color="auto" w:fill="FFFFFF"/>
            <w:tcMar>
              <w:top w:w="90" w:type="dxa"/>
              <w:left w:w="90" w:type="dxa"/>
              <w:bottom w:w="90" w:type="dxa"/>
              <w:right w:w="90" w:type="dxa"/>
            </w:tcMar>
            <w:hideMark/>
          </w:tcPr>
          <w:p w14:paraId="43DE9464"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Вагонов</w:t>
            </w:r>
          </w:p>
        </w:tc>
        <w:tc>
          <w:tcPr>
            <w:tcW w:w="992" w:type="dxa"/>
            <w:shd w:val="clear" w:color="auto" w:fill="FFFFFF"/>
            <w:tcMar>
              <w:top w:w="90" w:type="dxa"/>
              <w:left w:w="90" w:type="dxa"/>
              <w:bottom w:w="90" w:type="dxa"/>
              <w:right w:w="90" w:type="dxa"/>
            </w:tcMar>
            <w:vAlign w:val="center"/>
            <w:hideMark/>
          </w:tcPr>
          <w:p w14:paraId="4CEF8BA1"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5.97 %</w:t>
            </w:r>
          </w:p>
        </w:tc>
      </w:tr>
      <w:tr w:rsidR="0053736E" w:rsidRPr="003A38F0" w14:paraId="63264EB4" w14:textId="77777777" w:rsidTr="005C708E">
        <w:trPr>
          <w:trHeight w:val="20"/>
          <w:jc w:val="center"/>
        </w:trPr>
        <w:tc>
          <w:tcPr>
            <w:tcW w:w="857" w:type="dxa"/>
            <w:shd w:val="clear" w:color="auto" w:fill="FFFFFF"/>
            <w:tcMar>
              <w:top w:w="90" w:type="dxa"/>
              <w:left w:w="90" w:type="dxa"/>
              <w:bottom w:w="90" w:type="dxa"/>
              <w:right w:w="90" w:type="dxa"/>
            </w:tcMar>
            <w:hideMark/>
          </w:tcPr>
          <w:p w14:paraId="6E7F18D8"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2.8.2</w:t>
            </w:r>
          </w:p>
        </w:tc>
        <w:tc>
          <w:tcPr>
            <w:tcW w:w="7455" w:type="dxa"/>
            <w:shd w:val="clear" w:color="auto" w:fill="FFFFFF"/>
            <w:tcMar>
              <w:top w:w="90" w:type="dxa"/>
              <w:left w:w="90" w:type="dxa"/>
              <w:bottom w:w="90" w:type="dxa"/>
              <w:right w:w="90" w:type="dxa"/>
            </w:tcMar>
            <w:hideMark/>
          </w:tcPr>
          <w:p w14:paraId="1CE90F1B"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Локомотивов</w:t>
            </w:r>
          </w:p>
        </w:tc>
        <w:tc>
          <w:tcPr>
            <w:tcW w:w="992" w:type="dxa"/>
            <w:shd w:val="clear" w:color="auto" w:fill="FFFFFF"/>
            <w:tcMar>
              <w:top w:w="90" w:type="dxa"/>
              <w:left w:w="90" w:type="dxa"/>
              <w:bottom w:w="90" w:type="dxa"/>
              <w:right w:w="90" w:type="dxa"/>
            </w:tcMar>
            <w:vAlign w:val="center"/>
            <w:hideMark/>
          </w:tcPr>
          <w:p w14:paraId="33F5435E"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0.37 %</w:t>
            </w:r>
          </w:p>
        </w:tc>
      </w:tr>
      <w:tr w:rsidR="0053736E" w:rsidRPr="003A38F0" w14:paraId="39FAB541" w14:textId="77777777" w:rsidTr="005C708E">
        <w:trPr>
          <w:trHeight w:val="20"/>
          <w:jc w:val="center"/>
        </w:trPr>
        <w:tc>
          <w:tcPr>
            <w:tcW w:w="857" w:type="dxa"/>
            <w:shd w:val="clear" w:color="auto" w:fill="FFFFFF"/>
            <w:tcMar>
              <w:top w:w="90" w:type="dxa"/>
              <w:left w:w="90" w:type="dxa"/>
              <w:bottom w:w="90" w:type="dxa"/>
              <w:right w:w="90" w:type="dxa"/>
            </w:tcMar>
            <w:hideMark/>
          </w:tcPr>
          <w:p w14:paraId="4FA63C43"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2.8.3</w:t>
            </w:r>
          </w:p>
        </w:tc>
        <w:tc>
          <w:tcPr>
            <w:tcW w:w="7455" w:type="dxa"/>
            <w:shd w:val="clear" w:color="auto" w:fill="FFFFFF"/>
            <w:tcMar>
              <w:top w:w="90" w:type="dxa"/>
              <w:left w:w="90" w:type="dxa"/>
              <w:bottom w:w="90" w:type="dxa"/>
              <w:right w:w="90" w:type="dxa"/>
            </w:tcMar>
            <w:hideMark/>
          </w:tcPr>
          <w:p w14:paraId="3762AD42"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Автотранспортных средств общего пользования</w:t>
            </w:r>
          </w:p>
        </w:tc>
        <w:tc>
          <w:tcPr>
            <w:tcW w:w="992" w:type="dxa"/>
            <w:shd w:val="clear" w:color="auto" w:fill="FFFFFF"/>
            <w:tcMar>
              <w:top w:w="90" w:type="dxa"/>
              <w:left w:w="90" w:type="dxa"/>
              <w:bottom w:w="90" w:type="dxa"/>
              <w:right w:w="90" w:type="dxa"/>
            </w:tcMar>
            <w:vAlign w:val="center"/>
            <w:hideMark/>
          </w:tcPr>
          <w:p w14:paraId="5F9D8B6D"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0.91 %</w:t>
            </w:r>
          </w:p>
        </w:tc>
      </w:tr>
      <w:tr w:rsidR="0053736E" w:rsidRPr="003A38F0" w14:paraId="335856CA" w14:textId="77777777" w:rsidTr="005C708E">
        <w:trPr>
          <w:trHeight w:val="20"/>
          <w:jc w:val="center"/>
        </w:trPr>
        <w:tc>
          <w:tcPr>
            <w:tcW w:w="857" w:type="dxa"/>
            <w:shd w:val="clear" w:color="auto" w:fill="FFFFFF"/>
            <w:tcMar>
              <w:top w:w="90" w:type="dxa"/>
              <w:left w:w="90" w:type="dxa"/>
              <w:bottom w:w="90" w:type="dxa"/>
              <w:right w:w="90" w:type="dxa"/>
            </w:tcMar>
            <w:hideMark/>
          </w:tcPr>
          <w:p w14:paraId="62086497"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2.8.4</w:t>
            </w:r>
          </w:p>
        </w:tc>
        <w:tc>
          <w:tcPr>
            <w:tcW w:w="7455" w:type="dxa"/>
            <w:shd w:val="clear" w:color="auto" w:fill="FFFFFF"/>
            <w:tcMar>
              <w:top w:w="90" w:type="dxa"/>
              <w:left w:w="90" w:type="dxa"/>
              <w:bottom w:w="90" w:type="dxa"/>
              <w:right w:w="90" w:type="dxa"/>
            </w:tcMar>
            <w:hideMark/>
          </w:tcPr>
          <w:p w14:paraId="7707D6DC"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Морских судов под российским флагом</w:t>
            </w:r>
          </w:p>
        </w:tc>
        <w:tc>
          <w:tcPr>
            <w:tcW w:w="992" w:type="dxa"/>
            <w:shd w:val="clear" w:color="auto" w:fill="FFFFFF"/>
            <w:tcMar>
              <w:top w:w="90" w:type="dxa"/>
              <w:left w:w="90" w:type="dxa"/>
              <w:bottom w:w="90" w:type="dxa"/>
              <w:right w:w="90" w:type="dxa"/>
            </w:tcMar>
            <w:vAlign w:val="center"/>
            <w:hideMark/>
          </w:tcPr>
          <w:p w14:paraId="02CAA63E"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-15.38 %</w:t>
            </w:r>
          </w:p>
        </w:tc>
      </w:tr>
      <w:tr w:rsidR="0053736E" w:rsidRPr="003A38F0" w14:paraId="0AE87C45" w14:textId="77777777" w:rsidTr="005C708E">
        <w:trPr>
          <w:trHeight w:val="20"/>
          <w:jc w:val="center"/>
        </w:trPr>
        <w:tc>
          <w:tcPr>
            <w:tcW w:w="857" w:type="dxa"/>
            <w:shd w:val="clear" w:color="auto" w:fill="FFFFFF"/>
            <w:tcMar>
              <w:top w:w="90" w:type="dxa"/>
              <w:left w:w="90" w:type="dxa"/>
              <w:bottom w:w="90" w:type="dxa"/>
              <w:right w:w="90" w:type="dxa"/>
            </w:tcMar>
            <w:hideMark/>
          </w:tcPr>
          <w:p w14:paraId="5F065B0D"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2.8.5</w:t>
            </w:r>
          </w:p>
        </w:tc>
        <w:tc>
          <w:tcPr>
            <w:tcW w:w="7455" w:type="dxa"/>
            <w:shd w:val="clear" w:color="auto" w:fill="FFFFFF"/>
            <w:tcMar>
              <w:top w:w="90" w:type="dxa"/>
              <w:left w:w="90" w:type="dxa"/>
              <w:bottom w:w="90" w:type="dxa"/>
              <w:right w:w="90" w:type="dxa"/>
            </w:tcMar>
            <w:hideMark/>
          </w:tcPr>
          <w:p w14:paraId="11DFE023" w14:textId="77777777" w:rsidR="0053736E" w:rsidRPr="003A38F0" w:rsidRDefault="0053736E" w:rsidP="0053736E">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грузовых транспортных средств:</w:t>
            </w:r>
            <w:r w:rsidRPr="003A38F0">
              <w:rPr>
                <w:color w:val="000000" w:themeColor="text1"/>
                <w:sz w:val="18"/>
                <w:szCs w:val="18"/>
                <w:lang w:eastAsia="ru-RU"/>
              </w:rPr>
              <w:br/>
              <w:t>Речных судов</w:t>
            </w:r>
          </w:p>
        </w:tc>
        <w:tc>
          <w:tcPr>
            <w:tcW w:w="992" w:type="dxa"/>
            <w:shd w:val="clear" w:color="auto" w:fill="FFFFFF"/>
            <w:tcMar>
              <w:top w:w="90" w:type="dxa"/>
              <w:left w:w="90" w:type="dxa"/>
              <w:bottom w:w="90" w:type="dxa"/>
              <w:right w:w="90" w:type="dxa"/>
            </w:tcMar>
            <w:vAlign w:val="center"/>
            <w:hideMark/>
          </w:tcPr>
          <w:p w14:paraId="54A64D18" w14:textId="77777777" w:rsidR="0053736E" w:rsidRPr="003A38F0" w:rsidRDefault="0053736E" w:rsidP="0053736E">
            <w:pPr>
              <w:spacing w:line="240" w:lineRule="auto"/>
              <w:ind w:firstLine="0"/>
              <w:jc w:val="center"/>
              <w:rPr>
                <w:color w:val="000000" w:themeColor="text1"/>
                <w:sz w:val="18"/>
                <w:szCs w:val="18"/>
                <w:lang w:eastAsia="ru-RU"/>
              </w:rPr>
            </w:pPr>
            <w:r w:rsidRPr="003A38F0">
              <w:rPr>
                <w:color w:val="000000" w:themeColor="text1"/>
                <w:sz w:val="18"/>
                <w:szCs w:val="18"/>
                <w:lang w:eastAsia="ru-RU"/>
              </w:rPr>
              <w:t>-7.85 %</w:t>
            </w:r>
          </w:p>
        </w:tc>
      </w:tr>
      <w:tr w:rsidR="0053736E" w:rsidRPr="003A38F0" w14:paraId="5B15EA9C" w14:textId="77777777" w:rsidTr="005C708E">
        <w:trPr>
          <w:trHeight w:val="20"/>
          <w:jc w:val="center"/>
        </w:trPr>
        <w:tc>
          <w:tcPr>
            <w:tcW w:w="8312" w:type="dxa"/>
            <w:gridSpan w:val="2"/>
            <w:shd w:val="clear" w:color="auto" w:fill="F0F0F0"/>
            <w:tcMar>
              <w:top w:w="90" w:type="dxa"/>
              <w:left w:w="90" w:type="dxa"/>
              <w:bottom w:w="90" w:type="dxa"/>
              <w:right w:w="90" w:type="dxa"/>
            </w:tcMar>
            <w:hideMark/>
          </w:tcPr>
          <w:p w14:paraId="13F421C9" w14:textId="030C343D" w:rsidR="0053736E" w:rsidRPr="003A38F0" w:rsidRDefault="00EC35BD" w:rsidP="0053736E">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Общая оценка динамики достижения</w:t>
            </w:r>
            <w:r w:rsidR="003D094F" w:rsidRPr="003A38F0">
              <w:rPr>
                <w:b/>
                <w:bCs/>
                <w:color w:val="000000" w:themeColor="text1"/>
                <w:sz w:val="18"/>
                <w:szCs w:val="18"/>
                <w:lang w:eastAsia="ru-RU"/>
              </w:rPr>
              <w:t xml:space="preserve"> </w:t>
            </w:r>
            <w:r w:rsidRPr="003A38F0">
              <w:rPr>
                <w:b/>
                <w:bCs/>
                <w:color w:val="000000" w:themeColor="text1"/>
                <w:sz w:val="18"/>
                <w:szCs w:val="18"/>
                <w:lang w:eastAsia="ru-RU"/>
              </w:rPr>
              <w:t>19 индикаторов</w:t>
            </w:r>
            <w:r w:rsidR="0053736E" w:rsidRPr="003A38F0">
              <w:rPr>
                <w:b/>
                <w:bCs/>
                <w:color w:val="000000" w:themeColor="text1"/>
                <w:sz w:val="18"/>
                <w:szCs w:val="18"/>
                <w:lang w:eastAsia="ru-RU"/>
              </w:rPr>
              <w:t xml:space="preserve"> - Цель 2 (за 2016 год)</w:t>
            </w:r>
          </w:p>
        </w:tc>
        <w:tc>
          <w:tcPr>
            <w:tcW w:w="992" w:type="dxa"/>
            <w:shd w:val="clear" w:color="auto" w:fill="F0F0F0"/>
            <w:tcMar>
              <w:top w:w="90" w:type="dxa"/>
              <w:left w:w="90" w:type="dxa"/>
              <w:bottom w:w="90" w:type="dxa"/>
              <w:right w:w="90" w:type="dxa"/>
            </w:tcMar>
            <w:vAlign w:val="center"/>
            <w:hideMark/>
          </w:tcPr>
          <w:p w14:paraId="17C0D0C6" w14:textId="77777777" w:rsidR="0053736E" w:rsidRPr="003A38F0" w:rsidRDefault="0053736E" w:rsidP="0053736E">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-3.3 %</w:t>
            </w:r>
          </w:p>
        </w:tc>
      </w:tr>
      <w:tr w:rsidR="00075C31" w:rsidRPr="003A38F0" w14:paraId="1CA7EC13" w14:textId="77777777" w:rsidTr="005C708E">
        <w:trPr>
          <w:trHeight w:val="113"/>
          <w:jc w:val="center"/>
        </w:trPr>
        <w:tc>
          <w:tcPr>
            <w:tcW w:w="9304" w:type="dxa"/>
            <w:gridSpan w:val="3"/>
            <w:shd w:val="clear" w:color="auto" w:fill="F0F0F0"/>
            <w:tcMar>
              <w:top w:w="90" w:type="dxa"/>
              <w:left w:w="90" w:type="dxa"/>
              <w:bottom w:w="90" w:type="dxa"/>
              <w:right w:w="90" w:type="dxa"/>
            </w:tcMar>
          </w:tcPr>
          <w:p w14:paraId="53E1E8AC" w14:textId="77777777" w:rsidR="00075C31" w:rsidRPr="003A38F0" w:rsidRDefault="00075C31" w:rsidP="00075C31">
            <w:pPr>
              <w:spacing w:line="240" w:lineRule="auto"/>
              <w:ind w:firstLine="0"/>
              <w:rPr>
                <w:b/>
                <w:bCs/>
                <w:color w:val="000000" w:themeColor="text1"/>
                <w:sz w:val="18"/>
                <w:szCs w:val="18"/>
                <w:lang w:eastAsia="ru-RU"/>
              </w:rPr>
            </w:pPr>
            <w:r w:rsidRPr="003A38F0">
              <w:rPr>
                <w:bCs/>
                <w:i/>
                <w:color w:val="000000" w:themeColor="text1"/>
                <w:sz w:val="18"/>
                <w:szCs w:val="18"/>
                <w:vertAlign w:val="superscript"/>
                <w:lang w:eastAsia="ru-RU"/>
              </w:rPr>
              <w:t>*</w:t>
            </w:r>
            <w:r w:rsidRPr="003A38F0">
              <w:rPr>
                <w:bCs/>
                <w:i/>
                <w:color w:val="000000" w:themeColor="text1"/>
                <w:sz w:val="18"/>
                <w:szCs w:val="18"/>
                <w:lang w:eastAsia="ru-RU"/>
              </w:rPr>
              <w:t>Измеряется разностью уровня (процента) достижения значения индикатора в текущем году и в предыдущем году, что описывает динамику достижения заданных значений индикаторов.</w:t>
            </w:r>
          </w:p>
        </w:tc>
      </w:tr>
    </w:tbl>
    <w:p w14:paraId="40F6B747" w14:textId="77777777" w:rsidR="00075C31" w:rsidRPr="003A38F0" w:rsidRDefault="00075C31" w:rsidP="00E62341">
      <w:pPr>
        <w:spacing w:before="240"/>
        <w:ind w:firstLine="709"/>
      </w:pPr>
    </w:p>
    <w:p w14:paraId="72D642BA" w14:textId="30F4D086" w:rsidR="00E62341" w:rsidRPr="003A38F0" w:rsidRDefault="004D4F93" w:rsidP="00E62341">
      <w:pPr>
        <w:spacing w:before="240"/>
        <w:ind w:firstLine="709"/>
      </w:pPr>
      <w:r w:rsidRPr="003A38F0">
        <w:lastRenderedPageBreak/>
        <w:t>В 2016 году из 1</w:t>
      </w:r>
      <w:r w:rsidR="00E62341" w:rsidRPr="003A38F0">
        <w:t xml:space="preserve">9 целевых индикаторов (показателей) Цели 2 «Обеспечение доступности и качества транспортно-логистических услуг </w:t>
      </w:r>
      <w:r w:rsidR="000227CD" w:rsidRPr="003A38F0">
        <w:br/>
      </w:r>
      <w:r w:rsidR="00E62341" w:rsidRPr="003A38F0">
        <w:t xml:space="preserve">в области грузовых перевозок на уровне потребностей развития экономики», предусмотренные Транспортной стратегией, представлены отчетные материалы по 19 индикаторам, характеризующим деятельность транспорта </w:t>
      </w:r>
      <w:r w:rsidR="000227CD" w:rsidRPr="003A38F0">
        <w:br/>
      </w:r>
      <w:r w:rsidR="00E62341" w:rsidRPr="003A38F0">
        <w:t>в области грузовых перевозок и экономические показатели работы транспорта.</w:t>
      </w:r>
    </w:p>
    <w:p w14:paraId="20CAD488" w14:textId="3AF078C0" w:rsidR="00E62341" w:rsidRPr="003A38F0" w:rsidRDefault="00E62341" w:rsidP="00E62341">
      <w:r w:rsidRPr="003A38F0">
        <w:t xml:space="preserve">Из 19 индикаторов по 9 индикаторам фактические значения превышают уровень установленных плановых значений индикаторов </w:t>
      </w:r>
      <w:r w:rsidR="000227CD" w:rsidRPr="003A38F0">
        <w:br/>
      </w:r>
      <w:r w:rsidRPr="003A38F0">
        <w:t>по базовому варианту развития транспортной отрасли.</w:t>
      </w:r>
    </w:p>
    <w:p w14:paraId="20481BBB" w14:textId="77777777" w:rsidR="00E62341" w:rsidRPr="003A38F0" w:rsidRDefault="00E62341" w:rsidP="00E62341">
      <w:r w:rsidRPr="003A38F0">
        <w:t>Вместе с тем, фактические значения 10 индикаторов не достигли установленного уровня базового варианта.</w:t>
      </w:r>
    </w:p>
    <w:p w14:paraId="095CA2DD" w14:textId="77777777" w:rsidR="00E62341" w:rsidRPr="003A38F0" w:rsidRDefault="00E62341" w:rsidP="00E62341">
      <w:r w:rsidRPr="003A38F0">
        <w:t>Основными причинами этого являются:</w:t>
      </w:r>
    </w:p>
    <w:p w14:paraId="6E296AC4" w14:textId="77777777" w:rsidR="005C708E" w:rsidRPr="003A38F0" w:rsidRDefault="00E62341" w:rsidP="0027309F">
      <w:pPr>
        <w:pStyle w:val="affe"/>
        <w:numPr>
          <w:ilvl w:val="0"/>
          <w:numId w:val="6"/>
        </w:numPr>
        <w:ind w:left="0" w:firstLine="1072"/>
      </w:pPr>
      <w:r w:rsidRPr="003A38F0">
        <w:t xml:space="preserve">сокращение оборота торговли; </w:t>
      </w:r>
    </w:p>
    <w:p w14:paraId="62A02FB8" w14:textId="07918236" w:rsidR="00E62341" w:rsidRPr="003A38F0" w:rsidRDefault="00E62341" w:rsidP="0027309F">
      <w:pPr>
        <w:pStyle w:val="affe"/>
        <w:numPr>
          <w:ilvl w:val="0"/>
          <w:numId w:val="6"/>
        </w:numPr>
        <w:ind w:left="0" w:firstLine="1072"/>
      </w:pPr>
      <w:r w:rsidRPr="003A38F0">
        <w:t xml:space="preserve">снижением общей деловой активности и сокращение спроса </w:t>
      </w:r>
      <w:r w:rsidR="000227CD" w:rsidRPr="003A38F0">
        <w:br/>
      </w:r>
      <w:r w:rsidRPr="003A38F0">
        <w:t xml:space="preserve">на перевозки в транспортном комплексе. </w:t>
      </w:r>
    </w:p>
    <w:p w14:paraId="3653853A" w14:textId="65CAE670" w:rsidR="00E62341" w:rsidRPr="003A38F0" w:rsidRDefault="007232C7" w:rsidP="00E62341">
      <w:r w:rsidRPr="003A38F0">
        <w:t>Н</w:t>
      </w:r>
      <w:r w:rsidR="005C708E" w:rsidRPr="003A38F0">
        <w:t>е</w:t>
      </w:r>
      <w:r w:rsidRPr="003A38F0">
        <w:t xml:space="preserve">смотря на сложные экономические условия, связанные </w:t>
      </w:r>
      <w:r w:rsidR="000227CD" w:rsidRPr="003A38F0">
        <w:br/>
      </w:r>
      <w:r w:rsidRPr="003A38F0">
        <w:t xml:space="preserve">с ограничением международной торговли, которые создают искусственные барьеры транспортным организациям, целый ряд </w:t>
      </w:r>
      <w:r w:rsidR="00E62341" w:rsidRPr="003A38F0">
        <w:t xml:space="preserve">индикаторов по Цели 2 имеют положительную оценку, свидетельствующую о дальнейшем повышении доступности и качества транспортно-логистических услуг </w:t>
      </w:r>
      <w:r w:rsidR="000227CD" w:rsidRPr="003A38F0">
        <w:br/>
      </w:r>
      <w:r w:rsidR="00E62341" w:rsidRPr="003A38F0">
        <w:t>в области грузовых перевозок.</w:t>
      </w:r>
    </w:p>
    <w:p w14:paraId="3D2AE4AD" w14:textId="33F74702" w:rsidR="00E62341" w:rsidRPr="003A38F0" w:rsidRDefault="00E62341" w:rsidP="00E62341">
      <w:r w:rsidRPr="003A38F0">
        <w:t xml:space="preserve">Анализ рынка грузовых перевозок железнодорожным транспортом </w:t>
      </w:r>
      <w:r w:rsidR="000227CD" w:rsidRPr="003A38F0">
        <w:br/>
      </w:r>
      <w:r w:rsidRPr="003A38F0">
        <w:t xml:space="preserve">в целом характеризуется выполнением в 2016 году базовых индикаторов, предусмотренных Транспортной стратегией. </w:t>
      </w:r>
    </w:p>
    <w:p w14:paraId="31939C30" w14:textId="306BD5EB" w:rsidR="00E62341" w:rsidRPr="003A38F0" w:rsidRDefault="00E62341" w:rsidP="00E62341">
      <w:r w:rsidRPr="003A38F0">
        <w:t xml:space="preserve">Индикатор 2.2.1 </w:t>
      </w:r>
      <w:r w:rsidR="007771FB" w:rsidRPr="003A38F0">
        <w:t>«</w:t>
      </w:r>
      <w:r w:rsidRPr="003A38F0">
        <w:t>Доля отправок, доставленных в нормативный (договорной) срок, в общем объеме отправок на железнодорожном транспорте</w:t>
      </w:r>
      <w:r w:rsidR="007771FB" w:rsidRPr="003A38F0">
        <w:t>, %» составил</w:t>
      </w:r>
      <w:r w:rsidR="001D0946" w:rsidRPr="003A38F0">
        <w:t xml:space="preserve"> 96,1 </w:t>
      </w:r>
      <w:r w:rsidRPr="003A38F0">
        <w:t xml:space="preserve">% (+ </w:t>
      </w:r>
      <w:r w:rsidR="004D4F93" w:rsidRPr="003A38F0">
        <w:t>2,6</w:t>
      </w:r>
      <w:r w:rsidRPr="003A38F0">
        <w:t xml:space="preserve"> % к отчету 2015 года и 116,9 % </w:t>
      </w:r>
      <w:r w:rsidR="000227CD" w:rsidRPr="003A38F0">
        <w:br/>
      </w:r>
      <w:r w:rsidRPr="003A38F0">
        <w:t xml:space="preserve">к базовому плану). </w:t>
      </w:r>
    </w:p>
    <w:p w14:paraId="06DBA107" w14:textId="5AA5FECA" w:rsidR="00E62341" w:rsidRPr="003A38F0" w:rsidRDefault="007232C7" w:rsidP="00E62341">
      <w:r w:rsidRPr="003A38F0">
        <w:lastRenderedPageBreak/>
        <w:t>В</w:t>
      </w:r>
      <w:r w:rsidR="00E62341" w:rsidRPr="003A38F0">
        <w:t xml:space="preserve"> условиях сложной экономической ситуации объем грузовых перевозок превысил уровень 2015 года и составил 1 млрд. 227 млн. тонн. </w:t>
      </w:r>
    </w:p>
    <w:p w14:paraId="32BD36E0" w14:textId="06E85300" w:rsidR="00E62341" w:rsidRPr="00434396" w:rsidRDefault="00E62341" w:rsidP="00E62341">
      <w:r w:rsidRPr="003A38F0">
        <w:t xml:space="preserve">На положительную динамику процентного роста объемов доставки грузовых </w:t>
      </w:r>
      <w:r w:rsidRPr="00434396">
        <w:t>отпр</w:t>
      </w:r>
      <w:r w:rsidR="0009119B" w:rsidRPr="00434396">
        <w:t>авок в нормативный (договорно</w:t>
      </w:r>
      <w:r w:rsidRPr="00434396">
        <w:t>й</w:t>
      </w:r>
      <w:r w:rsidR="0009119B" w:rsidRPr="00434396">
        <w:t>) срок</w:t>
      </w:r>
      <w:r w:rsidRPr="00434396">
        <w:t xml:space="preserve">, значительное влияние оказало увеличение объемов предъявления грузоотправителями к перевозке массовых грузов маршрутными и повагонными отправками, включая каменный уголь, химические и минеральные удобрения, лесные и зерновые грузы, грузы в контейнерах и другой продукции. </w:t>
      </w:r>
    </w:p>
    <w:p w14:paraId="1FEF0518" w14:textId="77777777" w:rsidR="00E62341" w:rsidRPr="00434396" w:rsidRDefault="00E62341" w:rsidP="00E62341">
      <w:r w:rsidRPr="00434396">
        <w:t>В 2016 году погрузка возросла на 0,6 % относительно прошлогоднего уровня.</w:t>
      </w:r>
    </w:p>
    <w:p w14:paraId="2FA33BC4" w14:textId="77777777" w:rsidR="00E62341" w:rsidRPr="00434396" w:rsidRDefault="00E62341" w:rsidP="00E62341">
      <w:r w:rsidRPr="00434396">
        <w:t>В 2016 году железными дорогами погружено (+,</w:t>
      </w:r>
      <w:r w:rsidR="007771FB" w:rsidRPr="00434396">
        <w:t xml:space="preserve"> –</w:t>
      </w:r>
      <w:r w:rsidRPr="00434396">
        <w:t xml:space="preserve"> к 2015 году):</w:t>
      </w:r>
    </w:p>
    <w:p w14:paraId="2438A413" w14:textId="59E04824" w:rsidR="00E62341" w:rsidRPr="00434396" w:rsidRDefault="00A247D9" w:rsidP="0027309F">
      <w:pPr>
        <w:pStyle w:val="affe"/>
        <w:numPr>
          <w:ilvl w:val="0"/>
          <w:numId w:val="13"/>
        </w:numPr>
        <w:ind w:left="0" w:firstLine="1068"/>
      </w:pPr>
      <w:r w:rsidRPr="00434396">
        <w:t>каменного угля – 331,1 млн. тонн (+1,9</w:t>
      </w:r>
      <w:r w:rsidR="001D0946" w:rsidRPr="00434396">
        <w:t xml:space="preserve"> %</w:t>
      </w:r>
      <w:r w:rsidR="00E62341" w:rsidRPr="00434396">
        <w:t>);</w:t>
      </w:r>
    </w:p>
    <w:p w14:paraId="2BFB2686" w14:textId="77777777" w:rsidR="00E62341" w:rsidRPr="00434396" w:rsidRDefault="00E62341" w:rsidP="0027309F">
      <w:pPr>
        <w:pStyle w:val="affe"/>
        <w:numPr>
          <w:ilvl w:val="0"/>
          <w:numId w:val="13"/>
        </w:numPr>
        <w:ind w:left="0" w:firstLine="1068"/>
      </w:pPr>
      <w:r w:rsidRPr="00434396">
        <w:t>кокса – 11,7 млн. тонн (+5,5</w:t>
      </w:r>
      <w:r w:rsidR="001D0946" w:rsidRPr="00434396">
        <w:t xml:space="preserve"> </w:t>
      </w:r>
      <w:r w:rsidRPr="00434396">
        <w:t>%);</w:t>
      </w:r>
    </w:p>
    <w:p w14:paraId="5D01B04E" w14:textId="6E0BBC1D" w:rsidR="00E62341" w:rsidRPr="00434396" w:rsidRDefault="00E62341" w:rsidP="0027309F">
      <w:pPr>
        <w:pStyle w:val="affe"/>
        <w:numPr>
          <w:ilvl w:val="0"/>
          <w:numId w:val="13"/>
        </w:numPr>
        <w:ind w:left="0" w:firstLine="1068"/>
      </w:pPr>
      <w:r w:rsidRPr="00434396">
        <w:t>нефти и нефтеп</w:t>
      </w:r>
      <w:r w:rsidR="00A247D9" w:rsidRPr="00434396">
        <w:t>родуктов – 236,2</w:t>
      </w:r>
      <w:r w:rsidRPr="00434396">
        <w:t xml:space="preserve"> млн. тонн (-6,1</w:t>
      </w:r>
      <w:r w:rsidR="001D0946" w:rsidRPr="00434396">
        <w:t xml:space="preserve"> </w:t>
      </w:r>
      <w:r w:rsidRPr="00434396">
        <w:t>%);</w:t>
      </w:r>
    </w:p>
    <w:p w14:paraId="24D58112" w14:textId="77777777" w:rsidR="00E62341" w:rsidRPr="00434396" w:rsidRDefault="00E62341" w:rsidP="0027309F">
      <w:pPr>
        <w:pStyle w:val="affe"/>
        <w:numPr>
          <w:ilvl w:val="0"/>
          <w:numId w:val="13"/>
        </w:numPr>
        <w:ind w:left="0" w:firstLine="1068"/>
      </w:pPr>
      <w:r w:rsidRPr="00434396">
        <w:t>руды всякие – 130,6 млн. тонн (+0,9</w:t>
      </w:r>
      <w:r w:rsidR="001D0946" w:rsidRPr="00434396">
        <w:t xml:space="preserve"> </w:t>
      </w:r>
      <w:r w:rsidRPr="00434396">
        <w:t>%);</w:t>
      </w:r>
    </w:p>
    <w:p w14:paraId="2DC5561F" w14:textId="77777777" w:rsidR="00E62341" w:rsidRPr="00434396" w:rsidRDefault="00E62341" w:rsidP="0027309F">
      <w:pPr>
        <w:pStyle w:val="affe"/>
        <w:numPr>
          <w:ilvl w:val="0"/>
          <w:numId w:val="13"/>
        </w:numPr>
        <w:ind w:left="0" w:firstLine="1068"/>
      </w:pPr>
      <w:r w:rsidRPr="00434396">
        <w:t>черных металлов – 71,0 млн. тонн (-0,5</w:t>
      </w:r>
      <w:r w:rsidR="001D0946" w:rsidRPr="00434396">
        <w:t xml:space="preserve"> </w:t>
      </w:r>
      <w:r w:rsidRPr="00434396">
        <w:t>%);</w:t>
      </w:r>
    </w:p>
    <w:p w14:paraId="0685C127" w14:textId="77777777" w:rsidR="00E62341" w:rsidRPr="00434396" w:rsidRDefault="00E62341" w:rsidP="0027309F">
      <w:pPr>
        <w:pStyle w:val="affe"/>
        <w:numPr>
          <w:ilvl w:val="0"/>
          <w:numId w:val="13"/>
        </w:numPr>
        <w:ind w:left="0" w:firstLine="1068"/>
      </w:pPr>
      <w:r w:rsidRPr="00434396">
        <w:t>лома черных металлов – 15 млн. тонн (+0,3</w:t>
      </w:r>
      <w:r w:rsidR="001D0946" w:rsidRPr="00434396">
        <w:t xml:space="preserve"> </w:t>
      </w:r>
      <w:r w:rsidRPr="00434396">
        <w:t>%);</w:t>
      </w:r>
    </w:p>
    <w:p w14:paraId="544F9922" w14:textId="77777777" w:rsidR="00E62341" w:rsidRPr="00434396" w:rsidRDefault="00E62341" w:rsidP="0027309F">
      <w:pPr>
        <w:pStyle w:val="affe"/>
        <w:numPr>
          <w:ilvl w:val="0"/>
          <w:numId w:val="13"/>
        </w:numPr>
        <w:ind w:left="0" w:firstLine="1068"/>
      </w:pPr>
      <w:r w:rsidRPr="00434396">
        <w:t>химических и минеральных удобрений – 53,5 млн. тонн (+4</w:t>
      </w:r>
      <w:r w:rsidR="001D0946" w:rsidRPr="00434396">
        <w:t xml:space="preserve"> </w:t>
      </w:r>
      <w:r w:rsidRPr="00434396">
        <w:t>%);</w:t>
      </w:r>
    </w:p>
    <w:p w14:paraId="0CB28E63" w14:textId="77777777" w:rsidR="00E62341" w:rsidRPr="00434396" w:rsidRDefault="00E62341" w:rsidP="0027309F">
      <w:pPr>
        <w:pStyle w:val="affe"/>
        <w:numPr>
          <w:ilvl w:val="0"/>
          <w:numId w:val="13"/>
        </w:numPr>
        <w:ind w:left="0" w:firstLine="1068"/>
      </w:pPr>
      <w:r w:rsidRPr="00434396">
        <w:t>цемента – 26,7 млн. тонн (-6,9</w:t>
      </w:r>
      <w:r w:rsidR="001D0946" w:rsidRPr="00434396">
        <w:t xml:space="preserve"> </w:t>
      </w:r>
      <w:r w:rsidRPr="00434396">
        <w:t>%);</w:t>
      </w:r>
    </w:p>
    <w:p w14:paraId="390D280F" w14:textId="77777777" w:rsidR="00E62341" w:rsidRPr="00434396" w:rsidRDefault="00E62341" w:rsidP="0027309F">
      <w:pPr>
        <w:pStyle w:val="affe"/>
        <w:numPr>
          <w:ilvl w:val="0"/>
          <w:numId w:val="13"/>
        </w:numPr>
        <w:ind w:left="0" w:firstLine="1068"/>
      </w:pPr>
      <w:r w:rsidRPr="00434396">
        <w:t>лесных грузов – 42,2 млн. тонн (+6,9</w:t>
      </w:r>
      <w:r w:rsidR="001D0946" w:rsidRPr="00434396">
        <w:t xml:space="preserve"> </w:t>
      </w:r>
      <w:r w:rsidRPr="00434396">
        <w:t>%);</w:t>
      </w:r>
    </w:p>
    <w:p w14:paraId="48C694DA" w14:textId="6029E72F" w:rsidR="00E62341" w:rsidRPr="00434396" w:rsidRDefault="00E62341" w:rsidP="0027309F">
      <w:pPr>
        <w:pStyle w:val="affe"/>
        <w:numPr>
          <w:ilvl w:val="0"/>
          <w:numId w:val="13"/>
        </w:numPr>
        <w:ind w:left="0" w:firstLine="1068"/>
      </w:pPr>
      <w:r w:rsidRPr="00434396">
        <w:t>зерна</w:t>
      </w:r>
      <w:r w:rsidR="00A247D9" w:rsidRPr="00434396">
        <w:t xml:space="preserve"> и продуктов перемола – 21,6 млн. тонн (+1,9</w:t>
      </w:r>
      <w:r w:rsidR="001D0946" w:rsidRPr="00434396">
        <w:t xml:space="preserve"> </w:t>
      </w:r>
      <w:r w:rsidRPr="00434396">
        <w:t>%);</w:t>
      </w:r>
    </w:p>
    <w:p w14:paraId="05493B07" w14:textId="77777777" w:rsidR="00E62341" w:rsidRPr="00434396" w:rsidRDefault="00E62341" w:rsidP="0027309F">
      <w:pPr>
        <w:pStyle w:val="affe"/>
        <w:numPr>
          <w:ilvl w:val="0"/>
          <w:numId w:val="13"/>
        </w:numPr>
        <w:ind w:left="0" w:firstLine="1068"/>
      </w:pPr>
      <w:r w:rsidRPr="00434396">
        <w:t>строительных грузов – 141 млн. тонн (+7,9</w:t>
      </w:r>
      <w:r w:rsidR="001D0946" w:rsidRPr="00434396">
        <w:t xml:space="preserve"> </w:t>
      </w:r>
      <w:r w:rsidRPr="00434396">
        <w:t>%);</w:t>
      </w:r>
    </w:p>
    <w:p w14:paraId="656A2820" w14:textId="77777777" w:rsidR="00E62341" w:rsidRPr="00434396" w:rsidRDefault="00E62341" w:rsidP="0027309F">
      <w:pPr>
        <w:pStyle w:val="affe"/>
        <w:numPr>
          <w:ilvl w:val="0"/>
          <w:numId w:val="13"/>
        </w:numPr>
        <w:ind w:left="0" w:firstLine="1068"/>
      </w:pPr>
      <w:r w:rsidRPr="00434396">
        <w:t>хлебных грузов – 21,6 млн. тонн (+2,1</w:t>
      </w:r>
      <w:r w:rsidR="001D0946" w:rsidRPr="00434396">
        <w:t xml:space="preserve"> </w:t>
      </w:r>
      <w:r w:rsidRPr="00434396">
        <w:t>%);</w:t>
      </w:r>
    </w:p>
    <w:p w14:paraId="34923063" w14:textId="33FA6912" w:rsidR="00E62341" w:rsidRPr="00434396" w:rsidRDefault="00E62341" w:rsidP="0027309F">
      <w:pPr>
        <w:pStyle w:val="affe"/>
        <w:numPr>
          <w:ilvl w:val="0"/>
          <w:numId w:val="13"/>
        </w:numPr>
        <w:ind w:left="0" w:firstLine="1068"/>
      </w:pPr>
      <w:r w:rsidRPr="00434396">
        <w:t xml:space="preserve">промышленного сырья и формовочных материалов – </w:t>
      </w:r>
      <w:r w:rsidR="000227CD" w:rsidRPr="00434396">
        <w:br/>
      </w:r>
      <w:r w:rsidRPr="00434396">
        <w:t>35 млн. тонн (+0,3</w:t>
      </w:r>
      <w:r w:rsidR="001D0946" w:rsidRPr="00434396">
        <w:t xml:space="preserve"> </w:t>
      </w:r>
      <w:r w:rsidRPr="00434396">
        <w:t>%).</w:t>
      </w:r>
    </w:p>
    <w:p w14:paraId="67571ADB" w14:textId="289DA312" w:rsidR="00E62341" w:rsidRPr="003A38F0" w:rsidRDefault="00E62341" w:rsidP="00E62341">
      <w:r w:rsidRPr="00434396">
        <w:t>При этом в международном</w:t>
      </w:r>
      <w:r w:rsidR="001D0946" w:rsidRPr="003A38F0">
        <w:t xml:space="preserve"> сообщении погрузка на экспорт </w:t>
      </w:r>
      <w:r w:rsidRPr="003A38F0">
        <w:t>увеличилась на 2,2</w:t>
      </w:r>
      <w:r w:rsidR="001D0946" w:rsidRPr="003A38F0">
        <w:t xml:space="preserve"> </w:t>
      </w:r>
      <w:r w:rsidRPr="003A38F0">
        <w:t xml:space="preserve">%, а во внутрироссийском сообщении снизилась на 0,1 %. Основной прирост погрузки во внутрироссийском сообщении обеспечен </w:t>
      </w:r>
      <w:r w:rsidR="000227CD" w:rsidRPr="003A38F0">
        <w:br/>
      </w:r>
      <w:r w:rsidRPr="003A38F0">
        <w:t>за счет строительных материалов (+3,8</w:t>
      </w:r>
      <w:r w:rsidR="001D0946" w:rsidRPr="003A38F0">
        <w:t xml:space="preserve"> </w:t>
      </w:r>
      <w:r w:rsidRPr="003A38F0">
        <w:t xml:space="preserve">%). Тем не менее, объемы </w:t>
      </w:r>
      <w:r w:rsidRPr="003A38F0">
        <w:lastRenderedPageBreak/>
        <w:t>внутрироссийских перевозок остаются значительно ниже докризисного уровня 2007 года.</w:t>
      </w:r>
    </w:p>
    <w:p w14:paraId="13AE3C0C" w14:textId="00C7359A" w:rsidR="004D4F93" w:rsidRPr="003A38F0" w:rsidRDefault="004D4F93" w:rsidP="004D4F93">
      <w:r w:rsidRPr="003A38F0">
        <w:t xml:space="preserve">Индикатор 2.3 «Объем перевозок грузов по Северному морскому пути, млн. тонн» в 2016 году составил 7,5 млн. тонн (138,5 % к отчету 2015 года), что на 2,1 млн. тонн больше объема перевозок по Севморпути в 2015 году. Положительная динамика роста объемов перевозок по Севморпути </w:t>
      </w:r>
      <w:r w:rsidR="000227CD" w:rsidRPr="003A38F0">
        <w:br/>
      </w:r>
      <w:r w:rsidRPr="003A38F0">
        <w:t>в 2016 году на 2,1 млн. тонн связана с дальнейшим запланированным освоением Северных территорий России и развитием Северного широтного хода.</w:t>
      </w:r>
    </w:p>
    <w:p w14:paraId="70D71D3D" w14:textId="76BDDC82" w:rsidR="004D4F93" w:rsidRPr="003A38F0" w:rsidRDefault="004D4F93" w:rsidP="004D4F93">
      <w:r w:rsidRPr="003A38F0">
        <w:t xml:space="preserve">Индикатор 2.5.1 «Фактическая производительность труда </w:t>
      </w:r>
      <w:r w:rsidR="000227CD" w:rsidRPr="003A38F0">
        <w:br/>
      </w:r>
      <w:r w:rsidRPr="003A38F0">
        <w:t xml:space="preserve">на транспорте (в натуральном выражении), тыс. приведенных т-км </w:t>
      </w:r>
      <w:r w:rsidR="000227CD" w:rsidRPr="003A38F0">
        <w:br/>
      </w:r>
      <w:r w:rsidRPr="003A38F0">
        <w:t xml:space="preserve">на 1 человека в год» в 2016 году составил 2254 тыс. приведенных т-км </w:t>
      </w:r>
      <w:r w:rsidR="000227CD" w:rsidRPr="003A38F0">
        <w:br/>
      </w:r>
      <w:r w:rsidRPr="003A38F0">
        <w:t xml:space="preserve">на 1 человека в год (105,2 % к отчету 2015 года), что </w:t>
      </w:r>
      <w:r w:rsidR="000227CD" w:rsidRPr="003A38F0">
        <w:br/>
      </w:r>
      <w:r w:rsidRPr="003A38F0">
        <w:t>на 111,8 тыс. приведенных т-км на 1 чело</w:t>
      </w:r>
      <w:r w:rsidR="0009119B" w:rsidRPr="003A38F0">
        <w:t xml:space="preserve">века в год больше 2015 года </w:t>
      </w:r>
      <w:r w:rsidR="000227CD" w:rsidRPr="003A38F0">
        <w:br/>
      </w:r>
      <w:r w:rsidR="0009119B" w:rsidRPr="003A38F0">
        <w:t xml:space="preserve">и составляет </w:t>
      </w:r>
      <w:r w:rsidRPr="003A38F0">
        <w:t xml:space="preserve">112,1 % </w:t>
      </w:r>
      <w:r w:rsidR="0034122F" w:rsidRPr="003A38F0">
        <w:t>к целевому значению</w:t>
      </w:r>
      <w:r w:rsidRPr="003A38F0">
        <w:t xml:space="preserve">. </w:t>
      </w:r>
      <w:r w:rsidR="004B6DD1" w:rsidRPr="003A38F0">
        <w:t>При этом н</w:t>
      </w:r>
      <w:r w:rsidRPr="003A38F0">
        <w:t>а рост производительности труда на транспорте значительн</w:t>
      </w:r>
      <w:r w:rsidR="0034122F" w:rsidRPr="003A38F0">
        <w:t>ое влияние повсеместно оказывали</w:t>
      </w:r>
      <w:r w:rsidRPr="003A38F0">
        <w:t xml:space="preserve"> изменения конъюнктуры рынка перевозок.</w:t>
      </w:r>
    </w:p>
    <w:p w14:paraId="0789A187" w14:textId="4ECA91E3" w:rsidR="004D4F93" w:rsidRPr="003A38F0" w:rsidRDefault="004D4F93" w:rsidP="004D4F93">
      <w:r w:rsidRPr="003A38F0">
        <w:t xml:space="preserve">Фактическая производительность труда на транспорте в стоимостном выражении (Индикатор 2.5.2) в 2016 году составила 2184,6 тыс. рублей </w:t>
      </w:r>
      <w:r w:rsidRPr="003A38F0">
        <w:br/>
        <w:t xml:space="preserve">на 1 человека в год (101,8 % к отчету 2015 года), что </w:t>
      </w:r>
      <w:r w:rsidR="000227CD" w:rsidRPr="003A38F0">
        <w:br/>
      </w:r>
      <w:r w:rsidRPr="003A38F0">
        <w:t xml:space="preserve">на 38,6 тыс. </w:t>
      </w:r>
      <w:r w:rsidR="005254A5" w:rsidRPr="003A38F0">
        <w:t>рублей</w:t>
      </w:r>
      <w:r w:rsidRPr="003A38F0">
        <w:t xml:space="preserve"> на 1 человека в год больше этого показателя в 2015 году </w:t>
      </w:r>
      <w:r w:rsidR="005254A5" w:rsidRPr="003A38F0">
        <w:br/>
      </w:r>
      <w:r w:rsidRPr="003A38F0">
        <w:t xml:space="preserve">или 88,3 % к </w:t>
      </w:r>
      <w:r w:rsidR="0034122F" w:rsidRPr="003A38F0">
        <w:t>целевому</w:t>
      </w:r>
      <w:r w:rsidRPr="003A38F0">
        <w:t xml:space="preserve"> </w:t>
      </w:r>
      <w:r w:rsidR="0034122F" w:rsidRPr="003A38F0">
        <w:t>значению</w:t>
      </w:r>
      <w:r w:rsidRPr="003A38F0">
        <w:t>.</w:t>
      </w:r>
    </w:p>
    <w:p w14:paraId="46066EF7" w14:textId="65B043FA" w:rsidR="00E62341" w:rsidRPr="003A38F0" w:rsidRDefault="00E62341" w:rsidP="00E62341">
      <w:r w:rsidRPr="003A38F0">
        <w:t>Скорость доставки грузовых отправок железнодорожн</w:t>
      </w:r>
      <w:r w:rsidR="007771FB" w:rsidRPr="003A38F0">
        <w:t>ым транспортом (И</w:t>
      </w:r>
      <w:r w:rsidRPr="003A38F0">
        <w:t>ндикатор 2.6) составила 3</w:t>
      </w:r>
      <w:r w:rsidR="007771FB" w:rsidRPr="003A38F0">
        <w:t xml:space="preserve">61,0 км в сутки, то есть </w:t>
      </w:r>
      <w:r w:rsidRPr="003A38F0">
        <w:t xml:space="preserve">122,5 % к базовому плану 2016 года. </w:t>
      </w:r>
    </w:p>
    <w:p w14:paraId="30223045" w14:textId="675F5D71" w:rsidR="00E62341" w:rsidRPr="003A38F0" w:rsidRDefault="00E62341" w:rsidP="00E62341">
      <w:r w:rsidRPr="003A38F0">
        <w:t>Скорость доставки железнодор</w:t>
      </w:r>
      <w:r w:rsidR="007771FB" w:rsidRPr="003A38F0">
        <w:t>ожным транспортом контейнеров (И</w:t>
      </w:r>
      <w:r w:rsidRPr="003A38F0">
        <w:t>ндикатор 2.6.1) достигла в 201</w:t>
      </w:r>
      <w:r w:rsidR="007771FB" w:rsidRPr="003A38F0">
        <w:t>6 году 475,4 км в сутки (+ 11,0</w:t>
      </w:r>
      <w:r w:rsidRPr="003A38F0">
        <w:t xml:space="preserve"> км в сутки </w:t>
      </w:r>
      <w:r w:rsidR="000227CD" w:rsidRPr="003A38F0">
        <w:br/>
      </w:r>
      <w:r w:rsidRPr="003A38F0">
        <w:t xml:space="preserve">к отчету 2015 года или 139,6 % </w:t>
      </w:r>
      <w:r w:rsidR="0034122F" w:rsidRPr="003A38F0">
        <w:t xml:space="preserve">к целевому значению </w:t>
      </w:r>
      <w:r w:rsidRPr="003A38F0">
        <w:t xml:space="preserve">2016 года). Рост скорости доставки </w:t>
      </w:r>
      <w:r w:rsidR="004B6DD1" w:rsidRPr="003A38F0">
        <w:t xml:space="preserve">контейнеров </w:t>
      </w:r>
      <w:r w:rsidRPr="003A38F0">
        <w:t xml:space="preserve">железнодорожным транспортом свидетельствует о дальнейшем развитии транспортно-логистических услуг </w:t>
      </w:r>
      <w:r w:rsidR="000227CD" w:rsidRPr="003A38F0">
        <w:br/>
      </w:r>
      <w:r w:rsidRPr="003A38F0">
        <w:lastRenderedPageBreak/>
        <w:t>в контейнерном сервисе, а также связан с расширением практики формирования уск</w:t>
      </w:r>
      <w:r w:rsidR="001D0946" w:rsidRPr="003A38F0">
        <w:t>оренных контейнерных поездов.</w:t>
      </w:r>
      <w:r w:rsidR="004B6DD1" w:rsidRPr="003A38F0">
        <w:t xml:space="preserve"> </w:t>
      </w:r>
      <w:r w:rsidRPr="003A38F0">
        <w:t>С начала 2016 года ОТЛК отправила более 500 контейнерных поездов из Китая в Европу и в обратном направлении. 500-й по счету поезд был отправлен 23 июля из Чунцина (КНР) в Дуйсбург (Германия). В его состав вошли пятьдесят 40-футовых контейнеров.</w:t>
      </w:r>
    </w:p>
    <w:p w14:paraId="2AA2A69A" w14:textId="21ECBEC5" w:rsidR="00E62341" w:rsidRPr="003A38F0" w:rsidRDefault="00E62341" w:rsidP="00E62341">
      <w:r w:rsidRPr="003A38F0">
        <w:t>Скорость доставки конте</w:t>
      </w:r>
      <w:r w:rsidR="007771FB" w:rsidRPr="003A38F0">
        <w:t>йнеров в транзитном сообщении (И</w:t>
      </w:r>
      <w:r w:rsidRPr="003A38F0">
        <w:t>ндикатор 2.6.2) составила 715,1</w:t>
      </w:r>
      <w:r w:rsidR="001D0946" w:rsidRPr="003A38F0">
        <w:t xml:space="preserve"> </w:t>
      </w:r>
      <w:r w:rsidRPr="003A38F0">
        <w:t>км в с</w:t>
      </w:r>
      <w:r w:rsidR="001D0946" w:rsidRPr="003A38F0">
        <w:t>утки, то есть +59,1. км в сутки</w:t>
      </w:r>
      <w:r w:rsidRPr="003A38F0">
        <w:t xml:space="preserve"> к отчету 2015 года и 99,7</w:t>
      </w:r>
      <w:r w:rsidR="001D0946" w:rsidRPr="003A38F0">
        <w:t xml:space="preserve"> </w:t>
      </w:r>
      <w:r w:rsidRPr="003A38F0">
        <w:t xml:space="preserve">% </w:t>
      </w:r>
      <w:r w:rsidR="0034122F" w:rsidRPr="003A38F0">
        <w:t>к целевому значению</w:t>
      </w:r>
      <w:r w:rsidRPr="003A38F0">
        <w:t xml:space="preserve">2016 года. </w:t>
      </w:r>
    </w:p>
    <w:p w14:paraId="3CDE2C20" w14:textId="5090B1A9" w:rsidR="00E62341" w:rsidRPr="003A38F0" w:rsidRDefault="00E62341" w:rsidP="00E62341">
      <w:r w:rsidRPr="003A38F0">
        <w:t xml:space="preserve">Положительной динамике роста скорости доставки контейнеров </w:t>
      </w:r>
      <w:r w:rsidR="000227CD" w:rsidRPr="003A38F0">
        <w:br/>
      </w:r>
      <w:r w:rsidRPr="003A38F0">
        <w:t>в транзитном сообщении способствует организация перевозок транзитными контейнерными поездами, преимущественно по Транссибирской железнодорожной магистрали. Объем транзитных перевозок в сообщении Азия-Европа по территории Казахстана, России и Белоруссии контейнерными поездами ОТЛК в 2016 году составил более 100 тыс. TEU против 47,4 тыс. TEU годом ранее.</w:t>
      </w:r>
    </w:p>
    <w:p w14:paraId="324F9AB9" w14:textId="44C7CE88" w:rsidR="00E62341" w:rsidRPr="003A38F0" w:rsidRDefault="007771FB" w:rsidP="00E62341">
      <w:r w:rsidRPr="003A38F0">
        <w:t>Индикатор 2.6.3</w:t>
      </w:r>
      <w:r w:rsidR="00E62341" w:rsidRPr="003A38F0">
        <w:t xml:space="preserve"> </w:t>
      </w:r>
      <w:r w:rsidRPr="003A38F0">
        <w:t>«</w:t>
      </w:r>
      <w:r w:rsidR="00E62341" w:rsidRPr="003A38F0">
        <w:t>Скорость доставки железнодорожным транспортом маршрутных отправок</w:t>
      </w:r>
      <w:r w:rsidRPr="003A38F0">
        <w:t>, км в сутки»</w:t>
      </w:r>
      <w:r w:rsidR="00E62341" w:rsidRPr="003A38F0">
        <w:t xml:space="preserve"> в прошлом году достиг значения </w:t>
      </w:r>
      <w:r w:rsidR="000227CD" w:rsidRPr="003A38F0">
        <w:br/>
      </w:r>
      <w:r w:rsidR="00E62341" w:rsidRPr="003A38F0">
        <w:t>535,4 км в сутки (+ 23,4 км в сутки к отчету 2015 году) или 128,9</w:t>
      </w:r>
      <w:r w:rsidR="0034122F" w:rsidRPr="003A38F0">
        <w:t xml:space="preserve"> %</w:t>
      </w:r>
      <w:r w:rsidR="001D0946" w:rsidRPr="003A38F0">
        <w:t xml:space="preserve"> </w:t>
      </w:r>
      <w:r w:rsidR="000227CD" w:rsidRPr="003A38F0">
        <w:br/>
      </w:r>
      <w:r w:rsidR="0034122F" w:rsidRPr="003A38F0">
        <w:t>к целевому значению</w:t>
      </w:r>
      <w:r w:rsidR="001D0946" w:rsidRPr="003A38F0">
        <w:t>.</w:t>
      </w:r>
    </w:p>
    <w:p w14:paraId="2696F426" w14:textId="14AD456B" w:rsidR="00E62341" w:rsidRPr="003A38F0" w:rsidRDefault="00E62341" w:rsidP="00E62341">
      <w:r w:rsidRPr="003A38F0">
        <w:t>Одним из факторов роста скорост</w:t>
      </w:r>
      <w:r w:rsidR="007771FB" w:rsidRPr="003A38F0">
        <w:t xml:space="preserve">и доставки маршрутных отправок </w:t>
      </w:r>
      <w:r w:rsidR="000227CD" w:rsidRPr="003A38F0">
        <w:br/>
      </w:r>
      <w:r w:rsidRPr="003A38F0">
        <w:t xml:space="preserve">на железных дорогах является рост маршрутизации перевозок, а также эффективность плана формирования поездов повышенной длины и массы </w:t>
      </w:r>
      <w:r w:rsidR="000227CD" w:rsidRPr="003A38F0">
        <w:br/>
      </w:r>
      <w:r w:rsidRPr="003A38F0">
        <w:t>и контейнерных поездов на основных направлениях грузопотоков.</w:t>
      </w:r>
      <w:r w:rsidR="004B6DD1" w:rsidRPr="003A38F0">
        <w:t xml:space="preserve"> </w:t>
      </w:r>
      <w:r w:rsidR="000227CD" w:rsidRPr="003A38F0">
        <w:br/>
      </w:r>
      <w:r w:rsidRPr="003A38F0">
        <w:t xml:space="preserve">На динамику увеличения скорости доставки грузовых отправок существенное влияние также оказывает пополнение нового подвижного состава с повышенными тяговыми характеристиками, снижение ограничений пропускной и провозной способности участков и направлений на железных дорогах, увеличение участковой и технической скоростей движения. </w:t>
      </w:r>
    </w:p>
    <w:p w14:paraId="082128AE" w14:textId="4C408F2B" w:rsidR="00941A3D" w:rsidRPr="003A38F0" w:rsidRDefault="00941A3D" w:rsidP="00941A3D">
      <w:r w:rsidRPr="003A38F0">
        <w:lastRenderedPageBreak/>
        <w:t xml:space="preserve">Индикатор 2.7 «Объем перевозок грузов в районы Крайнего Севера </w:t>
      </w:r>
      <w:r w:rsidR="000227CD" w:rsidRPr="003A38F0">
        <w:br/>
      </w:r>
      <w:r w:rsidRPr="003A38F0">
        <w:t xml:space="preserve">и приравненные к ним местности в районы, всего, млн. тонн» </w:t>
      </w:r>
      <w:r w:rsidR="000227CD" w:rsidRPr="003A38F0">
        <w:br/>
      </w:r>
      <w:r w:rsidRPr="003A38F0">
        <w:t xml:space="preserve">в 2016 году составил 63,9 млн. тонн (+3,2 % к отчету 2015 года), что </w:t>
      </w:r>
      <w:r w:rsidR="000227CD" w:rsidRPr="003A38F0">
        <w:br/>
      </w:r>
      <w:r w:rsidRPr="003A38F0">
        <w:t xml:space="preserve">на 2,0 млн. тонн больше объема завоза грузов в районы Крайнего Севера </w:t>
      </w:r>
      <w:r w:rsidR="000227CD" w:rsidRPr="003A38F0">
        <w:br/>
      </w:r>
      <w:r w:rsidRPr="003A38F0">
        <w:t>и приравненные к ним местности в 2015 году</w:t>
      </w:r>
      <w:r w:rsidR="003E7C07" w:rsidRPr="003A38F0">
        <w:t>.</w:t>
      </w:r>
    </w:p>
    <w:p w14:paraId="7B224AA3" w14:textId="0D8E4F3F" w:rsidR="00941A3D" w:rsidRPr="003A38F0" w:rsidRDefault="00941A3D" w:rsidP="00941A3D">
      <w:r w:rsidRPr="003A38F0">
        <w:t xml:space="preserve">Индикатор 2.7.1 «Объем перевозок грузов в районы Крайнего Севера </w:t>
      </w:r>
      <w:r w:rsidR="000227CD" w:rsidRPr="003A38F0">
        <w:br/>
      </w:r>
      <w:r w:rsidRPr="003A38F0">
        <w:t xml:space="preserve">и приравненные к ним местности внутренним водным </w:t>
      </w:r>
      <w:r w:rsidR="000227CD" w:rsidRPr="003A38F0">
        <w:br/>
      </w:r>
      <w:r w:rsidRPr="003A38F0">
        <w:t xml:space="preserve">транспортом, млн. тонн» в 2016 году составил 18,5 млн. тонн </w:t>
      </w:r>
      <w:r w:rsidR="000227CD" w:rsidRPr="003A38F0">
        <w:br/>
      </w:r>
      <w:r w:rsidRPr="003A38F0">
        <w:t xml:space="preserve">(108,2 % к отчету 2015 года), что на 1,4 млн. тонн больше объема завоза грузов в районы Крайнего Севера и приравненные к ним местности </w:t>
      </w:r>
      <w:r w:rsidR="000227CD" w:rsidRPr="003A38F0">
        <w:br/>
      </w:r>
      <w:r w:rsidRPr="003A38F0">
        <w:t xml:space="preserve">в 2015 году или 102,8 % </w:t>
      </w:r>
      <w:r w:rsidR="0034122F" w:rsidRPr="003A38F0">
        <w:t xml:space="preserve">к целевому значению </w:t>
      </w:r>
      <w:r w:rsidRPr="003A38F0">
        <w:t xml:space="preserve">2016 года.  </w:t>
      </w:r>
    </w:p>
    <w:p w14:paraId="6D964E97" w14:textId="1AC59E8F" w:rsidR="00941A3D" w:rsidRPr="003A38F0" w:rsidRDefault="00941A3D" w:rsidP="00941A3D">
      <w:r w:rsidRPr="003A38F0">
        <w:t xml:space="preserve">Индикатор 2.7.2 «Объем перевозок грузов в районы Крайнего Севера </w:t>
      </w:r>
      <w:r w:rsidR="000227CD" w:rsidRPr="003A38F0">
        <w:br/>
      </w:r>
      <w:r w:rsidRPr="003A38F0">
        <w:t xml:space="preserve">и приравненные к ним местности морским транспортом, млн. тонн» </w:t>
      </w:r>
      <w:r w:rsidR="000227CD" w:rsidRPr="003A38F0">
        <w:br/>
      </w:r>
      <w:r w:rsidRPr="003A38F0">
        <w:t xml:space="preserve">в 2016 году составил 3,4 млн. тонн (103,0 % к отчету 2015 года), что </w:t>
      </w:r>
      <w:r w:rsidR="000227CD" w:rsidRPr="003A38F0">
        <w:br/>
      </w:r>
      <w:r w:rsidRPr="003A38F0">
        <w:t xml:space="preserve">на 0,1 млн. тонн больше объема завоза грузов в районы Крайнего Севера </w:t>
      </w:r>
      <w:r w:rsidR="000227CD" w:rsidRPr="003A38F0">
        <w:br/>
      </w:r>
      <w:r w:rsidRPr="003A38F0">
        <w:t>и приравненные к ним местности в районы в 2015 году</w:t>
      </w:r>
      <w:r w:rsidR="003E7C07" w:rsidRPr="003A38F0">
        <w:t>.</w:t>
      </w:r>
    </w:p>
    <w:p w14:paraId="3A51EEF7" w14:textId="08A603E7" w:rsidR="00941A3D" w:rsidRPr="003A38F0" w:rsidRDefault="00941A3D" w:rsidP="00941A3D">
      <w:r w:rsidRPr="003A38F0">
        <w:t xml:space="preserve">Индикатор 2.7.3 «Объем перевозок грузов в районы Крайнего Севера </w:t>
      </w:r>
      <w:r w:rsidR="000227CD" w:rsidRPr="003A38F0">
        <w:br/>
      </w:r>
      <w:r w:rsidRPr="003A38F0">
        <w:t xml:space="preserve">и приравненные к ним местности железнодорожным </w:t>
      </w:r>
      <w:r w:rsidR="000227CD" w:rsidRPr="003A38F0">
        <w:br/>
      </w:r>
      <w:r w:rsidRPr="003A38F0">
        <w:t xml:space="preserve">транспортом, млн. тонн» в 2016 году составил 42,0 млн. тонн (101,2 % </w:t>
      </w:r>
      <w:r w:rsidR="000227CD" w:rsidRPr="003A38F0">
        <w:br/>
      </w:r>
      <w:r w:rsidRPr="003A38F0">
        <w:t xml:space="preserve">к отчету 2015 года), что на 0,5 млн. тонн больше объема завоза грузов </w:t>
      </w:r>
      <w:r w:rsidR="000227CD" w:rsidRPr="003A38F0">
        <w:br/>
      </w:r>
      <w:r w:rsidRPr="003A38F0">
        <w:t xml:space="preserve">в районы Крайнего Севера и приравненные к ним местности в районы </w:t>
      </w:r>
      <w:r w:rsidR="000227CD" w:rsidRPr="003A38F0">
        <w:br/>
      </w:r>
      <w:r w:rsidR="003E7C07" w:rsidRPr="003A38F0">
        <w:t>в 2015 году.</w:t>
      </w:r>
    </w:p>
    <w:p w14:paraId="623C5B08" w14:textId="5CBACE67" w:rsidR="00E62341" w:rsidRPr="003A38F0" w:rsidRDefault="00E62341" w:rsidP="00E62341">
      <w:r w:rsidRPr="003A38F0">
        <w:t xml:space="preserve">Индикатор 2.8.1 </w:t>
      </w:r>
      <w:r w:rsidR="007771FB" w:rsidRPr="003A38F0">
        <w:t>«</w:t>
      </w:r>
      <w:r w:rsidRPr="003A38F0">
        <w:t>Средний возраст грузовых вагонов</w:t>
      </w:r>
      <w:r w:rsidR="007771FB" w:rsidRPr="003A38F0">
        <w:t>, лет»</w:t>
      </w:r>
      <w:r w:rsidRPr="003A38F0">
        <w:t xml:space="preserve"> в 2016 году составил 13,3 года (112,8 % к отчету 2015</w:t>
      </w:r>
      <w:r w:rsidR="00DB7F51" w:rsidRPr="003A38F0">
        <w:t xml:space="preserve"> </w:t>
      </w:r>
      <w:r w:rsidRPr="003A38F0">
        <w:t xml:space="preserve">года), что меньше среднего возраста грузовых вагонов по отношению к 2015 году на 1,7 года </w:t>
      </w:r>
      <w:r w:rsidR="000227CD" w:rsidRPr="003A38F0">
        <w:br/>
      </w:r>
      <w:r w:rsidRPr="003A38F0">
        <w:t>(или 150</w:t>
      </w:r>
      <w:r w:rsidR="00DB7F51" w:rsidRPr="003A38F0">
        <w:t xml:space="preserve"> </w:t>
      </w:r>
      <w:r w:rsidRPr="003A38F0">
        <w:t xml:space="preserve">% </w:t>
      </w:r>
      <w:r w:rsidR="0034122F" w:rsidRPr="003A38F0">
        <w:t xml:space="preserve">к целевому значению </w:t>
      </w:r>
      <w:r w:rsidRPr="003A38F0">
        <w:t xml:space="preserve">2016 года). Значение индикатора </w:t>
      </w:r>
      <w:r w:rsidR="004B6DD1" w:rsidRPr="003A38F0">
        <w:t>свидетельствует о</w:t>
      </w:r>
      <w:r w:rsidRPr="003A38F0">
        <w:t xml:space="preserve"> проводим</w:t>
      </w:r>
      <w:r w:rsidR="004B6DD1" w:rsidRPr="003A38F0">
        <w:t>ой</w:t>
      </w:r>
      <w:r w:rsidRPr="003A38F0">
        <w:t xml:space="preserve"> на железных дорогах </w:t>
      </w:r>
      <w:r w:rsidR="004B6DD1" w:rsidRPr="003A38F0">
        <w:t xml:space="preserve">работе </w:t>
      </w:r>
      <w:r w:rsidRPr="003A38F0">
        <w:t>по обновлению парка подвижного состава и выводу из эксплуатации старогодных вагонов.</w:t>
      </w:r>
      <w:r w:rsidR="004B6DD1" w:rsidRPr="003A38F0">
        <w:t xml:space="preserve"> </w:t>
      </w:r>
      <w:r w:rsidRPr="003A38F0">
        <w:t xml:space="preserve">Предусматривался дальнейший вывод из рабочего парка более </w:t>
      </w:r>
      <w:r w:rsidR="000227CD" w:rsidRPr="003A38F0">
        <w:br/>
      </w:r>
      <w:r w:rsidRPr="003A38F0">
        <w:t>200 тыс. грузовых вагонов в 2016 году.</w:t>
      </w:r>
    </w:p>
    <w:p w14:paraId="407D3F09" w14:textId="13B5647A" w:rsidR="00E62341" w:rsidRPr="003A38F0" w:rsidRDefault="007771FB" w:rsidP="00E62341">
      <w:r w:rsidRPr="003A38F0">
        <w:lastRenderedPageBreak/>
        <w:t>Индикатор 2.8.2</w:t>
      </w:r>
      <w:r w:rsidR="00E62341" w:rsidRPr="003A38F0">
        <w:t xml:space="preserve"> </w:t>
      </w:r>
      <w:r w:rsidRPr="003A38F0">
        <w:t>«</w:t>
      </w:r>
      <w:r w:rsidR="00E62341" w:rsidRPr="003A38F0">
        <w:t>Средний возраст грузовых локомотивов</w:t>
      </w:r>
      <w:r w:rsidRPr="003A38F0">
        <w:t>, лет»</w:t>
      </w:r>
      <w:r w:rsidR="00DB7F51" w:rsidRPr="003A38F0">
        <w:t xml:space="preserve"> </w:t>
      </w:r>
      <w:r w:rsidR="000227CD" w:rsidRPr="003A38F0">
        <w:br/>
      </w:r>
      <w:r w:rsidR="00E62341" w:rsidRPr="003A38F0">
        <w:t>в 2016 году составил 27 лет (100,7</w:t>
      </w:r>
      <w:r w:rsidR="00DB7F51" w:rsidRPr="003A38F0">
        <w:t xml:space="preserve"> </w:t>
      </w:r>
      <w:r w:rsidR="00E62341" w:rsidRPr="003A38F0">
        <w:t>% к отчету 2015</w:t>
      </w:r>
      <w:r w:rsidR="00DB7F51" w:rsidRPr="003A38F0">
        <w:t xml:space="preserve"> </w:t>
      </w:r>
      <w:r w:rsidR="00E62341" w:rsidRPr="003A38F0">
        <w:t xml:space="preserve">года), что меньше среднего возраста грузовых локомотивов по отношению к 2015 году </w:t>
      </w:r>
      <w:r w:rsidR="000227CD" w:rsidRPr="003A38F0">
        <w:br/>
      </w:r>
      <w:r w:rsidR="00E62341" w:rsidRPr="003A38F0">
        <w:t>на 0,2 года (или 103,2</w:t>
      </w:r>
      <w:r w:rsidR="0034122F" w:rsidRPr="003A38F0">
        <w:t xml:space="preserve"> %</w:t>
      </w:r>
      <w:r w:rsidR="00E62341" w:rsidRPr="003A38F0">
        <w:t xml:space="preserve"> </w:t>
      </w:r>
      <w:r w:rsidR="0034122F" w:rsidRPr="003A38F0">
        <w:t xml:space="preserve">к целевому значению </w:t>
      </w:r>
      <w:r w:rsidR="00E62341" w:rsidRPr="003A38F0">
        <w:t xml:space="preserve">2016 года). </w:t>
      </w:r>
    </w:p>
    <w:p w14:paraId="27992B58" w14:textId="43232283" w:rsidR="00E62341" w:rsidRPr="003A38F0" w:rsidRDefault="00E62341" w:rsidP="00E62341">
      <w:r w:rsidRPr="003A38F0">
        <w:t xml:space="preserve">Значение индикатора показывает на проводимую работу на железных дорогах по обновлению парка подвижного состава и выводу из эксплуатации старогодных грузовых локомотивов. В 2016 году в соответствии </w:t>
      </w:r>
      <w:r w:rsidR="000227CD" w:rsidRPr="003A38F0">
        <w:br/>
      </w:r>
      <w:r w:rsidRPr="003A38F0">
        <w:t xml:space="preserve">с инвестиционной программой ОАО «РЖД» проводились закупки локомотивов. </w:t>
      </w:r>
      <w:r w:rsidR="00EB3E9D" w:rsidRPr="003A38F0">
        <w:t>Однако следует отметить, что н</w:t>
      </w:r>
      <w:r w:rsidRPr="003A38F0">
        <w:t xml:space="preserve">есмотря на некоторые позитивные изменения, производственные мощности и технико-экономические характеристики выпускаемой продукции железнодорожного машиностроения не соответствуют задачам развития железнодорожного транспорта. Свыше трети парка тягового подвижного состава стран Европы </w:t>
      </w:r>
      <w:r w:rsidR="000227CD" w:rsidRPr="003A38F0">
        <w:br/>
      </w:r>
      <w:r w:rsidRPr="003A38F0">
        <w:t xml:space="preserve">и США оснащена асинхронными тяговыми двигателями. В то же время </w:t>
      </w:r>
      <w:r w:rsidR="000227CD" w:rsidRPr="003A38F0">
        <w:br/>
      </w:r>
      <w:r w:rsidRPr="003A38F0">
        <w:t>в распоряжении российских железных дорог находится только единицы электровозов с асинхронным тяговым двигателем</w:t>
      </w:r>
      <w:r w:rsidR="00EB3E9D" w:rsidRPr="003A38F0">
        <w:t>, а п</w:t>
      </w:r>
      <w:r w:rsidRPr="003A38F0">
        <w:t xml:space="preserve">редприятия транспортного машиностроения не обеспечивают серийного производства магистральных грузовых электровозов постоянного тока, магистральных грузовых тепловозов, двухсистемных локомотивов и локомотивов </w:t>
      </w:r>
      <w:r w:rsidR="000227CD" w:rsidRPr="003A38F0">
        <w:br/>
      </w:r>
      <w:r w:rsidRPr="003A38F0">
        <w:t>с бесколлекторным тяговым приводом.</w:t>
      </w:r>
    </w:p>
    <w:p w14:paraId="3A208DD6" w14:textId="4BB67BD3" w:rsidR="00E62341" w:rsidRPr="003A38F0" w:rsidRDefault="00E62341" w:rsidP="00E62341">
      <w:r w:rsidRPr="003A38F0">
        <w:t xml:space="preserve">Индикатор 2.8.3 </w:t>
      </w:r>
      <w:r w:rsidR="007771FB" w:rsidRPr="003A38F0">
        <w:t>«</w:t>
      </w:r>
      <w:r w:rsidRPr="003A38F0">
        <w:t>Средний возраст автотранспортных средств общего пользования</w:t>
      </w:r>
      <w:r w:rsidR="007771FB" w:rsidRPr="003A38F0">
        <w:t>, лет»</w:t>
      </w:r>
      <w:r w:rsidR="00DB7F51" w:rsidRPr="003A38F0">
        <w:t xml:space="preserve"> </w:t>
      </w:r>
      <w:r w:rsidRPr="003A38F0">
        <w:t>в 2016 году составил 12,7 го</w:t>
      </w:r>
      <w:r w:rsidR="007771FB" w:rsidRPr="003A38F0">
        <w:t>да (100,8</w:t>
      </w:r>
      <w:r w:rsidR="00DB7F51" w:rsidRPr="003A38F0">
        <w:t xml:space="preserve"> </w:t>
      </w:r>
      <w:r w:rsidR="007771FB" w:rsidRPr="003A38F0">
        <w:t xml:space="preserve">% к отчету </w:t>
      </w:r>
      <w:r w:rsidR="000227CD" w:rsidRPr="003A38F0">
        <w:br/>
      </w:r>
      <w:r w:rsidR="007771FB" w:rsidRPr="003A38F0">
        <w:t>2015 года),</w:t>
      </w:r>
      <w:r w:rsidRPr="003A38F0">
        <w:t xml:space="preserve"> что меньше среднего возраста  автотранспортных средств общего пользования на 0,1 года (или 84,6</w:t>
      </w:r>
      <w:r w:rsidR="00DB7F51" w:rsidRPr="003A38F0">
        <w:t xml:space="preserve"> </w:t>
      </w:r>
      <w:r w:rsidRPr="003A38F0">
        <w:t xml:space="preserve">% </w:t>
      </w:r>
      <w:r w:rsidR="0034122F" w:rsidRPr="003A38F0">
        <w:t>к целевому значению</w:t>
      </w:r>
      <w:r w:rsidRPr="003A38F0">
        <w:t xml:space="preserve"> 2016 года). Значение индикатора показывает на проводимую работу автотранспортными компаниями по обновлению парка подвижного состава общего пользования </w:t>
      </w:r>
      <w:r w:rsidR="000227CD" w:rsidRPr="003A38F0">
        <w:br/>
      </w:r>
      <w:r w:rsidRPr="003A38F0">
        <w:t>и выводу из эксплуатации старогодных грузовых автотранспортных средств.</w:t>
      </w:r>
    </w:p>
    <w:p w14:paraId="0DEE0D6F" w14:textId="77777777" w:rsidR="00E62341" w:rsidRPr="003A38F0" w:rsidRDefault="00E62341" w:rsidP="00E62341">
      <w:r w:rsidRPr="003A38F0">
        <w:t xml:space="preserve">На протяжении последних лет инвестиции в покупку автотранспортных средств многократно превышают объемы финансирования </w:t>
      </w:r>
      <w:r w:rsidRPr="003A38F0">
        <w:lastRenderedPageBreak/>
        <w:t>строительства и реконструкции автомобильных дорог федерального, регионального и</w:t>
      </w:r>
      <w:r w:rsidR="007771FB" w:rsidRPr="003A38F0">
        <w:t>ли</w:t>
      </w:r>
      <w:r w:rsidRPr="003A38F0">
        <w:t xml:space="preserve"> межмуниципального значения. </w:t>
      </w:r>
    </w:p>
    <w:p w14:paraId="008601C4" w14:textId="38AAFFDE" w:rsidR="00E62341" w:rsidRPr="003A38F0" w:rsidRDefault="007771FB" w:rsidP="00E62341">
      <w:r w:rsidRPr="003A38F0">
        <w:t>Индикатор 2.8.4</w:t>
      </w:r>
      <w:r w:rsidR="00E62341" w:rsidRPr="003A38F0">
        <w:t xml:space="preserve"> </w:t>
      </w:r>
      <w:r w:rsidRPr="003A38F0">
        <w:t>«</w:t>
      </w:r>
      <w:r w:rsidR="00E62341" w:rsidRPr="003A38F0">
        <w:t>Средний возраст морских судов под российским флагом</w:t>
      </w:r>
      <w:r w:rsidRPr="003A38F0">
        <w:t>, лет»</w:t>
      </w:r>
      <w:r w:rsidR="00DB7F51" w:rsidRPr="003A38F0">
        <w:t xml:space="preserve"> </w:t>
      </w:r>
      <w:r w:rsidR="00E62341" w:rsidRPr="003A38F0">
        <w:t>в 2</w:t>
      </w:r>
      <w:r w:rsidR="00941A3D" w:rsidRPr="003A38F0">
        <w:t>016 году составил 24,8 года (87,</w:t>
      </w:r>
      <w:r w:rsidR="00E62341" w:rsidRPr="003A38F0">
        <w:t>3</w:t>
      </w:r>
      <w:r w:rsidR="00DB7F51" w:rsidRPr="003A38F0">
        <w:t xml:space="preserve"> </w:t>
      </w:r>
      <w:r w:rsidR="00E62341" w:rsidRPr="003A38F0">
        <w:t xml:space="preserve">% к отчету 2015 года), </w:t>
      </w:r>
      <w:r w:rsidR="000227CD" w:rsidRPr="003A38F0">
        <w:br/>
      </w:r>
      <w:r w:rsidR="00E62341" w:rsidRPr="003A38F0">
        <w:t xml:space="preserve">что больше среднего возраста морских судов под российским флагов </w:t>
      </w:r>
      <w:r w:rsidR="000227CD" w:rsidRPr="003A38F0">
        <w:br/>
      </w:r>
      <w:r w:rsidR="00E62341" w:rsidRPr="003A38F0">
        <w:t>в 2015 году на 2,8 года (или 87,3</w:t>
      </w:r>
      <w:r w:rsidR="00DB7F51" w:rsidRPr="003A38F0">
        <w:t xml:space="preserve"> </w:t>
      </w:r>
      <w:r w:rsidR="00E62341" w:rsidRPr="003A38F0">
        <w:t xml:space="preserve">% </w:t>
      </w:r>
      <w:r w:rsidR="0034122F" w:rsidRPr="003A38F0">
        <w:t xml:space="preserve">к целевому значению </w:t>
      </w:r>
      <w:r w:rsidR="00E62341" w:rsidRPr="003A38F0">
        <w:t xml:space="preserve">2016 года). Значение индикатора показывает на отставание в пополнении флота российскими компаниями-судовладельцами новыми судами каботажного </w:t>
      </w:r>
      <w:r w:rsidR="000227CD" w:rsidRPr="003A38F0">
        <w:br/>
      </w:r>
      <w:r w:rsidR="00E62341" w:rsidRPr="003A38F0">
        <w:t>и дальнего плавания.</w:t>
      </w:r>
    </w:p>
    <w:p w14:paraId="2FFE76A6" w14:textId="423A92E1" w:rsidR="00E62341" w:rsidRPr="003A38F0" w:rsidRDefault="007771FB" w:rsidP="00E62341">
      <w:r w:rsidRPr="003A38F0">
        <w:t>Индикатор 2.8.5</w:t>
      </w:r>
      <w:r w:rsidR="00E62341" w:rsidRPr="003A38F0">
        <w:t xml:space="preserve"> </w:t>
      </w:r>
      <w:r w:rsidRPr="003A38F0">
        <w:t>«</w:t>
      </w:r>
      <w:r w:rsidR="00E62341" w:rsidRPr="003A38F0">
        <w:t>Средний возраст речных судов</w:t>
      </w:r>
      <w:r w:rsidRPr="003A38F0">
        <w:t>, лет»</w:t>
      </w:r>
      <w:r w:rsidR="00E62341" w:rsidRPr="003A38F0">
        <w:t xml:space="preserve"> в 2016 году составил 36,9 года, что больше среднего возраста речных судов в 2015</w:t>
      </w:r>
      <w:r w:rsidR="00DB7F51" w:rsidRPr="003A38F0">
        <w:t xml:space="preserve"> году на 1,9 года (или 104,</w:t>
      </w:r>
      <w:r w:rsidRPr="003A38F0">
        <w:t>7</w:t>
      </w:r>
      <w:r w:rsidR="00DB7F51" w:rsidRPr="003A38F0">
        <w:t xml:space="preserve"> </w:t>
      </w:r>
      <w:r w:rsidRPr="003A38F0">
        <w:t xml:space="preserve">% </w:t>
      </w:r>
      <w:r w:rsidR="0034122F" w:rsidRPr="003A38F0">
        <w:t xml:space="preserve">к целевому значению </w:t>
      </w:r>
      <w:r w:rsidR="00E62341" w:rsidRPr="003A38F0">
        <w:t>2016 года). Значение индикатора показывает на отставание в стабильном пополнении флота российскими компаниями-судовладел</w:t>
      </w:r>
      <w:r w:rsidRPr="003A38F0">
        <w:t>ьцами новыми судами внутреннего</w:t>
      </w:r>
      <w:r w:rsidR="00E62341" w:rsidRPr="003A38F0">
        <w:t xml:space="preserve"> плавания.</w:t>
      </w:r>
    </w:p>
    <w:p w14:paraId="501A8BDB" w14:textId="77777777" w:rsidR="00E62341" w:rsidRPr="003A38F0" w:rsidRDefault="00E62341" w:rsidP="00E62341">
      <w:r w:rsidRPr="003A38F0">
        <w:t xml:space="preserve"> </w:t>
      </w:r>
    </w:p>
    <w:p w14:paraId="257435D3" w14:textId="77777777" w:rsidR="00F04F31" w:rsidRPr="003A38F0" w:rsidRDefault="00F04F31" w:rsidP="00A37604"/>
    <w:p w14:paraId="7641B8F7" w14:textId="77777777" w:rsidR="00F04F31" w:rsidRPr="003A38F0" w:rsidRDefault="00F04F31">
      <w:pPr>
        <w:spacing w:line="240" w:lineRule="auto"/>
        <w:ind w:firstLine="0"/>
        <w:jc w:val="left"/>
        <w:rPr>
          <w:b/>
          <w:bCs/>
          <w:i/>
          <w:iCs/>
          <w:sz w:val="26"/>
          <w:szCs w:val="26"/>
        </w:rPr>
      </w:pPr>
      <w:r w:rsidRPr="003A38F0">
        <w:br w:type="page"/>
      </w:r>
    </w:p>
    <w:p w14:paraId="5261C95A" w14:textId="77777777" w:rsidR="00F04F31" w:rsidRPr="003A38F0" w:rsidRDefault="00F04F31" w:rsidP="00A37604">
      <w:pPr>
        <w:pStyle w:val="5"/>
        <w:spacing w:after="240" w:line="240" w:lineRule="auto"/>
        <w:ind w:left="1009" w:hanging="1009"/>
      </w:pPr>
      <w:bookmarkStart w:id="9" w:name="_Toc483951371"/>
      <w:r w:rsidRPr="003A38F0">
        <w:lastRenderedPageBreak/>
        <w:t xml:space="preserve">Оценки уровня и динамики достижения целевых индикаторов </w:t>
      </w:r>
      <w:r w:rsidR="00941A3D" w:rsidRPr="003A38F0">
        <w:br/>
      </w:r>
      <w:r w:rsidRPr="003A38F0">
        <w:t xml:space="preserve">за </w:t>
      </w:r>
      <w:r w:rsidR="00D8621D" w:rsidRPr="003A38F0">
        <w:t>2016 год</w:t>
      </w:r>
      <w:r w:rsidRPr="003A38F0">
        <w:t xml:space="preserve"> по Цели 3 «Обеспечение доступности и качества транспортных услуг для населения в соответствии с социальными стандартами»</w:t>
      </w:r>
      <w:bookmarkEnd w:id="9"/>
      <w:r w:rsidRPr="003A38F0">
        <w:t xml:space="preserve"> </w:t>
      </w:r>
    </w:p>
    <w:p w14:paraId="0C7651A6" w14:textId="77777777" w:rsidR="009B0436" w:rsidRPr="003A38F0" w:rsidRDefault="009B0436" w:rsidP="009B0436">
      <w:r w:rsidRPr="003A38F0">
        <w:t xml:space="preserve">Оценки уровня динамики достижения целевых индикаторов по Цели 3 представлены в виде лепестковой диаграммы на Рис. 2.6. </w:t>
      </w:r>
    </w:p>
    <w:p w14:paraId="3226F983" w14:textId="77777777" w:rsidR="00F04F31" w:rsidRPr="003A38F0" w:rsidRDefault="00F04F31" w:rsidP="00A37604">
      <w:pPr>
        <w:spacing w:after="240" w:line="240" w:lineRule="auto"/>
        <w:ind w:firstLine="709"/>
        <w:jc w:val="center"/>
      </w:pPr>
    </w:p>
    <w:p w14:paraId="1C3EF6E0" w14:textId="77777777" w:rsidR="00FA0F8D" w:rsidRPr="003A38F0" w:rsidRDefault="00D8621D" w:rsidP="00203F60">
      <w:pPr>
        <w:spacing w:after="240" w:line="240" w:lineRule="auto"/>
        <w:ind w:firstLine="0"/>
        <w:jc w:val="center"/>
      </w:pPr>
      <w:r w:rsidRPr="003A38F0">
        <w:rPr>
          <w:noProof/>
          <w:lang w:eastAsia="ru-RU"/>
        </w:rPr>
        <w:drawing>
          <wp:inline distT="0" distB="0" distL="0" distR="0" wp14:anchorId="0B6F616E" wp14:editId="4AF9713B">
            <wp:extent cx="5940425" cy="4114166"/>
            <wp:effectExtent l="0" t="0" r="3175" b="635"/>
            <wp:docPr id="240" name="Рисунок 240" descr="C:\Users\NCKTP.Presenthall\Downloads\chart (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NCKTP.Presenthall\Downloads\chart (3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114166"/>
                    </a:xfrm>
                    <a:prstGeom prst="rect">
                      <a:avLst/>
                    </a:prstGeom>
                    <a:noFill/>
                    <a:ln>
                      <a:noFill/>
                    </a:ln>
                  </pic:spPr>
                </pic:pic>
              </a:graphicData>
            </a:graphic>
          </wp:inline>
        </w:drawing>
      </w:r>
    </w:p>
    <w:p w14:paraId="3691B283" w14:textId="1326AB63" w:rsidR="009B0436" w:rsidRPr="003A38F0" w:rsidRDefault="009B0436" w:rsidP="009B0436">
      <w:pPr>
        <w:spacing w:after="240" w:line="240" w:lineRule="auto"/>
        <w:ind w:firstLine="0"/>
        <w:jc w:val="center"/>
      </w:pPr>
      <w:r w:rsidRPr="003A38F0">
        <w:rPr>
          <w:bCs/>
          <w:u w:val="single"/>
        </w:rPr>
        <w:t>Рис. 2.6.</w:t>
      </w:r>
      <w:r w:rsidRPr="003A38F0">
        <w:rPr>
          <w:bCs/>
        </w:rPr>
        <w:t xml:space="preserve"> Диаграмма интегральной оценки фактического уровня </w:t>
      </w:r>
      <w:r w:rsidRPr="003A38F0">
        <w:rPr>
          <w:bCs/>
        </w:rPr>
        <w:br/>
        <w:t>достижения индикаторов</w:t>
      </w:r>
      <w:r w:rsidRPr="003A38F0">
        <w:t xml:space="preserve"> стратегии по Цели 3 «Обеспечение доступности </w:t>
      </w:r>
      <w:r w:rsidR="000227CD" w:rsidRPr="003A38F0">
        <w:br/>
      </w:r>
      <w:r w:rsidRPr="003A38F0">
        <w:t>и качества транспортных услуг для населения в соответствии с социальными стандартами» в процентах от запланированных в 2016 году.</w:t>
      </w:r>
    </w:p>
    <w:p w14:paraId="0E7A1BD7" w14:textId="77777777" w:rsidR="00F04F31" w:rsidRPr="003A38F0" w:rsidRDefault="00F04F31" w:rsidP="00A37604">
      <w:r w:rsidRPr="003A38F0">
        <w:t xml:space="preserve">Ниже </w:t>
      </w:r>
      <w:r w:rsidR="009B0436" w:rsidRPr="003A38F0">
        <w:t xml:space="preserve">в Таблице 2.5 </w:t>
      </w:r>
      <w:r w:rsidRPr="003A38F0">
        <w:t>изложены наименования индикаторов и их</w:t>
      </w:r>
      <w:r w:rsidR="00D8621D" w:rsidRPr="003A38F0">
        <w:t xml:space="preserve"> шифры, а также значения за 2016</w:t>
      </w:r>
      <w:r w:rsidRPr="003A38F0">
        <w:t xml:space="preserve"> год в процентном соотношении по базовому варианту развития отрасли.</w:t>
      </w:r>
    </w:p>
    <w:p w14:paraId="7D8ACF2F" w14:textId="77777777" w:rsidR="009B0436" w:rsidRPr="003A38F0" w:rsidRDefault="009B0436" w:rsidP="009B0436">
      <w:pPr>
        <w:spacing w:line="240" w:lineRule="auto"/>
        <w:ind w:firstLine="0"/>
        <w:jc w:val="right"/>
      </w:pPr>
      <w:r w:rsidRPr="003A38F0">
        <w:t>Таблица 2.5</w:t>
      </w:r>
    </w:p>
    <w:p w14:paraId="513B343C" w14:textId="77777777" w:rsidR="00F04F31" w:rsidRPr="003A38F0" w:rsidRDefault="009B0436" w:rsidP="009B0436">
      <w:pPr>
        <w:ind w:firstLine="0"/>
        <w:jc w:val="right"/>
        <w:rPr>
          <w:szCs w:val="20"/>
        </w:rPr>
      </w:pPr>
      <w:r w:rsidRPr="003A38F0">
        <w:t>Уровень достижения индикаторов по Цели 3 за 2016 год.</w:t>
      </w:r>
    </w:p>
    <w:tbl>
      <w:tblPr>
        <w:tblW w:w="9446" w:type="dxa"/>
        <w:tblInd w:w="9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07"/>
        <w:gridCol w:w="7605"/>
        <w:gridCol w:w="1134"/>
      </w:tblGrid>
      <w:tr w:rsidR="00D8621D" w:rsidRPr="003A38F0" w14:paraId="673C4C7E" w14:textId="77777777" w:rsidTr="00934EF8">
        <w:trPr>
          <w:trHeight w:val="20"/>
          <w:tblHeader/>
        </w:trPr>
        <w:tc>
          <w:tcPr>
            <w:tcW w:w="707" w:type="dxa"/>
            <w:shd w:val="clear" w:color="auto" w:fill="F8F8F8"/>
            <w:tcMar>
              <w:top w:w="90" w:type="dxa"/>
              <w:left w:w="90" w:type="dxa"/>
              <w:bottom w:w="90" w:type="dxa"/>
              <w:right w:w="90" w:type="dxa"/>
            </w:tcMar>
            <w:vAlign w:val="center"/>
            <w:hideMark/>
          </w:tcPr>
          <w:p w14:paraId="674FCCDE" w14:textId="77777777" w:rsidR="00D8621D" w:rsidRPr="003A38F0" w:rsidRDefault="00D8621D" w:rsidP="00D8621D">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605" w:type="dxa"/>
            <w:shd w:val="clear" w:color="auto" w:fill="F8F8F8"/>
            <w:tcMar>
              <w:top w:w="90" w:type="dxa"/>
              <w:left w:w="90" w:type="dxa"/>
              <w:bottom w:w="90" w:type="dxa"/>
              <w:right w:w="90" w:type="dxa"/>
            </w:tcMar>
            <w:vAlign w:val="center"/>
            <w:hideMark/>
          </w:tcPr>
          <w:p w14:paraId="7B735023" w14:textId="77777777" w:rsidR="00D8621D" w:rsidRPr="003A38F0" w:rsidRDefault="00D8621D" w:rsidP="00D8621D">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134" w:type="dxa"/>
            <w:shd w:val="clear" w:color="auto" w:fill="F8F8F8"/>
            <w:tcMar>
              <w:top w:w="90" w:type="dxa"/>
              <w:left w:w="90" w:type="dxa"/>
              <w:bottom w:w="90" w:type="dxa"/>
              <w:right w:w="90" w:type="dxa"/>
            </w:tcMar>
            <w:vAlign w:val="center"/>
            <w:hideMark/>
          </w:tcPr>
          <w:p w14:paraId="11D659B6" w14:textId="77777777" w:rsidR="00D8621D" w:rsidRPr="003A38F0" w:rsidRDefault="00D8621D" w:rsidP="00D8621D">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p>
        </w:tc>
      </w:tr>
      <w:tr w:rsidR="00D8621D" w:rsidRPr="003A38F0" w14:paraId="51981275" w14:textId="77777777" w:rsidTr="00934EF8">
        <w:trPr>
          <w:trHeight w:val="20"/>
        </w:trPr>
        <w:tc>
          <w:tcPr>
            <w:tcW w:w="707" w:type="dxa"/>
            <w:shd w:val="clear" w:color="auto" w:fill="FFFFFF"/>
            <w:tcMar>
              <w:top w:w="90" w:type="dxa"/>
              <w:left w:w="90" w:type="dxa"/>
              <w:bottom w:w="90" w:type="dxa"/>
              <w:right w:w="90" w:type="dxa"/>
            </w:tcMar>
            <w:hideMark/>
          </w:tcPr>
          <w:p w14:paraId="0F4F7284"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w:t>
            </w:r>
          </w:p>
        </w:tc>
        <w:tc>
          <w:tcPr>
            <w:tcW w:w="7605" w:type="dxa"/>
            <w:shd w:val="clear" w:color="auto" w:fill="FFFFFF"/>
            <w:tcMar>
              <w:top w:w="90" w:type="dxa"/>
              <w:left w:w="90" w:type="dxa"/>
              <w:bottom w:w="90" w:type="dxa"/>
              <w:right w:w="90" w:type="dxa"/>
            </w:tcMar>
            <w:hideMark/>
          </w:tcPr>
          <w:p w14:paraId="75E8E54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p>
        </w:tc>
        <w:tc>
          <w:tcPr>
            <w:tcW w:w="1134" w:type="dxa"/>
            <w:shd w:val="clear" w:color="auto" w:fill="FFFFFF"/>
            <w:tcMar>
              <w:top w:w="90" w:type="dxa"/>
              <w:left w:w="90" w:type="dxa"/>
              <w:bottom w:w="90" w:type="dxa"/>
              <w:right w:w="90" w:type="dxa"/>
            </w:tcMar>
            <w:vAlign w:val="center"/>
            <w:hideMark/>
          </w:tcPr>
          <w:p w14:paraId="02B0BEE5"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94,</w:t>
            </w:r>
            <w:r w:rsidR="00D8621D" w:rsidRPr="003A38F0">
              <w:rPr>
                <w:color w:val="000000" w:themeColor="text1"/>
                <w:sz w:val="18"/>
                <w:szCs w:val="18"/>
                <w:lang w:eastAsia="ru-RU"/>
              </w:rPr>
              <w:t>48 %</w:t>
            </w:r>
          </w:p>
        </w:tc>
      </w:tr>
      <w:tr w:rsidR="00D8621D" w:rsidRPr="003A38F0" w14:paraId="0C684C1E" w14:textId="77777777" w:rsidTr="00934EF8">
        <w:trPr>
          <w:trHeight w:val="20"/>
        </w:trPr>
        <w:tc>
          <w:tcPr>
            <w:tcW w:w="707" w:type="dxa"/>
            <w:shd w:val="clear" w:color="auto" w:fill="FFFFFF"/>
            <w:tcMar>
              <w:top w:w="90" w:type="dxa"/>
              <w:left w:w="90" w:type="dxa"/>
              <w:bottom w:w="90" w:type="dxa"/>
              <w:right w:w="90" w:type="dxa"/>
            </w:tcMar>
            <w:hideMark/>
          </w:tcPr>
          <w:p w14:paraId="5209065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3.1.1</w:t>
            </w:r>
          </w:p>
        </w:tc>
        <w:tc>
          <w:tcPr>
            <w:tcW w:w="7605" w:type="dxa"/>
            <w:shd w:val="clear" w:color="auto" w:fill="FFFFFF"/>
            <w:tcMar>
              <w:top w:w="90" w:type="dxa"/>
              <w:left w:w="90" w:type="dxa"/>
              <w:bottom w:w="90" w:type="dxa"/>
              <w:right w:w="90" w:type="dxa"/>
            </w:tcMar>
            <w:hideMark/>
          </w:tcPr>
          <w:p w14:paraId="3F4547C5"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автомобильном транспорте</w:t>
            </w:r>
          </w:p>
        </w:tc>
        <w:tc>
          <w:tcPr>
            <w:tcW w:w="1134" w:type="dxa"/>
            <w:shd w:val="clear" w:color="auto" w:fill="FFFFFF"/>
            <w:tcMar>
              <w:top w:w="90" w:type="dxa"/>
              <w:left w:w="90" w:type="dxa"/>
              <w:bottom w:w="90" w:type="dxa"/>
              <w:right w:w="90" w:type="dxa"/>
            </w:tcMar>
            <w:vAlign w:val="center"/>
            <w:hideMark/>
          </w:tcPr>
          <w:p w14:paraId="5FDF1653"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95,</w:t>
            </w:r>
            <w:r w:rsidR="00D8621D" w:rsidRPr="003A38F0">
              <w:rPr>
                <w:color w:val="000000" w:themeColor="text1"/>
                <w:sz w:val="18"/>
                <w:szCs w:val="18"/>
                <w:lang w:eastAsia="ru-RU"/>
              </w:rPr>
              <w:t>61 %</w:t>
            </w:r>
          </w:p>
        </w:tc>
      </w:tr>
      <w:tr w:rsidR="00D8621D" w:rsidRPr="003A38F0" w14:paraId="71BC8C6F" w14:textId="77777777" w:rsidTr="00934EF8">
        <w:trPr>
          <w:trHeight w:val="20"/>
        </w:trPr>
        <w:tc>
          <w:tcPr>
            <w:tcW w:w="707" w:type="dxa"/>
            <w:shd w:val="clear" w:color="auto" w:fill="FFFFFF"/>
            <w:tcMar>
              <w:top w:w="90" w:type="dxa"/>
              <w:left w:w="90" w:type="dxa"/>
              <w:bottom w:w="90" w:type="dxa"/>
              <w:right w:w="90" w:type="dxa"/>
            </w:tcMar>
            <w:hideMark/>
          </w:tcPr>
          <w:p w14:paraId="183CC5D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3.1.1.1</w:t>
            </w:r>
          </w:p>
        </w:tc>
        <w:tc>
          <w:tcPr>
            <w:tcW w:w="7605" w:type="dxa"/>
            <w:shd w:val="clear" w:color="auto" w:fill="FFFFFF"/>
            <w:tcMar>
              <w:top w:w="90" w:type="dxa"/>
              <w:left w:w="90" w:type="dxa"/>
              <w:bottom w:w="90" w:type="dxa"/>
              <w:right w:w="90" w:type="dxa"/>
            </w:tcMar>
            <w:hideMark/>
          </w:tcPr>
          <w:p w14:paraId="6E7E594A"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автомобильном транспорте</w:t>
            </w:r>
            <w:r w:rsidRPr="003A38F0">
              <w:rPr>
                <w:color w:val="000000" w:themeColor="text1"/>
                <w:sz w:val="18"/>
                <w:szCs w:val="18"/>
                <w:lang w:eastAsia="ru-RU"/>
              </w:rPr>
              <w:br/>
              <w:t>В том числе общего пользования</w:t>
            </w:r>
          </w:p>
        </w:tc>
        <w:tc>
          <w:tcPr>
            <w:tcW w:w="1134" w:type="dxa"/>
            <w:shd w:val="clear" w:color="auto" w:fill="FFFFFF"/>
            <w:tcMar>
              <w:top w:w="90" w:type="dxa"/>
              <w:left w:w="90" w:type="dxa"/>
              <w:bottom w:w="90" w:type="dxa"/>
              <w:right w:w="90" w:type="dxa"/>
            </w:tcMar>
            <w:vAlign w:val="center"/>
            <w:hideMark/>
          </w:tcPr>
          <w:p w14:paraId="00344EB8"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78,</w:t>
            </w:r>
            <w:r w:rsidR="00D8621D" w:rsidRPr="003A38F0">
              <w:rPr>
                <w:color w:val="000000" w:themeColor="text1"/>
                <w:sz w:val="18"/>
                <w:szCs w:val="18"/>
                <w:lang w:eastAsia="ru-RU"/>
              </w:rPr>
              <w:t>3 %</w:t>
            </w:r>
          </w:p>
        </w:tc>
      </w:tr>
      <w:tr w:rsidR="00D8621D" w:rsidRPr="003A38F0" w14:paraId="7911FC6C" w14:textId="77777777" w:rsidTr="00934EF8">
        <w:trPr>
          <w:trHeight w:val="20"/>
        </w:trPr>
        <w:tc>
          <w:tcPr>
            <w:tcW w:w="707" w:type="dxa"/>
            <w:shd w:val="clear" w:color="auto" w:fill="FFFFFF"/>
            <w:tcMar>
              <w:top w:w="90" w:type="dxa"/>
              <w:left w:w="90" w:type="dxa"/>
              <w:bottom w:w="90" w:type="dxa"/>
              <w:right w:w="90" w:type="dxa"/>
            </w:tcMar>
            <w:hideMark/>
          </w:tcPr>
          <w:p w14:paraId="696462E1"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3.1.2</w:t>
            </w:r>
          </w:p>
        </w:tc>
        <w:tc>
          <w:tcPr>
            <w:tcW w:w="7605" w:type="dxa"/>
            <w:shd w:val="clear" w:color="auto" w:fill="FFFFFF"/>
            <w:tcMar>
              <w:top w:w="90" w:type="dxa"/>
              <w:left w:w="90" w:type="dxa"/>
              <w:bottom w:w="90" w:type="dxa"/>
              <w:right w:w="90" w:type="dxa"/>
            </w:tcMar>
            <w:hideMark/>
          </w:tcPr>
          <w:p w14:paraId="4B3230D2"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железнодорожном транспорте</w:t>
            </w:r>
          </w:p>
        </w:tc>
        <w:tc>
          <w:tcPr>
            <w:tcW w:w="1134" w:type="dxa"/>
            <w:shd w:val="clear" w:color="auto" w:fill="FFFFFF"/>
            <w:tcMar>
              <w:top w:w="90" w:type="dxa"/>
              <w:left w:w="90" w:type="dxa"/>
              <w:bottom w:w="90" w:type="dxa"/>
              <w:right w:w="90" w:type="dxa"/>
            </w:tcMar>
            <w:vAlign w:val="center"/>
            <w:hideMark/>
          </w:tcPr>
          <w:p w14:paraId="5F87D562"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84,</w:t>
            </w:r>
            <w:r w:rsidR="00D8621D" w:rsidRPr="003A38F0">
              <w:rPr>
                <w:color w:val="000000" w:themeColor="text1"/>
                <w:sz w:val="18"/>
                <w:szCs w:val="18"/>
                <w:lang w:eastAsia="ru-RU"/>
              </w:rPr>
              <w:t>85 %</w:t>
            </w:r>
          </w:p>
        </w:tc>
      </w:tr>
      <w:tr w:rsidR="00D8621D" w:rsidRPr="003A38F0" w14:paraId="5F3EE84A" w14:textId="77777777" w:rsidTr="00934EF8">
        <w:trPr>
          <w:trHeight w:val="20"/>
        </w:trPr>
        <w:tc>
          <w:tcPr>
            <w:tcW w:w="707" w:type="dxa"/>
            <w:shd w:val="clear" w:color="auto" w:fill="FFFFFF"/>
            <w:tcMar>
              <w:top w:w="90" w:type="dxa"/>
              <w:left w:w="90" w:type="dxa"/>
              <w:bottom w:w="90" w:type="dxa"/>
              <w:right w:w="90" w:type="dxa"/>
            </w:tcMar>
            <w:hideMark/>
          </w:tcPr>
          <w:p w14:paraId="420DA3AF"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3.1.3</w:t>
            </w:r>
          </w:p>
        </w:tc>
        <w:tc>
          <w:tcPr>
            <w:tcW w:w="7605" w:type="dxa"/>
            <w:shd w:val="clear" w:color="auto" w:fill="FFFFFF"/>
            <w:tcMar>
              <w:top w:w="90" w:type="dxa"/>
              <w:left w:w="90" w:type="dxa"/>
              <w:bottom w:w="90" w:type="dxa"/>
              <w:right w:w="90" w:type="dxa"/>
            </w:tcMar>
            <w:hideMark/>
          </w:tcPr>
          <w:p w14:paraId="204D5282"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воздушном транспорте</w:t>
            </w:r>
          </w:p>
        </w:tc>
        <w:tc>
          <w:tcPr>
            <w:tcW w:w="1134" w:type="dxa"/>
            <w:shd w:val="clear" w:color="auto" w:fill="FFFFFF"/>
            <w:tcMar>
              <w:top w:w="90" w:type="dxa"/>
              <w:left w:w="90" w:type="dxa"/>
              <w:bottom w:w="90" w:type="dxa"/>
              <w:right w:w="90" w:type="dxa"/>
            </w:tcMar>
            <w:vAlign w:val="center"/>
            <w:hideMark/>
          </w:tcPr>
          <w:p w14:paraId="51630836"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111,</w:t>
            </w:r>
            <w:r w:rsidR="00D8621D" w:rsidRPr="003A38F0">
              <w:rPr>
                <w:color w:val="000000" w:themeColor="text1"/>
                <w:sz w:val="18"/>
                <w:szCs w:val="18"/>
                <w:lang w:eastAsia="ru-RU"/>
              </w:rPr>
              <w:t>88 %</w:t>
            </w:r>
          </w:p>
        </w:tc>
      </w:tr>
      <w:tr w:rsidR="00D8621D" w:rsidRPr="003A38F0" w14:paraId="2DA87D48" w14:textId="77777777" w:rsidTr="00934EF8">
        <w:trPr>
          <w:trHeight w:val="20"/>
        </w:trPr>
        <w:tc>
          <w:tcPr>
            <w:tcW w:w="707" w:type="dxa"/>
            <w:shd w:val="clear" w:color="auto" w:fill="FFFFFF"/>
            <w:tcMar>
              <w:top w:w="90" w:type="dxa"/>
              <w:left w:w="90" w:type="dxa"/>
              <w:bottom w:w="90" w:type="dxa"/>
              <w:right w:w="90" w:type="dxa"/>
            </w:tcMar>
            <w:hideMark/>
          </w:tcPr>
          <w:p w14:paraId="0B625593"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3.1.4</w:t>
            </w:r>
          </w:p>
        </w:tc>
        <w:tc>
          <w:tcPr>
            <w:tcW w:w="7605" w:type="dxa"/>
            <w:shd w:val="clear" w:color="auto" w:fill="FFFFFF"/>
            <w:tcMar>
              <w:top w:w="90" w:type="dxa"/>
              <w:left w:w="90" w:type="dxa"/>
              <w:bottom w:w="90" w:type="dxa"/>
              <w:right w:w="90" w:type="dxa"/>
            </w:tcMar>
            <w:hideMark/>
          </w:tcPr>
          <w:p w14:paraId="5679911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метро</w:t>
            </w:r>
          </w:p>
        </w:tc>
        <w:tc>
          <w:tcPr>
            <w:tcW w:w="1134" w:type="dxa"/>
            <w:shd w:val="clear" w:color="auto" w:fill="FFFFFF"/>
            <w:tcMar>
              <w:top w:w="90" w:type="dxa"/>
              <w:left w:w="90" w:type="dxa"/>
              <w:bottom w:w="90" w:type="dxa"/>
              <w:right w:w="90" w:type="dxa"/>
            </w:tcMar>
            <w:vAlign w:val="center"/>
            <w:hideMark/>
          </w:tcPr>
          <w:p w14:paraId="10BFEB09"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88,</w:t>
            </w:r>
            <w:r w:rsidR="00D8621D" w:rsidRPr="003A38F0">
              <w:rPr>
                <w:color w:val="000000" w:themeColor="text1"/>
                <w:sz w:val="18"/>
                <w:szCs w:val="18"/>
                <w:lang w:eastAsia="ru-RU"/>
              </w:rPr>
              <w:t>05 %</w:t>
            </w:r>
          </w:p>
        </w:tc>
      </w:tr>
      <w:tr w:rsidR="00D8621D" w:rsidRPr="003A38F0" w14:paraId="7892FB20" w14:textId="77777777" w:rsidTr="00934EF8">
        <w:trPr>
          <w:trHeight w:val="20"/>
        </w:trPr>
        <w:tc>
          <w:tcPr>
            <w:tcW w:w="707" w:type="dxa"/>
            <w:shd w:val="clear" w:color="auto" w:fill="FFFFFF"/>
            <w:tcMar>
              <w:top w:w="90" w:type="dxa"/>
              <w:left w:w="90" w:type="dxa"/>
              <w:bottom w:w="90" w:type="dxa"/>
              <w:right w:w="90" w:type="dxa"/>
            </w:tcMar>
            <w:hideMark/>
          </w:tcPr>
          <w:p w14:paraId="33DAF1C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3.1.5</w:t>
            </w:r>
          </w:p>
        </w:tc>
        <w:tc>
          <w:tcPr>
            <w:tcW w:w="7605" w:type="dxa"/>
            <w:shd w:val="clear" w:color="auto" w:fill="FFFFFF"/>
            <w:tcMar>
              <w:top w:w="90" w:type="dxa"/>
              <w:left w:w="90" w:type="dxa"/>
              <w:bottom w:w="90" w:type="dxa"/>
              <w:right w:w="90" w:type="dxa"/>
            </w:tcMar>
            <w:hideMark/>
          </w:tcPr>
          <w:p w14:paraId="717AF340"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городском наземном пассажирском электрическом транспорте</w:t>
            </w:r>
          </w:p>
        </w:tc>
        <w:tc>
          <w:tcPr>
            <w:tcW w:w="1134" w:type="dxa"/>
            <w:shd w:val="clear" w:color="auto" w:fill="FFFFFF"/>
            <w:tcMar>
              <w:top w:w="90" w:type="dxa"/>
              <w:left w:w="90" w:type="dxa"/>
              <w:bottom w:w="90" w:type="dxa"/>
              <w:right w:w="90" w:type="dxa"/>
            </w:tcMar>
            <w:vAlign w:val="center"/>
            <w:hideMark/>
          </w:tcPr>
          <w:p w14:paraId="14D2DDC8"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72,</w:t>
            </w:r>
            <w:r w:rsidR="00D8621D" w:rsidRPr="003A38F0">
              <w:rPr>
                <w:color w:val="000000" w:themeColor="text1"/>
                <w:sz w:val="18"/>
                <w:szCs w:val="18"/>
                <w:lang w:eastAsia="ru-RU"/>
              </w:rPr>
              <w:t>92 %</w:t>
            </w:r>
          </w:p>
        </w:tc>
      </w:tr>
      <w:tr w:rsidR="00D8621D" w:rsidRPr="003A38F0" w14:paraId="04FF3EC3" w14:textId="77777777" w:rsidTr="00934EF8">
        <w:trPr>
          <w:trHeight w:val="20"/>
        </w:trPr>
        <w:tc>
          <w:tcPr>
            <w:tcW w:w="707" w:type="dxa"/>
            <w:shd w:val="clear" w:color="auto" w:fill="FFFFFF"/>
            <w:tcMar>
              <w:top w:w="90" w:type="dxa"/>
              <w:left w:w="90" w:type="dxa"/>
              <w:bottom w:w="90" w:type="dxa"/>
              <w:right w:w="90" w:type="dxa"/>
            </w:tcMar>
            <w:hideMark/>
          </w:tcPr>
          <w:p w14:paraId="39B8E0AE"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3.1.6</w:t>
            </w:r>
          </w:p>
        </w:tc>
        <w:tc>
          <w:tcPr>
            <w:tcW w:w="7605" w:type="dxa"/>
            <w:shd w:val="clear" w:color="auto" w:fill="FFFFFF"/>
            <w:tcMar>
              <w:top w:w="90" w:type="dxa"/>
              <w:left w:w="90" w:type="dxa"/>
              <w:bottom w:w="90" w:type="dxa"/>
              <w:right w:w="90" w:type="dxa"/>
            </w:tcMar>
            <w:hideMark/>
          </w:tcPr>
          <w:p w14:paraId="049035FA"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внутреннем водном транспорте</w:t>
            </w:r>
          </w:p>
        </w:tc>
        <w:tc>
          <w:tcPr>
            <w:tcW w:w="1134" w:type="dxa"/>
            <w:shd w:val="clear" w:color="auto" w:fill="FFFFFF"/>
            <w:tcMar>
              <w:top w:w="90" w:type="dxa"/>
              <w:left w:w="90" w:type="dxa"/>
              <w:bottom w:w="90" w:type="dxa"/>
              <w:right w:w="90" w:type="dxa"/>
            </w:tcMar>
            <w:vAlign w:val="center"/>
            <w:hideMark/>
          </w:tcPr>
          <w:p w14:paraId="2B73653A" w14:textId="77777777" w:rsidR="00D8621D" w:rsidRPr="003A38F0" w:rsidRDefault="00D8621D"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75 %</w:t>
            </w:r>
          </w:p>
        </w:tc>
      </w:tr>
      <w:tr w:rsidR="00D8621D" w:rsidRPr="003A38F0" w14:paraId="2B4EEEF2" w14:textId="77777777" w:rsidTr="00934EF8">
        <w:trPr>
          <w:trHeight w:val="20"/>
        </w:trPr>
        <w:tc>
          <w:tcPr>
            <w:tcW w:w="707" w:type="dxa"/>
            <w:shd w:val="clear" w:color="auto" w:fill="FFFFFF"/>
            <w:tcMar>
              <w:top w:w="90" w:type="dxa"/>
              <w:left w:w="90" w:type="dxa"/>
              <w:bottom w:w="90" w:type="dxa"/>
              <w:right w:w="90" w:type="dxa"/>
            </w:tcMar>
            <w:hideMark/>
          </w:tcPr>
          <w:p w14:paraId="4F17666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3.1.7</w:t>
            </w:r>
          </w:p>
        </w:tc>
        <w:tc>
          <w:tcPr>
            <w:tcW w:w="7605" w:type="dxa"/>
            <w:shd w:val="clear" w:color="auto" w:fill="FFFFFF"/>
            <w:tcMar>
              <w:top w:w="90" w:type="dxa"/>
              <w:left w:w="90" w:type="dxa"/>
              <w:bottom w:w="90" w:type="dxa"/>
              <w:right w:w="90" w:type="dxa"/>
            </w:tcMar>
            <w:hideMark/>
          </w:tcPr>
          <w:p w14:paraId="4FC053A9"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морском транспорте</w:t>
            </w:r>
          </w:p>
        </w:tc>
        <w:tc>
          <w:tcPr>
            <w:tcW w:w="1134" w:type="dxa"/>
            <w:shd w:val="clear" w:color="auto" w:fill="FFFFFF"/>
            <w:tcMar>
              <w:top w:w="90" w:type="dxa"/>
              <w:left w:w="90" w:type="dxa"/>
              <w:bottom w:w="90" w:type="dxa"/>
              <w:right w:w="90" w:type="dxa"/>
            </w:tcMar>
            <w:vAlign w:val="center"/>
            <w:hideMark/>
          </w:tcPr>
          <w:p w14:paraId="205656DC"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82,</w:t>
            </w:r>
            <w:r w:rsidR="00D8621D" w:rsidRPr="003A38F0">
              <w:rPr>
                <w:color w:val="000000" w:themeColor="text1"/>
                <w:sz w:val="18"/>
                <w:szCs w:val="18"/>
                <w:lang w:eastAsia="ru-RU"/>
              </w:rPr>
              <w:t>86 %</w:t>
            </w:r>
          </w:p>
        </w:tc>
      </w:tr>
      <w:tr w:rsidR="00D8621D" w:rsidRPr="003A38F0" w14:paraId="15E72648" w14:textId="77777777" w:rsidTr="00934EF8">
        <w:trPr>
          <w:trHeight w:val="20"/>
        </w:trPr>
        <w:tc>
          <w:tcPr>
            <w:tcW w:w="707" w:type="dxa"/>
            <w:shd w:val="clear" w:color="auto" w:fill="FFFFFF"/>
            <w:tcMar>
              <w:top w:w="90" w:type="dxa"/>
              <w:left w:w="90" w:type="dxa"/>
              <w:bottom w:w="90" w:type="dxa"/>
              <w:right w:w="90" w:type="dxa"/>
            </w:tcMar>
            <w:hideMark/>
          </w:tcPr>
          <w:p w14:paraId="0E317629"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3.2</w:t>
            </w:r>
          </w:p>
        </w:tc>
        <w:tc>
          <w:tcPr>
            <w:tcW w:w="7605" w:type="dxa"/>
            <w:shd w:val="clear" w:color="auto" w:fill="FFFFFF"/>
            <w:tcMar>
              <w:top w:w="90" w:type="dxa"/>
              <w:left w:w="90" w:type="dxa"/>
              <w:bottom w:w="90" w:type="dxa"/>
              <w:right w:w="90" w:type="dxa"/>
            </w:tcMar>
            <w:hideMark/>
          </w:tcPr>
          <w:p w14:paraId="1A8EB7DF"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Индекс гуманитарности транспортной системы (отношение пассажирооборота к грузообороту без учета трубопроводного транспорта)</w:t>
            </w:r>
          </w:p>
        </w:tc>
        <w:tc>
          <w:tcPr>
            <w:tcW w:w="1134" w:type="dxa"/>
            <w:shd w:val="clear" w:color="auto" w:fill="FFFFFF"/>
            <w:tcMar>
              <w:top w:w="90" w:type="dxa"/>
              <w:left w:w="90" w:type="dxa"/>
              <w:bottom w:w="90" w:type="dxa"/>
              <w:right w:w="90" w:type="dxa"/>
            </w:tcMar>
            <w:vAlign w:val="center"/>
            <w:hideMark/>
          </w:tcPr>
          <w:p w14:paraId="7030A998" w14:textId="77777777" w:rsidR="00D8621D" w:rsidRPr="003A38F0" w:rsidRDefault="00D8621D"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105 %</w:t>
            </w:r>
          </w:p>
        </w:tc>
      </w:tr>
      <w:tr w:rsidR="00D8621D" w:rsidRPr="003A38F0" w14:paraId="4C365AD0" w14:textId="77777777" w:rsidTr="00934EF8">
        <w:trPr>
          <w:trHeight w:val="20"/>
        </w:trPr>
        <w:tc>
          <w:tcPr>
            <w:tcW w:w="707" w:type="dxa"/>
            <w:shd w:val="clear" w:color="auto" w:fill="FFFFFF"/>
            <w:tcMar>
              <w:top w:w="90" w:type="dxa"/>
              <w:left w:w="90" w:type="dxa"/>
              <w:bottom w:w="90" w:type="dxa"/>
              <w:right w:w="90" w:type="dxa"/>
            </w:tcMar>
            <w:hideMark/>
          </w:tcPr>
          <w:p w14:paraId="5FB4479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3.3</w:t>
            </w:r>
          </w:p>
        </w:tc>
        <w:tc>
          <w:tcPr>
            <w:tcW w:w="7605" w:type="dxa"/>
            <w:shd w:val="clear" w:color="auto" w:fill="FFFFFF"/>
            <w:tcMar>
              <w:top w:w="90" w:type="dxa"/>
              <w:left w:w="90" w:type="dxa"/>
              <w:bottom w:w="90" w:type="dxa"/>
              <w:right w:w="90" w:type="dxa"/>
            </w:tcMar>
            <w:hideMark/>
          </w:tcPr>
          <w:p w14:paraId="222B1E82"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Авиационная подвижность населения</w:t>
            </w:r>
          </w:p>
        </w:tc>
        <w:tc>
          <w:tcPr>
            <w:tcW w:w="1134" w:type="dxa"/>
            <w:shd w:val="clear" w:color="auto" w:fill="FFFFFF"/>
            <w:tcMar>
              <w:top w:w="90" w:type="dxa"/>
              <w:left w:w="90" w:type="dxa"/>
              <w:bottom w:w="90" w:type="dxa"/>
              <w:right w:w="90" w:type="dxa"/>
            </w:tcMar>
            <w:vAlign w:val="center"/>
            <w:hideMark/>
          </w:tcPr>
          <w:p w14:paraId="6B3E32F9" w14:textId="77777777" w:rsidR="00D8621D" w:rsidRPr="003A38F0" w:rsidRDefault="00D8621D"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100 %</w:t>
            </w:r>
          </w:p>
        </w:tc>
      </w:tr>
      <w:tr w:rsidR="00D8621D" w:rsidRPr="003A38F0" w14:paraId="4B5B8641" w14:textId="77777777" w:rsidTr="00934EF8">
        <w:trPr>
          <w:trHeight w:val="20"/>
        </w:trPr>
        <w:tc>
          <w:tcPr>
            <w:tcW w:w="707" w:type="dxa"/>
            <w:shd w:val="clear" w:color="auto" w:fill="FFFFFF"/>
            <w:tcMar>
              <w:top w:w="90" w:type="dxa"/>
              <w:left w:w="90" w:type="dxa"/>
              <w:bottom w:w="90" w:type="dxa"/>
              <w:right w:w="90" w:type="dxa"/>
            </w:tcMar>
            <w:hideMark/>
          </w:tcPr>
          <w:p w14:paraId="5C46CE2E"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3.4</w:t>
            </w:r>
          </w:p>
        </w:tc>
        <w:tc>
          <w:tcPr>
            <w:tcW w:w="7605" w:type="dxa"/>
            <w:shd w:val="clear" w:color="auto" w:fill="FFFFFF"/>
            <w:tcMar>
              <w:top w:w="90" w:type="dxa"/>
              <w:left w:w="90" w:type="dxa"/>
              <w:bottom w:w="90" w:type="dxa"/>
              <w:right w:w="90" w:type="dxa"/>
            </w:tcMar>
            <w:hideMark/>
          </w:tcPr>
          <w:p w14:paraId="236094C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пассажирооборота транспорта общего пользования в общем пассажирообороте транспорта</w:t>
            </w:r>
          </w:p>
        </w:tc>
        <w:tc>
          <w:tcPr>
            <w:tcW w:w="1134" w:type="dxa"/>
            <w:shd w:val="clear" w:color="auto" w:fill="FFFFFF"/>
            <w:tcMar>
              <w:top w:w="90" w:type="dxa"/>
              <w:left w:w="90" w:type="dxa"/>
              <w:bottom w:w="90" w:type="dxa"/>
              <w:right w:w="90" w:type="dxa"/>
            </w:tcMar>
            <w:vAlign w:val="center"/>
            <w:hideMark/>
          </w:tcPr>
          <w:p w14:paraId="4B385682"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93,</w:t>
            </w:r>
            <w:r w:rsidR="00D8621D" w:rsidRPr="003A38F0">
              <w:rPr>
                <w:color w:val="000000" w:themeColor="text1"/>
                <w:sz w:val="18"/>
                <w:szCs w:val="18"/>
                <w:lang w:eastAsia="ru-RU"/>
              </w:rPr>
              <w:t>5 %</w:t>
            </w:r>
          </w:p>
        </w:tc>
      </w:tr>
      <w:tr w:rsidR="00D8621D" w:rsidRPr="003A38F0" w14:paraId="13735A7C" w14:textId="77777777" w:rsidTr="00934EF8">
        <w:trPr>
          <w:trHeight w:val="20"/>
        </w:trPr>
        <w:tc>
          <w:tcPr>
            <w:tcW w:w="707" w:type="dxa"/>
            <w:shd w:val="clear" w:color="auto" w:fill="FFFFFF"/>
            <w:tcMar>
              <w:top w:w="90" w:type="dxa"/>
              <w:left w:w="90" w:type="dxa"/>
              <w:bottom w:w="90" w:type="dxa"/>
              <w:right w:w="90" w:type="dxa"/>
            </w:tcMar>
            <w:hideMark/>
          </w:tcPr>
          <w:p w14:paraId="113A3AF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3.5</w:t>
            </w:r>
          </w:p>
        </w:tc>
        <w:tc>
          <w:tcPr>
            <w:tcW w:w="7605" w:type="dxa"/>
            <w:shd w:val="clear" w:color="auto" w:fill="FFFFFF"/>
            <w:tcMar>
              <w:top w:w="90" w:type="dxa"/>
              <w:left w:w="90" w:type="dxa"/>
              <w:bottom w:w="90" w:type="dxa"/>
              <w:right w:w="90" w:type="dxa"/>
            </w:tcMar>
            <w:hideMark/>
          </w:tcPr>
          <w:p w14:paraId="01F4D6E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пригородных железнодорожных пассажирских перевозок по отношению к уровню 2011 года</w:t>
            </w:r>
          </w:p>
        </w:tc>
        <w:tc>
          <w:tcPr>
            <w:tcW w:w="1134" w:type="dxa"/>
            <w:shd w:val="clear" w:color="auto" w:fill="FFFFFF"/>
            <w:tcMar>
              <w:top w:w="90" w:type="dxa"/>
              <w:left w:w="90" w:type="dxa"/>
              <w:bottom w:w="90" w:type="dxa"/>
              <w:right w:w="90" w:type="dxa"/>
            </w:tcMar>
            <w:vAlign w:val="center"/>
            <w:hideMark/>
          </w:tcPr>
          <w:p w14:paraId="28E5D043"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50,</w:t>
            </w:r>
            <w:r w:rsidR="00D8621D" w:rsidRPr="003A38F0">
              <w:rPr>
                <w:color w:val="000000" w:themeColor="text1"/>
                <w:sz w:val="18"/>
                <w:szCs w:val="18"/>
                <w:lang w:eastAsia="ru-RU"/>
              </w:rPr>
              <w:t>38 %</w:t>
            </w:r>
          </w:p>
        </w:tc>
      </w:tr>
      <w:tr w:rsidR="00D8621D" w:rsidRPr="003A38F0" w14:paraId="751848EF" w14:textId="77777777" w:rsidTr="00934EF8">
        <w:trPr>
          <w:trHeight w:val="20"/>
        </w:trPr>
        <w:tc>
          <w:tcPr>
            <w:tcW w:w="707" w:type="dxa"/>
            <w:shd w:val="clear" w:color="auto" w:fill="FFFFFF"/>
            <w:tcMar>
              <w:top w:w="90" w:type="dxa"/>
              <w:left w:w="90" w:type="dxa"/>
              <w:bottom w:w="90" w:type="dxa"/>
              <w:right w:w="90" w:type="dxa"/>
            </w:tcMar>
            <w:hideMark/>
          </w:tcPr>
          <w:p w14:paraId="4B62FDBF"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3.6</w:t>
            </w:r>
          </w:p>
        </w:tc>
        <w:tc>
          <w:tcPr>
            <w:tcW w:w="7605" w:type="dxa"/>
            <w:shd w:val="clear" w:color="auto" w:fill="FFFFFF"/>
            <w:tcMar>
              <w:top w:w="90" w:type="dxa"/>
              <w:left w:w="90" w:type="dxa"/>
              <w:bottom w:w="90" w:type="dxa"/>
              <w:right w:w="90" w:type="dxa"/>
            </w:tcMar>
            <w:hideMark/>
          </w:tcPr>
          <w:p w14:paraId="2FAD52CB" w14:textId="6BED47FA"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w:t>
            </w:r>
            <w:r w:rsidR="00C46E93" w:rsidRPr="003A38F0">
              <w:rPr>
                <w:color w:val="000000" w:themeColor="text1"/>
                <w:sz w:val="18"/>
                <w:szCs w:val="18"/>
                <w:lang w:eastAsia="ru-RU"/>
              </w:rPr>
              <w:t>ческого транспорта</w:t>
            </w:r>
          </w:p>
        </w:tc>
        <w:tc>
          <w:tcPr>
            <w:tcW w:w="1134" w:type="dxa"/>
            <w:shd w:val="clear" w:color="auto" w:fill="FFFFFF"/>
            <w:tcMar>
              <w:top w:w="90" w:type="dxa"/>
              <w:left w:w="90" w:type="dxa"/>
              <w:bottom w:w="90" w:type="dxa"/>
              <w:right w:w="90" w:type="dxa"/>
            </w:tcMar>
            <w:vAlign w:val="center"/>
            <w:hideMark/>
          </w:tcPr>
          <w:p w14:paraId="274DF763"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204,</w:t>
            </w:r>
            <w:r w:rsidR="00D8621D" w:rsidRPr="003A38F0">
              <w:rPr>
                <w:color w:val="000000" w:themeColor="text1"/>
                <w:sz w:val="18"/>
                <w:szCs w:val="18"/>
                <w:lang w:eastAsia="ru-RU"/>
              </w:rPr>
              <w:t>17 %</w:t>
            </w:r>
          </w:p>
        </w:tc>
      </w:tr>
      <w:tr w:rsidR="00D8621D" w:rsidRPr="003A38F0" w14:paraId="458CF3DF" w14:textId="77777777" w:rsidTr="00934EF8">
        <w:trPr>
          <w:trHeight w:val="20"/>
        </w:trPr>
        <w:tc>
          <w:tcPr>
            <w:tcW w:w="707" w:type="dxa"/>
            <w:shd w:val="clear" w:color="auto" w:fill="FFFFFF"/>
            <w:tcMar>
              <w:top w:w="90" w:type="dxa"/>
              <w:left w:w="90" w:type="dxa"/>
              <w:bottom w:w="90" w:type="dxa"/>
              <w:right w:w="90" w:type="dxa"/>
            </w:tcMar>
            <w:hideMark/>
          </w:tcPr>
          <w:p w14:paraId="3FB2ECF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3.7</w:t>
            </w:r>
          </w:p>
        </w:tc>
        <w:tc>
          <w:tcPr>
            <w:tcW w:w="7605" w:type="dxa"/>
            <w:shd w:val="clear" w:color="auto" w:fill="FFFFFF"/>
            <w:tcMar>
              <w:top w:w="90" w:type="dxa"/>
              <w:left w:w="90" w:type="dxa"/>
              <w:bottom w:w="90" w:type="dxa"/>
              <w:right w:w="90" w:type="dxa"/>
            </w:tcMar>
            <w:hideMark/>
          </w:tcPr>
          <w:p w14:paraId="4E398830"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1134" w:type="dxa"/>
            <w:shd w:val="clear" w:color="auto" w:fill="FFFFFF"/>
            <w:tcMar>
              <w:top w:w="90" w:type="dxa"/>
              <w:left w:w="90" w:type="dxa"/>
              <w:bottom w:w="90" w:type="dxa"/>
              <w:right w:w="90" w:type="dxa"/>
            </w:tcMar>
            <w:vAlign w:val="center"/>
            <w:hideMark/>
          </w:tcPr>
          <w:p w14:paraId="102A65B8"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150,</w:t>
            </w:r>
            <w:r w:rsidR="00D8621D" w:rsidRPr="003A38F0">
              <w:rPr>
                <w:color w:val="000000" w:themeColor="text1"/>
                <w:sz w:val="18"/>
                <w:szCs w:val="18"/>
                <w:lang w:eastAsia="ru-RU"/>
              </w:rPr>
              <w:t>99 %</w:t>
            </w:r>
          </w:p>
        </w:tc>
      </w:tr>
      <w:tr w:rsidR="00D8621D" w:rsidRPr="003A38F0" w14:paraId="324583AC" w14:textId="77777777" w:rsidTr="00934EF8">
        <w:trPr>
          <w:trHeight w:val="20"/>
        </w:trPr>
        <w:tc>
          <w:tcPr>
            <w:tcW w:w="707" w:type="dxa"/>
            <w:shd w:val="clear" w:color="auto" w:fill="FFFFFF"/>
            <w:tcMar>
              <w:top w:w="90" w:type="dxa"/>
              <w:left w:w="90" w:type="dxa"/>
              <w:bottom w:w="90" w:type="dxa"/>
              <w:right w:w="90" w:type="dxa"/>
            </w:tcMar>
            <w:hideMark/>
          </w:tcPr>
          <w:p w14:paraId="4B749C69"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3.9</w:t>
            </w:r>
          </w:p>
        </w:tc>
        <w:tc>
          <w:tcPr>
            <w:tcW w:w="7605" w:type="dxa"/>
            <w:shd w:val="clear" w:color="auto" w:fill="FFFFFF"/>
            <w:tcMar>
              <w:top w:w="90" w:type="dxa"/>
              <w:left w:w="90" w:type="dxa"/>
              <w:bottom w:w="90" w:type="dxa"/>
              <w:right w:w="90" w:type="dxa"/>
            </w:tcMar>
            <w:hideMark/>
          </w:tcPr>
          <w:p w14:paraId="53A13F49"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1134" w:type="dxa"/>
            <w:shd w:val="clear" w:color="auto" w:fill="FFFFFF"/>
            <w:tcMar>
              <w:top w:w="90" w:type="dxa"/>
              <w:left w:w="90" w:type="dxa"/>
              <w:bottom w:w="90" w:type="dxa"/>
              <w:right w:w="90" w:type="dxa"/>
            </w:tcMar>
            <w:vAlign w:val="center"/>
            <w:hideMark/>
          </w:tcPr>
          <w:p w14:paraId="6C05B6DF"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68,</w:t>
            </w:r>
            <w:r w:rsidR="00D8621D" w:rsidRPr="003A38F0">
              <w:rPr>
                <w:color w:val="000000" w:themeColor="text1"/>
                <w:sz w:val="18"/>
                <w:szCs w:val="18"/>
                <w:lang w:eastAsia="ru-RU"/>
              </w:rPr>
              <w:t>32 %</w:t>
            </w:r>
          </w:p>
        </w:tc>
      </w:tr>
      <w:tr w:rsidR="00D8621D" w:rsidRPr="003A38F0" w14:paraId="287C8480" w14:textId="77777777" w:rsidTr="00934EF8">
        <w:trPr>
          <w:trHeight w:val="20"/>
        </w:trPr>
        <w:tc>
          <w:tcPr>
            <w:tcW w:w="707" w:type="dxa"/>
            <w:shd w:val="clear" w:color="auto" w:fill="FFFFFF"/>
            <w:tcMar>
              <w:top w:w="90" w:type="dxa"/>
              <w:left w:w="90" w:type="dxa"/>
              <w:bottom w:w="90" w:type="dxa"/>
              <w:right w:w="90" w:type="dxa"/>
            </w:tcMar>
            <w:hideMark/>
          </w:tcPr>
          <w:p w14:paraId="2FD91E4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3.10.1</w:t>
            </w:r>
          </w:p>
        </w:tc>
        <w:tc>
          <w:tcPr>
            <w:tcW w:w="7605" w:type="dxa"/>
            <w:shd w:val="clear" w:color="auto" w:fill="FFFFFF"/>
            <w:tcMar>
              <w:top w:w="90" w:type="dxa"/>
              <w:left w:w="90" w:type="dxa"/>
              <w:bottom w:w="90" w:type="dxa"/>
              <w:right w:w="90" w:type="dxa"/>
            </w:tcMar>
            <w:hideMark/>
          </w:tcPr>
          <w:p w14:paraId="376C2805"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Пассажирских вагонов</w:t>
            </w:r>
          </w:p>
        </w:tc>
        <w:tc>
          <w:tcPr>
            <w:tcW w:w="1134" w:type="dxa"/>
            <w:shd w:val="clear" w:color="auto" w:fill="FFFFFF"/>
            <w:tcMar>
              <w:top w:w="90" w:type="dxa"/>
              <w:left w:w="90" w:type="dxa"/>
              <w:bottom w:w="90" w:type="dxa"/>
              <w:right w:w="90" w:type="dxa"/>
            </w:tcMar>
            <w:vAlign w:val="center"/>
            <w:hideMark/>
          </w:tcPr>
          <w:p w14:paraId="4B481C8F"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93,</w:t>
            </w:r>
            <w:r w:rsidR="00D8621D" w:rsidRPr="003A38F0">
              <w:rPr>
                <w:color w:val="000000" w:themeColor="text1"/>
                <w:sz w:val="18"/>
                <w:szCs w:val="18"/>
                <w:lang w:eastAsia="ru-RU"/>
              </w:rPr>
              <w:t>89 %</w:t>
            </w:r>
          </w:p>
        </w:tc>
      </w:tr>
      <w:tr w:rsidR="00D8621D" w:rsidRPr="003A38F0" w14:paraId="54E0B7E6" w14:textId="77777777" w:rsidTr="00934EF8">
        <w:trPr>
          <w:trHeight w:val="20"/>
        </w:trPr>
        <w:tc>
          <w:tcPr>
            <w:tcW w:w="707" w:type="dxa"/>
            <w:shd w:val="clear" w:color="auto" w:fill="FFFFFF"/>
            <w:tcMar>
              <w:top w:w="90" w:type="dxa"/>
              <w:left w:w="90" w:type="dxa"/>
              <w:bottom w:w="90" w:type="dxa"/>
              <w:right w:w="90" w:type="dxa"/>
            </w:tcMar>
            <w:hideMark/>
          </w:tcPr>
          <w:p w14:paraId="4BF3E13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3.10.2</w:t>
            </w:r>
          </w:p>
        </w:tc>
        <w:tc>
          <w:tcPr>
            <w:tcW w:w="7605" w:type="dxa"/>
            <w:shd w:val="clear" w:color="auto" w:fill="FFFFFF"/>
            <w:tcMar>
              <w:top w:w="90" w:type="dxa"/>
              <w:left w:w="90" w:type="dxa"/>
              <w:bottom w:w="90" w:type="dxa"/>
              <w:right w:w="90" w:type="dxa"/>
            </w:tcMar>
            <w:hideMark/>
          </w:tcPr>
          <w:p w14:paraId="6613D61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Моторвагонного подвижного состава</w:t>
            </w:r>
          </w:p>
        </w:tc>
        <w:tc>
          <w:tcPr>
            <w:tcW w:w="1134" w:type="dxa"/>
            <w:shd w:val="clear" w:color="auto" w:fill="FFFFFF"/>
            <w:tcMar>
              <w:top w:w="90" w:type="dxa"/>
              <w:left w:w="90" w:type="dxa"/>
              <w:bottom w:w="90" w:type="dxa"/>
              <w:right w:w="90" w:type="dxa"/>
            </w:tcMar>
            <w:vAlign w:val="center"/>
            <w:hideMark/>
          </w:tcPr>
          <w:p w14:paraId="22092BC4" w14:textId="77777777" w:rsidR="00D8621D" w:rsidRPr="003A38F0" w:rsidRDefault="00D8621D"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74 %</w:t>
            </w:r>
          </w:p>
        </w:tc>
      </w:tr>
      <w:tr w:rsidR="00D8621D" w:rsidRPr="003A38F0" w14:paraId="56283361" w14:textId="77777777" w:rsidTr="00934EF8">
        <w:trPr>
          <w:trHeight w:val="20"/>
        </w:trPr>
        <w:tc>
          <w:tcPr>
            <w:tcW w:w="707" w:type="dxa"/>
            <w:shd w:val="clear" w:color="auto" w:fill="FFFFFF"/>
            <w:tcMar>
              <w:top w:w="90" w:type="dxa"/>
              <w:left w:w="90" w:type="dxa"/>
              <w:bottom w:w="90" w:type="dxa"/>
              <w:right w:w="90" w:type="dxa"/>
            </w:tcMar>
            <w:hideMark/>
          </w:tcPr>
          <w:p w14:paraId="4BFBC72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3.10.3</w:t>
            </w:r>
          </w:p>
        </w:tc>
        <w:tc>
          <w:tcPr>
            <w:tcW w:w="7605" w:type="dxa"/>
            <w:shd w:val="clear" w:color="auto" w:fill="FFFFFF"/>
            <w:tcMar>
              <w:top w:w="90" w:type="dxa"/>
              <w:left w:w="90" w:type="dxa"/>
              <w:bottom w:w="90" w:type="dxa"/>
              <w:right w:w="90" w:type="dxa"/>
            </w:tcMar>
            <w:hideMark/>
          </w:tcPr>
          <w:p w14:paraId="1513D96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Локомотивов</w:t>
            </w:r>
          </w:p>
        </w:tc>
        <w:tc>
          <w:tcPr>
            <w:tcW w:w="1134" w:type="dxa"/>
            <w:shd w:val="clear" w:color="auto" w:fill="FFFFFF"/>
            <w:tcMar>
              <w:top w:w="90" w:type="dxa"/>
              <w:left w:w="90" w:type="dxa"/>
              <w:bottom w:w="90" w:type="dxa"/>
              <w:right w:w="90" w:type="dxa"/>
            </w:tcMar>
            <w:vAlign w:val="center"/>
            <w:hideMark/>
          </w:tcPr>
          <w:p w14:paraId="3588A4D4"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100,</w:t>
            </w:r>
            <w:r w:rsidR="00D8621D" w:rsidRPr="003A38F0">
              <w:rPr>
                <w:color w:val="000000" w:themeColor="text1"/>
                <w:sz w:val="18"/>
                <w:szCs w:val="18"/>
                <w:lang w:eastAsia="ru-RU"/>
              </w:rPr>
              <w:t>93 %</w:t>
            </w:r>
          </w:p>
        </w:tc>
      </w:tr>
      <w:tr w:rsidR="00D8621D" w:rsidRPr="003A38F0" w14:paraId="22E1D413" w14:textId="77777777" w:rsidTr="00934EF8">
        <w:trPr>
          <w:trHeight w:val="20"/>
        </w:trPr>
        <w:tc>
          <w:tcPr>
            <w:tcW w:w="707" w:type="dxa"/>
            <w:shd w:val="clear" w:color="auto" w:fill="FFFFFF"/>
            <w:tcMar>
              <w:top w:w="90" w:type="dxa"/>
              <w:left w:w="90" w:type="dxa"/>
              <w:bottom w:w="90" w:type="dxa"/>
              <w:right w:w="90" w:type="dxa"/>
            </w:tcMar>
            <w:hideMark/>
          </w:tcPr>
          <w:p w14:paraId="5F47EC53"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3.10.4</w:t>
            </w:r>
          </w:p>
        </w:tc>
        <w:tc>
          <w:tcPr>
            <w:tcW w:w="7605" w:type="dxa"/>
            <w:shd w:val="clear" w:color="auto" w:fill="FFFFFF"/>
            <w:tcMar>
              <w:top w:w="90" w:type="dxa"/>
              <w:left w:w="90" w:type="dxa"/>
              <w:bottom w:w="90" w:type="dxa"/>
              <w:right w:w="90" w:type="dxa"/>
            </w:tcMar>
            <w:hideMark/>
          </w:tcPr>
          <w:p w14:paraId="65420F0E"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Автобусов</w:t>
            </w:r>
          </w:p>
        </w:tc>
        <w:tc>
          <w:tcPr>
            <w:tcW w:w="1134" w:type="dxa"/>
            <w:shd w:val="clear" w:color="auto" w:fill="FFFFFF"/>
            <w:tcMar>
              <w:top w:w="90" w:type="dxa"/>
              <w:left w:w="90" w:type="dxa"/>
              <w:bottom w:w="90" w:type="dxa"/>
              <w:right w:w="90" w:type="dxa"/>
            </w:tcMar>
            <w:vAlign w:val="center"/>
            <w:hideMark/>
          </w:tcPr>
          <w:p w14:paraId="3248834C"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87,</w:t>
            </w:r>
            <w:r w:rsidR="00D8621D" w:rsidRPr="003A38F0">
              <w:rPr>
                <w:color w:val="000000" w:themeColor="text1"/>
                <w:sz w:val="18"/>
                <w:szCs w:val="18"/>
                <w:lang w:eastAsia="ru-RU"/>
              </w:rPr>
              <w:t>1 %</w:t>
            </w:r>
          </w:p>
        </w:tc>
      </w:tr>
      <w:tr w:rsidR="00D8621D" w:rsidRPr="003A38F0" w14:paraId="65E8D0BD" w14:textId="77777777" w:rsidTr="00934EF8">
        <w:trPr>
          <w:trHeight w:val="20"/>
        </w:trPr>
        <w:tc>
          <w:tcPr>
            <w:tcW w:w="707" w:type="dxa"/>
            <w:shd w:val="clear" w:color="auto" w:fill="FFFFFF"/>
            <w:tcMar>
              <w:top w:w="90" w:type="dxa"/>
              <w:left w:w="90" w:type="dxa"/>
              <w:bottom w:w="90" w:type="dxa"/>
              <w:right w:w="90" w:type="dxa"/>
            </w:tcMar>
            <w:hideMark/>
          </w:tcPr>
          <w:p w14:paraId="4C91B21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3.10.5</w:t>
            </w:r>
          </w:p>
        </w:tc>
        <w:tc>
          <w:tcPr>
            <w:tcW w:w="7605" w:type="dxa"/>
            <w:shd w:val="clear" w:color="auto" w:fill="FFFFFF"/>
            <w:tcMar>
              <w:top w:w="90" w:type="dxa"/>
              <w:left w:w="90" w:type="dxa"/>
              <w:bottom w:w="90" w:type="dxa"/>
              <w:right w:w="90" w:type="dxa"/>
            </w:tcMar>
            <w:hideMark/>
          </w:tcPr>
          <w:p w14:paraId="0C6A30B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Самолетов</w:t>
            </w:r>
          </w:p>
        </w:tc>
        <w:tc>
          <w:tcPr>
            <w:tcW w:w="1134" w:type="dxa"/>
            <w:shd w:val="clear" w:color="auto" w:fill="FFFFFF"/>
            <w:tcMar>
              <w:top w:w="90" w:type="dxa"/>
              <w:left w:w="90" w:type="dxa"/>
              <w:bottom w:w="90" w:type="dxa"/>
              <w:right w:w="90" w:type="dxa"/>
            </w:tcMar>
            <w:vAlign w:val="center"/>
            <w:hideMark/>
          </w:tcPr>
          <w:p w14:paraId="60DBA8D5"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77,</w:t>
            </w:r>
            <w:r w:rsidR="00D8621D" w:rsidRPr="003A38F0">
              <w:rPr>
                <w:color w:val="000000" w:themeColor="text1"/>
                <w:sz w:val="18"/>
                <w:szCs w:val="18"/>
                <w:lang w:eastAsia="ru-RU"/>
              </w:rPr>
              <w:t>12 %</w:t>
            </w:r>
          </w:p>
        </w:tc>
      </w:tr>
      <w:tr w:rsidR="00D8621D" w:rsidRPr="003A38F0" w14:paraId="387CEBC3" w14:textId="77777777" w:rsidTr="00934EF8">
        <w:trPr>
          <w:trHeight w:val="20"/>
        </w:trPr>
        <w:tc>
          <w:tcPr>
            <w:tcW w:w="707" w:type="dxa"/>
            <w:shd w:val="clear" w:color="auto" w:fill="FFFFFF"/>
            <w:tcMar>
              <w:top w:w="90" w:type="dxa"/>
              <w:left w:w="90" w:type="dxa"/>
              <w:bottom w:w="90" w:type="dxa"/>
              <w:right w:w="90" w:type="dxa"/>
            </w:tcMar>
            <w:hideMark/>
          </w:tcPr>
          <w:p w14:paraId="2F9CC8F0"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3.10.6</w:t>
            </w:r>
          </w:p>
        </w:tc>
        <w:tc>
          <w:tcPr>
            <w:tcW w:w="7605" w:type="dxa"/>
            <w:shd w:val="clear" w:color="auto" w:fill="FFFFFF"/>
            <w:tcMar>
              <w:top w:w="90" w:type="dxa"/>
              <w:left w:w="90" w:type="dxa"/>
              <w:bottom w:w="90" w:type="dxa"/>
              <w:right w:w="90" w:type="dxa"/>
            </w:tcMar>
            <w:hideMark/>
          </w:tcPr>
          <w:p w14:paraId="2CD576B5"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Морских судов</w:t>
            </w:r>
          </w:p>
        </w:tc>
        <w:tc>
          <w:tcPr>
            <w:tcW w:w="1134" w:type="dxa"/>
            <w:shd w:val="clear" w:color="auto" w:fill="FFFFFF"/>
            <w:tcMar>
              <w:top w:w="90" w:type="dxa"/>
              <w:left w:w="90" w:type="dxa"/>
              <w:bottom w:w="90" w:type="dxa"/>
              <w:right w:w="90" w:type="dxa"/>
            </w:tcMar>
            <w:vAlign w:val="center"/>
            <w:hideMark/>
          </w:tcPr>
          <w:p w14:paraId="1437B73A"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114,</w:t>
            </w:r>
            <w:r w:rsidR="00D8621D" w:rsidRPr="003A38F0">
              <w:rPr>
                <w:color w:val="000000" w:themeColor="text1"/>
                <w:sz w:val="18"/>
                <w:szCs w:val="18"/>
                <w:lang w:eastAsia="ru-RU"/>
              </w:rPr>
              <w:t>81 %</w:t>
            </w:r>
          </w:p>
        </w:tc>
      </w:tr>
      <w:tr w:rsidR="00D8621D" w:rsidRPr="003A38F0" w14:paraId="0C214525" w14:textId="77777777" w:rsidTr="00934EF8">
        <w:trPr>
          <w:trHeight w:val="20"/>
        </w:trPr>
        <w:tc>
          <w:tcPr>
            <w:tcW w:w="707" w:type="dxa"/>
            <w:shd w:val="clear" w:color="auto" w:fill="FFFFFF"/>
            <w:tcMar>
              <w:top w:w="90" w:type="dxa"/>
              <w:left w:w="90" w:type="dxa"/>
              <w:bottom w:w="90" w:type="dxa"/>
              <w:right w:w="90" w:type="dxa"/>
            </w:tcMar>
            <w:hideMark/>
          </w:tcPr>
          <w:p w14:paraId="2B6D5A74"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3.10.7</w:t>
            </w:r>
          </w:p>
        </w:tc>
        <w:tc>
          <w:tcPr>
            <w:tcW w:w="7605" w:type="dxa"/>
            <w:shd w:val="clear" w:color="auto" w:fill="FFFFFF"/>
            <w:tcMar>
              <w:top w:w="90" w:type="dxa"/>
              <w:left w:w="90" w:type="dxa"/>
              <w:bottom w:w="90" w:type="dxa"/>
              <w:right w:w="90" w:type="dxa"/>
            </w:tcMar>
            <w:hideMark/>
          </w:tcPr>
          <w:p w14:paraId="1D33D9FA"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Речных судов</w:t>
            </w:r>
          </w:p>
        </w:tc>
        <w:tc>
          <w:tcPr>
            <w:tcW w:w="1134" w:type="dxa"/>
            <w:shd w:val="clear" w:color="auto" w:fill="FFFFFF"/>
            <w:tcMar>
              <w:top w:w="90" w:type="dxa"/>
              <w:left w:w="90" w:type="dxa"/>
              <w:bottom w:w="90" w:type="dxa"/>
              <w:right w:w="90" w:type="dxa"/>
            </w:tcMar>
            <w:vAlign w:val="center"/>
            <w:hideMark/>
          </w:tcPr>
          <w:p w14:paraId="693E0A62"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116,</w:t>
            </w:r>
            <w:r w:rsidR="00D8621D" w:rsidRPr="003A38F0">
              <w:rPr>
                <w:color w:val="000000" w:themeColor="text1"/>
                <w:sz w:val="18"/>
                <w:szCs w:val="18"/>
                <w:lang w:eastAsia="ru-RU"/>
              </w:rPr>
              <w:t>76 %</w:t>
            </w:r>
          </w:p>
        </w:tc>
      </w:tr>
      <w:tr w:rsidR="00D8621D" w:rsidRPr="003A38F0" w14:paraId="0003CC85" w14:textId="77777777" w:rsidTr="00934EF8">
        <w:trPr>
          <w:trHeight w:val="20"/>
        </w:trPr>
        <w:tc>
          <w:tcPr>
            <w:tcW w:w="707" w:type="dxa"/>
            <w:shd w:val="clear" w:color="auto" w:fill="FFFFFF"/>
            <w:tcMar>
              <w:top w:w="90" w:type="dxa"/>
              <w:left w:w="90" w:type="dxa"/>
              <w:bottom w:w="90" w:type="dxa"/>
              <w:right w:w="90" w:type="dxa"/>
            </w:tcMar>
            <w:hideMark/>
          </w:tcPr>
          <w:p w14:paraId="7366535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3.11</w:t>
            </w:r>
          </w:p>
        </w:tc>
        <w:tc>
          <w:tcPr>
            <w:tcW w:w="7605" w:type="dxa"/>
            <w:shd w:val="clear" w:color="auto" w:fill="FFFFFF"/>
            <w:tcMar>
              <w:top w:w="90" w:type="dxa"/>
              <w:left w:w="90" w:type="dxa"/>
              <w:bottom w:w="90" w:type="dxa"/>
              <w:right w:w="90" w:type="dxa"/>
            </w:tcMar>
            <w:hideMark/>
          </w:tcPr>
          <w:p w14:paraId="3798F61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p>
        </w:tc>
        <w:tc>
          <w:tcPr>
            <w:tcW w:w="1134" w:type="dxa"/>
            <w:shd w:val="clear" w:color="auto" w:fill="FFFFFF"/>
            <w:tcMar>
              <w:top w:w="90" w:type="dxa"/>
              <w:left w:w="90" w:type="dxa"/>
              <w:bottom w:w="90" w:type="dxa"/>
              <w:right w:w="90" w:type="dxa"/>
            </w:tcMar>
            <w:vAlign w:val="center"/>
            <w:hideMark/>
          </w:tcPr>
          <w:p w14:paraId="0225D25C" w14:textId="77777777" w:rsidR="00D8621D" w:rsidRPr="003A38F0" w:rsidRDefault="009B0436" w:rsidP="00D8621D">
            <w:pPr>
              <w:spacing w:line="240" w:lineRule="auto"/>
              <w:ind w:firstLine="0"/>
              <w:jc w:val="center"/>
              <w:rPr>
                <w:color w:val="000000" w:themeColor="text1"/>
                <w:sz w:val="18"/>
                <w:szCs w:val="18"/>
                <w:lang w:eastAsia="ru-RU"/>
              </w:rPr>
            </w:pPr>
            <w:r w:rsidRPr="003A38F0">
              <w:rPr>
                <w:color w:val="000000" w:themeColor="text1"/>
                <w:sz w:val="18"/>
                <w:szCs w:val="18"/>
                <w:lang w:eastAsia="ru-RU"/>
              </w:rPr>
              <w:t>116,</w:t>
            </w:r>
            <w:r w:rsidR="00D8621D" w:rsidRPr="003A38F0">
              <w:rPr>
                <w:color w:val="000000" w:themeColor="text1"/>
                <w:sz w:val="18"/>
                <w:szCs w:val="18"/>
                <w:lang w:eastAsia="ru-RU"/>
              </w:rPr>
              <w:t>44 %</w:t>
            </w:r>
          </w:p>
        </w:tc>
      </w:tr>
      <w:tr w:rsidR="00D8621D" w:rsidRPr="003A38F0" w14:paraId="7C038E72" w14:textId="77777777" w:rsidTr="00934EF8">
        <w:trPr>
          <w:trHeight w:val="20"/>
        </w:trPr>
        <w:tc>
          <w:tcPr>
            <w:tcW w:w="8312" w:type="dxa"/>
            <w:gridSpan w:val="2"/>
            <w:shd w:val="clear" w:color="auto" w:fill="F0F0F0"/>
            <w:tcMar>
              <w:top w:w="90" w:type="dxa"/>
              <w:left w:w="90" w:type="dxa"/>
              <w:bottom w:w="90" w:type="dxa"/>
              <w:right w:w="90" w:type="dxa"/>
            </w:tcMar>
            <w:hideMark/>
          </w:tcPr>
          <w:p w14:paraId="2CC9CD88" w14:textId="77777777" w:rsidR="00D8621D" w:rsidRPr="003A38F0" w:rsidRDefault="00D8621D" w:rsidP="00D8621D">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Общий процент достижения по 24 индикаторам - Цель 3 (за 2016 год)</w:t>
            </w:r>
          </w:p>
        </w:tc>
        <w:tc>
          <w:tcPr>
            <w:tcW w:w="1134" w:type="dxa"/>
            <w:shd w:val="clear" w:color="auto" w:fill="F0F0F0"/>
            <w:tcMar>
              <w:top w:w="90" w:type="dxa"/>
              <w:left w:w="90" w:type="dxa"/>
              <w:bottom w:w="90" w:type="dxa"/>
              <w:right w:w="90" w:type="dxa"/>
            </w:tcMar>
            <w:vAlign w:val="center"/>
            <w:hideMark/>
          </w:tcPr>
          <w:p w14:paraId="54DEA242" w14:textId="77777777" w:rsidR="00D8621D" w:rsidRPr="003A38F0" w:rsidRDefault="009B0436" w:rsidP="00D8621D">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97,</w:t>
            </w:r>
            <w:r w:rsidR="00D8621D" w:rsidRPr="003A38F0">
              <w:rPr>
                <w:b/>
                <w:bCs/>
                <w:color w:val="000000" w:themeColor="text1"/>
                <w:sz w:val="18"/>
                <w:szCs w:val="18"/>
                <w:lang w:eastAsia="ru-RU"/>
              </w:rPr>
              <w:t>39 %</w:t>
            </w:r>
          </w:p>
        </w:tc>
      </w:tr>
    </w:tbl>
    <w:p w14:paraId="2F7CAEC4" w14:textId="4D89B03C" w:rsidR="00D8621D" w:rsidRPr="003A38F0" w:rsidRDefault="00F04F31" w:rsidP="00D8621D">
      <w:pPr>
        <w:spacing w:before="240" w:line="440" w:lineRule="exact"/>
        <w:ind w:firstLine="709"/>
      </w:pPr>
      <w:r w:rsidRPr="003A38F0">
        <w:t>Для оценки динамики изменения достижения заданных плановых значений индикаторо</w:t>
      </w:r>
      <w:r w:rsidR="00D8621D" w:rsidRPr="003A38F0">
        <w:t xml:space="preserve">в Транспортной стратегии за 2016 год по отношению </w:t>
      </w:r>
      <w:r w:rsidR="000227CD" w:rsidRPr="003A38F0">
        <w:br/>
      </w:r>
      <w:r w:rsidR="00D8621D" w:rsidRPr="003A38F0">
        <w:t>к 2015</w:t>
      </w:r>
      <w:r w:rsidRPr="003A38F0">
        <w:t xml:space="preserve"> году используется линейчатая диаграмма</w:t>
      </w:r>
      <w:r w:rsidR="009B0436" w:rsidRPr="003A38F0">
        <w:t xml:space="preserve"> (Рис. 2.7.)</w:t>
      </w:r>
      <w:r w:rsidRPr="003A38F0">
        <w:t>, описывающая динамику роста или падения уровня (процента) достижения планового значения индикатора заданного года по отношению к уровню (проценту) достижения данного индикатора в предыдущем году</w:t>
      </w:r>
    </w:p>
    <w:p w14:paraId="5D4958B6" w14:textId="77777777" w:rsidR="00D8621D" w:rsidRPr="003A38F0" w:rsidRDefault="00D8621D" w:rsidP="00D8621D">
      <w:pPr>
        <w:spacing w:before="240" w:line="440" w:lineRule="exact"/>
        <w:ind w:firstLine="709"/>
      </w:pPr>
    </w:p>
    <w:p w14:paraId="61DD3135" w14:textId="77777777" w:rsidR="00D8621D" w:rsidRPr="003A38F0" w:rsidRDefault="00D8621D" w:rsidP="00D8621D">
      <w:pPr>
        <w:spacing w:before="240" w:line="440" w:lineRule="exact"/>
        <w:ind w:firstLine="709"/>
      </w:pPr>
    </w:p>
    <w:p w14:paraId="7DB59817" w14:textId="77777777" w:rsidR="00D8621D" w:rsidRPr="003A38F0" w:rsidRDefault="00D8621D">
      <w:pPr>
        <w:spacing w:line="240" w:lineRule="auto"/>
        <w:ind w:firstLine="0"/>
        <w:jc w:val="left"/>
      </w:pPr>
      <w:r w:rsidRPr="003A38F0">
        <w:br w:type="page"/>
      </w:r>
    </w:p>
    <w:p w14:paraId="3A98A264" w14:textId="77777777" w:rsidR="00F04F31" w:rsidRPr="003A38F0" w:rsidRDefault="00F04F31" w:rsidP="00A37604">
      <w:pPr>
        <w:rPr>
          <w:u w:val="single"/>
        </w:rPr>
        <w:sectPr w:rsidR="00F04F31" w:rsidRPr="003A38F0" w:rsidSect="00CC1CE6">
          <w:type w:val="continuous"/>
          <w:pgSz w:w="11906" w:h="16838"/>
          <w:pgMar w:top="1134" w:right="850" w:bottom="1134" w:left="1701" w:header="709" w:footer="709" w:gutter="0"/>
          <w:cols w:space="708"/>
          <w:docGrid w:linePitch="381"/>
        </w:sectPr>
      </w:pPr>
    </w:p>
    <w:p w14:paraId="0C9AAFDF" w14:textId="77777777" w:rsidR="00F04F31" w:rsidRPr="003A38F0" w:rsidRDefault="00D8621D">
      <w:pPr>
        <w:spacing w:line="240" w:lineRule="auto"/>
        <w:ind w:firstLine="0"/>
        <w:jc w:val="left"/>
      </w:pPr>
      <w:r w:rsidRPr="003A38F0">
        <w:rPr>
          <w:noProof/>
          <w:lang w:eastAsia="ru-RU"/>
        </w:rPr>
        <w:lastRenderedPageBreak/>
        <w:drawing>
          <wp:inline distT="0" distB="0" distL="0" distR="0" wp14:anchorId="5E79CE15" wp14:editId="61C004D7">
            <wp:extent cx="8896574" cy="5470130"/>
            <wp:effectExtent l="0" t="0" r="0" b="0"/>
            <wp:docPr id="265" name="Рисунок 265" descr="C:\Users\NCKTP.Presenthall\Downloads\chart (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Users\NCKTP.Presenthall\Downloads\chart (3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18340" cy="5483513"/>
                    </a:xfrm>
                    <a:prstGeom prst="rect">
                      <a:avLst/>
                    </a:prstGeom>
                    <a:noFill/>
                    <a:ln>
                      <a:noFill/>
                    </a:ln>
                  </pic:spPr>
                </pic:pic>
              </a:graphicData>
            </a:graphic>
          </wp:inline>
        </w:drawing>
      </w:r>
    </w:p>
    <w:p w14:paraId="2559B3D0" w14:textId="77777777" w:rsidR="009B0436" w:rsidRPr="003A38F0" w:rsidRDefault="009B0436">
      <w:pPr>
        <w:spacing w:line="240" w:lineRule="auto"/>
        <w:ind w:firstLine="0"/>
        <w:jc w:val="left"/>
      </w:pPr>
    </w:p>
    <w:p w14:paraId="7D53F612" w14:textId="6A67A476" w:rsidR="009B0436" w:rsidRPr="003A38F0" w:rsidRDefault="009B0436" w:rsidP="00EC35BD">
      <w:pPr>
        <w:spacing w:line="240" w:lineRule="auto"/>
        <w:ind w:firstLine="0"/>
        <w:jc w:val="center"/>
      </w:pPr>
      <w:r w:rsidRPr="003A38F0">
        <w:rPr>
          <w:u w:val="single"/>
        </w:rPr>
        <w:t>Рис. 2.7.</w:t>
      </w:r>
      <w:r w:rsidRPr="003A38F0">
        <w:t xml:space="preserve"> </w:t>
      </w:r>
      <w:r w:rsidR="00EC35BD" w:rsidRPr="003A38F0">
        <w:t xml:space="preserve">Оценка динамики достижения целевых индикаторов по Цели 3 за 2016 год </w:t>
      </w:r>
      <w:r w:rsidR="00EC35BD" w:rsidRPr="003A38F0">
        <w:br/>
        <w:t>по отношению к прошлому году</w:t>
      </w:r>
      <w:r w:rsidRPr="003A38F0">
        <w:t>.</w:t>
      </w:r>
    </w:p>
    <w:p w14:paraId="191403A2" w14:textId="77777777" w:rsidR="009B0436" w:rsidRPr="003A38F0" w:rsidRDefault="009B0436">
      <w:pPr>
        <w:spacing w:line="240" w:lineRule="auto"/>
        <w:ind w:firstLine="0"/>
        <w:jc w:val="left"/>
        <w:sectPr w:rsidR="009B0436" w:rsidRPr="003A38F0" w:rsidSect="00CC1CE6">
          <w:pgSz w:w="16838" w:h="11906" w:orient="landscape"/>
          <w:pgMar w:top="1134" w:right="850" w:bottom="1134" w:left="1701" w:header="709" w:footer="709" w:gutter="0"/>
          <w:cols w:space="708"/>
          <w:docGrid w:linePitch="381"/>
        </w:sectPr>
      </w:pPr>
    </w:p>
    <w:p w14:paraId="2FDC1154" w14:textId="64253192" w:rsidR="00F04F31" w:rsidRPr="003A38F0" w:rsidRDefault="009B0436" w:rsidP="009B0436">
      <w:pPr>
        <w:spacing w:after="120" w:line="240" w:lineRule="auto"/>
        <w:ind w:firstLine="0"/>
        <w:jc w:val="right"/>
      </w:pPr>
      <w:r w:rsidRPr="003A38F0">
        <w:lastRenderedPageBreak/>
        <w:t xml:space="preserve">Таблица 2.6 </w:t>
      </w:r>
      <w:r w:rsidRPr="003A38F0">
        <w:br/>
      </w:r>
      <w:r w:rsidR="00EC35BD" w:rsidRPr="003A38F0">
        <w:t xml:space="preserve">Оценка динамики достижения целевых индикаторов по Цели 3 </w:t>
      </w:r>
      <w:r w:rsidR="00EC35BD" w:rsidRPr="003A38F0">
        <w:br/>
        <w:t xml:space="preserve">за 2016 год по отношению к </w:t>
      </w:r>
      <w:r w:rsidRPr="003A38F0">
        <w:t>2015 году</w:t>
      </w:r>
      <w:r w:rsidR="00841792" w:rsidRPr="00841792">
        <w:rPr>
          <w:vertAlign w:val="superscript"/>
        </w:rPr>
        <w:t>*</w:t>
      </w:r>
    </w:p>
    <w:tbl>
      <w:tblPr>
        <w:tblW w:w="9356" w:type="dxa"/>
        <w:tblInd w:w="9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07"/>
        <w:gridCol w:w="7657"/>
        <w:gridCol w:w="992"/>
      </w:tblGrid>
      <w:tr w:rsidR="00D8621D" w:rsidRPr="003A38F0" w14:paraId="72774046" w14:textId="77777777" w:rsidTr="00934EF8">
        <w:trPr>
          <w:trHeight w:val="113"/>
          <w:tblHeader/>
        </w:trPr>
        <w:tc>
          <w:tcPr>
            <w:tcW w:w="707" w:type="dxa"/>
            <w:shd w:val="clear" w:color="auto" w:fill="F8F8F8"/>
            <w:tcMar>
              <w:top w:w="90" w:type="dxa"/>
              <w:left w:w="90" w:type="dxa"/>
              <w:bottom w:w="90" w:type="dxa"/>
              <w:right w:w="90" w:type="dxa"/>
            </w:tcMar>
            <w:vAlign w:val="bottom"/>
            <w:hideMark/>
          </w:tcPr>
          <w:p w14:paraId="28919530" w14:textId="77777777" w:rsidR="00D8621D" w:rsidRPr="003A38F0" w:rsidRDefault="00D8621D" w:rsidP="00FB7C77">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657" w:type="dxa"/>
            <w:shd w:val="clear" w:color="auto" w:fill="F8F8F8"/>
            <w:tcMar>
              <w:top w:w="90" w:type="dxa"/>
              <w:left w:w="90" w:type="dxa"/>
              <w:bottom w:w="90" w:type="dxa"/>
              <w:right w:w="90" w:type="dxa"/>
            </w:tcMar>
            <w:vAlign w:val="bottom"/>
            <w:hideMark/>
          </w:tcPr>
          <w:p w14:paraId="74152BD3" w14:textId="77777777" w:rsidR="00D8621D" w:rsidRPr="003A38F0" w:rsidRDefault="00D8621D" w:rsidP="00FB7C77">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992" w:type="dxa"/>
            <w:shd w:val="clear" w:color="auto" w:fill="F8F8F8"/>
            <w:tcMar>
              <w:top w:w="90" w:type="dxa"/>
              <w:left w:w="90" w:type="dxa"/>
              <w:bottom w:w="90" w:type="dxa"/>
              <w:right w:w="90" w:type="dxa"/>
            </w:tcMar>
            <w:vAlign w:val="center"/>
            <w:hideMark/>
          </w:tcPr>
          <w:p w14:paraId="6B3F323D" w14:textId="01EB8CD4" w:rsidR="00D8621D" w:rsidRPr="003A38F0" w:rsidRDefault="00D8621D" w:rsidP="00FB7C77">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r w:rsidR="00841792" w:rsidRPr="00841792">
              <w:rPr>
                <w:b/>
                <w:bCs/>
                <w:color w:val="000000" w:themeColor="text1"/>
                <w:sz w:val="18"/>
                <w:szCs w:val="18"/>
                <w:vertAlign w:val="superscript"/>
                <w:lang w:eastAsia="ru-RU"/>
              </w:rPr>
              <w:t>*</w:t>
            </w:r>
          </w:p>
        </w:tc>
      </w:tr>
      <w:tr w:rsidR="00D8621D" w:rsidRPr="003A38F0" w14:paraId="59D74458" w14:textId="77777777" w:rsidTr="00934EF8">
        <w:trPr>
          <w:trHeight w:val="113"/>
        </w:trPr>
        <w:tc>
          <w:tcPr>
            <w:tcW w:w="707" w:type="dxa"/>
            <w:shd w:val="clear" w:color="auto" w:fill="FFFFFF"/>
            <w:tcMar>
              <w:top w:w="90" w:type="dxa"/>
              <w:left w:w="90" w:type="dxa"/>
              <w:bottom w:w="90" w:type="dxa"/>
              <w:right w:w="90" w:type="dxa"/>
            </w:tcMar>
            <w:hideMark/>
          </w:tcPr>
          <w:p w14:paraId="63E9AFD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w:t>
            </w:r>
          </w:p>
        </w:tc>
        <w:tc>
          <w:tcPr>
            <w:tcW w:w="7657" w:type="dxa"/>
            <w:shd w:val="clear" w:color="auto" w:fill="FFFFFF"/>
            <w:tcMar>
              <w:top w:w="90" w:type="dxa"/>
              <w:left w:w="90" w:type="dxa"/>
              <w:bottom w:w="90" w:type="dxa"/>
              <w:right w:w="90" w:type="dxa"/>
            </w:tcMar>
            <w:hideMark/>
          </w:tcPr>
          <w:p w14:paraId="170BD96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p>
        </w:tc>
        <w:tc>
          <w:tcPr>
            <w:tcW w:w="992" w:type="dxa"/>
            <w:shd w:val="clear" w:color="auto" w:fill="FFFFFF"/>
            <w:tcMar>
              <w:top w:w="90" w:type="dxa"/>
              <w:left w:w="90" w:type="dxa"/>
              <w:bottom w:w="90" w:type="dxa"/>
              <w:right w:w="90" w:type="dxa"/>
            </w:tcMar>
            <w:vAlign w:val="center"/>
            <w:hideMark/>
          </w:tcPr>
          <w:p w14:paraId="3C9FCF0F"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D8621D" w:rsidRPr="003A38F0">
              <w:rPr>
                <w:color w:val="000000" w:themeColor="text1"/>
                <w:sz w:val="18"/>
                <w:szCs w:val="18"/>
                <w:lang w:eastAsia="ru-RU"/>
              </w:rPr>
              <w:t>73 %</w:t>
            </w:r>
          </w:p>
        </w:tc>
      </w:tr>
      <w:tr w:rsidR="00D8621D" w:rsidRPr="003A38F0" w14:paraId="78722FFF" w14:textId="77777777" w:rsidTr="00934EF8">
        <w:trPr>
          <w:trHeight w:val="113"/>
        </w:trPr>
        <w:tc>
          <w:tcPr>
            <w:tcW w:w="707" w:type="dxa"/>
            <w:shd w:val="clear" w:color="auto" w:fill="FFFFFF"/>
            <w:tcMar>
              <w:top w:w="90" w:type="dxa"/>
              <w:left w:w="90" w:type="dxa"/>
              <w:bottom w:w="90" w:type="dxa"/>
              <w:right w:w="90" w:type="dxa"/>
            </w:tcMar>
            <w:hideMark/>
          </w:tcPr>
          <w:p w14:paraId="3265D244"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3.1.1</w:t>
            </w:r>
          </w:p>
        </w:tc>
        <w:tc>
          <w:tcPr>
            <w:tcW w:w="7657" w:type="dxa"/>
            <w:shd w:val="clear" w:color="auto" w:fill="FFFFFF"/>
            <w:tcMar>
              <w:top w:w="90" w:type="dxa"/>
              <w:left w:w="90" w:type="dxa"/>
              <w:bottom w:w="90" w:type="dxa"/>
              <w:right w:w="90" w:type="dxa"/>
            </w:tcMar>
            <w:hideMark/>
          </w:tcPr>
          <w:p w14:paraId="07403C92"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автомобильном транспорте</w:t>
            </w:r>
          </w:p>
        </w:tc>
        <w:tc>
          <w:tcPr>
            <w:tcW w:w="992" w:type="dxa"/>
            <w:shd w:val="clear" w:color="auto" w:fill="FFFFFF"/>
            <w:tcMar>
              <w:top w:w="90" w:type="dxa"/>
              <w:left w:w="90" w:type="dxa"/>
              <w:bottom w:w="90" w:type="dxa"/>
              <w:right w:w="90" w:type="dxa"/>
            </w:tcMar>
            <w:vAlign w:val="center"/>
            <w:hideMark/>
          </w:tcPr>
          <w:p w14:paraId="4660538D"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D8621D" w:rsidRPr="003A38F0">
              <w:rPr>
                <w:color w:val="000000" w:themeColor="text1"/>
                <w:sz w:val="18"/>
                <w:szCs w:val="18"/>
                <w:lang w:eastAsia="ru-RU"/>
              </w:rPr>
              <w:t>77 %</w:t>
            </w:r>
          </w:p>
        </w:tc>
      </w:tr>
      <w:tr w:rsidR="00D8621D" w:rsidRPr="003A38F0" w14:paraId="7C130864" w14:textId="77777777" w:rsidTr="00934EF8">
        <w:trPr>
          <w:trHeight w:val="113"/>
        </w:trPr>
        <w:tc>
          <w:tcPr>
            <w:tcW w:w="707" w:type="dxa"/>
            <w:shd w:val="clear" w:color="auto" w:fill="FFFFFF"/>
            <w:tcMar>
              <w:top w:w="90" w:type="dxa"/>
              <w:left w:w="90" w:type="dxa"/>
              <w:bottom w:w="90" w:type="dxa"/>
              <w:right w:w="90" w:type="dxa"/>
            </w:tcMar>
            <w:hideMark/>
          </w:tcPr>
          <w:p w14:paraId="4FA8396E"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3.1.1.1</w:t>
            </w:r>
          </w:p>
        </w:tc>
        <w:tc>
          <w:tcPr>
            <w:tcW w:w="7657" w:type="dxa"/>
            <w:shd w:val="clear" w:color="auto" w:fill="FFFFFF"/>
            <w:tcMar>
              <w:top w:w="90" w:type="dxa"/>
              <w:left w:w="90" w:type="dxa"/>
              <w:bottom w:w="90" w:type="dxa"/>
              <w:right w:w="90" w:type="dxa"/>
            </w:tcMar>
            <w:hideMark/>
          </w:tcPr>
          <w:p w14:paraId="03B00B1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автомобильном транспорте</w:t>
            </w:r>
            <w:r w:rsidRPr="003A38F0">
              <w:rPr>
                <w:color w:val="000000" w:themeColor="text1"/>
                <w:sz w:val="18"/>
                <w:szCs w:val="18"/>
                <w:lang w:eastAsia="ru-RU"/>
              </w:rPr>
              <w:br/>
              <w:t>В том числе общего пользования</w:t>
            </w:r>
          </w:p>
        </w:tc>
        <w:tc>
          <w:tcPr>
            <w:tcW w:w="992" w:type="dxa"/>
            <w:shd w:val="clear" w:color="auto" w:fill="FFFFFF"/>
            <w:tcMar>
              <w:top w:w="90" w:type="dxa"/>
              <w:left w:w="90" w:type="dxa"/>
              <w:bottom w:w="90" w:type="dxa"/>
              <w:right w:w="90" w:type="dxa"/>
            </w:tcMar>
            <w:vAlign w:val="center"/>
            <w:hideMark/>
          </w:tcPr>
          <w:p w14:paraId="13A6ABA1"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D8621D" w:rsidRPr="003A38F0">
              <w:rPr>
                <w:color w:val="000000" w:themeColor="text1"/>
                <w:sz w:val="18"/>
                <w:szCs w:val="18"/>
                <w:lang w:eastAsia="ru-RU"/>
              </w:rPr>
              <w:t>01 %</w:t>
            </w:r>
          </w:p>
        </w:tc>
      </w:tr>
      <w:tr w:rsidR="00D8621D" w:rsidRPr="003A38F0" w14:paraId="759EB262" w14:textId="77777777" w:rsidTr="00934EF8">
        <w:trPr>
          <w:trHeight w:val="113"/>
        </w:trPr>
        <w:tc>
          <w:tcPr>
            <w:tcW w:w="707" w:type="dxa"/>
            <w:shd w:val="clear" w:color="auto" w:fill="FFFFFF"/>
            <w:tcMar>
              <w:top w:w="90" w:type="dxa"/>
              <w:left w:w="90" w:type="dxa"/>
              <w:bottom w:w="90" w:type="dxa"/>
              <w:right w:w="90" w:type="dxa"/>
            </w:tcMar>
            <w:hideMark/>
          </w:tcPr>
          <w:p w14:paraId="0135DA6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3.1.2</w:t>
            </w:r>
          </w:p>
        </w:tc>
        <w:tc>
          <w:tcPr>
            <w:tcW w:w="7657" w:type="dxa"/>
            <w:shd w:val="clear" w:color="auto" w:fill="FFFFFF"/>
            <w:tcMar>
              <w:top w:w="90" w:type="dxa"/>
              <w:left w:w="90" w:type="dxa"/>
              <w:bottom w:w="90" w:type="dxa"/>
              <w:right w:w="90" w:type="dxa"/>
            </w:tcMar>
            <w:hideMark/>
          </w:tcPr>
          <w:p w14:paraId="0A08F88A"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железнодорожном транспорте</w:t>
            </w:r>
          </w:p>
        </w:tc>
        <w:tc>
          <w:tcPr>
            <w:tcW w:w="992" w:type="dxa"/>
            <w:shd w:val="clear" w:color="auto" w:fill="FFFFFF"/>
            <w:tcMar>
              <w:top w:w="90" w:type="dxa"/>
              <w:left w:w="90" w:type="dxa"/>
              <w:bottom w:w="90" w:type="dxa"/>
              <w:right w:w="90" w:type="dxa"/>
            </w:tcMar>
            <w:vAlign w:val="center"/>
            <w:hideMark/>
          </w:tcPr>
          <w:p w14:paraId="15338C6B"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D8621D" w:rsidRPr="003A38F0">
              <w:rPr>
                <w:color w:val="000000" w:themeColor="text1"/>
                <w:sz w:val="18"/>
                <w:szCs w:val="18"/>
                <w:lang w:eastAsia="ru-RU"/>
              </w:rPr>
              <w:t>81 %</w:t>
            </w:r>
          </w:p>
        </w:tc>
      </w:tr>
      <w:tr w:rsidR="00D8621D" w:rsidRPr="003A38F0" w14:paraId="3C320C08" w14:textId="77777777" w:rsidTr="00934EF8">
        <w:trPr>
          <w:trHeight w:val="113"/>
        </w:trPr>
        <w:tc>
          <w:tcPr>
            <w:tcW w:w="707" w:type="dxa"/>
            <w:shd w:val="clear" w:color="auto" w:fill="FFFFFF"/>
            <w:tcMar>
              <w:top w:w="90" w:type="dxa"/>
              <w:left w:w="90" w:type="dxa"/>
              <w:bottom w:w="90" w:type="dxa"/>
              <w:right w:w="90" w:type="dxa"/>
            </w:tcMar>
            <w:hideMark/>
          </w:tcPr>
          <w:p w14:paraId="642E4310"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3.1.3</w:t>
            </w:r>
          </w:p>
        </w:tc>
        <w:tc>
          <w:tcPr>
            <w:tcW w:w="7657" w:type="dxa"/>
            <w:shd w:val="clear" w:color="auto" w:fill="FFFFFF"/>
            <w:tcMar>
              <w:top w:w="90" w:type="dxa"/>
              <w:left w:w="90" w:type="dxa"/>
              <w:bottom w:w="90" w:type="dxa"/>
              <w:right w:w="90" w:type="dxa"/>
            </w:tcMar>
            <w:hideMark/>
          </w:tcPr>
          <w:p w14:paraId="5DCF9CC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воздушном транспорте</w:t>
            </w:r>
          </w:p>
        </w:tc>
        <w:tc>
          <w:tcPr>
            <w:tcW w:w="992" w:type="dxa"/>
            <w:shd w:val="clear" w:color="auto" w:fill="FFFFFF"/>
            <w:tcMar>
              <w:top w:w="90" w:type="dxa"/>
              <w:left w:w="90" w:type="dxa"/>
              <w:bottom w:w="90" w:type="dxa"/>
              <w:right w:w="90" w:type="dxa"/>
            </w:tcMar>
            <w:vAlign w:val="center"/>
            <w:hideMark/>
          </w:tcPr>
          <w:p w14:paraId="00BF0BBD"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-10,</w:t>
            </w:r>
            <w:r w:rsidR="00D8621D" w:rsidRPr="003A38F0">
              <w:rPr>
                <w:color w:val="000000" w:themeColor="text1"/>
                <w:sz w:val="18"/>
                <w:szCs w:val="18"/>
                <w:lang w:eastAsia="ru-RU"/>
              </w:rPr>
              <w:t>64 %</w:t>
            </w:r>
          </w:p>
        </w:tc>
      </w:tr>
      <w:tr w:rsidR="00D8621D" w:rsidRPr="003A38F0" w14:paraId="2CFE447E" w14:textId="77777777" w:rsidTr="00934EF8">
        <w:trPr>
          <w:trHeight w:val="113"/>
        </w:trPr>
        <w:tc>
          <w:tcPr>
            <w:tcW w:w="707" w:type="dxa"/>
            <w:shd w:val="clear" w:color="auto" w:fill="FFFFFF"/>
            <w:tcMar>
              <w:top w:w="90" w:type="dxa"/>
              <w:left w:w="90" w:type="dxa"/>
              <w:bottom w:w="90" w:type="dxa"/>
              <w:right w:w="90" w:type="dxa"/>
            </w:tcMar>
            <w:hideMark/>
          </w:tcPr>
          <w:p w14:paraId="6704557D"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3.1.4</w:t>
            </w:r>
          </w:p>
        </w:tc>
        <w:tc>
          <w:tcPr>
            <w:tcW w:w="7657" w:type="dxa"/>
            <w:shd w:val="clear" w:color="auto" w:fill="FFFFFF"/>
            <w:tcMar>
              <w:top w:w="90" w:type="dxa"/>
              <w:left w:w="90" w:type="dxa"/>
              <w:bottom w:w="90" w:type="dxa"/>
              <w:right w:w="90" w:type="dxa"/>
            </w:tcMar>
            <w:hideMark/>
          </w:tcPr>
          <w:p w14:paraId="2C5085C3"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метро</w:t>
            </w:r>
          </w:p>
        </w:tc>
        <w:tc>
          <w:tcPr>
            <w:tcW w:w="992" w:type="dxa"/>
            <w:shd w:val="clear" w:color="auto" w:fill="FFFFFF"/>
            <w:tcMar>
              <w:top w:w="90" w:type="dxa"/>
              <w:left w:w="90" w:type="dxa"/>
              <w:bottom w:w="90" w:type="dxa"/>
              <w:right w:w="90" w:type="dxa"/>
            </w:tcMar>
            <w:vAlign w:val="center"/>
            <w:hideMark/>
          </w:tcPr>
          <w:p w14:paraId="28284C27"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D8621D" w:rsidRPr="003A38F0">
              <w:rPr>
                <w:color w:val="000000" w:themeColor="text1"/>
                <w:sz w:val="18"/>
                <w:szCs w:val="18"/>
                <w:lang w:eastAsia="ru-RU"/>
              </w:rPr>
              <w:t>23 %</w:t>
            </w:r>
          </w:p>
        </w:tc>
      </w:tr>
      <w:tr w:rsidR="00D8621D" w:rsidRPr="003A38F0" w14:paraId="54C9F48B" w14:textId="77777777" w:rsidTr="00934EF8">
        <w:trPr>
          <w:trHeight w:val="113"/>
        </w:trPr>
        <w:tc>
          <w:tcPr>
            <w:tcW w:w="707" w:type="dxa"/>
            <w:shd w:val="clear" w:color="auto" w:fill="FFFFFF"/>
            <w:tcMar>
              <w:top w:w="90" w:type="dxa"/>
              <w:left w:w="90" w:type="dxa"/>
              <w:bottom w:w="90" w:type="dxa"/>
              <w:right w:w="90" w:type="dxa"/>
            </w:tcMar>
            <w:hideMark/>
          </w:tcPr>
          <w:p w14:paraId="319664D3"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3.1.5</w:t>
            </w:r>
          </w:p>
        </w:tc>
        <w:tc>
          <w:tcPr>
            <w:tcW w:w="7657" w:type="dxa"/>
            <w:shd w:val="clear" w:color="auto" w:fill="FFFFFF"/>
            <w:tcMar>
              <w:top w:w="90" w:type="dxa"/>
              <w:left w:w="90" w:type="dxa"/>
              <w:bottom w:w="90" w:type="dxa"/>
              <w:right w:w="90" w:type="dxa"/>
            </w:tcMar>
            <w:hideMark/>
          </w:tcPr>
          <w:p w14:paraId="71A6BE54"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городском наземном пассажирском электрическом транспорте</w:t>
            </w:r>
          </w:p>
        </w:tc>
        <w:tc>
          <w:tcPr>
            <w:tcW w:w="992" w:type="dxa"/>
            <w:shd w:val="clear" w:color="auto" w:fill="FFFFFF"/>
            <w:tcMar>
              <w:top w:w="90" w:type="dxa"/>
              <w:left w:w="90" w:type="dxa"/>
              <w:bottom w:w="90" w:type="dxa"/>
              <w:right w:w="90" w:type="dxa"/>
            </w:tcMar>
            <w:vAlign w:val="center"/>
            <w:hideMark/>
          </w:tcPr>
          <w:p w14:paraId="24E087E4"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-6,</w:t>
            </w:r>
            <w:r w:rsidR="00D8621D" w:rsidRPr="003A38F0">
              <w:rPr>
                <w:color w:val="000000" w:themeColor="text1"/>
                <w:sz w:val="18"/>
                <w:szCs w:val="18"/>
                <w:lang w:eastAsia="ru-RU"/>
              </w:rPr>
              <w:t>54 %</w:t>
            </w:r>
          </w:p>
        </w:tc>
      </w:tr>
      <w:tr w:rsidR="00D8621D" w:rsidRPr="003A38F0" w14:paraId="19085ABB" w14:textId="77777777" w:rsidTr="00934EF8">
        <w:trPr>
          <w:trHeight w:val="113"/>
        </w:trPr>
        <w:tc>
          <w:tcPr>
            <w:tcW w:w="707" w:type="dxa"/>
            <w:shd w:val="clear" w:color="auto" w:fill="FFFFFF"/>
            <w:tcMar>
              <w:top w:w="90" w:type="dxa"/>
              <w:left w:w="90" w:type="dxa"/>
              <w:bottom w:w="90" w:type="dxa"/>
              <w:right w:w="90" w:type="dxa"/>
            </w:tcMar>
            <w:hideMark/>
          </w:tcPr>
          <w:p w14:paraId="62B7539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3.1.6</w:t>
            </w:r>
          </w:p>
        </w:tc>
        <w:tc>
          <w:tcPr>
            <w:tcW w:w="7657" w:type="dxa"/>
            <w:shd w:val="clear" w:color="auto" w:fill="FFFFFF"/>
            <w:tcMar>
              <w:top w:w="90" w:type="dxa"/>
              <w:left w:w="90" w:type="dxa"/>
              <w:bottom w:w="90" w:type="dxa"/>
              <w:right w:w="90" w:type="dxa"/>
            </w:tcMar>
            <w:hideMark/>
          </w:tcPr>
          <w:p w14:paraId="2E0F5CB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внутреннем водном транспорте</w:t>
            </w:r>
          </w:p>
        </w:tc>
        <w:tc>
          <w:tcPr>
            <w:tcW w:w="992" w:type="dxa"/>
            <w:shd w:val="clear" w:color="auto" w:fill="FFFFFF"/>
            <w:tcMar>
              <w:top w:w="90" w:type="dxa"/>
              <w:left w:w="90" w:type="dxa"/>
              <w:bottom w:w="90" w:type="dxa"/>
              <w:right w:w="90" w:type="dxa"/>
            </w:tcMar>
            <w:vAlign w:val="center"/>
            <w:hideMark/>
          </w:tcPr>
          <w:p w14:paraId="1E64B88A" w14:textId="77777777" w:rsidR="00D8621D" w:rsidRPr="003A38F0" w:rsidRDefault="00D8621D"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7 %</w:t>
            </w:r>
          </w:p>
        </w:tc>
      </w:tr>
      <w:tr w:rsidR="00D8621D" w:rsidRPr="003A38F0" w14:paraId="726FD419" w14:textId="77777777" w:rsidTr="00934EF8">
        <w:trPr>
          <w:trHeight w:val="113"/>
        </w:trPr>
        <w:tc>
          <w:tcPr>
            <w:tcW w:w="707" w:type="dxa"/>
            <w:shd w:val="clear" w:color="auto" w:fill="FFFFFF"/>
            <w:tcMar>
              <w:top w:w="90" w:type="dxa"/>
              <w:left w:w="90" w:type="dxa"/>
              <w:bottom w:w="90" w:type="dxa"/>
              <w:right w:w="90" w:type="dxa"/>
            </w:tcMar>
            <w:hideMark/>
          </w:tcPr>
          <w:p w14:paraId="708D6E2E"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3.1.7</w:t>
            </w:r>
          </w:p>
        </w:tc>
        <w:tc>
          <w:tcPr>
            <w:tcW w:w="7657" w:type="dxa"/>
            <w:shd w:val="clear" w:color="auto" w:fill="FFFFFF"/>
            <w:tcMar>
              <w:top w:w="90" w:type="dxa"/>
              <w:left w:w="90" w:type="dxa"/>
              <w:bottom w:w="90" w:type="dxa"/>
              <w:right w:w="90" w:type="dxa"/>
            </w:tcMar>
            <w:hideMark/>
          </w:tcPr>
          <w:p w14:paraId="7CC8C80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Транспортная мобильность (подвижность) населения на 1 человека в год по видам транспорта, всего</w:t>
            </w:r>
            <w:r w:rsidRPr="003A38F0">
              <w:rPr>
                <w:color w:val="000000" w:themeColor="text1"/>
                <w:sz w:val="18"/>
                <w:szCs w:val="18"/>
                <w:lang w:eastAsia="ru-RU"/>
              </w:rPr>
              <w:br/>
              <w:t>На морском транспорте</w:t>
            </w:r>
          </w:p>
        </w:tc>
        <w:tc>
          <w:tcPr>
            <w:tcW w:w="992" w:type="dxa"/>
            <w:shd w:val="clear" w:color="auto" w:fill="FFFFFF"/>
            <w:tcMar>
              <w:top w:w="90" w:type="dxa"/>
              <w:left w:w="90" w:type="dxa"/>
              <w:bottom w:w="90" w:type="dxa"/>
              <w:right w:w="90" w:type="dxa"/>
            </w:tcMar>
            <w:vAlign w:val="center"/>
            <w:hideMark/>
          </w:tcPr>
          <w:p w14:paraId="3DAEB558"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22,</w:t>
            </w:r>
            <w:r w:rsidR="00D8621D" w:rsidRPr="003A38F0">
              <w:rPr>
                <w:color w:val="000000" w:themeColor="text1"/>
                <w:sz w:val="18"/>
                <w:szCs w:val="18"/>
                <w:lang w:eastAsia="ru-RU"/>
              </w:rPr>
              <w:t>86 %</w:t>
            </w:r>
          </w:p>
        </w:tc>
      </w:tr>
      <w:tr w:rsidR="00D8621D" w:rsidRPr="003A38F0" w14:paraId="44075061" w14:textId="77777777" w:rsidTr="00934EF8">
        <w:trPr>
          <w:trHeight w:val="113"/>
        </w:trPr>
        <w:tc>
          <w:tcPr>
            <w:tcW w:w="707" w:type="dxa"/>
            <w:shd w:val="clear" w:color="auto" w:fill="FFFFFF"/>
            <w:tcMar>
              <w:top w:w="90" w:type="dxa"/>
              <w:left w:w="90" w:type="dxa"/>
              <w:bottom w:w="90" w:type="dxa"/>
              <w:right w:w="90" w:type="dxa"/>
            </w:tcMar>
            <w:hideMark/>
          </w:tcPr>
          <w:p w14:paraId="4728A8D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3.2</w:t>
            </w:r>
          </w:p>
        </w:tc>
        <w:tc>
          <w:tcPr>
            <w:tcW w:w="7657" w:type="dxa"/>
            <w:shd w:val="clear" w:color="auto" w:fill="FFFFFF"/>
            <w:tcMar>
              <w:top w:w="90" w:type="dxa"/>
              <w:left w:w="90" w:type="dxa"/>
              <w:bottom w:w="90" w:type="dxa"/>
              <w:right w:w="90" w:type="dxa"/>
            </w:tcMar>
            <w:hideMark/>
          </w:tcPr>
          <w:p w14:paraId="7DE1E6FD"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Индекс гуманитарности транспортной системы (отношение пассажирооборота к грузообороту без учета трубопроводного транспорта)</w:t>
            </w:r>
          </w:p>
        </w:tc>
        <w:tc>
          <w:tcPr>
            <w:tcW w:w="992" w:type="dxa"/>
            <w:shd w:val="clear" w:color="auto" w:fill="FFFFFF"/>
            <w:tcMar>
              <w:top w:w="90" w:type="dxa"/>
              <w:left w:w="90" w:type="dxa"/>
              <w:bottom w:w="90" w:type="dxa"/>
              <w:right w:w="90" w:type="dxa"/>
            </w:tcMar>
            <w:vAlign w:val="center"/>
            <w:hideMark/>
          </w:tcPr>
          <w:p w14:paraId="5E678287" w14:textId="77777777" w:rsidR="00D8621D" w:rsidRPr="003A38F0" w:rsidRDefault="00D8621D"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-1 %</w:t>
            </w:r>
          </w:p>
        </w:tc>
      </w:tr>
      <w:tr w:rsidR="00D8621D" w:rsidRPr="003A38F0" w14:paraId="1CD97697" w14:textId="77777777" w:rsidTr="00934EF8">
        <w:trPr>
          <w:trHeight w:val="113"/>
        </w:trPr>
        <w:tc>
          <w:tcPr>
            <w:tcW w:w="707" w:type="dxa"/>
            <w:shd w:val="clear" w:color="auto" w:fill="FFFFFF"/>
            <w:tcMar>
              <w:top w:w="90" w:type="dxa"/>
              <w:left w:w="90" w:type="dxa"/>
              <w:bottom w:w="90" w:type="dxa"/>
              <w:right w:w="90" w:type="dxa"/>
            </w:tcMar>
            <w:hideMark/>
          </w:tcPr>
          <w:p w14:paraId="67A3832F"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3.3</w:t>
            </w:r>
          </w:p>
        </w:tc>
        <w:tc>
          <w:tcPr>
            <w:tcW w:w="7657" w:type="dxa"/>
            <w:shd w:val="clear" w:color="auto" w:fill="FFFFFF"/>
            <w:tcMar>
              <w:top w:w="90" w:type="dxa"/>
              <w:left w:w="90" w:type="dxa"/>
              <w:bottom w:w="90" w:type="dxa"/>
              <w:right w:w="90" w:type="dxa"/>
            </w:tcMar>
            <w:hideMark/>
          </w:tcPr>
          <w:p w14:paraId="06EC9C23"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Авиационная подвижность населения</w:t>
            </w:r>
          </w:p>
        </w:tc>
        <w:tc>
          <w:tcPr>
            <w:tcW w:w="992" w:type="dxa"/>
            <w:shd w:val="clear" w:color="auto" w:fill="FFFFFF"/>
            <w:tcMar>
              <w:top w:w="90" w:type="dxa"/>
              <w:left w:w="90" w:type="dxa"/>
              <w:bottom w:w="90" w:type="dxa"/>
              <w:right w:w="90" w:type="dxa"/>
            </w:tcMar>
            <w:vAlign w:val="center"/>
            <w:hideMark/>
          </w:tcPr>
          <w:p w14:paraId="3E2E9A12" w14:textId="77777777" w:rsidR="00D8621D" w:rsidRPr="003A38F0" w:rsidRDefault="00D8621D"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-5 %</w:t>
            </w:r>
          </w:p>
        </w:tc>
      </w:tr>
      <w:tr w:rsidR="00D8621D" w:rsidRPr="003A38F0" w14:paraId="13060484" w14:textId="77777777" w:rsidTr="00934EF8">
        <w:trPr>
          <w:trHeight w:val="113"/>
        </w:trPr>
        <w:tc>
          <w:tcPr>
            <w:tcW w:w="707" w:type="dxa"/>
            <w:shd w:val="clear" w:color="auto" w:fill="FFFFFF"/>
            <w:tcMar>
              <w:top w:w="90" w:type="dxa"/>
              <w:left w:w="90" w:type="dxa"/>
              <w:bottom w:w="90" w:type="dxa"/>
              <w:right w:w="90" w:type="dxa"/>
            </w:tcMar>
            <w:hideMark/>
          </w:tcPr>
          <w:p w14:paraId="5DA72E5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3.4</w:t>
            </w:r>
          </w:p>
        </w:tc>
        <w:tc>
          <w:tcPr>
            <w:tcW w:w="7657" w:type="dxa"/>
            <w:shd w:val="clear" w:color="auto" w:fill="FFFFFF"/>
            <w:tcMar>
              <w:top w:w="90" w:type="dxa"/>
              <w:left w:w="90" w:type="dxa"/>
              <w:bottom w:w="90" w:type="dxa"/>
              <w:right w:w="90" w:type="dxa"/>
            </w:tcMar>
            <w:hideMark/>
          </w:tcPr>
          <w:p w14:paraId="71AA5F67"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пассажирооборота транспорта общего пользования в общем пассажирообороте транспорта</w:t>
            </w:r>
          </w:p>
        </w:tc>
        <w:tc>
          <w:tcPr>
            <w:tcW w:w="992" w:type="dxa"/>
            <w:shd w:val="clear" w:color="auto" w:fill="FFFFFF"/>
            <w:tcMar>
              <w:top w:w="90" w:type="dxa"/>
              <w:left w:w="90" w:type="dxa"/>
              <w:bottom w:w="90" w:type="dxa"/>
              <w:right w:w="90" w:type="dxa"/>
            </w:tcMar>
            <w:vAlign w:val="center"/>
            <w:hideMark/>
          </w:tcPr>
          <w:p w14:paraId="301AE669"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D8621D" w:rsidRPr="003A38F0">
              <w:rPr>
                <w:color w:val="000000" w:themeColor="text1"/>
                <w:sz w:val="18"/>
                <w:szCs w:val="18"/>
                <w:lang w:eastAsia="ru-RU"/>
              </w:rPr>
              <w:t>08 %</w:t>
            </w:r>
          </w:p>
        </w:tc>
      </w:tr>
      <w:tr w:rsidR="00D8621D" w:rsidRPr="003A38F0" w14:paraId="5E70BC74" w14:textId="77777777" w:rsidTr="00934EF8">
        <w:trPr>
          <w:trHeight w:val="113"/>
        </w:trPr>
        <w:tc>
          <w:tcPr>
            <w:tcW w:w="707" w:type="dxa"/>
            <w:shd w:val="clear" w:color="auto" w:fill="FFFFFF"/>
            <w:tcMar>
              <w:top w:w="90" w:type="dxa"/>
              <w:left w:w="90" w:type="dxa"/>
              <w:bottom w:w="90" w:type="dxa"/>
              <w:right w:w="90" w:type="dxa"/>
            </w:tcMar>
            <w:hideMark/>
          </w:tcPr>
          <w:p w14:paraId="68E80289"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3.5</w:t>
            </w:r>
          </w:p>
        </w:tc>
        <w:tc>
          <w:tcPr>
            <w:tcW w:w="7657" w:type="dxa"/>
            <w:shd w:val="clear" w:color="auto" w:fill="FFFFFF"/>
            <w:tcMar>
              <w:top w:w="90" w:type="dxa"/>
              <w:left w:w="90" w:type="dxa"/>
              <w:bottom w:w="90" w:type="dxa"/>
              <w:right w:w="90" w:type="dxa"/>
            </w:tcMar>
            <w:hideMark/>
          </w:tcPr>
          <w:p w14:paraId="27B61FA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пригородных железнодорожных пассажирских перевозок по отношению к уровню 2011 года</w:t>
            </w:r>
          </w:p>
        </w:tc>
        <w:tc>
          <w:tcPr>
            <w:tcW w:w="992" w:type="dxa"/>
            <w:shd w:val="clear" w:color="auto" w:fill="FFFFFF"/>
            <w:tcMar>
              <w:top w:w="90" w:type="dxa"/>
              <w:left w:w="90" w:type="dxa"/>
              <w:bottom w:w="90" w:type="dxa"/>
              <w:right w:w="90" w:type="dxa"/>
            </w:tcMar>
            <w:vAlign w:val="center"/>
            <w:hideMark/>
          </w:tcPr>
          <w:p w14:paraId="10E93A5D"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6,</w:t>
            </w:r>
            <w:r w:rsidR="00D8621D" w:rsidRPr="003A38F0">
              <w:rPr>
                <w:color w:val="000000" w:themeColor="text1"/>
                <w:sz w:val="18"/>
                <w:szCs w:val="18"/>
                <w:lang w:eastAsia="ru-RU"/>
              </w:rPr>
              <w:t>13 %</w:t>
            </w:r>
          </w:p>
        </w:tc>
      </w:tr>
      <w:tr w:rsidR="00D8621D" w:rsidRPr="003A38F0" w14:paraId="217702D3" w14:textId="77777777" w:rsidTr="00934EF8">
        <w:trPr>
          <w:trHeight w:val="113"/>
        </w:trPr>
        <w:tc>
          <w:tcPr>
            <w:tcW w:w="707" w:type="dxa"/>
            <w:shd w:val="clear" w:color="auto" w:fill="FFFFFF"/>
            <w:tcMar>
              <w:top w:w="90" w:type="dxa"/>
              <w:left w:w="90" w:type="dxa"/>
              <w:bottom w:w="90" w:type="dxa"/>
              <w:right w:w="90" w:type="dxa"/>
            </w:tcMar>
            <w:hideMark/>
          </w:tcPr>
          <w:p w14:paraId="25FA9099"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3.6</w:t>
            </w:r>
          </w:p>
        </w:tc>
        <w:tc>
          <w:tcPr>
            <w:tcW w:w="7657" w:type="dxa"/>
            <w:shd w:val="clear" w:color="auto" w:fill="FFFFFF"/>
            <w:tcMar>
              <w:top w:w="90" w:type="dxa"/>
              <w:left w:w="90" w:type="dxa"/>
              <w:bottom w:w="90" w:type="dxa"/>
              <w:right w:w="90" w:type="dxa"/>
            </w:tcMar>
            <w:hideMark/>
          </w:tcPr>
          <w:p w14:paraId="188A0AFC" w14:textId="361C04B4"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w:t>
            </w:r>
            <w:r w:rsidR="00C46E93" w:rsidRPr="003A38F0">
              <w:rPr>
                <w:color w:val="000000" w:themeColor="text1"/>
                <w:sz w:val="18"/>
                <w:szCs w:val="18"/>
                <w:lang w:eastAsia="ru-RU"/>
              </w:rPr>
              <w:t>ческого транспорта</w:t>
            </w:r>
          </w:p>
        </w:tc>
        <w:tc>
          <w:tcPr>
            <w:tcW w:w="992" w:type="dxa"/>
            <w:shd w:val="clear" w:color="auto" w:fill="FFFFFF"/>
            <w:tcMar>
              <w:top w:w="90" w:type="dxa"/>
              <w:left w:w="90" w:type="dxa"/>
              <w:bottom w:w="90" w:type="dxa"/>
              <w:right w:w="90" w:type="dxa"/>
            </w:tcMar>
            <w:vAlign w:val="center"/>
            <w:hideMark/>
          </w:tcPr>
          <w:p w14:paraId="02D43161"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33,</w:t>
            </w:r>
            <w:r w:rsidR="00D8621D" w:rsidRPr="003A38F0">
              <w:rPr>
                <w:color w:val="000000" w:themeColor="text1"/>
                <w:sz w:val="18"/>
                <w:szCs w:val="18"/>
                <w:lang w:eastAsia="ru-RU"/>
              </w:rPr>
              <w:t>06 %</w:t>
            </w:r>
          </w:p>
        </w:tc>
      </w:tr>
      <w:tr w:rsidR="00D8621D" w:rsidRPr="003A38F0" w14:paraId="6E6F7495" w14:textId="77777777" w:rsidTr="00934EF8">
        <w:trPr>
          <w:trHeight w:val="113"/>
        </w:trPr>
        <w:tc>
          <w:tcPr>
            <w:tcW w:w="707" w:type="dxa"/>
            <w:shd w:val="clear" w:color="auto" w:fill="FFFFFF"/>
            <w:tcMar>
              <w:top w:w="90" w:type="dxa"/>
              <w:left w:w="90" w:type="dxa"/>
              <w:bottom w:w="90" w:type="dxa"/>
              <w:right w:w="90" w:type="dxa"/>
            </w:tcMar>
            <w:hideMark/>
          </w:tcPr>
          <w:p w14:paraId="6DB40F0D"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3.7</w:t>
            </w:r>
          </w:p>
        </w:tc>
        <w:tc>
          <w:tcPr>
            <w:tcW w:w="7657" w:type="dxa"/>
            <w:shd w:val="clear" w:color="auto" w:fill="FFFFFF"/>
            <w:tcMar>
              <w:top w:w="90" w:type="dxa"/>
              <w:left w:w="90" w:type="dxa"/>
              <w:bottom w:w="90" w:type="dxa"/>
              <w:right w:w="90" w:type="dxa"/>
            </w:tcMar>
            <w:hideMark/>
          </w:tcPr>
          <w:p w14:paraId="2FB2519F"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992" w:type="dxa"/>
            <w:shd w:val="clear" w:color="auto" w:fill="FFFFFF"/>
            <w:tcMar>
              <w:top w:w="90" w:type="dxa"/>
              <w:left w:w="90" w:type="dxa"/>
              <w:bottom w:w="90" w:type="dxa"/>
              <w:right w:w="90" w:type="dxa"/>
            </w:tcMar>
            <w:vAlign w:val="center"/>
            <w:hideMark/>
          </w:tcPr>
          <w:p w14:paraId="66F209D1"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-6,</w:t>
            </w:r>
            <w:r w:rsidR="00D8621D" w:rsidRPr="003A38F0">
              <w:rPr>
                <w:color w:val="000000" w:themeColor="text1"/>
                <w:sz w:val="18"/>
                <w:szCs w:val="18"/>
                <w:lang w:eastAsia="ru-RU"/>
              </w:rPr>
              <w:t>65 %</w:t>
            </w:r>
          </w:p>
        </w:tc>
      </w:tr>
      <w:tr w:rsidR="00D8621D" w:rsidRPr="003A38F0" w14:paraId="3A7F8C6C" w14:textId="77777777" w:rsidTr="00934EF8">
        <w:trPr>
          <w:trHeight w:val="113"/>
        </w:trPr>
        <w:tc>
          <w:tcPr>
            <w:tcW w:w="707" w:type="dxa"/>
            <w:shd w:val="clear" w:color="auto" w:fill="FFFFFF"/>
            <w:tcMar>
              <w:top w:w="90" w:type="dxa"/>
              <w:left w:w="90" w:type="dxa"/>
              <w:bottom w:w="90" w:type="dxa"/>
              <w:right w:w="90" w:type="dxa"/>
            </w:tcMar>
            <w:hideMark/>
          </w:tcPr>
          <w:p w14:paraId="44D87A4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3.9</w:t>
            </w:r>
          </w:p>
        </w:tc>
        <w:tc>
          <w:tcPr>
            <w:tcW w:w="7657" w:type="dxa"/>
            <w:shd w:val="clear" w:color="auto" w:fill="FFFFFF"/>
            <w:tcMar>
              <w:top w:w="90" w:type="dxa"/>
              <w:left w:w="90" w:type="dxa"/>
              <w:bottom w:w="90" w:type="dxa"/>
              <w:right w:w="90" w:type="dxa"/>
            </w:tcMar>
            <w:hideMark/>
          </w:tcPr>
          <w:p w14:paraId="3FD7E343"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отправления пассажиров 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w:t>
            </w:r>
          </w:p>
        </w:tc>
        <w:tc>
          <w:tcPr>
            <w:tcW w:w="992" w:type="dxa"/>
            <w:shd w:val="clear" w:color="auto" w:fill="FFFFFF"/>
            <w:tcMar>
              <w:top w:w="90" w:type="dxa"/>
              <w:left w:w="90" w:type="dxa"/>
              <w:bottom w:w="90" w:type="dxa"/>
              <w:right w:w="90" w:type="dxa"/>
            </w:tcMar>
            <w:vAlign w:val="center"/>
            <w:hideMark/>
          </w:tcPr>
          <w:p w14:paraId="583669A4"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-4,</w:t>
            </w:r>
            <w:r w:rsidR="00D8621D" w:rsidRPr="003A38F0">
              <w:rPr>
                <w:color w:val="000000" w:themeColor="text1"/>
                <w:sz w:val="18"/>
                <w:szCs w:val="18"/>
                <w:lang w:eastAsia="ru-RU"/>
              </w:rPr>
              <w:t>68 %</w:t>
            </w:r>
          </w:p>
        </w:tc>
      </w:tr>
      <w:tr w:rsidR="00D8621D" w:rsidRPr="003A38F0" w14:paraId="2F009789" w14:textId="77777777" w:rsidTr="00934EF8">
        <w:trPr>
          <w:trHeight w:val="113"/>
        </w:trPr>
        <w:tc>
          <w:tcPr>
            <w:tcW w:w="707" w:type="dxa"/>
            <w:shd w:val="clear" w:color="auto" w:fill="FFFFFF"/>
            <w:tcMar>
              <w:top w:w="90" w:type="dxa"/>
              <w:left w:w="90" w:type="dxa"/>
              <w:bottom w:w="90" w:type="dxa"/>
              <w:right w:w="90" w:type="dxa"/>
            </w:tcMar>
            <w:hideMark/>
          </w:tcPr>
          <w:p w14:paraId="4A3AEEE4"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3.10.1</w:t>
            </w:r>
          </w:p>
        </w:tc>
        <w:tc>
          <w:tcPr>
            <w:tcW w:w="7657" w:type="dxa"/>
            <w:shd w:val="clear" w:color="auto" w:fill="FFFFFF"/>
            <w:tcMar>
              <w:top w:w="90" w:type="dxa"/>
              <w:left w:w="90" w:type="dxa"/>
              <w:bottom w:w="90" w:type="dxa"/>
              <w:right w:w="90" w:type="dxa"/>
            </w:tcMar>
            <w:hideMark/>
          </w:tcPr>
          <w:p w14:paraId="51EB6AA2"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Пассажирских вагонов</w:t>
            </w:r>
          </w:p>
        </w:tc>
        <w:tc>
          <w:tcPr>
            <w:tcW w:w="992" w:type="dxa"/>
            <w:shd w:val="clear" w:color="auto" w:fill="FFFFFF"/>
            <w:tcMar>
              <w:top w:w="90" w:type="dxa"/>
              <w:left w:w="90" w:type="dxa"/>
              <w:bottom w:w="90" w:type="dxa"/>
              <w:right w:w="90" w:type="dxa"/>
            </w:tcMar>
            <w:vAlign w:val="center"/>
            <w:hideMark/>
          </w:tcPr>
          <w:p w14:paraId="4F669F78" w14:textId="77777777" w:rsidR="00D8621D" w:rsidRPr="003A38F0" w:rsidRDefault="00D8621D"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0 %</w:t>
            </w:r>
          </w:p>
        </w:tc>
      </w:tr>
      <w:tr w:rsidR="00D8621D" w:rsidRPr="003A38F0" w14:paraId="1AFB51E5" w14:textId="77777777" w:rsidTr="00934EF8">
        <w:trPr>
          <w:trHeight w:val="113"/>
        </w:trPr>
        <w:tc>
          <w:tcPr>
            <w:tcW w:w="707" w:type="dxa"/>
            <w:shd w:val="clear" w:color="auto" w:fill="FFFFFF"/>
            <w:tcMar>
              <w:top w:w="90" w:type="dxa"/>
              <w:left w:w="90" w:type="dxa"/>
              <w:bottom w:w="90" w:type="dxa"/>
              <w:right w:w="90" w:type="dxa"/>
            </w:tcMar>
            <w:hideMark/>
          </w:tcPr>
          <w:p w14:paraId="44C22D8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3.10.2</w:t>
            </w:r>
          </w:p>
        </w:tc>
        <w:tc>
          <w:tcPr>
            <w:tcW w:w="7657" w:type="dxa"/>
            <w:shd w:val="clear" w:color="auto" w:fill="FFFFFF"/>
            <w:tcMar>
              <w:top w:w="90" w:type="dxa"/>
              <w:left w:w="90" w:type="dxa"/>
              <w:bottom w:w="90" w:type="dxa"/>
              <w:right w:w="90" w:type="dxa"/>
            </w:tcMar>
            <w:hideMark/>
          </w:tcPr>
          <w:p w14:paraId="685A385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r>
            <w:r w:rsidRPr="003A38F0">
              <w:rPr>
                <w:color w:val="000000" w:themeColor="text1"/>
                <w:sz w:val="18"/>
                <w:szCs w:val="18"/>
                <w:lang w:eastAsia="ru-RU"/>
              </w:rPr>
              <w:lastRenderedPageBreak/>
              <w:t>Моторвагонного подвижного состава</w:t>
            </w:r>
          </w:p>
        </w:tc>
        <w:tc>
          <w:tcPr>
            <w:tcW w:w="992" w:type="dxa"/>
            <w:shd w:val="clear" w:color="auto" w:fill="FFFFFF"/>
            <w:tcMar>
              <w:top w:w="90" w:type="dxa"/>
              <w:left w:w="90" w:type="dxa"/>
              <w:bottom w:w="90" w:type="dxa"/>
              <w:right w:w="90" w:type="dxa"/>
            </w:tcMar>
            <w:vAlign w:val="center"/>
            <w:hideMark/>
          </w:tcPr>
          <w:p w14:paraId="68302B55"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lastRenderedPageBreak/>
              <w:t>-1,</w:t>
            </w:r>
            <w:r w:rsidR="00D8621D" w:rsidRPr="003A38F0">
              <w:rPr>
                <w:color w:val="000000" w:themeColor="text1"/>
                <w:sz w:val="18"/>
                <w:szCs w:val="18"/>
                <w:lang w:eastAsia="ru-RU"/>
              </w:rPr>
              <w:t>33 %</w:t>
            </w:r>
          </w:p>
        </w:tc>
      </w:tr>
      <w:tr w:rsidR="00D8621D" w:rsidRPr="003A38F0" w14:paraId="494484A9" w14:textId="77777777" w:rsidTr="00934EF8">
        <w:trPr>
          <w:trHeight w:val="113"/>
        </w:trPr>
        <w:tc>
          <w:tcPr>
            <w:tcW w:w="707" w:type="dxa"/>
            <w:shd w:val="clear" w:color="auto" w:fill="FFFFFF"/>
            <w:tcMar>
              <w:top w:w="90" w:type="dxa"/>
              <w:left w:w="90" w:type="dxa"/>
              <w:bottom w:w="90" w:type="dxa"/>
              <w:right w:w="90" w:type="dxa"/>
            </w:tcMar>
            <w:hideMark/>
          </w:tcPr>
          <w:p w14:paraId="368174E4"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3.10.3</w:t>
            </w:r>
          </w:p>
        </w:tc>
        <w:tc>
          <w:tcPr>
            <w:tcW w:w="7657" w:type="dxa"/>
            <w:shd w:val="clear" w:color="auto" w:fill="FFFFFF"/>
            <w:tcMar>
              <w:top w:w="90" w:type="dxa"/>
              <w:left w:w="90" w:type="dxa"/>
              <w:bottom w:w="90" w:type="dxa"/>
              <w:right w:w="90" w:type="dxa"/>
            </w:tcMar>
            <w:hideMark/>
          </w:tcPr>
          <w:p w14:paraId="1F6E193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Локомотивов</w:t>
            </w:r>
          </w:p>
        </w:tc>
        <w:tc>
          <w:tcPr>
            <w:tcW w:w="992" w:type="dxa"/>
            <w:shd w:val="clear" w:color="auto" w:fill="FFFFFF"/>
            <w:tcMar>
              <w:top w:w="90" w:type="dxa"/>
              <w:left w:w="90" w:type="dxa"/>
              <w:bottom w:w="90" w:type="dxa"/>
              <w:right w:w="90" w:type="dxa"/>
            </w:tcMar>
            <w:vAlign w:val="center"/>
            <w:hideMark/>
          </w:tcPr>
          <w:p w14:paraId="5DCAD46F"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D8621D" w:rsidRPr="003A38F0">
              <w:rPr>
                <w:color w:val="000000" w:themeColor="text1"/>
                <w:sz w:val="18"/>
                <w:szCs w:val="18"/>
                <w:lang w:eastAsia="ru-RU"/>
              </w:rPr>
              <w:t>44 %</w:t>
            </w:r>
          </w:p>
        </w:tc>
      </w:tr>
      <w:tr w:rsidR="00D8621D" w:rsidRPr="003A38F0" w14:paraId="18C45121" w14:textId="77777777" w:rsidTr="00934EF8">
        <w:trPr>
          <w:trHeight w:val="113"/>
        </w:trPr>
        <w:tc>
          <w:tcPr>
            <w:tcW w:w="707" w:type="dxa"/>
            <w:shd w:val="clear" w:color="auto" w:fill="FFFFFF"/>
            <w:tcMar>
              <w:top w:w="90" w:type="dxa"/>
              <w:left w:w="90" w:type="dxa"/>
              <w:bottom w:w="90" w:type="dxa"/>
              <w:right w:w="90" w:type="dxa"/>
            </w:tcMar>
            <w:hideMark/>
          </w:tcPr>
          <w:p w14:paraId="64A2152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3.10.4</w:t>
            </w:r>
          </w:p>
        </w:tc>
        <w:tc>
          <w:tcPr>
            <w:tcW w:w="7657" w:type="dxa"/>
            <w:shd w:val="clear" w:color="auto" w:fill="FFFFFF"/>
            <w:tcMar>
              <w:top w:w="90" w:type="dxa"/>
              <w:left w:w="90" w:type="dxa"/>
              <w:bottom w:w="90" w:type="dxa"/>
              <w:right w:w="90" w:type="dxa"/>
            </w:tcMar>
            <w:hideMark/>
          </w:tcPr>
          <w:p w14:paraId="3913014A"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Автобусов</w:t>
            </w:r>
          </w:p>
        </w:tc>
        <w:tc>
          <w:tcPr>
            <w:tcW w:w="992" w:type="dxa"/>
            <w:shd w:val="clear" w:color="auto" w:fill="FFFFFF"/>
            <w:tcMar>
              <w:top w:w="90" w:type="dxa"/>
              <w:left w:w="90" w:type="dxa"/>
              <w:bottom w:w="90" w:type="dxa"/>
              <w:right w:w="90" w:type="dxa"/>
            </w:tcMar>
            <w:vAlign w:val="center"/>
            <w:hideMark/>
          </w:tcPr>
          <w:p w14:paraId="29255897"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D8621D" w:rsidRPr="003A38F0">
              <w:rPr>
                <w:color w:val="000000" w:themeColor="text1"/>
                <w:sz w:val="18"/>
                <w:szCs w:val="18"/>
                <w:lang w:eastAsia="ru-RU"/>
              </w:rPr>
              <w:t>43 %</w:t>
            </w:r>
          </w:p>
        </w:tc>
      </w:tr>
      <w:tr w:rsidR="00D8621D" w:rsidRPr="003A38F0" w14:paraId="28A2AAB6" w14:textId="77777777" w:rsidTr="00934EF8">
        <w:trPr>
          <w:trHeight w:val="113"/>
        </w:trPr>
        <w:tc>
          <w:tcPr>
            <w:tcW w:w="707" w:type="dxa"/>
            <w:shd w:val="clear" w:color="auto" w:fill="FFFFFF"/>
            <w:tcMar>
              <w:top w:w="90" w:type="dxa"/>
              <w:left w:w="90" w:type="dxa"/>
              <w:bottom w:w="90" w:type="dxa"/>
              <w:right w:w="90" w:type="dxa"/>
            </w:tcMar>
            <w:hideMark/>
          </w:tcPr>
          <w:p w14:paraId="3E69224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3.10.5</w:t>
            </w:r>
          </w:p>
        </w:tc>
        <w:tc>
          <w:tcPr>
            <w:tcW w:w="7657" w:type="dxa"/>
            <w:shd w:val="clear" w:color="auto" w:fill="FFFFFF"/>
            <w:tcMar>
              <w:top w:w="90" w:type="dxa"/>
              <w:left w:w="90" w:type="dxa"/>
              <w:bottom w:w="90" w:type="dxa"/>
              <w:right w:w="90" w:type="dxa"/>
            </w:tcMar>
            <w:hideMark/>
          </w:tcPr>
          <w:p w14:paraId="6254B59D"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Самолетов</w:t>
            </w:r>
          </w:p>
        </w:tc>
        <w:tc>
          <w:tcPr>
            <w:tcW w:w="992" w:type="dxa"/>
            <w:shd w:val="clear" w:color="auto" w:fill="FFFFFF"/>
            <w:tcMar>
              <w:top w:w="90" w:type="dxa"/>
              <w:left w:w="90" w:type="dxa"/>
              <w:bottom w:w="90" w:type="dxa"/>
              <w:right w:w="90" w:type="dxa"/>
            </w:tcMar>
            <w:vAlign w:val="center"/>
            <w:hideMark/>
          </w:tcPr>
          <w:p w14:paraId="66C82E3C"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-7,</w:t>
            </w:r>
            <w:r w:rsidR="00D8621D" w:rsidRPr="003A38F0">
              <w:rPr>
                <w:color w:val="000000" w:themeColor="text1"/>
                <w:sz w:val="18"/>
                <w:szCs w:val="18"/>
                <w:lang w:eastAsia="ru-RU"/>
              </w:rPr>
              <w:t>72 %</w:t>
            </w:r>
          </w:p>
        </w:tc>
      </w:tr>
      <w:tr w:rsidR="00D8621D" w:rsidRPr="003A38F0" w14:paraId="0DACF0F2" w14:textId="77777777" w:rsidTr="00934EF8">
        <w:trPr>
          <w:trHeight w:val="113"/>
        </w:trPr>
        <w:tc>
          <w:tcPr>
            <w:tcW w:w="707" w:type="dxa"/>
            <w:shd w:val="clear" w:color="auto" w:fill="FFFFFF"/>
            <w:tcMar>
              <w:top w:w="90" w:type="dxa"/>
              <w:left w:w="90" w:type="dxa"/>
              <w:bottom w:w="90" w:type="dxa"/>
              <w:right w:w="90" w:type="dxa"/>
            </w:tcMar>
            <w:hideMark/>
          </w:tcPr>
          <w:p w14:paraId="037BC5B6"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3.10.6</w:t>
            </w:r>
          </w:p>
        </w:tc>
        <w:tc>
          <w:tcPr>
            <w:tcW w:w="7657" w:type="dxa"/>
            <w:shd w:val="clear" w:color="auto" w:fill="FFFFFF"/>
            <w:tcMar>
              <w:top w:w="90" w:type="dxa"/>
              <w:left w:w="90" w:type="dxa"/>
              <w:bottom w:w="90" w:type="dxa"/>
              <w:right w:w="90" w:type="dxa"/>
            </w:tcMar>
            <w:hideMark/>
          </w:tcPr>
          <w:p w14:paraId="3E5C966F"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Морских судов</w:t>
            </w:r>
          </w:p>
        </w:tc>
        <w:tc>
          <w:tcPr>
            <w:tcW w:w="992" w:type="dxa"/>
            <w:shd w:val="clear" w:color="auto" w:fill="FFFFFF"/>
            <w:tcMar>
              <w:top w:w="90" w:type="dxa"/>
              <w:left w:w="90" w:type="dxa"/>
              <w:bottom w:w="90" w:type="dxa"/>
              <w:right w:w="90" w:type="dxa"/>
            </w:tcMar>
            <w:vAlign w:val="center"/>
            <w:hideMark/>
          </w:tcPr>
          <w:p w14:paraId="0103E676"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5,</w:t>
            </w:r>
            <w:r w:rsidR="00D8621D" w:rsidRPr="003A38F0">
              <w:rPr>
                <w:color w:val="000000" w:themeColor="text1"/>
                <w:sz w:val="18"/>
                <w:szCs w:val="18"/>
                <w:lang w:eastAsia="ru-RU"/>
              </w:rPr>
              <w:t>72 %</w:t>
            </w:r>
          </w:p>
        </w:tc>
      </w:tr>
      <w:tr w:rsidR="00D8621D" w:rsidRPr="003A38F0" w14:paraId="2A7897A6" w14:textId="77777777" w:rsidTr="00934EF8">
        <w:trPr>
          <w:trHeight w:val="113"/>
        </w:trPr>
        <w:tc>
          <w:tcPr>
            <w:tcW w:w="707" w:type="dxa"/>
            <w:shd w:val="clear" w:color="auto" w:fill="FFFFFF"/>
            <w:tcMar>
              <w:top w:w="90" w:type="dxa"/>
              <w:left w:w="90" w:type="dxa"/>
              <w:bottom w:w="90" w:type="dxa"/>
              <w:right w:w="90" w:type="dxa"/>
            </w:tcMar>
            <w:hideMark/>
          </w:tcPr>
          <w:p w14:paraId="3EA4309C"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3.10.7</w:t>
            </w:r>
          </w:p>
        </w:tc>
        <w:tc>
          <w:tcPr>
            <w:tcW w:w="7657" w:type="dxa"/>
            <w:shd w:val="clear" w:color="auto" w:fill="FFFFFF"/>
            <w:tcMar>
              <w:top w:w="90" w:type="dxa"/>
              <w:left w:w="90" w:type="dxa"/>
              <w:bottom w:w="90" w:type="dxa"/>
              <w:right w:w="90" w:type="dxa"/>
            </w:tcMar>
            <w:hideMark/>
          </w:tcPr>
          <w:p w14:paraId="3BE99498"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возраст пассажирских транспортных средств общего пользования:</w:t>
            </w:r>
            <w:r w:rsidRPr="003A38F0">
              <w:rPr>
                <w:color w:val="000000" w:themeColor="text1"/>
                <w:sz w:val="18"/>
                <w:szCs w:val="18"/>
                <w:lang w:eastAsia="ru-RU"/>
              </w:rPr>
              <w:br/>
              <w:t>Речных судов</w:t>
            </w:r>
          </w:p>
        </w:tc>
        <w:tc>
          <w:tcPr>
            <w:tcW w:w="992" w:type="dxa"/>
            <w:shd w:val="clear" w:color="auto" w:fill="FFFFFF"/>
            <w:tcMar>
              <w:top w:w="90" w:type="dxa"/>
              <w:left w:w="90" w:type="dxa"/>
              <w:bottom w:w="90" w:type="dxa"/>
              <w:right w:w="90" w:type="dxa"/>
            </w:tcMar>
            <w:vAlign w:val="center"/>
            <w:hideMark/>
          </w:tcPr>
          <w:p w14:paraId="0AF66B21"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D8621D" w:rsidRPr="003A38F0">
              <w:rPr>
                <w:color w:val="000000" w:themeColor="text1"/>
                <w:sz w:val="18"/>
                <w:szCs w:val="18"/>
                <w:lang w:eastAsia="ru-RU"/>
              </w:rPr>
              <w:t>73 %</w:t>
            </w:r>
          </w:p>
        </w:tc>
      </w:tr>
      <w:tr w:rsidR="00D8621D" w:rsidRPr="003A38F0" w14:paraId="5D3E932F" w14:textId="77777777" w:rsidTr="00934EF8">
        <w:trPr>
          <w:trHeight w:val="113"/>
        </w:trPr>
        <w:tc>
          <w:tcPr>
            <w:tcW w:w="707" w:type="dxa"/>
            <w:shd w:val="clear" w:color="auto" w:fill="FFFFFF"/>
            <w:tcMar>
              <w:top w:w="90" w:type="dxa"/>
              <w:left w:w="90" w:type="dxa"/>
              <w:bottom w:w="90" w:type="dxa"/>
              <w:right w:w="90" w:type="dxa"/>
            </w:tcMar>
            <w:hideMark/>
          </w:tcPr>
          <w:p w14:paraId="6F5E79CB"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3.11</w:t>
            </w:r>
          </w:p>
        </w:tc>
        <w:tc>
          <w:tcPr>
            <w:tcW w:w="7657" w:type="dxa"/>
            <w:shd w:val="clear" w:color="auto" w:fill="FFFFFF"/>
            <w:tcMar>
              <w:top w:w="90" w:type="dxa"/>
              <w:left w:w="90" w:type="dxa"/>
              <w:bottom w:w="90" w:type="dxa"/>
              <w:right w:w="90" w:type="dxa"/>
            </w:tcMar>
            <w:hideMark/>
          </w:tcPr>
          <w:p w14:paraId="16734D52" w14:textId="77777777" w:rsidR="00D8621D" w:rsidRPr="003A38F0" w:rsidRDefault="00D8621D" w:rsidP="00D8621D">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p>
        </w:tc>
        <w:tc>
          <w:tcPr>
            <w:tcW w:w="992" w:type="dxa"/>
            <w:shd w:val="clear" w:color="auto" w:fill="FFFFFF"/>
            <w:tcMar>
              <w:top w:w="90" w:type="dxa"/>
              <w:left w:w="90" w:type="dxa"/>
              <w:bottom w:w="90" w:type="dxa"/>
              <w:right w:w="90" w:type="dxa"/>
            </w:tcMar>
            <w:vAlign w:val="center"/>
            <w:hideMark/>
          </w:tcPr>
          <w:p w14:paraId="6069FDE8" w14:textId="77777777" w:rsidR="00D8621D" w:rsidRPr="003A38F0" w:rsidRDefault="009B0436" w:rsidP="00FB7C77">
            <w:pPr>
              <w:spacing w:line="240" w:lineRule="auto"/>
              <w:ind w:firstLine="0"/>
              <w:jc w:val="center"/>
              <w:rPr>
                <w:color w:val="000000" w:themeColor="text1"/>
                <w:sz w:val="18"/>
                <w:szCs w:val="18"/>
                <w:lang w:eastAsia="ru-RU"/>
              </w:rPr>
            </w:pPr>
            <w:r w:rsidRPr="003A38F0">
              <w:rPr>
                <w:color w:val="000000" w:themeColor="text1"/>
                <w:sz w:val="18"/>
                <w:szCs w:val="18"/>
                <w:lang w:eastAsia="ru-RU"/>
              </w:rPr>
              <w:t>52,</w:t>
            </w:r>
            <w:r w:rsidR="00D8621D" w:rsidRPr="003A38F0">
              <w:rPr>
                <w:color w:val="000000" w:themeColor="text1"/>
                <w:sz w:val="18"/>
                <w:szCs w:val="18"/>
                <w:lang w:eastAsia="ru-RU"/>
              </w:rPr>
              <w:t>01 %</w:t>
            </w:r>
          </w:p>
        </w:tc>
      </w:tr>
      <w:tr w:rsidR="00D8621D" w:rsidRPr="003A38F0" w14:paraId="678187D9" w14:textId="77777777" w:rsidTr="00934EF8">
        <w:trPr>
          <w:trHeight w:val="113"/>
        </w:trPr>
        <w:tc>
          <w:tcPr>
            <w:tcW w:w="8364" w:type="dxa"/>
            <w:gridSpan w:val="2"/>
            <w:shd w:val="clear" w:color="auto" w:fill="F0F0F0"/>
            <w:tcMar>
              <w:top w:w="90" w:type="dxa"/>
              <w:left w:w="90" w:type="dxa"/>
              <w:bottom w:w="90" w:type="dxa"/>
              <w:right w:w="90" w:type="dxa"/>
            </w:tcMar>
            <w:hideMark/>
          </w:tcPr>
          <w:p w14:paraId="44A14D1D" w14:textId="0B7D85DA" w:rsidR="00D8621D" w:rsidRPr="003A38F0" w:rsidRDefault="00EC35BD" w:rsidP="00EC35BD">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Общая оценка динамики достижения 24 индикаторов</w:t>
            </w:r>
            <w:r w:rsidR="00D8621D" w:rsidRPr="003A38F0">
              <w:rPr>
                <w:b/>
                <w:bCs/>
                <w:color w:val="000000" w:themeColor="text1"/>
                <w:sz w:val="18"/>
                <w:szCs w:val="18"/>
                <w:lang w:eastAsia="ru-RU"/>
              </w:rPr>
              <w:t xml:space="preserve"> - Цель 3 (за 2016 год)</w:t>
            </w:r>
          </w:p>
        </w:tc>
        <w:tc>
          <w:tcPr>
            <w:tcW w:w="992" w:type="dxa"/>
            <w:shd w:val="clear" w:color="auto" w:fill="F0F0F0"/>
            <w:tcMar>
              <w:top w:w="90" w:type="dxa"/>
              <w:left w:w="90" w:type="dxa"/>
              <w:bottom w:w="90" w:type="dxa"/>
              <w:right w:w="90" w:type="dxa"/>
            </w:tcMar>
            <w:vAlign w:val="center"/>
            <w:hideMark/>
          </w:tcPr>
          <w:p w14:paraId="7B181F9B" w14:textId="77777777" w:rsidR="00D8621D" w:rsidRPr="003A38F0" w:rsidRDefault="009B0436" w:rsidP="00FB7C77">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2,</w:t>
            </w:r>
            <w:r w:rsidR="00D8621D" w:rsidRPr="003A38F0">
              <w:rPr>
                <w:b/>
                <w:bCs/>
                <w:color w:val="000000" w:themeColor="text1"/>
                <w:sz w:val="18"/>
                <w:szCs w:val="18"/>
                <w:lang w:eastAsia="ru-RU"/>
              </w:rPr>
              <w:t>96 %</w:t>
            </w:r>
          </w:p>
        </w:tc>
      </w:tr>
      <w:tr w:rsidR="00D62236" w:rsidRPr="003A38F0" w14:paraId="4ED4502B" w14:textId="77777777" w:rsidTr="00934EF8">
        <w:trPr>
          <w:trHeight w:val="113"/>
        </w:trPr>
        <w:tc>
          <w:tcPr>
            <w:tcW w:w="9356" w:type="dxa"/>
            <w:gridSpan w:val="3"/>
            <w:shd w:val="clear" w:color="auto" w:fill="F0F0F0"/>
            <w:tcMar>
              <w:top w:w="90" w:type="dxa"/>
              <w:left w:w="90" w:type="dxa"/>
              <w:bottom w:w="90" w:type="dxa"/>
              <w:right w:w="90" w:type="dxa"/>
            </w:tcMar>
          </w:tcPr>
          <w:p w14:paraId="24CFB15F" w14:textId="181FCA4A" w:rsidR="00D62236" w:rsidRPr="003A38F0" w:rsidRDefault="00D62236" w:rsidP="00055052">
            <w:pPr>
              <w:spacing w:line="240" w:lineRule="auto"/>
              <w:ind w:firstLine="0"/>
              <w:jc w:val="left"/>
              <w:rPr>
                <w:bCs/>
                <w:i/>
                <w:color w:val="000000" w:themeColor="text1"/>
                <w:sz w:val="18"/>
                <w:szCs w:val="18"/>
                <w:lang w:eastAsia="ru-RU"/>
              </w:rPr>
            </w:pPr>
            <w:r w:rsidRPr="003A38F0">
              <w:rPr>
                <w:bCs/>
                <w:i/>
                <w:color w:val="000000" w:themeColor="text1"/>
                <w:sz w:val="18"/>
                <w:szCs w:val="18"/>
                <w:vertAlign w:val="superscript"/>
                <w:lang w:eastAsia="ru-RU"/>
              </w:rPr>
              <w:t>*</w:t>
            </w:r>
            <w:r w:rsidRPr="003A38F0">
              <w:rPr>
                <w:bCs/>
                <w:i/>
                <w:color w:val="000000" w:themeColor="text1"/>
                <w:sz w:val="18"/>
                <w:szCs w:val="18"/>
                <w:lang w:eastAsia="ru-RU"/>
              </w:rPr>
              <w:t xml:space="preserve">Измеряется разностью </w:t>
            </w:r>
            <w:r w:rsidR="00055052" w:rsidRPr="003A38F0">
              <w:rPr>
                <w:bCs/>
                <w:i/>
                <w:color w:val="000000" w:themeColor="text1"/>
                <w:sz w:val="18"/>
                <w:szCs w:val="18"/>
                <w:lang w:eastAsia="ru-RU"/>
              </w:rPr>
              <w:t xml:space="preserve">уровня (процента) </w:t>
            </w:r>
            <w:r w:rsidRPr="003A38F0">
              <w:rPr>
                <w:bCs/>
                <w:i/>
                <w:color w:val="000000" w:themeColor="text1"/>
                <w:sz w:val="18"/>
                <w:szCs w:val="18"/>
                <w:lang w:eastAsia="ru-RU"/>
              </w:rPr>
              <w:t>достижения значения индикатора в текущем году и в предыдущем го</w:t>
            </w:r>
            <w:r w:rsidR="00055052" w:rsidRPr="003A38F0">
              <w:rPr>
                <w:bCs/>
                <w:i/>
                <w:color w:val="000000" w:themeColor="text1"/>
                <w:sz w:val="18"/>
                <w:szCs w:val="18"/>
                <w:lang w:eastAsia="ru-RU"/>
              </w:rPr>
              <w:t>ду, что описывает динамику достижения заданных значений индикаторов.</w:t>
            </w:r>
          </w:p>
        </w:tc>
      </w:tr>
    </w:tbl>
    <w:p w14:paraId="6F458A7D" w14:textId="77777777" w:rsidR="009A453E" w:rsidRPr="003A38F0" w:rsidRDefault="009A453E" w:rsidP="009A453E">
      <w:pPr>
        <w:pStyle w:val="AZA-text"/>
        <w:spacing w:before="240"/>
        <w:rPr>
          <w:lang w:val="ru-RU"/>
        </w:rPr>
      </w:pPr>
      <w:r w:rsidRPr="003A38F0">
        <w:rPr>
          <w:lang w:val="ru-RU"/>
        </w:rPr>
        <w:t>Общий процент достижения по 24 индикаторам Цели 3 в 2016 году составил 97,39</w:t>
      </w:r>
      <w:r w:rsidR="009B0436" w:rsidRPr="003A38F0">
        <w:rPr>
          <w:lang w:val="ru-RU"/>
        </w:rPr>
        <w:t xml:space="preserve"> </w:t>
      </w:r>
      <w:r w:rsidRPr="003A38F0">
        <w:rPr>
          <w:lang w:val="ru-RU"/>
        </w:rPr>
        <w:t>%. По отдельным индикаторам Цели 3 в 2016 году ситуация сложилась следующим образом:</w:t>
      </w:r>
    </w:p>
    <w:p w14:paraId="59DEC483" w14:textId="0A3807BA" w:rsidR="009A453E" w:rsidRPr="003A38F0" w:rsidRDefault="009A453E" w:rsidP="009A453E">
      <w:pPr>
        <w:pStyle w:val="AZA-text"/>
        <w:rPr>
          <w:lang w:val="ru-RU"/>
        </w:rPr>
      </w:pPr>
      <w:r w:rsidRPr="003A38F0">
        <w:rPr>
          <w:lang w:val="ru-RU"/>
        </w:rPr>
        <w:t xml:space="preserve">Транспортная мобильность (подвижность) населения на 1 человека </w:t>
      </w:r>
      <w:r w:rsidR="000227CD" w:rsidRPr="003A38F0">
        <w:rPr>
          <w:lang w:val="ru-RU"/>
        </w:rPr>
        <w:br/>
      </w:r>
      <w:r w:rsidRPr="003A38F0">
        <w:rPr>
          <w:lang w:val="ru-RU"/>
        </w:rPr>
        <w:t xml:space="preserve">в год по видам транспорта, всего (Индикатор 3.1) в 2016 году </w:t>
      </w:r>
      <w:r w:rsidR="00055052" w:rsidRPr="003A38F0">
        <w:rPr>
          <w:lang w:val="ru-RU"/>
        </w:rPr>
        <w:t xml:space="preserve">составила 7814,8 пасс.-км на 1 человека в год, т.е. </w:t>
      </w:r>
      <w:r w:rsidRPr="003A38F0">
        <w:rPr>
          <w:lang w:val="ru-RU"/>
        </w:rPr>
        <w:t xml:space="preserve">сократилась по сравнению </w:t>
      </w:r>
      <w:r w:rsidR="000227CD" w:rsidRPr="003A38F0">
        <w:rPr>
          <w:lang w:val="ru-RU"/>
        </w:rPr>
        <w:br/>
      </w:r>
      <w:r w:rsidRPr="003A38F0">
        <w:rPr>
          <w:lang w:val="ru-RU"/>
        </w:rPr>
        <w:t>с 2015 годом на 0,3</w:t>
      </w:r>
      <w:r w:rsidR="009B0436" w:rsidRPr="003A38F0">
        <w:rPr>
          <w:lang w:val="ru-RU"/>
        </w:rPr>
        <w:t xml:space="preserve"> </w:t>
      </w:r>
      <w:r w:rsidR="00055052" w:rsidRPr="003A38F0">
        <w:rPr>
          <w:lang w:val="ru-RU"/>
        </w:rPr>
        <w:t>%</w:t>
      </w:r>
      <w:r w:rsidRPr="003A38F0">
        <w:rPr>
          <w:lang w:val="ru-RU"/>
        </w:rPr>
        <w:t xml:space="preserve">. </w:t>
      </w:r>
    </w:p>
    <w:p w14:paraId="5225AD08" w14:textId="5D9962E5" w:rsidR="009A453E" w:rsidRPr="003A38F0" w:rsidRDefault="009A453E" w:rsidP="009A453E">
      <w:pPr>
        <w:pStyle w:val="AZA-text"/>
        <w:rPr>
          <w:lang w:val="ru-RU"/>
        </w:rPr>
      </w:pPr>
      <w:r w:rsidRPr="003A38F0">
        <w:rPr>
          <w:lang w:val="ru-RU"/>
        </w:rPr>
        <w:t>Основной «отрицательный вклад» в совокупный показатель транспортной мобильности (подвижности) населения в 2016 году внес</w:t>
      </w:r>
      <w:r w:rsidR="006F4203" w:rsidRPr="003A38F0">
        <w:rPr>
          <w:lang w:val="ru-RU"/>
        </w:rPr>
        <w:t>ло</w:t>
      </w:r>
      <w:r w:rsidRPr="003A38F0">
        <w:rPr>
          <w:lang w:val="ru-RU"/>
        </w:rPr>
        <w:t xml:space="preserve"> </w:t>
      </w:r>
      <w:r w:rsidR="006F4203" w:rsidRPr="003A38F0">
        <w:rPr>
          <w:lang w:val="ru-RU"/>
        </w:rPr>
        <w:t xml:space="preserve">сокращение платежеспособного спроса </w:t>
      </w:r>
      <w:r w:rsidRPr="003A38F0">
        <w:rPr>
          <w:lang w:val="ru-RU"/>
        </w:rPr>
        <w:t xml:space="preserve">на международных воздушных линиях вследствие макроэкономических </w:t>
      </w:r>
      <w:r w:rsidR="006F4203" w:rsidRPr="003A38F0">
        <w:rPr>
          <w:lang w:val="ru-RU"/>
        </w:rPr>
        <w:t xml:space="preserve">факторов </w:t>
      </w:r>
      <w:r w:rsidRPr="003A38F0">
        <w:rPr>
          <w:lang w:val="ru-RU"/>
        </w:rPr>
        <w:t>и эффект</w:t>
      </w:r>
      <w:r w:rsidR="006F4203" w:rsidRPr="003A38F0">
        <w:rPr>
          <w:lang w:val="ru-RU"/>
        </w:rPr>
        <w:t>ов</w:t>
      </w:r>
      <w:r w:rsidRPr="003A38F0">
        <w:rPr>
          <w:lang w:val="ru-RU"/>
        </w:rPr>
        <w:t xml:space="preserve"> девальвации российского рубля </w:t>
      </w:r>
      <w:r w:rsidR="006F4203" w:rsidRPr="003A38F0">
        <w:rPr>
          <w:lang w:val="ru-RU"/>
        </w:rPr>
        <w:t>в 2015 году и в начале 2016 года</w:t>
      </w:r>
      <w:r w:rsidRPr="003A38F0">
        <w:rPr>
          <w:lang w:val="ru-RU"/>
        </w:rPr>
        <w:t xml:space="preserve">, а также </w:t>
      </w:r>
      <w:r w:rsidR="006F4203" w:rsidRPr="003A38F0">
        <w:rPr>
          <w:lang w:val="ru-RU"/>
        </w:rPr>
        <w:t xml:space="preserve">таких </w:t>
      </w:r>
      <w:r w:rsidRPr="003A38F0">
        <w:rPr>
          <w:lang w:val="ru-RU"/>
        </w:rPr>
        <w:t xml:space="preserve">политических </w:t>
      </w:r>
      <w:r w:rsidR="006F4203" w:rsidRPr="003A38F0">
        <w:rPr>
          <w:lang w:val="ru-RU"/>
        </w:rPr>
        <w:t xml:space="preserve">факторов, как </w:t>
      </w:r>
      <w:r w:rsidRPr="003A38F0">
        <w:rPr>
          <w:lang w:val="ru-RU"/>
        </w:rPr>
        <w:t xml:space="preserve">прекращение авиасообщения с Египтом </w:t>
      </w:r>
      <w:r w:rsidR="000227CD" w:rsidRPr="003A38F0">
        <w:rPr>
          <w:lang w:val="ru-RU"/>
        </w:rPr>
        <w:br/>
      </w:r>
      <w:r w:rsidRPr="003A38F0">
        <w:rPr>
          <w:lang w:val="ru-RU"/>
        </w:rPr>
        <w:t>и Украиной, закрыт</w:t>
      </w:r>
      <w:r w:rsidR="006F4203" w:rsidRPr="003A38F0">
        <w:rPr>
          <w:lang w:val="ru-RU"/>
        </w:rPr>
        <w:t>ие чартерных программ на Турцию</w:t>
      </w:r>
      <w:r w:rsidRPr="003A38F0">
        <w:rPr>
          <w:lang w:val="ru-RU"/>
        </w:rPr>
        <w:t>. Вместе с тем, отрицательный вклад воздушного транспорта в транспортную мобильность (подвижность) населения был нивелирован ее ростом на железнодорожном транспорте.</w:t>
      </w:r>
    </w:p>
    <w:p w14:paraId="0A6BE4C6" w14:textId="228D2D09" w:rsidR="009A453E" w:rsidRPr="003A38F0" w:rsidRDefault="009A453E" w:rsidP="009A453E">
      <w:pPr>
        <w:pStyle w:val="AZA-text"/>
        <w:rPr>
          <w:rFonts w:eastAsia="Times New Roman"/>
          <w:lang w:val="ru-RU"/>
        </w:rPr>
      </w:pPr>
      <w:r w:rsidRPr="003A38F0">
        <w:rPr>
          <w:lang w:val="ru-RU"/>
        </w:rPr>
        <w:lastRenderedPageBreak/>
        <w:t xml:space="preserve">Транспортная мобильность (подвижность) населения </w:t>
      </w:r>
      <w:r w:rsidR="000227CD" w:rsidRPr="003A38F0">
        <w:rPr>
          <w:lang w:val="ru-RU"/>
        </w:rPr>
        <w:br/>
      </w:r>
      <w:r w:rsidRPr="003A38F0">
        <w:rPr>
          <w:lang w:val="ru-RU"/>
        </w:rPr>
        <w:t xml:space="preserve">на автомобильном транспорте (Индикатор 3.1.1) в 2016 году возросла </w:t>
      </w:r>
      <w:r w:rsidR="000227CD" w:rsidRPr="003A38F0">
        <w:rPr>
          <w:lang w:val="ru-RU"/>
        </w:rPr>
        <w:br/>
      </w:r>
      <w:r w:rsidRPr="003A38F0">
        <w:rPr>
          <w:lang w:val="ru-RU"/>
        </w:rPr>
        <w:t>по сравнению с 2015 годом на 0,8</w:t>
      </w:r>
      <w:r w:rsidR="009B0436" w:rsidRPr="003A38F0">
        <w:rPr>
          <w:lang w:val="ru-RU"/>
        </w:rPr>
        <w:t xml:space="preserve"> </w:t>
      </w:r>
      <w:r w:rsidRPr="003A38F0">
        <w:rPr>
          <w:lang w:val="ru-RU"/>
        </w:rPr>
        <w:t xml:space="preserve">% и составила 5123,3 пасс.-км </w:t>
      </w:r>
      <w:r w:rsidR="000227CD" w:rsidRPr="003A38F0">
        <w:rPr>
          <w:lang w:val="ru-RU"/>
        </w:rPr>
        <w:br/>
      </w:r>
      <w:r w:rsidRPr="003A38F0">
        <w:rPr>
          <w:lang w:val="ru-RU"/>
        </w:rPr>
        <w:t xml:space="preserve">на 1 человека в год. </w:t>
      </w:r>
    </w:p>
    <w:p w14:paraId="683443BD" w14:textId="31A933C3" w:rsidR="009A453E" w:rsidRPr="003A38F0" w:rsidRDefault="009A453E" w:rsidP="009A453E">
      <w:pPr>
        <w:rPr>
          <w:color w:val="000000"/>
          <w:lang w:eastAsia="ru-RU"/>
        </w:rPr>
      </w:pPr>
      <w:r w:rsidRPr="003A38F0">
        <w:rPr>
          <w:color w:val="000000"/>
          <w:lang w:eastAsia="ru-RU"/>
        </w:rPr>
        <w:t xml:space="preserve">Главной причиной стало сокращение пассажирооборота автомобильного транспорта общего пользования в 2016 году. К этому, </w:t>
      </w:r>
      <w:r w:rsidR="000227CD" w:rsidRPr="003A38F0">
        <w:rPr>
          <w:color w:val="000000"/>
          <w:lang w:eastAsia="ru-RU"/>
        </w:rPr>
        <w:br/>
      </w:r>
      <w:r w:rsidRPr="003A38F0">
        <w:rPr>
          <w:color w:val="000000"/>
          <w:lang w:eastAsia="ru-RU"/>
        </w:rPr>
        <w:t>в частности</w:t>
      </w:r>
      <w:r w:rsidR="000B4A79" w:rsidRPr="003A38F0">
        <w:rPr>
          <w:color w:val="000000"/>
          <w:lang w:eastAsia="ru-RU"/>
        </w:rPr>
        <w:t>,</w:t>
      </w:r>
      <w:r w:rsidRPr="003A38F0">
        <w:rPr>
          <w:color w:val="000000"/>
          <w:lang w:eastAsia="ru-RU"/>
        </w:rPr>
        <w:t xml:space="preserve"> привело продолжающееся переключение части пассажиропотока на личный автомобильный транспорт, особенно в российских регионах, </w:t>
      </w:r>
      <w:r w:rsidR="000227CD" w:rsidRPr="003A38F0">
        <w:rPr>
          <w:color w:val="000000"/>
          <w:lang w:eastAsia="ru-RU"/>
        </w:rPr>
        <w:br/>
      </w:r>
      <w:r w:rsidRPr="003A38F0">
        <w:rPr>
          <w:color w:val="000000"/>
          <w:lang w:eastAsia="ru-RU"/>
        </w:rPr>
        <w:t>где числ</w:t>
      </w:r>
      <w:r w:rsidR="006F4203" w:rsidRPr="003A38F0">
        <w:rPr>
          <w:color w:val="000000"/>
          <w:lang w:eastAsia="ru-RU"/>
        </w:rPr>
        <w:t>о</w:t>
      </w:r>
      <w:r w:rsidRPr="003A38F0">
        <w:rPr>
          <w:color w:val="000000"/>
          <w:lang w:eastAsia="ru-RU"/>
        </w:rPr>
        <w:t xml:space="preserve"> автомобилей в личном пользовании граждан продолжает расти, несмотря на снижение реальных располагаемых </w:t>
      </w:r>
      <w:r w:rsidR="00C579EF" w:rsidRPr="003A38F0">
        <w:rPr>
          <w:color w:val="000000"/>
          <w:lang w:eastAsia="ru-RU"/>
        </w:rPr>
        <w:t>доходов</w:t>
      </w:r>
      <w:r w:rsidR="006F4203" w:rsidRPr="003A38F0">
        <w:rPr>
          <w:color w:val="000000"/>
          <w:lang w:eastAsia="ru-RU"/>
        </w:rPr>
        <w:t xml:space="preserve"> населения</w:t>
      </w:r>
      <w:r w:rsidRPr="003A38F0">
        <w:rPr>
          <w:color w:val="000000"/>
          <w:lang w:eastAsia="ru-RU"/>
        </w:rPr>
        <w:t xml:space="preserve">. </w:t>
      </w:r>
    </w:p>
    <w:p w14:paraId="38179243" w14:textId="1D056A2B" w:rsidR="009A453E" w:rsidRPr="003A38F0" w:rsidRDefault="009A453E" w:rsidP="009A453E">
      <w:pPr>
        <w:rPr>
          <w:color w:val="000000"/>
          <w:lang w:eastAsia="ru-RU"/>
        </w:rPr>
      </w:pPr>
      <w:r w:rsidRPr="003A38F0">
        <w:rPr>
          <w:color w:val="000000"/>
          <w:lang w:eastAsia="ru-RU"/>
        </w:rPr>
        <w:t xml:space="preserve">Транспортная мобильность (подвижность) населения </w:t>
      </w:r>
      <w:r w:rsidR="000227CD" w:rsidRPr="003A38F0">
        <w:rPr>
          <w:color w:val="000000"/>
          <w:lang w:eastAsia="ru-RU"/>
        </w:rPr>
        <w:br/>
      </w:r>
      <w:r w:rsidRPr="003A38F0">
        <w:rPr>
          <w:color w:val="000000"/>
          <w:lang w:eastAsia="ru-RU"/>
        </w:rPr>
        <w:t xml:space="preserve">на железнодорожном транспорте (Индикатор 3.1.2) </w:t>
      </w:r>
      <w:r w:rsidRPr="003A38F0">
        <w:t xml:space="preserve">в 2016 году возросла </w:t>
      </w:r>
      <w:r w:rsidR="000227CD" w:rsidRPr="003A38F0">
        <w:br/>
      </w:r>
      <w:r w:rsidRPr="003A38F0">
        <w:t>по сравнению с 2015 годом на 3,2</w:t>
      </w:r>
      <w:r w:rsidR="009B0436" w:rsidRPr="003A38F0">
        <w:t xml:space="preserve"> </w:t>
      </w:r>
      <w:r w:rsidRPr="003A38F0">
        <w:t xml:space="preserve">% и составила 850,2 пасс.-км на 1 человека в год. </w:t>
      </w:r>
    </w:p>
    <w:p w14:paraId="7B52DDB1" w14:textId="77777777" w:rsidR="009A453E" w:rsidRPr="003A38F0" w:rsidRDefault="009A453E" w:rsidP="009A453E">
      <w:pPr>
        <w:pStyle w:val="AZA-text"/>
        <w:rPr>
          <w:lang w:val="ru-RU"/>
        </w:rPr>
      </w:pPr>
      <w:r w:rsidRPr="003A38F0">
        <w:rPr>
          <w:lang w:val="ru-RU"/>
        </w:rPr>
        <w:t xml:space="preserve">Среди основных причин следует назвать рост пассажирооборота, достигнутый на направлениях скоростного железнодорожного сообщения между Москвой и Санкт-Петербургом, Санкт-Петербургом и Хельсинки, Москвой и Берлином. </w:t>
      </w:r>
    </w:p>
    <w:p w14:paraId="39988532" w14:textId="37B0311D" w:rsidR="009A453E" w:rsidRPr="003A38F0" w:rsidRDefault="009A453E" w:rsidP="009A453E">
      <w:pPr>
        <w:pStyle w:val="AZA-text"/>
        <w:rPr>
          <w:lang w:val="ru-RU"/>
        </w:rPr>
      </w:pPr>
      <w:r w:rsidRPr="003A38F0">
        <w:rPr>
          <w:lang w:val="ru-RU"/>
        </w:rPr>
        <w:t xml:space="preserve">Транспортная мобильность (подвижность) населения на воздушном транспорте (Индикатор 3.1.3) в 2016 году сократилась по сравнению </w:t>
      </w:r>
      <w:r w:rsidR="000227CD" w:rsidRPr="003A38F0">
        <w:rPr>
          <w:lang w:val="ru-RU"/>
        </w:rPr>
        <w:br/>
      </w:r>
      <w:r w:rsidRPr="003A38F0">
        <w:rPr>
          <w:lang w:val="ru-RU"/>
        </w:rPr>
        <w:t xml:space="preserve">с 2015 </w:t>
      </w:r>
      <w:r w:rsidRPr="003A38F0">
        <w:rPr>
          <w:rFonts w:eastAsia="Times New Roman"/>
          <w:lang w:val="ru-RU"/>
        </w:rPr>
        <w:t>годом</w:t>
      </w:r>
      <w:r w:rsidRPr="003A38F0">
        <w:rPr>
          <w:lang w:val="ru-RU"/>
        </w:rPr>
        <w:t xml:space="preserve"> на 5,3</w:t>
      </w:r>
      <w:r w:rsidR="009B0436" w:rsidRPr="003A38F0">
        <w:rPr>
          <w:lang w:val="ru-RU"/>
        </w:rPr>
        <w:t xml:space="preserve"> </w:t>
      </w:r>
      <w:r w:rsidRPr="003A38F0">
        <w:rPr>
          <w:lang w:val="ru-RU"/>
        </w:rPr>
        <w:t xml:space="preserve">% и составила 1467,9 пасс.-км на 1 человека в год. </w:t>
      </w:r>
      <w:r w:rsidR="000227CD" w:rsidRPr="003A38F0">
        <w:rPr>
          <w:lang w:val="ru-RU"/>
        </w:rPr>
        <w:br/>
      </w:r>
      <w:r w:rsidRPr="003A38F0">
        <w:rPr>
          <w:lang w:val="ru-RU"/>
        </w:rPr>
        <w:t>Главной причиной сокращения транспортной мобильности (подвижности) населения на воздушном транспорте</w:t>
      </w:r>
      <w:r w:rsidR="006F4203" w:rsidRPr="003A38F0">
        <w:rPr>
          <w:lang w:val="ru-RU"/>
        </w:rPr>
        <w:t xml:space="preserve"> в 2016 году</w:t>
      </w:r>
      <w:r w:rsidRPr="003A38F0">
        <w:rPr>
          <w:lang w:val="ru-RU"/>
        </w:rPr>
        <w:t xml:space="preserve"> стало снижение пассажирооборота на международных воздушных линиях за счет значительного уменьшения объемов выездного туризма, закрытия ряда ключевых зарубежных направлений массового отдыха (Турция, Египет), прекращения авиасообщения между Россией и Украиной. </w:t>
      </w:r>
      <w:r w:rsidR="00056C2D" w:rsidRPr="003A38F0">
        <w:rPr>
          <w:lang w:val="ru-RU"/>
        </w:rPr>
        <w:t xml:space="preserve">В то же время, уровень выполнения планового значения данного индикатора составил </w:t>
      </w:r>
      <w:r w:rsidR="00056C2D">
        <w:rPr>
          <w:lang w:val="ru-RU"/>
        </w:rPr>
        <w:br/>
        <w:t xml:space="preserve">в 2016 году </w:t>
      </w:r>
      <w:r w:rsidR="00056C2D" w:rsidRPr="003A38F0">
        <w:rPr>
          <w:lang w:val="ru-RU"/>
        </w:rPr>
        <w:t>111,9 %.</w:t>
      </w:r>
    </w:p>
    <w:p w14:paraId="5C7B6424" w14:textId="29EADA64" w:rsidR="009A453E" w:rsidRPr="003A38F0" w:rsidRDefault="009A453E" w:rsidP="006F4203">
      <w:r w:rsidRPr="003A38F0">
        <w:rPr>
          <w:color w:val="000000"/>
          <w:lang w:eastAsia="ru-RU"/>
        </w:rPr>
        <w:lastRenderedPageBreak/>
        <w:t xml:space="preserve">Транспортная мобильность (подвижность) населения на </w:t>
      </w:r>
      <w:r w:rsidR="00C579EF" w:rsidRPr="003A38F0">
        <w:rPr>
          <w:color w:val="000000"/>
          <w:lang w:eastAsia="ru-RU"/>
        </w:rPr>
        <w:t>внутреннем водном транспорте</w:t>
      </w:r>
      <w:r w:rsidRPr="003A38F0">
        <w:rPr>
          <w:color w:val="000000"/>
          <w:lang w:eastAsia="ru-RU"/>
        </w:rPr>
        <w:t xml:space="preserve"> (Индикатор 3.1.6) </w:t>
      </w:r>
      <w:r w:rsidRPr="003A38F0">
        <w:t xml:space="preserve">в 2016 году возросла по сравнению </w:t>
      </w:r>
      <w:r w:rsidR="000227CD" w:rsidRPr="003A38F0">
        <w:br/>
      </w:r>
      <w:r w:rsidRPr="003A38F0">
        <w:t>с 2015 годом на 11,3</w:t>
      </w:r>
      <w:r w:rsidR="009B0436" w:rsidRPr="003A38F0">
        <w:t xml:space="preserve"> </w:t>
      </w:r>
      <w:r w:rsidRPr="003A38F0">
        <w:t xml:space="preserve">% и составила 3,75 пасс.-км на 1 человека в год. Наиболее существенным фактором, приведшим к росту данного индикатора, стало активное развитие речного прогулочного судоходства в российских городах, в первую очередь, в Москве и Санкт-Петербурге. </w:t>
      </w:r>
    </w:p>
    <w:p w14:paraId="77A5F3F2" w14:textId="31C8EC4C" w:rsidR="009A453E" w:rsidRPr="003A38F0" w:rsidRDefault="009A453E" w:rsidP="009A453E">
      <w:pPr>
        <w:pStyle w:val="AZA-text"/>
        <w:rPr>
          <w:lang w:val="ru-RU"/>
        </w:rPr>
      </w:pPr>
      <w:r w:rsidRPr="003A38F0">
        <w:rPr>
          <w:lang w:val="ru-RU"/>
        </w:rPr>
        <w:t>Транспортная мобильность (подвижность) населения на морском</w:t>
      </w:r>
      <w:r w:rsidR="00C579EF" w:rsidRPr="003A38F0">
        <w:rPr>
          <w:lang w:val="ru-RU"/>
        </w:rPr>
        <w:t xml:space="preserve"> транспорте </w:t>
      </w:r>
      <w:r w:rsidRPr="003A38F0">
        <w:rPr>
          <w:lang w:val="ru-RU"/>
        </w:rPr>
        <w:t xml:space="preserve">(Индикатор 3.1.7) в 2016 году возросла по сравнению </w:t>
      </w:r>
      <w:r w:rsidR="00D357D0" w:rsidRPr="003A38F0">
        <w:rPr>
          <w:lang w:val="ru-RU"/>
        </w:rPr>
        <w:br/>
      </w:r>
      <w:r w:rsidRPr="003A38F0">
        <w:rPr>
          <w:lang w:val="ru-RU"/>
        </w:rPr>
        <w:t xml:space="preserve">с 2015 </w:t>
      </w:r>
      <w:r w:rsidRPr="003A38F0">
        <w:rPr>
          <w:rFonts w:eastAsia="Times New Roman"/>
          <w:lang w:val="ru-RU"/>
        </w:rPr>
        <w:t>годом</w:t>
      </w:r>
      <w:r w:rsidRPr="003A38F0">
        <w:rPr>
          <w:lang w:val="ru-RU"/>
        </w:rPr>
        <w:t xml:space="preserve"> на 38,1</w:t>
      </w:r>
      <w:r w:rsidR="00D357D0" w:rsidRPr="003A38F0">
        <w:rPr>
          <w:lang w:val="ru-RU"/>
        </w:rPr>
        <w:t xml:space="preserve"> </w:t>
      </w:r>
      <w:r w:rsidRPr="003A38F0">
        <w:rPr>
          <w:lang w:val="ru-RU"/>
        </w:rPr>
        <w:t>% и составила 0,58 пасс.-км на 1 человека в год. Приросту данного индикатора содействовало развитие морских пассажирских перевозок на Черном море, а также круизн</w:t>
      </w:r>
      <w:r w:rsidR="00601F2E" w:rsidRPr="003A38F0">
        <w:rPr>
          <w:lang w:val="ru-RU"/>
        </w:rPr>
        <w:t xml:space="preserve">ого судоходства </w:t>
      </w:r>
      <w:r w:rsidR="000227CD" w:rsidRPr="003A38F0">
        <w:rPr>
          <w:lang w:val="ru-RU"/>
        </w:rPr>
        <w:br/>
      </w:r>
      <w:r w:rsidR="00601F2E" w:rsidRPr="003A38F0">
        <w:rPr>
          <w:lang w:val="ru-RU"/>
        </w:rPr>
        <w:t>из порта Санкт-П</w:t>
      </w:r>
      <w:r w:rsidRPr="003A38F0">
        <w:rPr>
          <w:lang w:val="ru-RU"/>
        </w:rPr>
        <w:t xml:space="preserve">етербург. </w:t>
      </w:r>
    </w:p>
    <w:p w14:paraId="348C8127" w14:textId="36442E6E" w:rsidR="009A453E" w:rsidRPr="003A38F0" w:rsidRDefault="009A453E" w:rsidP="009A453E">
      <w:pPr>
        <w:rPr>
          <w:color w:val="000000"/>
          <w:lang w:eastAsia="ru-RU"/>
        </w:rPr>
      </w:pPr>
      <w:r w:rsidRPr="003A38F0">
        <w:rPr>
          <w:color w:val="000000"/>
          <w:lang w:eastAsia="ru-RU"/>
        </w:rPr>
        <w:t xml:space="preserve">Индекс гуманитарности транспортной системы (отношение пассажирооборота к грузообороту без учета трубопроводного транспорта) (Индикатор 3.2) </w:t>
      </w:r>
      <w:r w:rsidRPr="003A38F0">
        <w:t xml:space="preserve">в 2016 году </w:t>
      </w:r>
      <w:r w:rsidR="00601F2E" w:rsidRPr="003A38F0">
        <w:t>снизился</w:t>
      </w:r>
      <w:r w:rsidRPr="003A38F0">
        <w:t xml:space="preserve"> по сравнению с 2015 годом на </w:t>
      </w:r>
      <w:r w:rsidR="00601F2E" w:rsidRPr="003A38F0">
        <w:t>0,9</w:t>
      </w:r>
      <w:r w:rsidR="00D357D0" w:rsidRPr="003A38F0">
        <w:t xml:space="preserve"> </w:t>
      </w:r>
      <w:r w:rsidR="00601F2E" w:rsidRPr="003A38F0">
        <w:t xml:space="preserve">% </w:t>
      </w:r>
      <w:r w:rsidR="000227CD" w:rsidRPr="003A38F0">
        <w:br/>
      </w:r>
      <w:r w:rsidR="00601F2E" w:rsidRPr="003A38F0">
        <w:t>и составил</w:t>
      </w:r>
      <w:r w:rsidRPr="003A38F0">
        <w:t xml:space="preserve"> 0,42. </w:t>
      </w:r>
      <w:r w:rsidR="00601F2E" w:rsidRPr="003A38F0">
        <w:rPr>
          <w:color w:val="000000"/>
          <w:lang w:eastAsia="ru-RU"/>
        </w:rPr>
        <w:t xml:space="preserve">Уровень </w:t>
      </w:r>
      <w:r w:rsidRPr="003A38F0">
        <w:rPr>
          <w:color w:val="000000"/>
          <w:lang w:eastAsia="ru-RU"/>
        </w:rPr>
        <w:t>выполнения планового значения данного индикатора составил 105</w:t>
      </w:r>
      <w:r w:rsidR="00D357D0" w:rsidRPr="003A38F0">
        <w:rPr>
          <w:color w:val="000000"/>
          <w:lang w:eastAsia="ru-RU"/>
        </w:rPr>
        <w:t xml:space="preserve"> </w:t>
      </w:r>
      <w:r w:rsidRPr="003A38F0">
        <w:rPr>
          <w:color w:val="000000"/>
          <w:lang w:eastAsia="ru-RU"/>
        </w:rPr>
        <w:t>%.</w:t>
      </w:r>
    </w:p>
    <w:p w14:paraId="0D4380ED" w14:textId="77777777" w:rsidR="009A453E" w:rsidRPr="003A38F0" w:rsidRDefault="009A453E" w:rsidP="009A453E">
      <w:pPr>
        <w:rPr>
          <w:color w:val="000000"/>
          <w:lang w:eastAsia="ru-RU"/>
        </w:rPr>
      </w:pPr>
      <w:r w:rsidRPr="003A38F0">
        <w:rPr>
          <w:color w:val="000000"/>
          <w:lang w:eastAsia="ru-RU"/>
        </w:rPr>
        <w:t xml:space="preserve">Сокращение данного показателя было сопряжено с общим уменьшением пассажирооборота транспортной системы Российской Федерации, при одновременном росте грузооборота (в первую очередь, грузооборота железнодорожного транспорта) в 2016 году. </w:t>
      </w:r>
    </w:p>
    <w:p w14:paraId="71B5A9B5" w14:textId="70B60368" w:rsidR="009A453E" w:rsidRPr="003A38F0" w:rsidRDefault="009A453E" w:rsidP="009A453E">
      <w:pPr>
        <w:rPr>
          <w:color w:val="000000"/>
          <w:lang w:eastAsia="ru-RU"/>
        </w:rPr>
      </w:pPr>
      <w:r w:rsidRPr="003A38F0">
        <w:rPr>
          <w:color w:val="000000"/>
          <w:lang w:eastAsia="ru-RU"/>
        </w:rPr>
        <w:t>Ави</w:t>
      </w:r>
      <w:r w:rsidR="00C579EF" w:rsidRPr="003A38F0">
        <w:rPr>
          <w:color w:val="000000"/>
          <w:lang w:eastAsia="ru-RU"/>
        </w:rPr>
        <w:t xml:space="preserve">ационная подвижность населения </w:t>
      </w:r>
      <w:r w:rsidRPr="003A38F0">
        <w:rPr>
          <w:color w:val="000000"/>
          <w:lang w:eastAsia="ru-RU"/>
        </w:rPr>
        <w:t xml:space="preserve">(Индикатор 3.3) </w:t>
      </w:r>
      <w:r w:rsidRPr="003A38F0">
        <w:t>в 2016 году снизилась по сравнению с 2015 годом на 4,7</w:t>
      </w:r>
      <w:r w:rsidR="00D357D0" w:rsidRPr="003A38F0">
        <w:t xml:space="preserve"> </w:t>
      </w:r>
      <w:r w:rsidRPr="003A38F0">
        <w:t xml:space="preserve">% и составила 0,6 полетов </w:t>
      </w:r>
      <w:r w:rsidR="000227CD" w:rsidRPr="003A38F0">
        <w:br/>
      </w:r>
      <w:r w:rsidRPr="003A38F0">
        <w:t xml:space="preserve">на человека в год. </w:t>
      </w:r>
      <w:r w:rsidR="006F4203" w:rsidRPr="003A38F0">
        <w:t>В то же время, у</w:t>
      </w:r>
      <w:r w:rsidR="000B4A79" w:rsidRPr="003A38F0">
        <w:rPr>
          <w:color w:val="000000"/>
          <w:lang w:eastAsia="ru-RU"/>
        </w:rPr>
        <w:t>ровень</w:t>
      </w:r>
      <w:r w:rsidRPr="003A38F0">
        <w:rPr>
          <w:color w:val="000000"/>
          <w:lang w:eastAsia="ru-RU"/>
        </w:rPr>
        <w:t xml:space="preserve"> выполнения планового значения данного индикатора </w:t>
      </w:r>
      <w:r w:rsidR="006F4203" w:rsidRPr="003A38F0">
        <w:t>в 2016 году</w:t>
      </w:r>
      <w:r w:rsidR="006F4203" w:rsidRPr="003A38F0">
        <w:rPr>
          <w:color w:val="000000"/>
          <w:lang w:eastAsia="ru-RU"/>
        </w:rPr>
        <w:t xml:space="preserve"> </w:t>
      </w:r>
      <w:r w:rsidRPr="003A38F0">
        <w:rPr>
          <w:color w:val="000000"/>
          <w:lang w:eastAsia="ru-RU"/>
        </w:rPr>
        <w:t>составил 100</w:t>
      </w:r>
      <w:r w:rsidR="00D357D0" w:rsidRPr="003A38F0">
        <w:rPr>
          <w:color w:val="000000"/>
          <w:lang w:eastAsia="ru-RU"/>
        </w:rPr>
        <w:t xml:space="preserve"> </w:t>
      </w:r>
      <w:r w:rsidRPr="003A38F0">
        <w:rPr>
          <w:color w:val="000000"/>
          <w:lang w:eastAsia="ru-RU"/>
        </w:rPr>
        <w:t>%.</w:t>
      </w:r>
    </w:p>
    <w:p w14:paraId="613C8BFF" w14:textId="4B9ED63A" w:rsidR="009A453E" w:rsidRPr="003A38F0" w:rsidRDefault="009A453E" w:rsidP="009A453E">
      <w:pPr>
        <w:rPr>
          <w:color w:val="000000"/>
          <w:lang w:eastAsia="ru-RU"/>
        </w:rPr>
      </w:pPr>
      <w:r w:rsidRPr="003A38F0">
        <w:rPr>
          <w:color w:val="000000"/>
          <w:lang w:eastAsia="ru-RU"/>
        </w:rPr>
        <w:t>К снижению авиационной подвижности населения привело сокращение числа перевезенных пассажиров на международных воздушных линиях. Вместе с тем, авиационная подвижность в части внутренних авиаперевозок</w:t>
      </w:r>
      <w:r w:rsidR="000227CD" w:rsidRPr="003A38F0">
        <w:rPr>
          <w:color w:val="000000"/>
          <w:lang w:eastAsia="ru-RU"/>
        </w:rPr>
        <w:br/>
      </w:r>
      <w:r w:rsidRPr="003A38F0">
        <w:rPr>
          <w:color w:val="000000"/>
          <w:lang w:eastAsia="ru-RU"/>
        </w:rPr>
        <w:t xml:space="preserve">в 2016 году продолжила расти. </w:t>
      </w:r>
    </w:p>
    <w:p w14:paraId="3A761956" w14:textId="07478AFE" w:rsidR="009A453E" w:rsidRPr="003A38F0" w:rsidRDefault="009A453E" w:rsidP="00946FDC">
      <w:pPr>
        <w:rPr>
          <w:color w:val="000000"/>
          <w:lang w:eastAsia="ru-RU"/>
        </w:rPr>
      </w:pPr>
      <w:r w:rsidRPr="003A38F0">
        <w:lastRenderedPageBreak/>
        <w:t xml:space="preserve">Прирост пригородных железнодорожных пассажирских перевозок </w:t>
      </w:r>
      <w:r w:rsidR="000227CD" w:rsidRPr="003A38F0">
        <w:br/>
      </w:r>
      <w:r w:rsidRPr="003A38F0">
        <w:t xml:space="preserve">по отношению к </w:t>
      </w:r>
      <w:r w:rsidRPr="003A38F0">
        <w:rPr>
          <w:color w:val="000000"/>
          <w:lang w:eastAsia="ru-RU"/>
        </w:rPr>
        <w:t>уровню 2011 года (Индикатор 3.5) в 2016 году составил 6</w:t>
      </w:r>
      <w:r w:rsidR="00D357D0" w:rsidRPr="003A38F0">
        <w:rPr>
          <w:color w:val="000000"/>
          <w:lang w:eastAsia="ru-RU"/>
        </w:rPr>
        <w:t xml:space="preserve"> </w:t>
      </w:r>
      <w:r w:rsidRPr="003A38F0">
        <w:rPr>
          <w:color w:val="000000"/>
          <w:lang w:eastAsia="ru-RU"/>
        </w:rPr>
        <w:t>% и возрос по сравнению с 5</w:t>
      </w:r>
      <w:r w:rsidR="00D357D0" w:rsidRPr="003A38F0">
        <w:rPr>
          <w:color w:val="000000"/>
          <w:lang w:eastAsia="ru-RU"/>
        </w:rPr>
        <w:t xml:space="preserve"> </w:t>
      </w:r>
      <w:r w:rsidRPr="003A38F0">
        <w:rPr>
          <w:color w:val="000000"/>
          <w:lang w:eastAsia="ru-RU"/>
        </w:rPr>
        <w:t>% в 2015 годом.</w:t>
      </w:r>
    </w:p>
    <w:p w14:paraId="5FB6D29B" w14:textId="3488B460" w:rsidR="009A453E" w:rsidRPr="003A38F0" w:rsidRDefault="009A453E" w:rsidP="00946FDC">
      <w:pPr>
        <w:rPr>
          <w:color w:val="000000"/>
          <w:lang w:eastAsia="ru-RU"/>
        </w:rPr>
      </w:pPr>
      <w:r w:rsidRPr="003A38F0">
        <w:rPr>
          <w:color w:val="000000"/>
          <w:lang w:eastAsia="ru-RU"/>
        </w:rPr>
        <w:t>Увеличению значения индикатора способствовали меры, принятые Правительством Российской Федерации и Минтрансом России по поддержке пригородных железнодорожных перевозок (установлена ставка НДС 0</w:t>
      </w:r>
      <w:r w:rsidR="00D357D0" w:rsidRPr="003A38F0">
        <w:rPr>
          <w:color w:val="000000"/>
          <w:lang w:eastAsia="ru-RU"/>
        </w:rPr>
        <w:t xml:space="preserve"> </w:t>
      </w:r>
      <w:r w:rsidRPr="003A38F0">
        <w:rPr>
          <w:color w:val="000000"/>
          <w:lang w:eastAsia="ru-RU"/>
        </w:rPr>
        <w:t xml:space="preserve">% </w:t>
      </w:r>
      <w:r w:rsidR="000227CD" w:rsidRPr="003A38F0">
        <w:rPr>
          <w:color w:val="000000"/>
          <w:lang w:eastAsia="ru-RU"/>
        </w:rPr>
        <w:br/>
      </w:r>
      <w:r w:rsidRPr="003A38F0">
        <w:rPr>
          <w:color w:val="000000"/>
          <w:lang w:eastAsia="ru-RU"/>
        </w:rPr>
        <w:t xml:space="preserve">на услуги по перевозке пассажиров железнодорожным транспортом </w:t>
      </w:r>
      <w:r w:rsidR="000227CD" w:rsidRPr="003A38F0">
        <w:rPr>
          <w:color w:val="000000"/>
          <w:lang w:eastAsia="ru-RU"/>
        </w:rPr>
        <w:br/>
      </w:r>
      <w:r w:rsidRPr="003A38F0">
        <w:rPr>
          <w:color w:val="000000"/>
          <w:lang w:eastAsia="ru-RU"/>
        </w:rPr>
        <w:t xml:space="preserve">в пригородном сообщении, установлен коэффициент 0,01 на услуги инфраструктуры ОАО «РЖД» для организаций, оказывающих услуги </w:t>
      </w:r>
      <w:r w:rsidR="000227CD" w:rsidRPr="003A38F0">
        <w:rPr>
          <w:color w:val="000000"/>
          <w:lang w:eastAsia="ru-RU"/>
        </w:rPr>
        <w:br/>
      </w:r>
      <w:r w:rsidRPr="003A38F0">
        <w:rPr>
          <w:color w:val="000000"/>
          <w:lang w:eastAsia="ru-RU"/>
        </w:rPr>
        <w:t xml:space="preserve">по перевозке пассажиров в пригородном железнодорожном сообщении), </w:t>
      </w:r>
      <w:r w:rsidR="000227CD" w:rsidRPr="003A38F0">
        <w:rPr>
          <w:color w:val="000000"/>
          <w:lang w:eastAsia="ru-RU"/>
        </w:rPr>
        <w:br/>
      </w:r>
      <w:r w:rsidRPr="003A38F0">
        <w:rPr>
          <w:color w:val="000000"/>
          <w:lang w:eastAsia="ru-RU"/>
        </w:rPr>
        <w:t xml:space="preserve">а также развитие скоростных пригородных сообщений на направлениях массовых пассажиропотоков в городских агломерациях и предоставляющих повышенный комфорт, а также  существенную экономию времени в пути </w:t>
      </w:r>
      <w:r w:rsidR="000227CD" w:rsidRPr="003A38F0">
        <w:rPr>
          <w:color w:val="000000"/>
          <w:lang w:eastAsia="ru-RU"/>
        </w:rPr>
        <w:br/>
      </w:r>
      <w:r w:rsidRPr="003A38F0">
        <w:rPr>
          <w:color w:val="000000"/>
          <w:lang w:eastAsia="ru-RU"/>
        </w:rPr>
        <w:t xml:space="preserve">для пассажиров.  </w:t>
      </w:r>
    </w:p>
    <w:p w14:paraId="03BA6066" w14:textId="7B7C93D3" w:rsidR="009A453E" w:rsidRPr="003A38F0" w:rsidRDefault="009A453E" w:rsidP="00946FDC">
      <w:pPr>
        <w:rPr>
          <w:color w:val="000000"/>
          <w:lang w:eastAsia="ru-RU"/>
        </w:rPr>
      </w:pPr>
      <w:r w:rsidRPr="003A38F0">
        <w:rPr>
          <w:color w:val="000000"/>
          <w:lang w:eastAsia="ru-RU"/>
        </w:rPr>
        <w:t xml:space="preserve">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(Индикатор 3.6) в 2016 году возросла по сравнению </w:t>
      </w:r>
      <w:r w:rsidR="000227CD" w:rsidRPr="003A38F0">
        <w:rPr>
          <w:color w:val="000000"/>
          <w:lang w:eastAsia="ru-RU"/>
        </w:rPr>
        <w:br/>
      </w:r>
      <w:r w:rsidRPr="003A38F0">
        <w:rPr>
          <w:color w:val="000000"/>
          <w:lang w:eastAsia="ru-RU"/>
        </w:rPr>
        <w:t>с 2015 годом на 27,3</w:t>
      </w:r>
      <w:r w:rsidR="00D357D0" w:rsidRPr="003A38F0">
        <w:rPr>
          <w:color w:val="000000"/>
          <w:lang w:eastAsia="ru-RU"/>
        </w:rPr>
        <w:t xml:space="preserve"> </w:t>
      </w:r>
      <w:r w:rsidRPr="003A38F0">
        <w:rPr>
          <w:color w:val="000000"/>
          <w:lang w:eastAsia="ru-RU"/>
        </w:rPr>
        <w:t>% и составила 19,6</w:t>
      </w:r>
      <w:r w:rsidR="00D357D0" w:rsidRPr="003A38F0">
        <w:rPr>
          <w:color w:val="000000"/>
          <w:lang w:eastAsia="ru-RU"/>
        </w:rPr>
        <w:t xml:space="preserve"> </w:t>
      </w:r>
      <w:r w:rsidRPr="003A38F0">
        <w:rPr>
          <w:color w:val="000000"/>
          <w:lang w:eastAsia="ru-RU"/>
        </w:rPr>
        <w:t xml:space="preserve">%. </w:t>
      </w:r>
      <w:r w:rsidR="00C579EF" w:rsidRPr="003A38F0">
        <w:rPr>
          <w:color w:val="000000"/>
          <w:lang w:eastAsia="ru-RU"/>
        </w:rPr>
        <w:t>Уровень</w:t>
      </w:r>
      <w:r w:rsidRPr="003A38F0">
        <w:rPr>
          <w:color w:val="000000"/>
          <w:lang w:eastAsia="ru-RU"/>
        </w:rPr>
        <w:t xml:space="preserve"> выполнения планового значения данного индикатора составил 204,</w:t>
      </w:r>
      <w:r w:rsidR="00B1517F" w:rsidRPr="003A38F0">
        <w:rPr>
          <w:color w:val="000000"/>
          <w:lang w:eastAsia="ru-RU"/>
        </w:rPr>
        <w:t>2</w:t>
      </w:r>
      <w:r w:rsidR="00D357D0" w:rsidRPr="003A38F0">
        <w:rPr>
          <w:color w:val="000000"/>
          <w:lang w:eastAsia="ru-RU"/>
        </w:rPr>
        <w:t xml:space="preserve"> </w:t>
      </w:r>
      <w:r w:rsidRPr="003A38F0">
        <w:rPr>
          <w:color w:val="000000"/>
          <w:lang w:eastAsia="ru-RU"/>
        </w:rPr>
        <w:t>%.</w:t>
      </w:r>
    </w:p>
    <w:p w14:paraId="2010E599" w14:textId="318FB284" w:rsidR="009A453E" w:rsidRPr="003A38F0" w:rsidRDefault="009A453E" w:rsidP="00946FDC">
      <w:pPr>
        <w:rPr>
          <w:color w:val="000000"/>
          <w:lang w:eastAsia="ru-RU"/>
        </w:rPr>
      </w:pPr>
      <w:r w:rsidRPr="003A38F0">
        <w:rPr>
          <w:color w:val="000000"/>
          <w:lang w:eastAsia="ru-RU"/>
        </w:rPr>
        <w:t>Основной вклад в существенный рост данного индикатора внесли поставки нового подвижного состава, в т.ч. 33 электропоездов «Ласточка» (ЭС2Г) отечественного производства для работы на открытом в 2016 г</w:t>
      </w:r>
      <w:r w:rsidR="00D357D0" w:rsidRPr="003A38F0">
        <w:rPr>
          <w:color w:val="000000"/>
          <w:lang w:eastAsia="ru-RU"/>
        </w:rPr>
        <w:t>оду</w:t>
      </w:r>
      <w:r w:rsidRPr="003A38F0">
        <w:rPr>
          <w:color w:val="000000"/>
          <w:lang w:eastAsia="ru-RU"/>
        </w:rPr>
        <w:t xml:space="preserve"> Московском Центральном кольце, в которых особое внимание уделено удобству маломобильных граждан. Также продолжается замена городских автобусов новыми низкопольными машинами, оборудованными местами </w:t>
      </w:r>
      <w:r w:rsidR="000227CD" w:rsidRPr="003A38F0">
        <w:rPr>
          <w:color w:val="000000"/>
          <w:lang w:eastAsia="ru-RU"/>
        </w:rPr>
        <w:br/>
      </w:r>
      <w:r w:rsidRPr="003A38F0">
        <w:rPr>
          <w:color w:val="000000"/>
          <w:lang w:eastAsia="ru-RU"/>
        </w:rPr>
        <w:t xml:space="preserve">для инвалидов (в г. Москве и др. городах), осуществляется закупка новых поездов Московским метрополитеном, также оборудованных местами </w:t>
      </w:r>
      <w:r w:rsidR="000227CD" w:rsidRPr="003A38F0">
        <w:rPr>
          <w:color w:val="000000"/>
          <w:lang w:eastAsia="ru-RU"/>
        </w:rPr>
        <w:br/>
      </w:r>
      <w:r w:rsidRPr="003A38F0">
        <w:rPr>
          <w:color w:val="000000"/>
          <w:lang w:eastAsia="ru-RU"/>
        </w:rPr>
        <w:t>для инвалидов.</w:t>
      </w:r>
    </w:p>
    <w:p w14:paraId="4344EF6E" w14:textId="70C0341D" w:rsidR="009A453E" w:rsidRPr="003A38F0" w:rsidRDefault="009A453E" w:rsidP="009A453E">
      <w:pPr>
        <w:rPr>
          <w:color w:val="000000"/>
          <w:lang w:eastAsia="ru-RU"/>
        </w:rPr>
      </w:pPr>
      <w:r w:rsidRPr="003A38F0">
        <w:rPr>
          <w:color w:val="000000"/>
          <w:lang w:eastAsia="ru-RU"/>
        </w:rPr>
        <w:lastRenderedPageBreak/>
        <w:t xml:space="preserve">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 (Индикатор 3.7) в 2016 году </w:t>
      </w:r>
      <w:r w:rsidR="006F4203" w:rsidRPr="003A38F0">
        <w:rPr>
          <w:color w:val="000000"/>
          <w:lang w:eastAsia="ru-RU"/>
        </w:rPr>
        <w:t>увеличился</w:t>
      </w:r>
      <w:r w:rsidRPr="003A38F0">
        <w:rPr>
          <w:color w:val="000000"/>
          <w:lang w:eastAsia="ru-RU"/>
        </w:rPr>
        <w:t xml:space="preserve"> по сравнению </w:t>
      </w:r>
      <w:r w:rsidR="000227CD" w:rsidRPr="003A38F0">
        <w:rPr>
          <w:color w:val="000000"/>
          <w:lang w:eastAsia="ru-RU"/>
        </w:rPr>
        <w:br/>
      </w:r>
      <w:r w:rsidRPr="003A38F0">
        <w:rPr>
          <w:color w:val="000000"/>
          <w:lang w:eastAsia="ru-RU"/>
        </w:rPr>
        <w:t>с 2015 г</w:t>
      </w:r>
      <w:r w:rsidR="00C579EF" w:rsidRPr="003A38F0">
        <w:rPr>
          <w:color w:val="000000"/>
          <w:lang w:eastAsia="ru-RU"/>
        </w:rPr>
        <w:t>одом</w:t>
      </w:r>
      <w:r w:rsidRPr="003A38F0">
        <w:rPr>
          <w:color w:val="000000"/>
          <w:lang w:eastAsia="ru-RU"/>
        </w:rPr>
        <w:t xml:space="preserve"> на 19,3</w:t>
      </w:r>
      <w:r w:rsidR="00D357D0" w:rsidRPr="003A38F0">
        <w:rPr>
          <w:color w:val="000000"/>
          <w:lang w:eastAsia="ru-RU"/>
        </w:rPr>
        <w:t xml:space="preserve"> </w:t>
      </w:r>
      <w:r w:rsidRPr="003A38F0">
        <w:rPr>
          <w:color w:val="000000"/>
          <w:lang w:eastAsia="ru-RU"/>
        </w:rPr>
        <w:t xml:space="preserve">% и составил 2203 единицы. </w:t>
      </w:r>
      <w:r w:rsidR="00C579EF" w:rsidRPr="003A38F0">
        <w:rPr>
          <w:color w:val="000000"/>
          <w:lang w:eastAsia="ru-RU"/>
        </w:rPr>
        <w:t>Уровень</w:t>
      </w:r>
      <w:r w:rsidRPr="003A38F0">
        <w:rPr>
          <w:color w:val="000000"/>
          <w:lang w:eastAsia="ru-RU"/>
        </w:rPr>
        <w:t xml:space="preserve"> выполнения планового значения данного индикатора составил 15</w:t>
      </w:r>
      <w:r w:rsidR="007B3E3A" w:rsidRPr="003A38F0">
        <w:rPr>
          <w:color w:val="000000"/>
          <w:lang w:eastAsia="ru-RU"/>
        </w:rPr>
        <w:t>1</w:t>
      </w:r>
      <w:r w:rsidR="00D357D0" w:rsidRPr="003A38F0">
        <w:rPr>
          <w:color w:val="000000"/>
          <w:lang w:eastAsia="ru-RU"/>
        </w:rPr>
        <w:t xml:space="preserve"> </w:t>
      </w:r>
      <w:r w:rsidRPr="003A38F0">
        <w:rPr>
          <w:color w:val="000000"/>
          <w:lang w:eastAsia="ru-RU"/>
        </w:rPr>
        <w:t>%.</w:t>
      </w:r>
    </w:p>
    <w:p w14:paraId="46A2286D" w14:textId="5D321F41" w:rsidR="009A453E" w:rsidRPr="003A38F0" w:rsidRDefault="009A453E" w:rsidP="00946FDC">
      <w:pPr>
        <w:rPr>
          <w:lang w:eastAsia="ru-RU"/>
        </w:rPr>
      </w:pPr>
      <w:r w:rsidRPr="003A38F0">
        <w:rPr>
          <w:color w:val="000000"/>
          <w:lang w:eastAsia="ru-RU"/>
        </w:rPr>
        <w:t xml:space="preserve">Прирост </w:t>
      </w:r>
      <w:r w:rsidR="006F4203" w:rsidRPr="003A38F0">
        <w:rPr>
          <w:color w:val="000000"/>
          <w:lang w:eastAsia="ru-RU"/>
        </w:rPr>
        <w:t xml:space="preserve">значения </w:t>
      </w:r>
      <w:r w:rsidRPr="003A38F0">
        <w:rPr>
          <w:color w:val="000000"/>
          <w:lang w:eastAsia="ru-RU"/>
        </w:rPr>
        <w:t xml:space="preserve">индикатора обеспечен </w:t>
      </w:r>
      <w:r w:rsidR="006F4203" w:rsidRPr="003A38F0">
        <w:rPr>
          <w:color w:val="000000"/>
          <w:lang w:eastAsia="ru-RU"/>
        </w:rPr>
        <w:t>благодаря</w:t>
      </w:r>
      <w:r w:rsidRPr="003A38F0">
        <w:rPr>
          <w:color w:val="000000"/>
          <w:lang w:eastAsia="ru-RU"/>
        </w:rPr>
        <w:t xml:space="preserve"> </w:t>
      </w:r>
      <w:r w:rsidR="006F4203" w:rsidRPr="003A38F0">
        <w:rPr>
          <w:color w:val="000000"/>
          <w:lang w:eastAsia="ru-RU"/>
        </w:rPr>
        <w:t xml:space="preserve">предоставлению </w:t>
      </w:r>
      <w:r w:rsidRPr="003A38F0">
        <w:rPr>
          <w:color w:val="000000"/>
          <w:lang w:eastAsia="ru-RU"/>
        </w:rPr>
        <w:t>межбюджетны</w:t>
      </w:r>
      <w:r w:rsidR="006F4203" w:rsidRPr="003A38F0">
        <w:rPr>
          <w:color w:val="000000"/>
          <w:lang w:eastAsia="ru-RU"/>
        </w:rPr>
        <w:t>х субсидий</w:t>
      </w:r>
      <w:r w:rsidRPr="003A38F0">
        <w:rPr>
          <w:color w:val="000000"/>
          <w:lang w:eastAsia="ru-RU"/>
        </w:rPr>
        <w:t xml:space="preserve"> субъектам Российской Федерации в рамках Федеральной целевой программы «Устойчивое развитие сельских территорий на 2014 </w:t>
      </w:r>
      <w:r w:rsidR="00D357D0" w:rsidRPr="003A38F0">
        <w:rPr>
          <w:color w:val="000000"/>
          <w:lang w:eastAsia="ru-RU"/>
        </w:rPr>
        <w:t>–</w:t>
      </w:r>
      <w:r w:rsidRPr="003A38F0">
        <w:rPr>
          <w:color w:val="000000"/>
          <w:lang w:eastAsia="ru-RU"/>
        </w:rPr>
        <w:t xml:space="preserve"> 2017 годы и на период до 2020 года»</w:t>
      </w:r>
      <w:r w:rsidR="006F4203" w:rsidRPr="003A38F0">
        <w:rPr>
          <w:color w:val="000000"/>
          <w:lang w:eastAsia="ru-RU"/>
        </w:rPr>
        <w:t xml:space="preserve">. Это позволило </w:t>
      </w:r>
      <w:r w:rsidRPr="003A38F0">
        <w:rPr>
          <w:color w:val="000000"/>
          <w:lang w:eastAsia="ru-RU"/>
        </w:rPr>
        <w:t>постро</w:t>
      </w:r>
      <w:r w:rsidR="006F4203" w:rsidRPr="003A38F0">
        <w:rPr>
          <w:color w:val="000000"/>
          <w:lang w:eastAsia="ru-RU"/>
        </w:rPr>
        <w:t>ить</w:t>
      </w:r>
      <w:r w:rsidRPr="003A38F0">
        <w:t xml:space="preserve"> и реконструирова</w:t>
      </w:r>
      <w:r w:rsidR="006F4203" w:rsidRPr="003A38F0">
        <w:t>ть</w:t>
      </w:r>
      <w:r w:rsidRPr="003A38F0">
        <w:t xml:space="preserve"> подъезды с твердым покрытием общей протяженностью 489 км к 145 сельским населенным пунктам, 38 объектам сельскохозяйственного производства</w:t>
      </w:r>
      <w:r w:rsidR="006F4203" w:rsidRPr="003A38F0">
        <w:t xml:space="preserve"> в 47 субъектах Российской Федерации</w:t>
      </w:r>
      <w:r w:rsidRPr="003A38F0">
        <w:t>.</w:t>
      </w:r>
    </w:p>
    <w:p w14:paraId="13B19E98" w14:textId="6A906401" w:rsidR="009A453E" w:rsidRPr="003A38F0" w:rsidRDefault="009A453E" w:rsidP="00946FDC">
      <w:pPr>
        <w:rPr>
          <w:color w:val="000000"/>
          <w:lang w:eastAsia="ru-RU"/>
        </w:rPr>
      </w:pPr>
      <w:r w:rsidRPr="003A38F0">
        <w:t xml:space="preserve">Средний </w:t>
      </w:r>
      <w:r w:rsidRPr="003A38F0">
        <w:rPr>
          <w:color w:val="000000"/>
          <w:lang w:eastAsia="ru-RU"/>
        </w:rPr>
        <w:t xml:space="preserve">возраст пассажирских вагонов (Индикатор 3.10.1) </w:t>
      </w:r>
      <w:r w:rsidR="000227CD" w:rsidRPr="003A38F0">
        <w:rPr>
          <w:color w:val="000000"/>
          <w:lang w:eastAsia="ru-RU"/>
        </w:rPr>
        <w:br/>
      </w:r>
      <w:r w:rsidRPr="003A38F0">
        <w:rPr>
          <w:color w:val="000000"/>
          <w:lang w:eastAsia="ru-RU"/>
        </w:rPr>
        <w:t xml:space="preserve">в 2016 году составил 19,1 года и по сравнению с 2015 годом не изменился. </w:t>
      </w:r>
    </w:p>
    <w:p w14:paraId="201DE438" w14:textId="68FE8F49" w:rsidR="009A453E" w:rsidRPr="003A38F0" w:rsidRDefault="009A453E" w:rsidP="00946FDC">
      <w:pPr>
        <w:rPr>
          <w:color w:val="000000"/>
          <w:lang w:eastAsia="ru-RU"/>
        </w:rPr>
      </w:pPr>
      <w:r w:rsidRPr="003A38F0">
        <w:rPr>
          <w:color w:val="000000"/>
          <w:lang w:eastAsia="ru-RU"/>
        </w:rPr>
        <w:t xml:space="preserve">На общем фоне старения парка в 2016 </w:t>
      </w:r>
      <w:r w:rsidR="00C579EF" w:rsidRPr="003A38F0">
        <w:rPr>
          <w:color w:val="000000"/>
          <w:lang w:eastAsia="ru-RU"/>
        </w:rPr>
        <w:t>году</w:t>
      </w:r>
      <w:r w:rsidRPr="003A38F0">
        <w:rPr>
          <w:color w:val="000000"/>
          <w:lang w:eastAsia="ru-RU"/>
        </w:rPr>
        <w:t xml:space="preserve"> была проведена закупка новых 294 (вместо запланированных 186) пассажирских вагонов, </w:t>
      </w:r>
      <w:r w:rsidR="000227CD" w:rsidRPr="003A38F0">
        <w:rPr>
          <w:color w:val="000000"/>
          <w:lang w:eastAsia="ru-RU"/>
        </w:rPr>
        <w:br/>
      </w:r>
      <w:r w:rsidRPr="003A38F0">
        <w:rPr>
          <w:color w:val="000000"/>
          <w:lang w:eastAsia="ru-RU"/>
        </w:rPr>
        <w:t xml:space="preserve">что позволило поддержать данный индикатор на уровне прошлого года. </w:t>
      </w:r>
    </w:p>
    <w:p w14:paraId="79E8D37D" w14:textId="7FE909F8" w:rsidR="009A453E" w:rsidRPr="003A38F0" w:rsidRDefault="009A453E" w:rsidP="00946FDC">
      <w:pPr>
        <w:rPr>
          <w:color w:val="000000"/>
          <w:lang w:eastAsia="ru-RU"/>
        </w:rPr>
      </w:pPr>
      <w:r w:rsidRPr="003A38F0">
        <w:rPr>
          <w:color w:val="000000"/>
          <w:lang w:eastAsia="ru-RU"/>
        </w:rPr>
        <w:t>Средний возраст моторвагонного подвижного состава (Индикатор 3.10.2)</w:t>
      </w:r>
      <w:r w:rsidR="00946FDC" w:rsidRPr="003A38F0">
        <w:rPr>
          <w:color w:val="000000"/>
          <w:lang w:eastAsia="ru-RU"/>
        </w:rPr>
        <w:t xml:space="preserve"> в 2016 году составил 18,9 года. </w:t>
      </w:r>
      <w:r w:rsidRPr="003A38F0">
        <w:rPr>
          <w:color w:val="000000"/>
          <w:lang w:eastAsia="ru-RU"/>
        </w:rPr>
        <w:t>Росту значения индикатора в 2016 г</w:t>
      </w:r>
      <w:r w:rsidR="00C579EF" w:rsidRPr="003A38F0">
        <w:rPr>
          <w:color w:val="000000"/>
          <w:lang w:eastAsia="ru-RU"/>
        </w:rPr>
        <w:t>оду</w:t>
      </w:r>
      <w:r w:rsidRPr="003A38F0">
        <w:rPr>
          <w:color w:val="000000"/>
          <w:lang w:eastAsia="ru-RU"/>
        </w:rPr>
        <w:t xml:space="preserve"> по сравнению с 2015 годом способствовало сверхплановое приобретение нового моторвагонного подвижного состава. В частности, вместо запланированных 400 единиц было закуплено и поставлено в пригородные пассажирские компании 500 единиц моторвагонного подвижного состава, в том числе 150 вагонов для электропоездов «Ласточка».</w:t>
      </w:r>
    </w:p>
    <w:p w14:paraId="7406689B" w14:textId="2882D79B" w:rsidR="009A453E" w:rsidRPr="003A38F0" w:rsidRDefault="009A453E" w:rsidP="00946FDC">
      <w:pPr>
        <w:rPr>
          <w:color w:val="000000"/>
          <w:lang w:eastAsia="ru-RU"/>
        </w:rPr>
      </w:pPr>
      <w:r w:rsidRPr="003A38F0">
        <w:rPr>
          <w:color w:val="000000"/>
          <w:lang w:eastAsia="ru-RU"/>
        </w:rPr>
        <w:t>Средний возраст локомотивов (Индикатор 3.10.3) в 2016 году составил 21,4 года и по сравнению с 2015 годом снизился на 0,9</w:t>
      </w:r>
      <w:r w:rsidR="00D357D0" w:rsidRPr="003A38F0">
        <w:rPr>
          <w:color w:val="000000"/>
          <w:lang w:eastAsia="ru-RU"/>
        </w:rPr>
        <w:t xml:space="preserve"> </w:t>
      </w:r>
      <w:r w:rsidRPr="003A38F0">
        <w:rPr>
          <w:color w:val="000000"/>
          <w:lang w:eastAsia="ru-RU"/>
        </w:rPr>
        <w:t xml:space="preserve">%. </w:t>
      </w:r>
      <w:r w:rsidR="00C579EF" w:rsidRPr="003A38F0">
        <w:rPr>
          <w:color w:val="000000"/>
          <w:lang w:eastAsia="ru-RU"/>
        </w:rPr>
        <w:t>Уровень</w:t>
      </w:r>
      <w:r w:rsidRPr="003A38F0">
        <w:rPr>
          <w:color w:val="000000"/>
          <w:lang w:eastAsia="ru-RU"/>
        </w:rPr>
        <w:t xml:space="preserve"> выполнения планового значения данного индикатора составил 100,9</w:t>
      </w:r>
      <w:r w:rsidR="00D357D0" w:rsidRPr="003A38F0">
        <w:rPr>
          <w:color w:val="000000"/>
          <w:lang w:eastAsia="ru-RU"/>
        </w:rPr>
        <w:t xml:space="preserve"> </w:t>
      </w:r>
      <w:r w:rsidRPr="003A38F0">
        <w:rPr>
          <w:color w:val="000000"/>
          <w:lang w:eastAsia="ru-RU"/>
        </w:rPr>
        <w:t>%.</w:t>
      </w:r>
    </w:p>
    <w:p w14:paraId="34E7E870" w14:textId="77777777" w:rsidR="009A453E" w:rsidRPr="003A38F0" w:rsidRDefault="009A453E" w:rsidP="00946FDC">
      <w:pPr>
        <w:rPr>
          <w:color w:val="000000"/>
          <w:lang w:eastAsia="ru-RU"/>
        </w:rPr>
      </w:pPr>
      <w:r w:rsidRPr="003A38F0">
        <w:rPr>
          <w:color w:val="000000"/>
          <w:lang w:eastAsia="ru-RU"/>
        </w:rPr>
        <w:lastRenderedPageBreak/>
        <w:t>Росту индикатора способствовало выбытие наиболее возрастных тепловозов и электровозов, а также приобретение 493 новых локомотивов.</w:t>
      </w:r>
    </w:p>
    <w:p w14:paraId="3FCCDA58" w14:textId="6A980869" w:rsidR="009A453E" w:rsidRPr="003A38F0" w:rsidRDefault="009A453E" w:rsidP="00946FDC">
      <w:pPr>
        <w:rPr>
          <w:color w:val="000000"/>
          <w:lang w:eastAsia="ru-RU"/>
        </w:rPr>
      </w:pPr>
      <w:r w:rsidRPr="003A38F0">
        <w:rPr>
          <w:color w:val="000000"/>
          <w:lang w:eastAsia="ru-RU"/>
        </w:rPr>
        <w:t>Средний возраст автобусов (Индикатор 3.10.4) в 2016 году составил 10,5 года и по сравнению с 2015 годом снизился на 1,2</w:t>
      </w:r>
      <w:r w:rsidR="00D357D0" w:rsidRPr="003A38F0">
        <w:rPr>
          <w:color w:val="000000"/>
          <w:lang w:eastAsia="ru-RU"/>
        </w:rPr>
        <w:t xml:space="preserve"> </w:t>
      </w:r>
      <w:r w:rsidRPr="003A38F0">
        <w:rPr>
          <w:color w:val="000000"/>
          <w:lang w:eastAsia="ru-RU"/>
        </w:rPr>
        <w:t xml:space="preserve">%. </w:t>
      </w:r>
    </w:p>
    <w:p w14:paraId="30E12AA7" w14:textId="0583BC36" w:rsidR="009A453E" w:rsidRPr="003A38F0" w:rsidRDefault="006F4203" w:rsidP="00946FDC">
      <w:pPr>
        <w:rPr>
          <w:color w:val="000000"/>
          <w:lang w:eastAsia="ru-RU"/>
        </w:rPr>
      </w:pPr>
      <w:r w:rsidRPr="003A38F0">
        <w:rPr>
          <w:color w:val="000000"/>
          <w:lang w:eastAsia="ru-RU"/>
        </w:rPr>
        <w:t>Снижение возраста автобусов было</w:t>
      </w:r>
      <w:r w:rsidR="009A453E" w:rsidRPr="003A38F0">
        <w:rPr>
          <w:color w:val="000000"/>
          <w:lang w:eastAsia="ru-RU"/>
        </w:rPr>
        <w:t xml:space="preserve"> обеспечен</w:t>
      </w:r>
      <w:r w:rsidRPr="003A38F0">
        <w:rPr>
          <w:color w:val="000000"/>
          <w:lang w:eastAsia="ru-RU"/>
        </w:rPr>
        <w:t>о</w:t>
      </w:r>
      <w:r w:rsidR="009A453E" w:rsidRPr="003A38F0">
        <w:rPr>
          <w:color w:val="000000"/>
          <w:lang w:eastAsia="ru-RU"/>
        </w:rPr>
        <w:t xml:space="preserve"> значительным объемом приобретения новой автобусной техники Московским правительством, а также ряд</w:t>
      </w:r>
      <w:r w:rsidRPr="003A38F0">
        <w:rPr>
          <w:color w:val="000000"/>
          <w:lang w:eastAsia="ru-RU"/>
        </w:rPr>
        <w:t>ом</w:t>
      </w:r>
      <w:r w:rsidR="009A453E" w:rsidRPr="003A38F0">
        <w:rPr>
          <w:color w:val="000000"/>
          <w:lang w:eastAsia="ru-RU"/>
        </w:rPr>
        <w:t xml:space="preserve"> других городов Российской Федерации. Кроме этого по договору лизинга с ГТЛК в 2016 году в город Севастополь поставлено 90 автобусов средней вместимости, работающих на газомоторном топливе.</w:t>
      </w:r>
    </w:p>
    <w:p w14:paraId="492E037D" w14:textId="6587A0D3" w:rsidR="009A453E" w:rsidRPr="003A38F0" w:rsidRDefault="009A453E" w:rsidP="00946FDC">
      <w:pPr>
        <w:rPr>
          <w:color w:val="000000"/>
          <w:lang w:eastAsia="ru-RU"/>
        </w:rPr>
      </w:pPr>
      <w:r w:rsidRPr="003A38F0">
        <w:rPr>
          <w:color w:val="000000"/>
          <w:lang w:eastAsia="ru-RU"/>
        </w:rPr>
        <w:t xml:space="preserve">Средний возраст самолетов (Индикатор 3.10.5) в 2016 году составил 18,8 лет и по сравнению с 2015 </w:t>
      </w:r>
      <w:r w:rsidR="00C579EF" w:rsidRPr="003A38F0">
        <w:rPr>
          <w:color w:val="000000"/>
          <w:lang w:eastAsia="ru-RU"/>
        </w:rPr>
        <w:t>годом</w:t>
      </w:r>
      <w:r w:rsidRPr="003A38F0">
        <w:rPr>
          <w:color w:val="000000"/>
          <w:lang w:eastAsia="ru-RU"/>
        </w:rPr>
        <w:t xml:space="preserve"> снизился на 1</w:t>
      </w:r>
      <w:r w:rsidR="005936CE" w:rsidRPr="003A38F0">
        <w:rPr>
          <w:color w:val="000000"/>
          <w:lang w:eastAsia="ru-RU"/>
        </w:rPr>
        <w:t xml:space="preserve"> </w:t>
      </w:r>
      <w:r w:rsidRPr="003A38F0">
        <w:rPr>
          <w:color w:val="000000"/>
          <w:lang w:eastAsia="ru-RU"/>
        </w:rPr>
        <w:t xml:space="preserve">%. </w:t>
      </w:r>
    </w:p>
    <w:p w14:paraId="05489C71" w14:textId="0C873316" w:rsidR="009A453E" w:rsidRPr="003A38F0" w:rsidRDefault="006F4203" w:rsidP="00946FDC">
      <w:pPr>
        <w:rPr>
          <w:color w:val="000000"/>
          <w:lang w:eastAsia="ru-RU"/>
        </w:rPr>
      </w:pPr>
      <w:r w:rsidRPr="003A38F0">
        <w:rPr>
          <w:color w:val="000000"/>
          <w:lang w:eastAsia="ru-RU"/>
        </w:rPr>
        <w:t>При этом улучшению значения</w:t>
      </w:r>
      <w:r w:rsidR="009A453E" w:rsidRPr="003A38F0">
        <w:rPr>
          <w:color w:val="000000"/>
          <w:lang w:eastAsia="ru-RU"/>
        </w:rPr>
        <w:t xml:space="preserve"> индикатора в 2016 г</w:t>
      </w:r>
      <w:r w:rsidR="00C579EF" w:rsidRPr="003A38F0">
        <w:rPr>
          <w:color w:val="000000"/>
          <w:lang w:eastAsia="ru-RU"/>
        </w:rPr>
        <w:t>оду</w:t>
      </w:r>
      <w:r w:rsidR="009A453E" w:rsidRPr="003A38F0">
        <w:rPr>
          <w:color w:val="000000"/>
          <w:lang w:eastAsia="ru-RU"/>
        </w:rPr>
        <w:t xml:space="preserve"> по сравнению с 2015 г</w:t>
      </w:r>
      <w:r w:rsidR="00C579EF" w:rsidRPr="003A38F0">
        <w:rPr>
          <w:color w:val="000000"/>
          <w:lang w:eastAsia="ru-RU"/>
        </w:rPr>
        <w:t>одом</w:t>
      </w:r>
      <w:r w:rsidR="009A453E" w:rsidRPr="003A38F0">
        <w:rPr>
          <w:color w:val="000000"/>
          <w:lang w:eastAsia="ru-RU"/>
        </w:rPr>
        <w:t xml:space="preserve"> способствовало сверхплановое приобретение 133 самолетов вместо запланированных 37 единиц.</w:t>
      </w:r>
    </w:p>
    <w:p w14:paraId="4DA66036" w14:textId="07E65180" w:rsidR="009A453E" w:rsidRPr="003A38F0" w:rsidRDefault="009A453E" w:rsidP="00946FDC">
      <w:pPr>
        <w:rPr>
          <w:color w:val="000000"/>
          <w:lang w:eastAsia="ru-RU"/>
        </w:rPr>
      </w:pPr>
      <w:r w:rsidRPr="003A38F0">
        <w:rPr>
          <w:color w:val="000000"/>
          <w:lang w:eastAsia="ru-RU"/>
        </w:rPr>
        <w:t>Средний возраст морских судов (Индикатор 3.10.6) в 2016 году составил 23 года и по сравнению с 2015 г</w:t>
      </w:r>
      <w:r w:rsidR="00C579EF" w:rsidRPr="003A38F0">
        <w:rPr>
          <w:color w:val="000000"/>
          <w:lang w:eastAsia="ru-RU"/>
        </w:rPr>
        <w:t>одом</w:t>
      </w:r>
      <w:r w:rsidRPr="003A38F0">
        <w:rPr>
          <w:color w:val="000000"/>
          <w:lang w:eastAsia="ru-RU"/>
        </w:rPr>
        <w:t xml:space="preserve"> снизился на 8</w:t>
      </w:r>
      <w:r w:rsidR="005936CE" w:rsidRPr="003A38F0">
        <w:rPr>
          <w:color w:val="000000"/>
          <w:lang w:eastAsia="ru-RU"/>
        </w:rPr>
        <w:t xml:space="preserve"> </w:t>
      </w:r>
      <w:r w:rsidRPr="003A38F0">
        <w:rPr>
          <w:color w:val="000000"/>
          <w:lang w:eastAsia="ru-RU"/>
        </w:rPr>
        <w:t xml:space="preserve">%. </w:t>
      </w:r>
      <w:r w:rsidR="006F4203" w:rsidRPr="003A38F0">
        <w:rPr>
          <w:color w:val="000000"/>
          <w:lang w:eastAsia="ru-RU"/>
        </w:rPr>
        <w:t>Однако у</w:t>
      </w:r>
      <w:r w:rsidR="00C579EF" w:rsidRPr="003A38F0">
        <w:rPr>
          <w:color w:val="000000"/>
          <w:lang w:eastAsia="ru-RU"/>
        </w:rPr>
        <w:t xml:space="preserve">ровень </w:t>
      </w:r>
      <w:r w:rsidRPr="003A38F0">
        <w:rPr>
          <w:color w:val="000000"/>
          <w:lang w:eastAsia="ru-RU"/>
        </w:rPr>
        <w:t xml:space="preserve">выполнения планового значения данного индикатора </w:t>
      </w:r>
      <w:r w:rsidR="000227CD" w:rsidRPr="003A38F0">
        <w:rPr>
          <w:color w:val="000000"/>
          <w:lang w:eastAsia="ru-RU"/>
        </w:rPr>
        <w:br/>
      </w:r>
      <w:r w:rsidRPr="003A38F0">
        <w:rPr>
          <w:color w:val="000000"/>
          <w:lang w:eastAsia="ru-RU"/>
        </w:rPr>
        <w:t>составил 114,8</w:t>
      </w:r>
      <w:r w:rsidR="005936CE" w:rsidRPr="003A38F0">
        <w:rPr>
          <w:color w:val="000000"/>
          <w:lang w:eastAsia="ru-RU"/>
        </w:rPr>
        <w:t xml:space="preserve"> </w:t>
      </w:r>
      <w:r w:rsidRPr="003A38F0">
        <w:rPr>
          <w:color w:val="000000"/>
          <w:lang w:eastAsia="ru-RU"/>
        </w:rPr>
        <w:t>%.</w:t>
      </w:r>
    </w:p>
    <w:p w14:paraId="02C5C433" w14:textId="51E7C7DF" w:rsidR="009A453E" w:rsidRPr="003A38F0" w:rsidRDefault="009A453E" w:rsidP="00946FDC">
      <w:pPr>
        <w:rPr>
          <w:color w:val="000000"/>
          <w:lang w:eastAsia="ru-RU"/>
        </w:rPr>
      </w:pPr>
      <w:r w:rsidRPr="003A38F0">
        <w:rPr>
          <w:color w:val="000000"/>
          <w:lang w:eastAsia="ru-RU"/>
        </w:rPr>
        <w:t>Средний возраст речных судов (Индикатор 3.10.7) в 2016 году составил 31,3 года и по сравнению с 2015 г</w:t>
      </w:r>
      <w:r w:rsidR="00C579EF" w:rsidRPr="003A38F0">
        <w:rPr>
          <w:color w:val="000000"/>
          <w:lang w:eastAsia="ru-RU"/>
        </w:rPr>
        <w:t>одом</w:t>
      </w:r>
      <w:r w:rsidRPr="003A38F0">
        <w:rPr>
          <w:color w:val="000000"/>
          <w:lang w:eastAsia="ru-RU"/>
        </w:rPr>
        <w:t xml:space="preserve"> снизился на 3,7</w:t>
      </w:r>
      <w:r w:rsidR="005936CE" w:rsidRPr="003A38F0">
        <w:rPr>
          <w:color w:val="000000"/>
          <w:lang w:eastAsia="ru-RU"/>
        </w:rPr>
        <w:t xml:space="preserve"> </w:t>
      </w:r>
      <w:r w:rsidRPr="003A38F0">
        <w:rPr>
          <w:color w:val="000000"/>
          <w:lang w:eastAsia="ru-RU"/>
        </w:rPr>
        <w:t xml:space="preserve">%. </w:t>
      </w:r>
      <w:r w:rsidR="00C579EF" w:rsidRPr="003A38F0">
        <w:rPr>
          <w:color w:val="000000"/>
          <w:lang w:eastAsia="ru-RU"/>
        </w:rPr>
        <w:t xml:space="preserve">Уровень </w:t>
      </w:r>
      <w:r w:rsidRPr="003A38F0">
        <w:rPr>
          <w:color w:val="000000"/>
          <w:lang w:eastAsia="ru-RU"/>
        </w:rPr>
        <w:t>выполнения планового значения данного индикатора составил 116,</w:t>
      </w:r>
      <w:r w:rsidR="007B3E3A" w:rsidRPr="003A38F0">
        <w:rPr>
          <w:color w:val="000000"/>
          <w:lang w:eastAsia="ru-RU"/>
        </w:rPr>
        <w:t>8</w:t>
      </w:r>
      <w:r w:rsidR="005936CE" w:rsidRPr="003A38F0">
        <w:rPr>
          <w:color w:val="000000"/>
          <w:lang w:eastAsia="ru-RU"/>
        </w:rPr>
        <w:t xml:space="preserve"> </w:t>
      </w:r>
      <w:r w:rsidRPr="003A38F0">
        <w:rPr>
          <w:color w:val="000000"/>
          <w:lang w:eastAsia="ru-RU"/>
        </w:rPr>
        <w:t>%.</w:t>
      </w:r>
    </w:p>
    <w:p w14:paraId="78047E10" w14:textId="77777777" w:rsidR="009A453E" w:rsidRPr="003A38F0" w:rsidRDefault="009A453E" w:rsidP="00946FDC">
      <w:pPr>
        <w:rPr>
          <w:color w:val="000000"/>
          <w:lang w:eastAsia="ru-RU"/>
        </w:rPr>
      </w:pPr>
      <w:r w:rsidRPr="003A38F0">
        <w:rPr>
          <w:color w:val="000000"/>
          <w:lang w:eastAsia="ru-RU"/>
        </w:rPr>
        <w:t>Росту значения индикатора в 2016 г</w:t>
      </w:r>
      <w:r w:rsidR="00C579EF" w:rsidRPr="003A38F0">
        <w:rPr>
          <w:color w:val="000000"/>
          <w:lang w:eastAsia="ru-RU"/>
        </w:rPr>
        <w:t>оду по сравнению с 2015 годом</w:t>
      </w:r>
      <w:r w:rsidRPr="003A38F0">
        <w:rPr>
          <w:color w:val="000000"/>
          <w:lang w:eastAsia="ru-RU"/>
        </w:rPr>
        <w:t xml:space="preserve"> способствовало приобретение новых судов для речного прогулочного судоходства по Москве-реке и в г. Санкт-Петербург.</w:t>
      </w:r>
    </w:p>
    <w:p w14:paraId="5F652C17" w14:textId="404AE958" w:rsidR="009A453E" w:rsidRPr="003A38F0" w:rsidRDefault="009A453E" w:rsidP="00946FDC">
      <w:pPr>
        <w:rPr>
          <w:color w:val="000000"/>
          <w:lang w:eastAsia="ru-RU"/>
        </w:rPr>
      </w:pPr>
      <w:r w:rsidRPr="003A38F0">
        <w:rPr>
          <w:color w:val="000000"/>
          <w:lang w:eastAsia="ru-RU"/>
        </w:rPr>
        <w:t xml:space="preserve">Доля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w:t>
      </w:r>
      <w:r w:rsidR="000227CD" w:rsidRPr="003A38F0">
        <w:rPr>
          <w:color w:val="000000"/>
          <w:lang w:eastAsia="ru-RU"/>
        </w:rPr>
        <w:br/>
      </w:r>
      <w:r w:rsidRPr="003A38F0">
        <w:rPr>
          <w:color w:val="000000"/>
          <w:lang w:eastAsia="ru-RU"/>
        </w:rPr>
        <w:t xml:space="preserve">и глобальной навигационной системой ГЛОНАСС (Индикатор 3.11) </w:t>
      </w:r>
      <w:r w:rsidR="000227CD" w:rsidRPr="003A38F0">
        <w:rPr>
          <w:color w:val="000000"/>
          <w:lang w:eastAsia="ru-RU"/>
        </w:rPr>
        <w:br/>
      </w:r>
      <w:r w:rsidRPr="003A38F0">
        <w:rPr>
          <w:color w:val="000000"/>
          <w:lang w:eastAsia="ru-RU"/>
        </w:rPr>
        <w:t>в 2016 году составила 85</w:t>
      </w:r>
      <w:r w:rsidR="005936CE" w:rsidRPr="003A38F0">
        <w:rPr>
          <w:color w:val="000000"/>
          <w:lang w:eastAsia="ru-RU"/>
        </w:rPr>
        <w:t xml:space="preserve"> </w:t>
      </w:r>
      <w:r w:rsidRPr="003A38F0">
        <w:rPr>
          <w:color w:val="000000"/>
          <w:lang w:eastAsia="ru-RU"/>
        </w:rPr>
        <w:t>% против 45,1</w:t>
      </w:r>
      <w:r w:rsidR="005936CE" w:rsidRPr="003A38F0">
        <w:rPr>
          <w:color w:val="000000"/>
          <w:lang w:eastAsia="ru-RU"/>
        </w:rPr>
        <w:t xml:space="preserve"> </w:t>
      </w:r>
      <w:r w:rsidRPr="003A38F0">
        <w:rPr>
          <w:color w:val="000000"/>
          <w:lang w:eastAsia="ru-RU"/>
        </w:rPr>
        <w:t>% в 2015 г</w:t>
      </w:r>
      <w:r w:rsidR="007771FB" w:rsidRPr="003A38F0">
        <w:rPr>
          <w:color w:val="000000"/>
          <w:lang w:eastAsia="ru-RU"/>
        </w:rPr>
        <w:t>одом</w:t>
      </w:r>
      <w:r w:rsidRPr="003A38F0">
        <w:rPr>
          <w:color w:val="000000"/>
          <w:lang w:eastAsia="ru-RU"/>
        </w:rPr>
        <w:t xml:space="preserve"> (прирост на 88,5%). </w:t>
      </w:r>
      <w:r w:rsidR="007771FB" w:rsidRPr="003A38F0">
        <w:rPr>
          <w:color w:val="000000"/>
          <w:lang w:eastAsia="ru-RU"/>
        </w:rPr>
        <w:lastRenderedPageBreak/>
        <w:t xml:space="preserve">Уровень </w:t>
      </w:r>
      <w:r w:rsidRPr="003A38F0">
        <w:rPr>
          <w:color w:val="000000"/>
          <w:lang w:eastAsia="ru-RU"/>
        </w:rPr>
        <w:t xml:space="preserve">выполнения планового значения данного индикатора </w:t>
      </w:r>
      <w:r w:rsidR="000227CD" w:rsidRPr="003A38F0">
        <w:rPr>
          <w:color w:val="000000"/>
          <w:lang w:eastAsia="ru-RU"/>
        </w:rPr>
        <w:br/>
      </w:r>
      <w:r w:rsidRPr="003A38F0">
        <w:rPr>
          <w:color w:val="000000"/>
          <w:lang w:eastAsia="ru-RU"/>
        </w:rPr>
        <w:t>составил 116,4</w:t>
      </w:r>
      <w:r w:rsidR="005936CE" w:rsidRPr="003A38F0">
        <w:rPr>
          <w:color w:val="000000"/>
          <w:lang w:eastAsia="ru-RU"/>
        </w:rPr>
        <w:t xml:space="preserve"> </w:t>
      </w:r>
      <w:r w:rsidRPr="003A38F0">
        <w:rPr>
          <w:color w:val="000000"/>
          <w:lang w:eastAsia="ru-RU"/>
        </w:rPr>
        <w:t>%.</w:t>
      </w:r>
    </w:p>
    <w:p w14:paraId="47595E13" w14:textId="7B582ECB" w:rsidR="00946FDC" w:rsidRPr="003A38F0" w:rsidRDefault="009A453E" w:rsidP="00946FDC">
      <w:pPr>
        <w:rPr>
          <w:shd w:val="clear" w:color="auto" w:fill="FFFFFF"/>
        </w:rPr>
      </w:pPr>
      <w:r w:rsidRPr="003A38F0">
        <w:rPr>
          <w:color w:val="000000"/>
          <w:lang w:eastAsia="ru-RU"/>
        </w:rPr>
        <w:t xml:space="preserve">Ускоренному росту данного индикатора содействовало оснащение подвижного состава системами ГЛОНАСС в соответствии с требованиями ряда муниципальных органов власти. В частности, Правительство Москвы </w:t>
      </w:r>
      <w:r w:rsidR="000227CD" w:rsidRPr="003A38F0">
        <w:rPr>
          <w:color w:val="000000"/>
          <w:lang w:eastAsia="ru-RU"/>
        </w:rPr>
        <w:br/>
      </w:r>
      <w:r w:rsidRPr="003A38F0">
        <w:rPr>
          <w:color w:val="000000"/>
          <w:lang w:eastAsia="ru-RU"/>
        </w:rPr>
        <w:t>и Мосгортранс в рамках программы развития городского пассажирского транспорта в качестве критерия для доступа к маршрутной сети для частных перевозчиков</w:t>
      </w:r>
      <w:r w:rsidRPr="003A38F0">
        <w:rPr>
          <w:shd w:val="clear" w:color="auto" w:fill="FFFFFF"/>
        </w:rPr>
        <w:t xml:space="preserve"> установили требования по наличию системы ГЛОНАСС </w:t>
      </w:r>
      <w:r w:rsidR="000227CD" w:rsidRPr="003A38F0">
        <w:rPr>
          <w:shd w:val="clear" w:color="auto" w:fill="FFFFFF"/>
        </w:rPr>
        <w:br/>
      </w:r>
      <w:r w:rsidRPr="003A38F0">
        <w:rPr>
          <w:shd w:val="clear" w:color="auto" w:fill="FFFFFF"/>
        </w:rPr>
        <w:t>на подвижном составе.</w:t>
      </w:r>
    </w:p>
    <w:p w14:paraId="4A7AD213" w14:textId="77777777" w:rsidR="00F04F31" w:rsidRPr="003A38F0" w:rsidRDefault="00F04F31" w:rsidP="00946FDC">
      <w:pPr>
        <w:pStyle w:val="5"/>
        <w:spacing w:after="120" w:line="240" w:lineRule="auto"/>
        <w:ind w:left="1009" w:hanging="1009"/>
      </w:pPr>
      <w:bookmarkStart w:id="10" w:name="_Toc483951372"/>
      <w:r w:rsidRPr="003A38F0">
        <w:t xml:space="preserve">Оценки уровня и динамики достижения целевых индикаторов </w:t>
      </w:r>
      <w:r w:rsidR="007B3E3A" w:rsidRPr="003A38F0">
        <w:br/>
      </w:r>
      <w:r w:rsidRPr="003A38F0">
        <w:t xml:space="preserve">за </w:t>
      </w:r>
      <w:r w:rsidR="009B6529" w:rsidRPr="003A38F0">
        <w:t>2016 год</w:t>
      </w:r>
      <w:r w:rsidRPr="003A38F0">
        <w:t xml:space="preserve"> по Цели 4 «Интеграция в мировой транспортное пространство и развитие транзитного потенциала страны»</w:t>
      </w:r>
      <w:bookmarkEnd w:id="10"/>
      <w:r w:rsidRPr="003A38F0">
        <w:t xml:space="preserve"> </w:t>
      </w:r>
    </w:p>
    <w:p w14:paraId="64D9EE34" w14:textId="77777777" w:rsidR="005936CE" w:rsidRPr="003A38F0" w:rsidRDefault="005936CE" w:rsidP="005936CE">
      <w:pPr>
        <w:spacing w:before="240"/>
        <w:ind w:firstLine="709"/>
      </w:pPr>
      <w:r w:rsidRPr="003A38F0">
        <w:t xml:space="preserve">Оценки уровня динамики достижения целевых индикаторов по Цели 4 представлены в виде лепестковой диаграммы на Рис. 2.8. </w:t>
      </w:r>
    </w:p>
    <w:p w14:paraId="17942FCA" w14:textId="656BE98A" w:rsidR="00F04F31" w:rsidRPr="003A38F0" w:rsidRDefault="00284403" w:rsidP="00934EF8">
      <w:pPr>
        <w:ind w:firstLine="0"/>
        <w:rPr>
          <w:sz w:val="20"/>
          <w:szCs w:val="20"/>
        </w:rPr>
      </w:pPr>
      <w:r>
        <w:rPr>
          <w:noProof/>
          <w:sz w:val="20"/>
          <w:szCs w:val="20"/>
          <w:lang w:eastAsia="ru-RU"/>
        </w:rPr>
        <w:drawing>
          <wp:inline distT="0" distB="0" distL="0" distR="0" wp14:anchorId="6DA239B4" wp14:editId="12261E12">
            <wp:extent cx="5854890" cy="4054927"/>
            <wp:effectExtent l="0" t="0" r="0" b="3175"/>
            <wp:docPr id="2" name="Рисунок 2" descr="C:\Users\NCKTP.Presenthall\Downloads\chart (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CKTP.Presenthall\Downloads\chart (49).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5052" cy="4048113"/>
                    </a:xfrm>
                    <a:prstGeom prst="rect">
                      <a:avLst/>
                    </a:prstGeom>
                    <a:noFill/>
                    <a:ln>
                      <a:noFill/>
                    </a:ln>
                  </pic:spPr>
                </pic:pic>
              </a:graphicData>
            </a:graphic>
          </wp:inline>
        </w:drawing>
      </w:r>
    </w:p>
    <w:p w14:paraId="2AFA0544" w14:textId="16EEFC4D" w:rsidR="005936CE" w:rsidRPr="003A38F0" w:rsidRDefault="005936CE" w:rsidP="005936CE">
      <w:pPr>
        <w:spacing w:after="240" w:line="240" w:lineRule="auto"/>
        <w:ind w:firstLine="0"/>
        <w:jc w:val="center"/>
      </w:pPr>
      <w:r w:rsidRPr="003A38F0">
        <w:rPr>
          <w:u w:val="single"/>
        </w:rPr>
        <w:t>Рис. 2.8.</w:t>
      </w:r>
      <w:r w:rsidRPr="003A38F0">
        <w:t xml:space="preserve"> Диаграмма интегральной оценки фактического уровня </w:t>
      </w:r>
      <w:r w:rsidRPr="003A38F0">
        <w:br/>
        <w:t xml:space="preserve">достижения индикаторов стратегии по Цели 4 «Интеграция в мировое транспортное пространство и реализация транзитного потенциала страны» </w:t>
      </w:r>
      <w:r w:rsidR="000227CD" w:rsidRPr="003A38F0">
        <w:br/>
      </w:r>
      <w:r w:rsidRPr="003A38F0">
        <w:t>в процентах от запланированных в 2016 году</w:t>
      </w:r>
    </w:p>
    <w:p w14:paraId="54A8D3F9" w14:textId="77777777" w:rsidR="00F04F31" w:rsidRPr="003A38F0" w:rsidRDefault="00F04F31" w:rsidP="00992513">
      <w:pPr>
        <w:ind w:firstLine="709"/>
      </w:pPr>
      <w:r w:rsidRPr="003A38F0">
        <w:lastRenderedPageBreak/>
        <w:t xml:space="preserve">Ниже </w:t>
      </w:r>
      <w:r w:rsidR="00B80A5D" w:rsidRPr="003A38F0">
        <w:t xml:space="preserve">в Таблице 2.7 </w:t>
      </w:r>
      <w:r w:rsidRPr="003A38F0">
        <w:t>изложены наименования индикаторов и их шифры, а также значения</w:t>
      </w:r>
      <w:r w:rsidR="009B6529" w:rsidRPr="003A38F0">
        <w:t xml:space="preserve"> за 2016</w:t>
      </w:r>
      <w:r w:rsidRPr="003A38F0">
        <w:t xml:space="preserve"> год в процентном соотношении по базовому варианту развития отрасли.</w:t>
      </w:r>
    </w:p>
    <w:p w14:paraId="6BD8E23A" w14:textId="0389CB5E" w:rsidR="00B80A5D" w:rsidRPr="003A38F0" w:rsidRDefault="00B80A5D" w:rsidP="00B80A5D">
      <w:pPr>
        <w:spacing w:line="240" w:lineRule="auto"/>
        <w:ind w:firstLine="0"/>
        <w:jc w:val="right"/>
      </w:pPr>
      <w:r w:rsidRPr="003A38F0">
        <w:t>Таблица 2.7</w:t>
      </w:r>
    </w:p>
    <w:p w14:paraId="7A6BC50D" w14:textId="77777777" w:rsidR="00F04F31" w:rsidRPr="003A38F0" w:rsidRDefault="00B80A5D" w:rsidP="00B80A5D">
      <w:pPr>
        <w:spacing w:after="120" w:line="380" w:lineRule="exact"/>
        <w:ind w:firstLine="0"/>
        <w:jc w:val="right"/>
      </w:pPr>
      <w:r w:rsidRPr="003A38F0">
        <w:t>Уровень достижения индикаторов по Цели 4 за 2016 год.</w:t>
      </w:r>
    </w:p>
    <w:tbl>
      <w:tblPr>
        <w:tblW w:w="9561"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818"/>
        <w:gridCol w:w="7494"/>
        <w:gridCol w:w="1249"/>
      </w:tblGrid>
      <w:tr w:rsidR="009B6529" w:rsidRPr="003A38F0" w14:paraId="54FF031C" w14:textId="77777777" w:rsidTr="00934EF8">
        <w:trPr>
          <w:trHeight w:val="57"/>
          <w:tblHeader/>
          <w:jc w:val="center"/>
        </w:trPr>
        <w:tc>
          <w:tcPr>
            <w:tcW w:w="818" w:type="dxa"/>
            <w:shd w:val="clear" w:color="auto" w:fill="F8F8F8"/>
            <w:tcMar>
              <w:top w:w="90" w:type="dxa"/>
              <w:left w:w="90" w:type="dxa"/>
              <w:bottom w:w="90" w:type="dxa"/>
              <w:right w:w="90" w:type="dxa"/>
            </w:tcMar>
            <w:vAlign w:val="center"/>
            <w:hideMark/>
          </w:tcPr>
          <w:p w14:paraId="137378D7" w14:textId="77777777" w:rsidR="009B6529" w:rsidRPr="003A38F0" w:rsidRDefault="009B6529" w:rsidP="009B6529">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494" w:type="dxa"/>
            <w:shd w:val="clear" w:color="auto" w:fill="F8F8F8"/>
            <w:tcMar>
              <w:top w:w="90" w:type="dxa"/>
              <w:left w:w="90" w:type="dxa"/>
              <w:bottom w:w="90" w:type="dxa"/>
              <w:right w:w="90" w:type="dxa"/>
            </w:tcMar>
            <w:vAlign w:val="center"/>
            <w:hideMark/>
          </w:tcPr>
          <w:p w14:paraId="4FEF7FFC" w14:textId="77777777" w:rsidR="009B6529" w:rsidRPr="003A38F0" w:rsidRDefault="009B6529" w:rsidP="009B6529">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249" w:type="dxa"/>
            <w:shd w:val="clear" w:color="auto" w:fill="F8F8F8"/>
            <w:tcMar>
              <w:top w:w="90" w:type="dxa"/>
              <w:left w:w="90" w:type="dxa"/>
              <w:bottom w:w="90" w:type="dxa"/>
              <w:right w:w="90" w:type="dxa"/>
            </w:tcMar>
            <w:vAlign w:val="center"/>
            <w:hideMark/>
          </w:tcPr>
          <w:p w14:paraId="320DC302" w14:textId="77777777" w:rsidR="009B6529" w:rsidRPr="003A38F0" w:rsidRDefault="009B6529" w:rsidP="009B6529">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p>
        </w:tc>
      </w:tr>
      <w:tr w:rsidR="009B6529" w:rsidRPr="003A38F0" w14:paraId="19A4EA63" w14:textId="77777777" w:rsidTr="00934EF8">
        <w:trPr>
          <w:trHeight w:val="57"/>
          <w:jc w:val="center"/>
        </w:trPr>
        <w:tc>
          <w:tcPr>
            <w:tcW w:w="818" w:type="dxa"/>
            <w:shd w:val="clear" w:color="auto" w:fill="FFFFFF"/>
            <w:tcMar>
              <w:top w:w="90" w:type="dxa"/>
              <w:left w:w="90" w:type="dxa"/>
              <w:bottom w:w="90" w:type="dxa"/>
              <w:right w:w="90" w:type="dxa"/>
            </w:tcMar>
            <w:hideMark/>
          </w:tcPr>
          <w:p w14:paraId="56272BC7"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4.1</w:t>
            </w:r>
          </w:p>
        </w:tc>
        <w:tc>
          <w:tcPr>
            <w:tcW w:w="7494" w:type="dxa"/>
            <w:shd w:val="clear" w:color="auto" w:fill="FFFFFF"/>
            <w:tcMar>
              <w:top w:w="90" w:type="dxa"/>
              <w:left w:w="90" w:type="dxa"/>
              <w:bottom w:w="90" w:type="dxa"/>
              <w:right w:w="90" w:type="dxa"/>
            </w:tcMar>
            <w:hideMark/>
          </w:tcPr>
          <w:p w14:paraId="37C74CA2"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Экспорт транспортных услуг</w:t>
            </w:r>
          </w:p>
        </w:tc>
        <w:tc>
          <w:tcPr>
            <w:tcW w:w="1249" w:type="dxa"/>
            <w:shd w:val="clear" w:color="auto" w:fill="FFFFFF"/>
            <w:tcMar>
              <w:top w:w="90" w:type="dxa"/>
              <w:left w:w="90" w:type="dxa"/>
              <w:bottom w:w="90" w:type="dxa"/>
              <w:right w:w="90" w:type="dxa"/>
            </w:tcMar>
            <w:vAlign w:val="center"/>
            <w:hideMark/>
          </w:tcPr>
          <w:p w14:paraId="73D3A66F" w14:textId="2AAFA5F2" w:rsidR="009B6529" w:rsidRPr="003A38F0" w:rsidRDefault="00284403" w:rsidP="009B6529">
            <w:pPr>
              <w:spacing w:line="240" w:lineRule="auto"/>
              <w:ind w:firstLine="0"/>
              <w:jc w:val="center"/>
              <w:rPr>
                <w:color w:val="000000" w:themeColor="text1"/>
                <w:sz w:val="18"/>
                <w:szCs w:val="18"/>
                <w:lang w:eastAsia="ru-RU"/>
              </w:rPr>
            </w:pPr>
            <w:r>
              <w:rPr>
                <w:color w:val="000000" w:themeColor="text1"/>
                <w:sz w:val="18"/>
                <w:szCs w:val="18"/>
                <w:lang w:eastAsia="ru-RU"/>
              </w:rPr>
              <w:t>71,79</w:t>
            </w:r>
            <w:r w:rsidR="009B6529" w:rsidRPr="003A38F0">
              <w:rPr>
                <w:color w:val="000000" w:themeColor="text1"/>
                <w:sz w:val="18"/>
                <w:szCs w:val="18"/>
                <w:lang w:eastAsia="ru-RU"/>
              </w:rPr>
              <w:t xml:space="preserve"> %</w:t>
            </w:r>
          </w:p>
        </w:tc>
      </w:tr>
      <w:tr w:rsidR="009B6529" w:rsidRPr="003A38F0" w14:paraId="4CEA51DC" w14:textId="77777777" w:rsidTr="00934EF8">
        <w:trPr>
          <w:trHeight w:val="57"/>
          <w:jc w:val="center"/>
        </w:trPr>
        <w:tc>
          <w:tcPr>
            <w:tcW w:w="818" w:type="dxa"/>
            <w:shd w:val="clear" w:color="auto" w:fill="FFFFFF"/>
            <w:tcMar>
              <w:top w:w="90" w:type="dxa"/>
              <w:left w:w="90" w:type="dxa"/>
              <w:bottom w:w="90" w:type="dxa"/>
              <w:right w:w="90" w:type="dxa"/>
            </w:tcMar>
            <w:hideMark/>
          </w:tcPr>
          <w:p w14:paraId="66C08764"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4.2</w:t>
            </w:r>
          </w:p>
        </w:tc>
        <w:tc>
          <w:tcPr>
            <w:tcW w:w="7494" w:type="dxa"/>
            <w:shd w:val="clear" w:color="auto" w:fill="FFFFFF"/>
            <w:tcMar>
              <w:top w:w="90" w:type="dxa"/>
              <w:left w:w="90" w:type="dxa"/>
              <w:bottom w:w="90" w:type="dxa"/>
              <w:right w:w="90" w:type="dxa"/>
            </w:tcMar>
            <w:hideMark/>
          </w:tcPr>
          <w:p w14:paraId="031706B6"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p>
        </w:tc>
        <w:tc>
          <w:tcPr>
            <w:tcW w:w="1249" w:type="dxa"/>
            <w:shd w:val="clear" w:color="auto" w:fill="FFFFFF"/>
            <w:tcMar>
              <w:top w:w="90" w:type="dxa"/>
              <w:left w:w="90" w:type="dxa"/>
              <w:bottom w:w="90" w:type="dxa"/>
              <w:right w:w="90" w:type="dxa"/>
            </w:tcMar>
            <w:vAlign w:val="center"/>
            <w:hideMark/>
          </w:tcPr>
          <w:p w14:paraId="25691F81"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51,</w:t>
            </w:r>
            <w:r w:rsidR="009B6529" w:rsidRPr="003A38F0">
              <w:rPr>
                <w:color w:val="000000" w:themeColor="text1"/>
                <w:sz w:val="18"/>
                <w:szCs w:val="18"/>
                <w:lang w:eastAsia="ru-RU"/>
              </w:rPr>
              <w:t>54 %</w:t>
            </w:r>
          </w:p>
        </w:tc>
      </w:tr>
      <w:tr w:rsidR="009B6529" w:rsidRPr="003A38F0" w14:paraId="23793114" w14:textId="77777777" w:rsidTr="00934EF8">
        <w:trPr>
          <w:trHeight w:val="57"/>
          <w:jc w:val="center"/>
        </w:trPr>
        <w:tc>
          <w:tcPr>
            <w:tcW w:w="818" w:type="dxa"/>
            <w:shd w:val="clear" w:color="auto" w:fill="FFFFFF"/>
            <w:tcMar>
              <w:top w:w="90" w:type="dxa"/>
              <w:left w:w="90" w:type="dxa"/>
              <w:bottom w:w="90" w:type="dxa"/>
              <w:right w:w="90" w:type="dxa"/>
            </w:tcMar>
            <w:hideMark/>
          </w:tcPr>
          <w:p w14:paraId="54534607"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4.2.1</w:t>
            </w:r>
          </w:p>
        </w:tc>
        <w:tc>
          <w:tcPr>
            <w:tcW w:w="7494" w:type="dxa"/>
            <w:shd w:val="clear" w:color="auto" w:fill="FFFFFF"/>
            <w:tcMar>
              <w:top w:w="90" w:type="dxa"/>
              <w:left w:w="90" w:type="dxa"/>
              <w:bottom w:w="90" w:type="dxa"/>
              <w:right w:w="90" w:type="dxa"/>
            </w:tcMar>
            <w:hideMark/>
          </w:tcPr>
          <w:p w14:paraId="19B263F8"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r w:rsidRPr="003A38F0">
              <w:rPr>
                <w:color w:val="000000" w:themeColor="text1"/>
                <w:sz w:val="18"/>
                <w:szCs w:val="18"/>
                <w:lang w:eastAsia="ru-RU"/>
              </w:rPr>
              <w:br/>
              <w:t>Железнодорожный транспорт</w:t>
            </w:r>
          </w:p>
        </w:tc>
        <w:tc>
          <w:tcPr>
            <w:tcW w:w="1249" w:type="dxa"/>
            <w:shd w:val="clear" w:color="auto" w:fill="FFFFFF"/>
            <w:tcMar>
              <w:top w:w="90" w:type="dxa"/>
              <w:left w:w="90" w:type="dxa"/>
              <w:bottom w:w="90" w:type="dxa"/>
              <w:right w:w="90" w:type="dxa"/>
            </w:tcMar>
            <w:vAlign w:val="center"/>
            <w:hideMark/>
          </w:tcPr>
          <w:p w14:paraId="6BB1EA5F"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50,</w:t>
            </w:r>
            <w:r w:rsidR="009B6529" w:rsidRPr="003A38F0">
              <w:rPr>
                <w:color w:val="000000" w:themeColor="text1"/>
                <w:sz w:val="18"/>
                <w:szCs w:val="18"/>
                <w:lang w:eastAsia="ru-RU"/>
              </w:rPr>
              <w:t>13 %</w:t>
            </w:r>
          </w:p>
        </w:tc>
      </w:tr>
      <w:tr w:rsidR="009B6529" w:rsidRPr="003A38F0" w14:paraId="05DF5626" w14:textId="77777777" w:rsidTr="00934EF8">
        <w:trPr>
          <w:trHeight w:val="57"/>
          <w:jc w:val="center"/>
        </w:trPr>
        <w:tc>
          <w:tcPr>
            <w:tcW w:w="818" w:type="dxa"/>
            <w:shd w:val="clear" w:color="auto" w:fill="FFFFFF"/>
            <w:tcMar>
              <w:top w:w="90" w:type="dxa"/>
              <w:left w:w="90" w:type="dxa"/>
              <w:bottom w:w="90" w:type="dxa"/>
              <w:right w:w="90" w:type="dxa"/>
            </w:tcMar>
            <w:hideMark/>
          </w:tcPr>
          <w:p w14:paraId="7B5C9BC3"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4.2.1.1</w:t>
            </w:r>
          </w:p>
        </w:tc>
        <w:tc>
          <w:tcPr>
            <w:tcW w:w="7494" w:type="dxa"/>
            <w:shd w:val="clear" w:color="auto" w:fill="FFFFFF"/>
            <w:tcMar>
              <w:top w:w="90" w:type="dxa"/>
              <w:left w:w="90" w:type="dxa"/>
              <w:bottom w:w="90" w:type="dxa"/>
              <w:right w:w="90" w:type="dxa"/>
            </w:tcMar>
            <w:hideMark/>
          </w:tcPr>
          <w:p w14:paraId="2AD07D54"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r w:rsidRPr="003A38F0">
              <w:rPr>
                <w:color w:val="000000" w:themeColor="text1"/>
                <w:sz w:val="18"/>
                <w:szCs w:val="18"/>
                <w:lang w:eastAsia="ru-RU"/>
              </w:rPr>
              <w:br/>
              <w:t>Железнодорожный транспорт</w:t>
            </w:r>
            <w:r w:rsidRPr="003A38F0">
              <w:rPr>
                <w:color w:val="000000" w:themeColor="text1"/>
                <w:sz w:val="18"/>
                <w:szCs w:val="18"/>
                <w:lang w:eastAsia="ru-RU"/>
              </w:rPr>
              <w:br/>
              <w:t>Из них контейнеров</w:t>
            </w:r>
          </w:p>
        </w:tc>
        <w:tc>
          <w:tcPr>
            <w:tcW w:w="1249" w:type="dxa"/>
            <w:shd w:val="clear" w:color="auto" w:fill="FFFFFF"/>
            <w:tcMar>
              <w:top w:w="90" w:type="dxa"/>
              <w:left w:w="90" w:type="dxa"/>
              <w:bottom w:w="90" w:type="dxa"/>
              <w:right w:w="90" w:type="dxa"/>
            </w:tcMar>
            <w:vAlign w:val="center"/>
            <w:hideMark/>
          </w:tcPr>
          <w:p w14:paraId="1B64D22A"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51,</w:t>
            </w:r>
            <w:r w:rsidR="009B6529" w:rsidRPr="003A38F0">
              <w:rPr>
                <w:color w:val="000000" w:themeColor="text1"/>
                <w:sz w:val="18"/>
                <w:szCs w:val="18"/>
                <w:lang w:eastAsia="ru-RU"/>
              </w:rPr>
              <w:t>03 %</w:t>
            </w:r>
          </w:p>
        </w:tc>
      </w:tr>
      <w:tr w:rsidR="009B6529" w:rsidRPr="003A38F0" w14:paraId="79D8EB3B" w14:textId="77777777" w:rsidTr="00934EF8">
        <w:trPr>
          <w:trHeight w:val="57"/>
          <w:jc w:val="center"/>
        </w:trPr>
        <w:tc>
          <w:tcPr>
            <w:tcW w:w="818" w:type="dxa"/>
            <w:shd w:val="clear" w:color="auto" w:fill="FFFFFF"/>
            <w:tcMar>
              <w:top w:w="90" w:type="dxa"/>
              <w:left w:w="90" w:type="dxa"/>
              <w:bottom w:w="90" w:type="dxa"/>
              <w:right w:w="90" w:type="dxa"/>
            </w:tcMar>
            <w:hideMark/>
          </w:tcPr>
          <w:p w14:paraId="63F8AED1"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4.2.2</w:t>
            </w:r>
          </w:p>
        </w:tc>
        <w:tc>
          <w:tcPr>
            <w:tcW w:w="7494" w:type="dxa"/>
            <w:shd w:val="clear" w:color="auto" w:fill="FFFFFF"/>
            <w:tcMar>
              <w:top w:w="90" w:type="dxa"/>
              <w:left w:w="90" w:type="dxa"/>
              <w:bottom w:w="90" w:type="dxa"/>
              <w:right w:w="90" w:type="dxa"/>
            </w:tcMar>
            <w:hideMark/>
          </w:tcPr>
          <w:p w14:paraId="56577EE9"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r w:rsidRPr="003A38F0">
              <w:rPr>
                <w:color w:val="000000" w:themeColor="text1"/>
                <w:sz w:val="18"/>
                <w:szCs w:val="18"/>
                <w:lang w:eastAsia="ru-RU"/>
              </w:rPr>
              <w:br/>
              <w:t>Автомобильный транспорт</w:t>
            </w:r>
          </w:p>
        </w:tc>
        <w:tc>
          <w:tcPr>
            <w:tcW w:w="1249" w:type="dxa"/>
            <w:shd w:val="clear" w:color="auto" w:fill="FFFFFF"/>
            <w:tcMar>
              <w:top w:w="90" w:type="dxa"/>
              <w:left w:w="90" w:type="dxa"/>
              <w:bottom w:w="90" w:type="dxa"/>
              <w:right w:w="90" w:type="dxa"/>
            </w:tcMar>
            <w:vAlign w:val="center"/>
            <w:hideMark/>
          </w:tcPr>
          <w:p w14:paraId="75AC9B90"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76,</w:t>
            </w:r>
            <w:r w:rsidR="009B6529" w:rsidRPr="003A38F0">
              <w:rPr>
                <w:color w:val="000000" w:themeColor="text1"/>
                <w:sz w:val="18"/>
                <w:szCs w:val="18"/>
                <w:lang w:eastAsia="ru-RU"/>
              </w:rPr>
              <w:t>92 %</w:t>
            </w:r>
          </w:p>
        </w:tc>
      </w:tr>
      <w:tr w:rsidR="009B6529" w:rsidRPr="003A38F0" w14:paraId="1005DAC5" w14:textId="77777777" w:rsidTr="00934EF8">
        <w:trPr>
          <w:trHeight w:val="57"/>
          <w:jc w:val="center"/>
        </w:trPr>
        <w:tc>
          <w:tcPr>
            <w:tcW w:w="818" w:type="dxa"/>
            <w:shd w:val="clear" w:color="auto" w:fill="FFFFFF"/>
            <w:tcMar>
              <w:top w:w="90" w:type="dxa"/>
              <w:left w:w="90" w:type="dxa"/>
              <w:bottom w:w="90" w:type="dxa"/>
              <w:right w:w="90" w:type="dxa"/>
            </w:tcMar>
            <w:hideMark/>
          </w:tcPr>
          <w:p w14:paraId="11C52375"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4.3</w:t>
            </w:r>
          </w:p>
        </w:tc>
        <w:tc>
          <w:tcPr>
            <w:tcW w:w="7494" w:type="dxa"/>
            <w:shd w:val="clear" w:color="auto" w:fill="FFFFFF"/>
            <w:tcMar>
              <w:top w:w="90" w:type="dxa"/>
              <w:left w:w="90" w:type="dxa"/>
              <w:bottom w:w="90" w:type="dxa"/>
              <w:right w:w="90" w:type="dxa"/>
            </w:tcMar>
            <w:hideMark/>
          </w:tcPr>
          <w:p w14:paraId="52EDFE11"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Перевалка транзитных грузов в российских морских портах</w:t>
            </w:r>
          </w:p>
        </w:tc>
        <w:tc>
          <w:tcPr>
            <w:tcW w:w="1249" w:type="dxa"/>
            <w:shd w:val="clear" w:color="auto" w:fill="FFFFFF"/>
            <w:tcMar>
              <w:top w:w="90" w:type="dxa"/>
              <w:left w:w="90" w:type="dxa"/>
              <w:bottom w:w="90" w:type="dxa"/>
              <w:right w:w="90" w:type="dxa"/>
            </w:tcMar>
            <w:vAlign w:val="center"/>
            <w:hideMark/>
          </w:tcPr>
          <w:p w14:paraId="0F38C5B8"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74,</w:t>
            </w:r>
            <w:r w:rsidR="009B6529" w:rsidRPr="003A38F0">
              <w:rPr>
                <w:color w:val="000000" w:themeColor="text1"/>
                <w:sz w:val="18"/>
                <w:szCs w:val="18"/>
                <w:lang w:eastAsia="ru-RU"/>
              </w:rPr>
              <w:t>13 %</w:t>
            </w:r>
          </w:p>
        </w:tc>
      </w:tr>
      <w:tr w:rsidR="007B3E3A" w:rsidRPr="003A38F0" w14:paraId="02E1C99F" w14:textId="77777777" w:rsidTr="00934EF8">
        <w:trPr>
          <w:trHeight w:val="57"/>
          <w:jc w:val="center"/>
        </w:trPr>
        <w:tc>
          <w:tcPr>
            <w:tcW w:w="818" w:type="dxa"/>
            <w:shd w:val="clear" w:color="auto" w:fill="FFFFFF"/>
            <w:tcMar>
              <w:top w:w="90" w:type="dxa"/>
              <w:left w:w="90" w:type="dxa"/>
              <w:bottom w:w="90" w:type="dxa"/>
              <w:right w:w="90" w:type="dxa"/>
            </w:tcMar>
          </w:tcPr>
          <w:p w14:paraId="4BA67083" w14:textId="77777777" w:rsidR="007B3E3A" w:rsidRPr="003A38F0" w:rsidRDefault="007B3E3A" w:rsidP="003430C3">
            <w:pPr>
              <w:spacing w:line="240" w:lineRule="auto"/>
              <w:ind w:firstLine="0"/>
              <w:jc w:val="left"/>
              <w:rPr>
                <w:color w:val="000000" w:themeColor="text1"/>
                <w:sz w:val="18"/>
                <w:szCs w:val="18"/>
                <w:lang w:eastAsia="ru-RU"/>
              </w:rPr>
            </w:pPr>
            <w:r w:rsidRPr="003A38F0">
              <w:rPr>
                <w:color w:val="000000" w:themeColor="text1"/>
                <w:sz w:val="18"/>
                <w:szCs w:val="18"/>
                <w:lang w:eastAsia="ru-RU"/>
              </w:rPr>
              <w:t>4.4</w:t>
            </w:r>
          </w:p>
        </w:tc>
        <w:tc>
          <w:tcPr>
            <w:tcW w:w="7494" w:type="dxa"/>
            <w:shd w:val="clear" w:color="auto" w:fill="FFFFFF"/>
            <w:tcMar>
              <w:top w:w="90" w:type="dxa"/>
              <w:left w:w="90" w:type="dxa"/>
              <w:bottom w:w="90" w:type="dxa"/>
              <w:right w:w="90" w:type="dxa"/>
            </w:tcMar>
          </w:tcPr>
          <w:p w14:paraId="4B372D3A" w14:textId="77777777" w:rsidR="007B3E3A" w:rsidRPr="003A38F0" w:rsidRDefault="007B3E3A" w:rsidP="003430C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в обеспечении перевозок российских экспортных и импортных грузов морского транспортного флота под российским флагом</w:t>
            </w:r>
          </w:p>
        </w:tc>
        <w:tc>
          <w:tcPr>
            <w:tcW w:w="1249" w:type="dxa"/>
            <w:shd w:val="clear" w:color="auto" w:fill="FFFFFF"/>
            <w:tcMar>
              <w:top w:w="90" w:type="dxa"/>
              <w:left w:w="90" w:type="dxa"/>
              <w:bottom w:w="90" w:type="dxa"/>
              <w:right w:w="90" w:type="dxa"/>
            </w:tcMar>
            <w:vAlign w:val="center"/>
          </w:tcPr>
          <w:p w14:paraId="1ECEE988" w14:textId="77777777" w:rsidR="007B3E3A" w:rsidRPr="003A38F0" w:rsidRDefault="007B3E3A" w:rsidP="003430C3">
            <w:pPr>
              <w:spacing w:line="240" w:lineRule="auto"/>
              <w:ind w:firstLine="0"/>
              <w:jc w:val="center"/>
              <w:rPr>
                <w:color w:val="000000" w:themeColor="text1"/>
                <w:sz w:val="18"/>
                <w:szCs w:val="18"/>
                <w:lang w:eastAsia="ru-RU"/>
              </w:rPr>
            </w:pPr>
            <w:r w:rsidRPr="003A38F0">
              <w:rPr>
                <w:color w:val="000000" w:themeColor="text1"/>
                <w:sz w:val="18"/>
                <w:szCs w:val="18"/>
                <w:lang w:eastAsia="ru-RU"/>
              </w:rPr>
              <w:t>66,67 %</w:t>
            </w:r>
          </w:p>
        </w:tc>
      </w:tr>
      <w:tr w:rsidR="009B6529" w:rsidRPr="003A38F0" w14:paraId="1D0A21FE" w14:textId="77777777" w:rsidTr="00934EF8">
        <w:trPr>
          <w:trHeight w:val="57"/>
          <w:jc w:val="center"/>
        </w:trPr>
        <w:tc>
          <w:tcPr>
            <w:tcW w:w="818" w:type="dxa"/>
            <w:shd w:val="clear" w:color="auto" w:fill="FFFFFF"/>
            <w:tcMar>
              <w:top w:w="90" w:type="dxa"/>
              <w:left w:w="90" w:type="dxa"/>
              <w:bottom w:w="90" w:type="dxa"/>
              <w:right w:w="90" w:type="dxa"/>
            </w:tcMar>
            <w:hideMark/>
          </w:tcPr>
          <w:p w14:paraId="2B00899E"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4.5</w:t>
            </w:r>
          </w:p>
        </w:tc>
        <w:tc>
          <w:tcPr>
            <w:tcW w:w="7494" w:type="dxa"/>
            <w:shd w:val="clear" w:color="auto" w:fill="FFFFFF"/>
            <w:tcMar>
              <w:top w:w="90" w:type="dxa"/>
              <w:left w:w="90" w:type="dxa"/>
              <w:bottom w:w="90" w:type="dxa"/>
              <w:right w:w="90" w:type="dxa"/>
            </w:tcMar>
            <w:hideMark/>
          </w:tcPr>
          <w:p w14:paraId="4EAC365C"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транзитных перевозок по Транссибирской магистрали</w:t>
            </w:r>
          </w:p>
        </w:tc>
        <w:tc>
          <w:tcPr>
            <w:tcW w:w="1249" w:type="dxa"/>
            <w:shd w:val="clear" w:color="auto" w:fill="FFFFFF"/>
            <w:tcMar>
              <w:top w:w="90" w:type="dxa"/>
              <w:left w:w="90" w:type="dxa"/>
              <w:bottom w:w="90" w:type="dxa"/>
              <w:right w:w="90" w:type="dxa"/>
            </w:tcMar>
            <w:vAlign w:val="center"/>
            <w:hideMark/>
          </w:tcPr>
          <w:p w14:paraId="3FAE4E99"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61,</w:t>
            </w:r>
            <w:r w:rsidR="009B6529" w:rsidRPr="003A38F0">
              <w:rPr>
                <w:color w:val="000000" w:themeColor="text1"/>
                <w:sz w:val="18"/>
                <w:szCs w:val="18"/>
                <w:lang w:eastAsia="ru-RU"/>
              </w:rPr>
              <w:t>29 %</w:t>
            </w:r>
          </w:p>
        </w:tc>
      </w:tr>
      <w:tr w:rsidR="009B6529" w:rsidRPr="003A38F0" w14:paraId="7F401973" w14:textId="77777777" w:rsidTr="00934EF8">
        <w:trPr>
          <w:trHeight w:val="57"/>
          <w:jc w:val="center"/>
        </w:trPr>
        <w:tc>
          <w:tcPr>
            <w:tcW w:w="818" w:type="dxa"/>
            <w:shd w:val="clear" w:color="auto" w:fill="FFFFFF"/>
            <w:tcMar>
              <w:top w:w="90" w:type="dxa"/>
              <w:left w:w="90" w:type="dxa"/>
              <w:bottom w:w="90" w:type="dxa"/>
              <w:right w:w="90" w:type="dxa"/>
            </w:tcMar>
            <w:hideMark/>
          </w:tcPr>
          <w:p w14:paraId="28C6E205"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4.6</w:t>
            </w:r>
          </w:p>
        </w:tc>
        <w:tc>
          <w:tcPr>
            <w:tcW w:w="7494" w:type="dxa"/>
            <w:shd w:val="clear" w:color="auto" w:fill="FFFFFF"/>
            <w:tcMar>
              <w:top w:w="90" w:type="dxa"/>
              <w:left w:w="90" w:type="dxa"/>
              <w:bottom w:w="90" w:type="dxa"/>
              <w:right w:w="90" w:type="dxa"/>
            </w:tcMar>
            <w:hideMark/>
          </w:tcPr>
          <w:p w14:paraId="70D99E00"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российских перевозчиков в объеме международных автомобильных перевозок грузов</w:t>
            </w:r>
          </w:p>
        </w:tc>
        <w:tc>
          <w:tcPr>
            <w:tcW w:w="1249" w:type="dxa"/>
            <w:shd w:val="clear" w:color="auto" w:fill="FFFFFF"/>
            <w:tcMar>
              <w:top w:w="90" w:type="dxa"/>
              <w:left w:w="90" w:type="dxa"/>
              <w:bottom w:w="90" w:type="dxa"/>
              <w:right w:w="90" w:type="dxa"/>
            </w:tcMar>
            <w:vAlign w:val="center"/>
            <w:hideMark/>
          </w:tcPr>
          <w:p w14:paraId="678F4B14"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101,</w:t>
            </w:r>
            <w:r w:rsidR="009B6529" w:rsidRPr="003A38F0">
              <w:rPr>
                <w:color w:val="000000" w:themeColor="text1"/>
                <w:sz w:val="18"/>
                <w:szCs w:val="18"/>
                <w:lang w:eastAsia="ru-RU"/>
              </w:rPr>
              <w:t>32 %</w:t>
            </w:r>
          </w:p>
        </w:tc>
      </w:tr>
      <w:tr w:rsidR="009B6529" w:rsidRPr="003A38F0" w14:paraId="5D89FE62" w14:textId="77777777" w:rsidTr="00934EF8">
        <w:trPr>
          <w:trHeight w:val="57"/>
          <w:jc w:val="center"/>
        </w:trPr>
        <w:tc>
          <w:tcPr>
            <w:tcW w:w="818" w:type="dxa"/>
            <w:shd w:val="clear" w:color="auto" w:fill="FFFFFF"/>
            <w:tcMar>
              <w:top w:w="90" w:type="dxa"/>
              <w:left w:w="90" w:type="dxa"/>
              <w:bottom w:w="90" w:type="dxa"/>
              <w:right w:w="90" w:type="dxa"/>
            </w:tcMar>
            <w:hideMark/>
          </w:tcPr>
          <w:p w14:paraId="591D5327"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4.7</w:t>
            </w:r>
          </w:p>
        </w:tc>
        <w:tc>
          <w:tcPr>
            <w:tcW w:w="7494" w:type="dxa"/>
            <w:shd w:val="clear" w:color="auto" w:fill="FFFFFF"/>
            <w:tcMar>
              <w:top w:w="90" w:type="dxa"/>
              <w:left w:w="90" w:type="dxa"/>
              <w:bottom w:w="90" w:type="dxa"/>
              <w:right w:w="90" w:type="dxa"/>
            </w:tcMar>
            <w:hideMark/>
          </w:tcPr>
          <w:p w14:paraId="550BDB1B"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Суммарный дедвейт морского транспортного флота, контролируемого Российской Федерацией</w:t>
            </w:r>
          </w:p>
        </w:tc>
        <w:tc>
          <w:tcPr>
            <w:tcW w:w="1249" w:type="dxa"/>
            <w:shd w:val="clear" w:color="auto" w:fill="FFFFFF"/>
            <w:tcMar>
              <w:top w:w="90" w:type="dxa"/>
              <w:left w:w="90" w:type="dxa"/>
              <w:bottom w:w="90" w:type="dxa"/>
              <w:right w:w="90" w:type="dxa"/>
            </w:tcMar>
            <w:vAlign w:val="center"/>
            <w:hideMark/>
          </w:tcPr>
          <w:p w14:paraId="42E16FC7"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94,</w:t>
            </w:r>
            <w:r w:rsidR="009B6529" w:rsidRPr="003A38F0">
              <w:rPr>
                <w:color w:val="000000" w:themeColor="text1"/>
                <w:sz w:val="18"/>
                <w:szCs w:val="18"/>
                <w:lang w:eastAsia="ru-RU"/>
              </w:rPr>
              <w:t>5 %</w:t>
            </w:r>
          </w:p>
        </w:tc>
      </w:tr>
      <w:tr w:rsidR="009B6529" w:rsidRPr="003A38F0" w14:paraId="669BDDC3" w14:textId="77777777" w:rsidTr="00934EF8">
        <w:trPr>
          <w:trHeight w:val="57"/>
          <w:jc w:val="center"/>
        </w:trPr>
        <w:tc>
          <w:tcPr>
            <w:tcW w:w="818" w:type="dxa"/>
            <w:shd w:val="clear" w:color="auto" w:fill="FFFFFF"/>
            <w:tcMar>
              <w:top w:w="90" w:type="dxa"/>
              <w:left w:w="90" w:type="dxa"/>
              <w:bottom w:w="90" w:type="dxa"/>
              <w:right w:w="90" w:type="dxa"/>
            </w:tcMar>
            <w:hideMark/>
          </w:tcPr>
          <w:p w14:paraId="11F0CE52"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4.7.1</w:t>
            </w:r>
          </w:p>
        </w:tc>
        <w:tc>
          <w:tcPr>
            <w:tcW w:w="7494" w:type="dxa"/>
            <w:shd w:val="clear" w:color="auto" w:fill="FFFFFF"/>
            <w:tcMar>
              <w:top w:w="90" w:type="dxa"/>
              <w:left w:w="90" w:type="dxa"/>
              <w:bottom w:w="90" w:type="dxa"/>
              <w:right w:w="90" w:type="dxa"/>
            </w:tcMar>
            <w:hideMark/>
          </w:tcPr>
          <w:p w14:paraId="5E27D5A9" w14:textId="77777777" w:rsidR="009B6529" w:rsidRPr="003A38F0" w:rsidRDefault="009B6529" w:rsidP="009B6529">
            <w:pPr>
              <w:spacing w:line="240" w:lineRule="auto"/>
              <w:ind w:firstLine="0"/>
              <w:jc w:val="left"/>
              <w:rPr>
                <w:color w:val="000000" w:themeColor="text1"/>
                <w:sz w:val="18"/>
                <w:szCs w:val="18"/>
                <w:lang w:eastAsia="ru-RU"/>
              </w:rPr>
            </w:pPr>
            <w:r w:rsidRPr="003A38F0">
              <w:rPr>
                <w:color w:val="000000" w:themeColor="text1"/>
                <w:sz w:val="18"/>
                <w:szCs w:val="18"/>
                <w:lang w:eastAsia="ru-RU"/>
              </w:rPr>
              <w:t>Суммарный дедвейт морского транспортного флота, контролируемого Российской Федерацией</w:t>
            </w:r>
            <w:r w:rsidRPr="003A38F0">
              <w:rPr>
                <w:color w:val="000000" w:themeColor="text1"/>
                <w:sz w:val="18"/>
                <w:szCs w:val="18"/>
                <w:lang w:eastAsia="ru-RU"/>
              </w:rPr>
              <w:br/>
              <w:t>В том числе суммарный дедвейт морского транспортного флота под российским флагом</w:t>
            </w:r>
          </w:p>
        </w:tc>
        <w:tc>
          <w:tcPr>
            <w:tcW w:w="1249" w:type="dxa"/>
            <w:shd w:val="clear" w:color="auto" w:fill="FFFFFF"/>
            <w:tcMar>
              <w:top w:w="90" w:type="dxa"/>
              <w:left w:w="90" w:type="dxa"/>
              <w:bottom w:w="90" w:type="dxa"/>
              <w:right w:w="90" w:type="dxa"/>
            </w:tcMar>
            <w:vAlign w:val="center"/>
            <w:hideMark/>
          </w:tcPr>
          <w:p w14:paraId="393CA53D" w14:textId="77777777" w:rsidR="009B6529" w:rsidRPr="003A38F0" w:rsidRDefault="00B80A5D" w:rsidP="009B6529">
            <w:pPr>
              <w:spacing w:line="240" w:lineRule="auto"/>
              <w:ind w:firstLine="0"/>
              <w:jc w:val="center"/>
              <w:rPr>
                <w:color w:val="000000" w:themeColor="text1"/>
                <w:sz w:val="18"/>
                <w:szCs w:val="18"/>
                <w:lang w:eastAsia="ru-RU"/>
              </w:rPr>
            </w:pPr>
            <w:r w:rsidRPr="003A38F0">
              <w:rPr>
                <w:color w:val="000000" w:themeColor="text1"/>
                <w:sz w:val="18"/>
                <w:szCs w:val="18"/>
                <w:lang w:eastAsia="ru-RU"/>
              </w:rPr>
              <w:t>80,</w:t>
            </w:r>
            <w:r w:rsidR="009B6529" w:rsidRPr="003A38F0">
              <w:rPr>
                <w:color w:val="000000" w:themeColor="text1"/>
                <w:sz w:val="18"/>
                <w:szCs w:val="18"/>
                <w:lang w:eastAsia="ru-RU"/>
              </w:rPr>
              <w:t>49 %</w:t>
            </w:r>
          </w:p>
        </w:tc>
      </w:tr>
      <w:tr w:rsidR="009B6529" w:rsidRPr="003A38F0" w14:paraId="3060D7F7" w14:textId="77777777" w:rsidTr="00934EF8">
        <w:trPr>
          <w:trHeight w:val="57"/>
          <w:jc w:val="center"/>
        </w:trPr>
        <w:tc>
          <w:tcPr>
            <w:tcW w:w="8312" w:type="dxa"/>
            <w:gridSpan w:val="2"/>
            <w:shd w:val="clear" w:color="auto" w:fill="F0F0F0"/>
            <w:tcMar>
              <w:top w:w="90" w:type="dxa"/>
              <w:left w:w="90" w:type="dxa"/>
              <w:bottom w:w="90" w:type="dxa"/>
              <w:right w:w="90" w:type="dxa"/>
            </w:tcMar>
            <w:hideMark/>
          </w:tcPr>
          <w:p w14:paraId="0497826C" w14:textId="77777777" w:rsidR="009B6529" w:rsidRPr="003A38F0" w:rsidRDefault="009B6529" w:rsidP="009B6529">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Общий процент достижения по 11 индикаторам - Цель 4 (за 2016 год)</w:t>
            </w:r>
          </w:p>
        </w:tc>
        <w:tc>
          <w:tcPr>
            <w:tcW w:w="1249" w:type="dxa"/>
            <w:shd w:val="clear" w:color="auto" w:fill="F0F0F0"/>
            <w:tcMar>
              <w:top w:w="90" w:type="dxa"/>
              <w:left w:w="90" w:type="dxa"/>
              <w:bottom w:w="90" w:type="dxa"/>
              <w:right w:w="90" w:type="dxa"/>
            </w:tcMar>
            <w:vAlign w:val="center"/>
            <w:hideMark/>
          </w:tcPr>
          <w:p w14:paraId="43731105" w14:textId="211F8007" w:rsidR="009B6529" w:rsidRPr="003A38F0" w:rsidRDefault="00284403" w:rsidP="009B6529">
            <w:pPr>
              <w:spacing w:line="240" w:lineRule="auto"/>
              <w:ind w:firstLine="0"/>
              <w:jc w:val="center"/>
              <w:rPr>
                <w:color w:val="000000" w:themeColor="text1"/>
                <w:sz w:val="18"/>
                <w:szCs w:val="18"/>
                <w:lang w:eastAsia="ru-RU"/>
              </w:rPr>
            </w:pPr>
            <w:r>
              <w:rPr>
                <w:b/>
                <w:bCs/>
                <w:color w:val="000000" w:themeColor="text1"/>
                <w:sz w:val="18"/>
                <w:szCs w:val="18"/>
                <w:lang w:eastAsia="ru-RU"/>
              </w:rPr>
              <w:t>70,89</w:t>
            </w:r>
            <w:r w:rsidR="009B6529" w:rsidRPr="003A38F0">
              <w:rPr>
                <w:b/>
                <w:bCs/>
                <w:color w:val="000000" w:themeColor="text1"/>
                <w:sz w:val="18"/>
                <w:szCs w:val="18"/>
                <w:lang w:eastAsia="ru-RU"/>
              </w:rPr>
              <w:t xml:space="preserve"> %</w:t>
            </w:r>
          </w:p>
        </w:tc>
      </w:tr>
    </w:tbl>
    <w:p w14:paraId="0E49EED5" w14:textId="77777777" w:rsidR="00F04F31" w:rsidRPr="003A38F0" w:rsidRDefault="00F04F31" w:rsidP="009B6529">
      <w:pPr>
        <w:spacing w:before="240"/>
        <w:ind w:firstLine="709"/>
      </w:pPr>
      <w:r w:rsidRPr="003A38F0">
        <w:t>Оценка динамики изменения достижения заданных плановых значений индикаторо</w:t>
      </w:r>
      <w:r w:rsidR="009B6529" w:rsidRPr="003A38F0">
        <w:t>в Транспортной стратегии за 2016 год по отношению к 2015</w:t>
      </w:r>
      <w:r w:rsidRPr="003A38F0">
        <w:t xml:space="preserve"> году приведена ниже в виде линейчатой диаграммы</w:t>
      </w:r>
      <w:r w:rsidR="00B80A5D" w:rsidRPr="003A38F0">
        <w:t xml:space="preserve"> (Рис. 2.9.)</w:t>
      </w:r>
      <w:r w:rsidRPr="003A38F0">
        <w:t>, описывающей динамику роста или падения уровня (процента) достижения планового значения индикатора заданного года по отношению к уровню (проценту) достижения данного индикатора в предыдущем году.</w:t>
      </w:r>
    </w:p>
    <w:p w14:paraId="455C1B86" w14:textId="77777777" w:rsidR="00F04F31" w:rsidRPr="003A38F0" w:rsidRDefault="00F04F31" w:rsidP="00A37604">
      <w:pPr>
        <w:sectPr w:rsidR="00F04F31" w:rsidRPr="003A38F0" w:rsidSect="00CC1CE6">
          <w:pgSz w:w="11906" w:h="16838"/>
          <w:pgMar w:top="1134" w:right="850" w:bottom="1134" w:left="1701" w:header="709" w:footer="709" w:gutter="0"/>
          <w:cols w:space="708"/>
          <w:docGrid w:linePitch="381"/>
        </w:sectPr>
      </w:pPr>
    </w:p>
    <w:p w14:paraId="7998BBB8" w14:textId="755FD480" w:rsidR="00F04F31" w:rsidRPr="003A38F0" w:rsidRDefault="00284403" w:rsidP="00B80A5D">
      <w:pPr>
        <w:ind w:firstLine="0"/>
      </w:pPr>
      <w:r>
        <w:rPr>
          <w:noProof/>
          <w:lang w:eastAsia="ru-RU"/>
        </w:rPr>
        <w:lastRenderedPageBreak/>
        <w:drawing>
          <wp:inline distT="0" distB="0" distL="0" distR="0" wp14:anchorId="7835311B" wp14:editId="754190D7">
            <wp:extent cx="9072245" cy="5578143"/>
            <wp:effectExtent l="0" t="0" r="0" b="3810"/>
            <wp:docPr id="1" name="Рисунок 1" descr="C:\Users\NCKTP.Presenthall\Downloads\chart (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KTP.Presenthall\Downloads\chart (48).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72245" cy="5578143"/>
                    </a:xfrm>
                    <a:prstGeom prst="rect">
                      <a:avLst/>
                    </a:prstGeom>
                    <a:noFill/>
                    <a:ln>
                      <a:noFill/>
                    </a:ln>
                  </pic:spPr>
                </pic:pic>
              </a:graphicData>
            </a:graphic>
          </wp:inline>
        </w:drawing>
      </w:r>
    </w:p>
    <w:p w14:paraId="73666C17" w14:textId="6E2FE062" w:rsidR="00B80A5D" w:rsidRPr="003A38F0" w:rsidRDefault="00B80A5D" w:rsidP="00EC35BD">
      <w:pPr>
        <w:spacing w:line="240" w:lineRule="auto"/>
        <w:ind w:firstLine="0"/>
        <w:jc w:val="center"/>
      </w:pPr>
      <w:r w:rsidRPr="003A38F0">
        <w:rPr>
          <w:u w:val="single"/>
        </w:rPr>
        <w:t>Рис. 2.9.</w:t>
      </w:r>
      <w:r w:rsidRPr="003A38F0">
        <w:t xml:space="preserve"> </w:t>
      </w:r>
      <w:r w:rsidR="00EC35BD" w:rsidRPr="003A38F0">
        <w:t xml:space="preserve">Оценка динамики достижения целевых индикаторов по Цели 4 за 2016 год </w:t>
      </w:r>
      <w:r w:rsidR="00EC35BD" w:rsidRPr="003A38F0">
        <w:br/>
        <w:t>по отношению к прошлому году</w:t>
      </w:r>
      <w:r w:rsidRPr="003A38F0">
        <w:t>.</w:t>
      </w:r>
    </w:p>
    <w:p w14:paraId="3B4D9E13" w14:textId="77777777" w:rsidR="00B80A5D" w:rsidRPr="003A38F0" w:rsidRDefault="00B80A5D" w:rsidP="00B80A5D">
      <w:pPr>
        <w:ind w:firstLine="0"/>
        <w:sectPr w:rsidR="00B80A5D" w:rsidRPr="003A38F0" w:rsidSect="00CC1CE6">
          <w:pgSz w:w="16838" w:h="11906" w:orient="landscape"/>
          <w:pgMar w:top="1134" w:right="850" w:bottom="1134" w:left="1701" w:header="709" w:footer="709" w:gutter="0"/>
          <w:cols w:space="708"/>
          <w:docGrid w:linePitch="381"/>
        </w:sectPr>
      </w:pPr>
    </w:p>
    <w:p w14:paraId="2BB61226" w14:textId="4CF1453D" w:rsidR="00F04F31" w:rsidRPr="003A38F0" w:rsidRDefault="00B80A5D" w:rsidP="00B80A5D">
      <w:pPr>
        <w:spacing w:after="120" w:line="240" w:lineRule="auto"/>
        <w:ind w:firstLine="0"/>
        <w:jc w:val="right"/>
      </w:pPr>
      <w:r w:rsidRPr="003A38F0">
        <w:lastRenderedPageBreak/>
        <w:t xml:space="preserve">Таблица 2.8 </w:t>
      </w:r>
      <w:r w:rsidRPr="003A38F0">
        <w:br/>
      </w:r>
      <w:r w:rsidR="00EC35BD" w:rsidRPr="003A38F0">
        <w:t xml:space="preserve">Оценка динамики достижения целевых индикаторов по Цели 4 </w:t>
      </w:r>
      <w:r w:rsidR="00EC35BD" w:rsidRPr="003A38F0">
        <w:br/>
        <w:t xml:space="preserve">за 2016 год по отношению </w:t>
      </w:r>
      <w:r w:rsidRPr="003A38F0">
        <w:t>к 2015 году</w:t>
      </w:r>
      <w:r w:rsidR="00245CBF" w:rsidRPr="00245CBF">
        <w:rPr>
          <w:vertAlign w:val="superscript"/>
        </w:rPr>
        <w:t>*</w:t>
      </w:r>
    </w:p>
    <w:tbl>
      <w:tblPr>
        <w:tblW w:w="9498" w:type="dxa"/>
        <w:tblInd w:w="9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821"/>
        <w:gridCol w:w="7509"/>
        <w:gridCol w:w="1168"/>
      </w:tblGrid>
      <w:tr w:rsidR="00FA02E4" w:rsidRPr="003A38F0" w14:paraId="13690259" w14:textId="77777777" w:rsidTr="00934EF8">
        <w:trPr>
          <w:trHeight w:val="57"/>
          <w:tblHeader/>
        </w:trPr>
        <w:tc>
          <w:tcPr>
            <w:tcW w:w="821" w:type="dxa"/>
            <w:shd w:val="clear" w:color="auto" w:fill="F8F8F8"/>
            <w:tcMar>
              <w:top w:w="90" w:type="dxa"/>
              <w:left w:w="90" w:type="dxa"/>
              <w:bottom w:w="90" w:type="dxa"/>
              <w:right w:w="90" w:type="dxa"/>
            </w:tcMar>
            <w:vAlign w:val="center"/>
            <w:hideMark/>
          </w:tcPr>
          <w:p w14:paraId="02E30E14" w14:textId="77777777" w:rsidR="00FA02E4" w:rsidRPr="003A38F0" w:rsidRDefault="00FA02E4" w:rsidP="00FA02E4">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509" w:type="dxa"/>
            <w:shd w:val="clear" w:color="auto" w:fill="F8F8F8"/>
            <w:tcMar>
              <w:top w:w="90" w:type="dxa"/>
              <w:left w:w="90" w:type="dxa"/>
              <w:bottom w:w="90" w:type="dxa"/>
              <w:right w:w="90" w:type="dxa"/>
            </w:tcMar>
            <w:vAlign w:val="center"/>
            <w:hideMark/>
          </w:tcPr>
          <w:p w14:paraId="5B9FD9AC" w14:textId="77777777" w:rsidR="00FA02E4" w:rsidRPr="003A38F0" w:rsidRDefault="00FA02E4" w:rsidP="00FA02E4">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168" w:type="dxa"/>
            <w:shd w:val="clear" w:color="auto" w:fill="F8F8F8"/>
            <w:tcMar>
              <w:top w:w="90" w:type="dxa"/>
              <w:left w:w="90" w:type="dxa"/>
              <w:bottom w:w="90" w:type="dxa"/>
              <w:right w:w="90" w:type="dxa"/>
            </w:tcMar>
            <w:vAlign w:val="center"/>
            <w:hideMark/>
          </w:tcPr>
          <w:p w14:paraId="1E6E9579" w14:textId="5EFA22A1" w:rsidR="00FA02E4" w:rsidRPr="003A38F0" w:rsidRDefault="00FA02E4" w:rsidP="00FA02E4">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r w:rsidR="00245CBF" w:rsidRPr="00245CBF">
              <w:rPr>
                <w:b/>
                <w:bCs/>
                <w:color w:val="000000" w:themeColor="text1"/>
                <w:sz w:val="18"/>
                <w:szCs w:val="18"/>
                <w:vertAlign w:val="superscript"/>
                <w:lang w:eastAsia="ru-RU"/>
              </w:rPr>
              <w:t>*</w:t>
            </w:r>
          </w:p>
        </w:tc>
      </w:tr>
      <w:tr w:rsidR="00FA02E4" w:rsidRPr="003A38F0" w14:paraId="3F71EBFD" w14:textId="77777777" w:rsidTr="00934EF8">
        <w:trPr>
          <w:trHeight w:val="57"/>
        </w:trPr>
        <w:tc>
          <w:tcPr>
            <w:tcW w:w="821" w:type="dxa"/>
            <w:shd w:val="clear" w:color="auto" w:fill="FFFFFF"/>
            <w:tcMar>
              <w:top w:w="90" w:type="dxa"/>
              <w:left w:w="90" w:type="dxa"/>
              <w:bottom w:w="90" w:type="dxa"/>
              <w:right w:w="90" w:type="dxa"/>
            </w:tcMar>
            <w:hideMark/>
          </w:tcPr>
          <w:p w14:paraId="3E8BDD6F"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4.1</w:t>
            </w:r>
          </w:p>
        </w:tc>
        <w:tc>
          <w:tcPr>
            <w:tcW w:w="7509" w:type="dxa"/>
            <w:shd w:val="clear" w:color="auto" w:fill="FFFFFF"/>
            <w:tcMar>
              <w:top w:w="90" w:type="dxa"/>
              <w:left w:w="90" w:type="dxa"/>
              <w:bottom w:w="90" w:type="dxa"/>
              <w:right w:w="90" w:type="dxa"/>
            </w:tcMar>
            <w:hideMark/>
          </w:tcPr>
          <w:p w14:paraId="16BAC1A5"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Экспорт транспортных услуг</w:t>
            </w:r>
          </w:p>
        </w:tc>
        <w:tc>
          <w:tcPr>
            <w:tcW w:w="1168" w:type="dxa"/>
            <w:shd w:val="clear" w:color="auto" w:fill="FFFFFF"/>
            <w:tcMar>
              <w:top w:w="90" w:type="dxa"/>
              <w:left w:w="90" w:type="dxa"/>
              <w:bottom w:w="90" w:type="dxa"/>
              <w:right w:w="90" w:type="dxa"/>
            </w:tcMar>
            <w:vAlign w:val="center"/>
            <w:hideMark/>
          </w:tcPr>
          <w:p w14:paraId="15A39403" w14:textId="6410965D" w:rsidR="00FA02E4" w:rsidRPr="003A38F0" w:rsidRDefault="00284403" w:rsidP="00FA02E4">
            <w:pPr>
              <w:spacing w:line="240" w:lineRule="auto"/>
              <w:ind w:firstLine="0"/>
              <w:jc w:val="center"/>
              <w:rPr>
                <w:color w:val="000000" w:themeColor="text1"/>
                <w:sz w:val="18"/>
                <w:szCs w:val="18"/>
                <w:lang w:eastAsia="ru-RU"/>
              </w:rPr>
            </w:pPr>
            <w:r>
              <w:rPr>
                <w:color w:val="000000" w:themeColor="text1"/>
                <w:sz w:val="18"/>
                <w:szCs w:val="18"/>
                <w:lang w:eastAsia="ru-RU"/>
              </w:rPr>
              <w:t>-6,21</w:t>
            </w:r>
            <w:r w:rsidR="00FA02E4" w:rsidRPr="003A38F0">
              <w:rPr>
                <w:color w:val="000000" w:themeColor="text1"/>
                <w:sz w:val="18"/>
                <w:szCs w:val="18"/>
                <w:lang w:eastAsia="ru-RU"/>
              </w:rPr>
              <w:t xml:space="preserve"> %</w:t>
            </w:r>
          </w:p>
        </w:tc>
      </w:tr>
      <w:tr w:rsidR="00FA02E4" w:rsidRPr="003A38F0" w14:paraId="72452216" w14:textId="77777777" w:rsidTr="00934EF8">
        <w:trPr>
          <w:trHeight w:val="57"/>
        </w:trPr>
        <w:tc>
          <w:tcPr>
            <w:tcW w:w="821" w:type="dxa"/>
            <w:shd w:val="clear" w:color="auto" w:fill="FFFFFF"/>
            <w:tcMar>
              <w:top w:w="90" w:type="dxa"/>
              <w:left w:w="90" w:type="dxa"/>
              <w:bottom w:w="90" w:type="dxa"/>
              <w:right w:w="90" w:type="dxa"/>
            </w:tcMar>
            <w:hideMark/>
          </w:tcPr>
          <w:p w14:paraId="10772BE5"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4.2</w:t>
            </w:r>
          </w:p>
        </w:tc>
        <w:tc>
          <w:tcPr>
            <w:tcW w:w="7509" w:type="dxa"/>
            <w:shd w:val="clear" w:color="auto" w:fill="FFFFFF"/>
            <w:tcMar>
              <w:top w:w="90" w:type="dxa"/>
              <w:left w:w="90" w:type="dxa"/>
              <w:bottom w:w="90" w:type="dxa"/>
              <w:right w:w="90" w:type="dxa"/>
            </w:tcMar>
            <w:hideMark/>
          </w:tcPr>
          <w:p w14:paraId="46DBA1A5"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p>
        </w:tc>
        <w:tc>
          <w:tcPr>
            <w:tcW w:w="1168" w:type="dxa"/>
            <w:shd w:val="clear" w:color="auto" w:fill="FFFFFF"/>
            <w:tcMar>
              <w:top w:w="90" w:type="dxa"/>
              <w:left w:w="90" w:type="dxa"/>
              <w:bottom w:w="90" w:type="dxa"/>
              <w:right w:w="90" w:type="dxa"/>
            </w:tcMar>
            <w:vAlign w:val="center"/>
            <w:hideMark/>
          </w:tcPr>
          <w:p w14:paraId="72D50C48"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-7,</w:t>
            </w:r>
            <w:r w:rsidR="00FA02E4" w:rsidRPr="003A38F0">
              <w:rPr>
                <w:color w:val="000000" w:themeColor="text1"/>
                <w:sz w:val="18"/>
                <w:szCs w:val="18"/>
                <w:lang w:eastAsia="ru-RU"/>
              </w:rPr>
              <w:t>92 %</w:t>
            </w:r>
          </w:p>
        </w:tc>
      </w:tr>
      <w:tr w:rsidR="00FA02E4" w:rsidRPr="003A38F0" w14:paraId="51C6BA38" w14:textId="77777777" w:rsidTr="00934EF8">
        <w:trPr>
          <w:trHeight w:val="57"/>
        </w:trPr>
        <w:tc>
          <w:tcPr>
            <w:tcW w:w="821" w:type="dxa"/>
            <w:shd w:val="clear" w:color="auto" w:fill="FFFFFF"/>
            <w:tcMar>
              <w:top w:w="90" w:type="dxa"/>
              <w:left w:w="90" w:type="dxa"/>
              <w:bottom w:w="90" w:type="dxa"/>
              <w:right w:w="90" w:type="dxa"/>
            </w:tcMar>
            <w:hideMark/>
          </w:tcPr>
          <w:p w14:paraId="6139909D"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4.2.1</w:t>
            </w:r>
          </w:p>
        </w:tc>
        <w:tc>
          <w:tcPr>
            <w:tcW w:w="7509" w:type="dxa"/>
            <w:shd w:val="clear" w:color="auto" w:fill="FFFFFF"/>
            <w:tcMar>
              <w:top w:w="90" w:type="dxa"/>
              <w:left w:w="90" w:type="dxa"/>
              <w:bottom w:w="90" w:type="dxa"/>
              <w:right w:w="90" w:type="dxa"/>
            </w:tcMar>
            <w:hideMark/>
          </w:tcPr>
          <w:p w14:paraId="786DC327"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r w:rsidRPr="003A38F0">
              <w:rPr>
                <w:color w:val="000000" w:themeColor="text1"/>
                <w:sz w:val="18"/>
                <w:szCs w:val="18"/>
                <w:lang w:eastAsia="ru-RU"/>
              </w:rPr>
              <w:br/>
              <w:t>Железнодорожный транспорт</w:t>
            </w:r>
          </w:p>
        </w:tc>
        <w:tc>
          <w:tcPr>
            <w:tcW w:w="1168" w:type="dxa"/>
            <w:shd w:val="clear" w:color="auto" w:fill="FFFFFF"/>
            <w:tcMar>
              <w:top w:w="90" w:type="dxa"/>
              <w:left w:w="90" w:type="dxa"/>
              <w:bottom w:w="90" w:type="dxa"/>
              <w:right w:w="90" w:type="dxa"/>
            </w:tcMar>
            <w:vAlign w:val="center"/>
            <w:hideMark/>
          </w:tcPr>
          <w:p w14:paraId="25E4B37E"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-8,</w:t>
            </w:r>
            <w:r w:rsidR="00FA02E4" w:rsidRPr="003A38F0">
              <w:rPr>
                <w:color w:val="000000" w:themeColor="text1"/>
                <w:sz w:val="18"/>
                <w:szCs w:val="18"/>
                <w:lang w:eastAsia="ru-RU"/>
              </w:rPr>
              <w:t>62 %</w:t>
            </w:r>
          </w:p>
        </w:tc>
      </w:tr>
      <w:tr w:rsidR="00FA02E4" w:rsidRPr="003A38F0" w14:paraId="4FA8228C" w14:textId="77777777" w:rsidTr="00934EF8">
        <w:trPr>
          <w:trHeight w:val="57"/>
        </w:trPr>
        <w:tc>
          <w:tcPr>
            <w:tcW w:w="821" w:type="dxa"/>
            <w:shd w:val="clear" w:color="auto" w:fill="FFFFFF"/>
            <w:tcMar>
              <w:top w:w="90" w:type="dxa"/>
              <w:left w:w="90" w:type="dxa"/>
              <w:bottom w:w="90" w:type="dxa"/>
              <w:right w:w="90" w:type="dxa"/>
            </w:tcMar>
            <w:hideMark/>
          </w:tcPr>
          <w:p w14:paraId="4FE2E131"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4.2.1.1</w:t>
            </w:r>
          </w:p>
        </w:tc>
        <w:tc>
          <w:tcPr>
            <w:tcW w:w="7509" w:type="dxa"/>
            <w:shd w:val="clear" w:color="auto" w:fill="FFFFFF"/>
            <w:tcMar>
              <w:top w:w="90" w:type="dxa"/>
              <w:left w:w="90" w:type="dxa"/>
              <w:bottom w:w="90" w:type="dxa"/>
              <w:right w:w="90" w:type="dxa"/>
            </w:tcMar>
            <w:hideMark/>
          </w:tcPr>
          <w:p w14:paraId="4DE5EF63"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r w:rsidRPr="003A38F0">
              <w:rPr>
                <w:color w:val="000000" w:themeColor="text1"/>
                <w:sz w:val="18"/>
                <w:szCs w:val="18"/>
                <w:lang w:eastAsia="ru-RU"/>
              </w:rPr>
              <w:br/>
              <w:t>Железнодорожный транспорт</w:t>
            </w:r>
            <w:r w:rsidRPr="003A38F0">
              <w:rPr>
                <w:color w:val="000000" w:themeColor="text1"/>
                <w:sz w:val="18"/>
                <w:szCs w:val="18"/>
                <w:lang w:eastAsia="ru-RU"/>
              </w:rPr>
              <w:br/>
              <w:t>Из них контейнеров</w:t>
            </w:r>
          </w:p>
        </w:tc>
        <w:tc>
          <w:tcPr>
            <w:tcW w:w="1168" w:type="dxa"/>
            <w:shd w:val="clear" w:color="auto" w:fill="FFFFFF"/>
            <w:tcMar>
              <w:top w:w="90" w:type="dxa"/>
              <w:left w:w="90" w:type="dxa"/>
              <w:bottom w:w="90" w:type="dxa"/>
              <w:right w:w="90" w:type="dxa"/>
            </w:tcMar>
            <w:vAlign w:val="center"/>
            <w:hideMark/>
          </w:tcPr>
          <w:p w14:paraId="091D99F6"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FA02E4" w:rsidRPr="003A38F0">
              <w:rPr>
                <w:color w:val="000000" w:themeColor="text1"/>
                <w:sz w:val="18"/>
                <w:szCs w:val="18"/>
                <w:lang w:eastAsia="ru-RU"/>
              </w:rPr>
              <w:t>66 %</w:t>
            </w:r>
          </w:p>
        </w:tc>
      </w:tr>
      <w:tr w:rsidR="00FA02E4" w:rsidRPr="003A38F0" w14:paraId="1330262E" w14:textId="77777777" w:rsidTr="00934EF8">
        <w:trPr>
          <w:trHeight w:val="57"/>
        </w:trPr>
        <w:tc>
          <w:tcPr>
            <w:tcW w:w="821" w:type="dxa"/>
            <w:shd w:val="clear" w:color="auto" w:fill="FFFFFF"/>
            <w:tcMar>
              <w:top w:w="90" w:type="dxa"/>
              <w:left w:w="90" w:type="dxa"/>
              <w:bottom w:w="90" w:type="dxa"/>
              <w:right w:w="90" w:type="dxa"/>
            </w:tcMar>
            <w:hideMark/>
          </w:tcPr>
          <w:p w14:paraId="004226D6"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4.2.2</w:t>
            </w:r>
          </w:p>
        </w:tc>
        <w:tc>
          <w:tcPr>
            <w:tcW w:w="7509" w:type="dxa"/>
            <w:shd w:val="clear" w:color="auto" w:fill="FFFFFF"/>
            <w:tcMar>
              <w:top w:w="90" w:type="dxa"/>
              <w:left w:w="90" w:type="dxa"/>
              <w:bottom w:w="90" w:type="dxa"/>
              <w:right w:w="90" w:type="dxa"/>
            </w:tcMar>
            <w:hideMark/>
          </w:tcPr>
          <w:p w14:paraId="04D88848"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Перевозки транзитных грузов через территорию Российской Федерации</w:t>
            </w:r>
            <w:r w:rsidRPr="003A38F0">
              <w:rPr>
                <w:color w:val="000000" w:themeColor="text1"/>
                <w:sz w:val="18"/>
                <w:szCs w:val="18"/>
                <w:lang w:eastAsia="ru-RU"/>
              </w:rPr>
              <w:br/>
              <w:t>Автомобильный транспорт</w:t>
            </w:r>
          </w:p>
        </w:tc>
        <w:tc>
          <w:tcPr>
            <w:tcW w:w="1168" w:type="dxa"/>
            <w:shd w:val="clear" w:color="auto" w:fill="FFFFFF"/>
            <w:tcMar>
              <w:top w:w="90" w:type="dxa"/>
              <w:left w:w="90" w:type="dxa"/>
              <w:bottom w:w="90" w:type="dxa"/>
              <w:right w:w="90" w:type="dxa"/>
            </w:tcMar>
            <w:vAlign w:val="center"/>
            <w:hideMark/>
          </w:tcPr>
          <w:p w14:paraId="01F0EFE7"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-23,</w:t>
            </w:r>
            <w:r w:rsidR="00FA02E4" w:rsidRPr="003A38F0">
              <w:rPr>
                <w:color w:val="000000" w:themeColor="text1"/>
                <w:sz w:val="18"/>
                <w:szCs w:val="18"/>
                <w:lang w:eastAsia="ru-RU"/>
              </w:rPr>
              <w:t>08 %</w:t>
            </w:r>
          </w:p>
        </w:tc>
      </w:tr>
      <w:tr w:rsidR="00FA02E4" w:rsidRPr="003A38F0" w14:paraId="25C88E7B" w14:textId="77777777" w:rsidTr="00934EF8">
        <w:trPr>
          <w:trHeight w:val="57"/>
        </w:trPr>
        <w:tc>
          <w:tcPr>
            <w:tcW w:w="821" w:type="dxa"/>
            <w:shd w:val="clear" w:color="auto" w:fill="FFFFFF"/>
            <w:tcMar>
              <w:top w:w="90" w:type="dxa"/>
              <w:left w:w="90" w:type="dxa"/>
              <w:bottom w:w="90" w:type="dxa"/>
              <w:right w:w="90" w:type="dxa"/>
            </w:tcMar>
            <w:hideMark/>
          </w:tcPr>
          <w:p w14:paraId="39357B49"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4.3</w:t>
            </w:r>
          </w:p>
        </w:tc>
        <w:tc>
          <w:tcPr>
            <w:tcW w:w="7509" w:type="dxa"/>
            <w:shd w:val="clear" w:color="auto" w:fill="FFFFFF"/>
            <w:tcMar>
              <w:top w:w="90" w:type="dxa"/>
              <w:left w:w="90" w:type="dxa"/>
              <w:bottom w:w="90" w:type="dxa"/>
              <w:right w:w="90" w:type="dxa"/>
            </w:tcMar>
            <w:hideMark/>
          </w:tcPr>
          <w:p w14:paraId="53C781B2"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Перевалка транзитных грузов в российских морских портах</w:t>
            </w:r>
          </w:p>
        </w:tc>
        <w:tc>
          <w:tcPr>
            <w:tcW w:w="1168" w:type="dxa"/>
            <w:shd w:val="clear" w:color="auto" w:fill="FFFFFF"/>
            <w:tcMar>
              <w:top w:w="90" w:type="dxa"/>
              <w:left w:w="90" w:type="dxa"/>
              <w:bottom w:w="90" w:type="dxa"/>
              <w:right w:w="90" w:type="dxa"/>
            </w:tcMar>
            <w:vAlign w:val="center"/>
            <w:hideMark/>
          </w:tcPr>
          <w:p w14:paraId="27C759B0"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FA02E4" w:rsidRPr="003A38F0">
              <w:rPr>
                <w:color w:val="000000" w:themeColor="text1"/>
                <w:sz w:val="18"/>
                <w:szCs w:val="18"/>
                <w:lang w:eastAsia="ru-RU"/>
              </w:rPr>
              <w:t>37 %</w:t>
            </w:r>
          </w:p>
        </w:tc>
      </w:tr>
      <w:tr w:rsidR="007B3E3A" w:rsidRPr="003A38F0" w14:paraId="745F92AF" w14:textId="77777777" w:rsidTr="00934EF8">
        <w:trPr>
          <w:trHeight w:val="57"/>
        </w:trPr>
        <w:tc>
          <w:tcPr>
            <w:tcW w:w="821" w:type="dxa"/>
            <w:shd w:val="clear" w:color="auto" w:fill="FFFFFF"/>
            <w:tcMar>
              <w:top w:w="90" w:type="dxa"/>
              <w:left w:w="90" w:type="dxa"/>
              <w:bottom w:w="90" w:type="dxa"/>
              <w:right w:w="90" w:type="dxa"/>
            </w:tcMar>
          </w:tcPr>
          <w:p w14:paraId="1A0EBA7C" w14:textId="77777777" w:rsidR="007B3E3A" w:rsidRPr="003A38F0" w:rsidRDefault="007B3E3A" w:rsidP="003430C3">
            <w:pPr>
              <w:spacing w:line="240" w:lineRule="auto"/>
              <w:ind w:firstLine="0"/>
              <w:jc w:val="left"/>
              <w:rPr>
                <w:color w:val="000000" w:themeColor="text1"/>
                <w:sz w:val="18"/>
                <w:szCs w:val="18"/>
                <w:lang w:eastAsia="ru-RU"/>
              </w:rPr>
            </w:pPr>
            <w:r w:rsidRPr="003A38F0">
              <w:rPr>
                <w:color w:val="000000" w:themeColor="text1"/>
                <w:sz w:val="18"/>
                <w:szCs w:val="18"/>
                <w:lang w:eastAsia="ru-RU"/>
              </w:rPr>
              <w:t>4.4</w:t>
            </w:r>
          </w:p>
        </w:tc>
        <w:tc>
          <w:tcPr>
            <w:tcW w:w="7509" w:type="dxa"/>
            <w:shd w:val="clear" w:color="auto" w:fill="FFFFFF"/>
            <w:tcMar>
              <w:top w:w="90" w:type="dxa"/>
              <w:left w:w="90" w:type="dxa"/>
              <w:bottom w:w="90" w:type="dxa"/>
              <w:right w:w="90" w:type="dxa"/>
            </w:tcMar>
          </w:tcPr>
          <w:p w14:paraId="4214EA8F" w14:textId="77777777" w:rsidR="007B3E3A" w:rsidRPr="003A38F0" w:rsidRDefault="007B3E3A" w:rsidP="003430C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в обеспечении перевозок российских экспортных и импортных грузов морского транспортного флота под российским флагом</w:t>
            </w:r>
          </w:p>
        </w:tc>
        <w:tc>
          <w:tcPr>
            <w:tcW w:w="1168" w:type="dxa"/>
            <w:shd w:val="clear" w:color="auto" w:fill="FFFFFF"/>
            <w:tcMar>
              <w:top w:w="90" w:type="dxa"/>
              <w:left w:w="90" w:type="dxa"/>
              <w:bottom w:w="90" w:type="dxa"/>
              <w:right w:w="90" w:type="dxa"/>
            </w:tcMar>
            <w:vAlign w:val="center"/>
          </w:tcPr>
          <w:p w14:paraId="37773CAD" w14:textId="77777777" w:rsidR="007B3E3A" w:rsidRPr="003A38F0" w:rsidRDefault="007B3E3A" w:rsidP="003430C3">
            <w:pPr>
              <w:spacing w:line="240" w:lineRule="auto"/>
              <w:ind w:firstLine="0"/>
              <w:jc w:val="center"/>
              <w:rPr>
                <w:color w:val="000000" w:themeColor="text1"/>
                <w:sz w:val="18"/>
                <w:szCs w:val="18"/>
                <w:lang w:eastAsia="ru-RU"/>
              </w:rPr>
            </w:pPr>
            <w:r w:rsidRPr="003A38F0">
              <w:rPr>
                <w:color w:val="000000" w:themeColor="text1"/>
                <w:sz w:val="18"/>
                <w:szCs w:val="18"/>
                <w:lang w:eastAsia="ru-RU"/>
              </w:rPr>
              <w:t>4,55 %</w:t>
            </w:r>
          </w:p>
        </w:tc>
      </w:tr>
      <w:tr w:rsidR="00FA02E4" w:rsidRPr="003A38F0" w14:paraId="20ECB42B" w14:textId="77777777" w:rsidTr="00934EF8">
        <w:trPr>
          <w:trHeight w:val="57"/>
        </w:trPr>
        <w:tc>
          <w:tcPr>
            <w:tcW w:w="821" w:type="dxa"/>
            <w:shd w:val="clear" w:color="auto" w:fill="FFFFFF"/>
            <w:tcMar>
              <w:top w:w="90" w:type="dxa"/>
              <w:left w:w="90" w:type="dxa"/>
              <w:bottom w:w="90" w:type="dxa"/>
              <w:right w:w="90" w:type="dxa"/>
            </w:tcMar>
            <w:hideMark/>
          </w:tcPr>
          <w:p w14:paraId="118B3B9D"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4.5</w:t>
            </w:r>
          </w:p>
        </w:tc>
        <w:tc>
          <w:tcPr>
            <w:tcW w:w="7509" w:type="dxa"/>
            <w:shd w:val="clear" w:color="auto" w:fill="FFFFFF"/>
            <w:tcMar>
              <w:top w:w="90" w:type="dxa"/>
              <w:left w:w="90" w:type="dxa"/>
              <w:bottom w:w="90" w:type="dxa"/>
              <w:right w:w="90" w:type="dxa"/>
            </w:tcMar>
            <w:hideMark/>
          </w:tcPr>
          <w:p w14:paraId="257AA937"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транзитных перевозок по Транссибирской магистрали</w:t>
            </w:r>
          </w:p>
        </w:tc>
        <w:tc>
          <w:tcPr>
            <w:tcW w:w="1168" w:type="dxa"/>
            <w:shd w:val="clear" w:color="auto" w:fill="FFFFFF"/>
            <w:tcMar>
              <w:top w:w="90" w:type="dxa"/>
              <w:left w:w="90" w:type="dxa"/>
              <w:bottom w:w="90" w:type="dxa"/>
              <w:right w:w="90" w:type="dxa"/>
            </w:tcMar>
            <w:vAlign w:val="center"/>
            <w:hideMark/>
          </w:tcPr>
          <w:p w14:paraId="6DBA58C7"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FA02E4" w:rsidRPr="003A38F0">
              <w:rPr>
                <w:color w:val="000000" w:themeColor="text1"/>
                <w:sz w:val="18"/>
                <w:szCs w:val="18"/>
                <w:lang w:eastAsia="ru-RU"/>
              </w:rPr>
              <w:t>67 %</w:t>
            </w:r>
          </w:p>
        </w:tc>
      </w:tr>
      <w:tr w:rsidR="00FA02E4" w:rsidRPr="003A38F0" w14:paraId="0A9055A1" w14:textId="77777777" w:rsidTr="00934EF8">
        <w:trPr>
          <w:trHeight w:val="57"/>
        </w:trPr>
        <w:tc>
          <w:tcPr>
            <w:tcW w:w="821" w:type="dxa"/>
            <w:shd w:val="clear" w:color="auto" w:fill="FFFFFF"/>
            <w:tcMar>
              <w:top w:w="90" w:type="dxa"/>
              <w:left w:w="90" w:type="dxa"/>
              <w:bottom w:w="90" w:type="dxa"/>
              <w:right w:w="90" w:type="dxa"/>
            </w:tcMar>
            <w:hideMark/>
          </w:tcPr>
          <w:p w14:paraId="33C8A26C"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4.6</w:t>
            </w:r>
          </w:p>
        </w:tc>
        <w:tc>
          <w:tcPr>
            <w:tcW w:w="7509" w:type="dxa"/>
            <w:shd w:val="clear" w:color="auto" w:fill="FFFFFF"/>
            <w:tcMar>
              <w:top w:w="90" w:type="dxa"/>
              <w:left w:w="90" w:type="dxa"/>
              <w:bottom w:w="90" w:type="dxa"/>
              <w:right w:w="90" w:type="dxa"/>
            </w:tcMar>
            <w:hideMark/>
          </w:tcPr>
          <w:p w14:paraId="330BEA0B"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российских перевозчиков в объеме международных автомобильных перевозок грузов</w:t>
            </w:r>
          </w:p>
        </w:tc>
        <w:tc>
          <w:tcPr>
            <w:tcW w:w="1168" w:type="dxa"/>
            <w:shd w:val="clear" w:color="auto" w:fill="FFFFFF"/>
            <w:tcMar>
              <w:top w:w="90" w:type="dxa"/>
              <w:left w:w="90" w:type="dxa"/>
              <w:bottom w:w="90" w:type="dxa"/>
              <w:right w:w="90" w:type="dxa"/>
            </w:tcMar>
            <w:vAlign w:val="center"/>
            <w:hideMark/>
          </w:tcPr>
          <w:p w14:paraId="6B1E758B"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5,</w:t>
            </w:r>
            <w:r w:rsidR="00FA02E4" w:rsidRPr="003A38F0">
              <w:rPr>
                <w:color w:val="000000" w:themeColor="text1"/>
                <w:sz w:val="18"/>
                <w:szCs w:val="18"/>
                <w:lang w:eastAsia="ru-RU"/>
              </w:rPr>
              <w:t>77 %</w:t>
            </w:r>
          </w:p>
        </w:tc>
      </w:tr>
      <w:tr w:rsidR="00FA02E4" w:rsidRPr="003A38F0" w14:paraId="2A7D13DF" w14:textId="77777777" w:rsidTr="00934EF8">
        <w:trPr>
          <w:trHeight w:val="57"/>
        </w:trPr>
        <w:tc>
          <w:tcPr>
            <w:tcW w:w="821" w:type="dxa"/>
            <w:shd w:val="clear" w:color="auto" w:fill="FFFFFF"/>
            <w:tcMar>
              <w:top w:w="90" w:type="dxa"/>
              <w:left w:w="90" w:type="dxa"/>
              <w:bottom w:w="90" w:type="dxa"/>
              <w:right w:w="90" w:type="dxa"/>
            </w:tcMar>
            <w:hideMark/>
          </w:tcPr>
          <w:p w14:paraId="5E31A5FA"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4.7</w:t>
            </w:r>
          </w:p>
        </w:tc>
        <w:tc>
          <w:tcPr>
            <w:tcW w:w="7509" w:type="dxa"/>
            <w:shd w:val="clear" w:color="auto" w:fill="FFFFFF"/>
            <w:tcMar>
              <w:top w:w="90" w:type="dxa"/>
              <w:left w:w="90" w:type="dxa"/>
              <w:bottom w:w="90" w:type="dxa"/>
              <w:right w:w="90" w:type="dxa"/>
            </w:tcMar>
            <w:hideMark/>
          </w:tcPr>
          <w:p w14:paraId="31B95345"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Суммарный дедвейт морского транспортного флота, контролируемого Российской Федерацией</w:t>
            </w:r>
          </w:p>
        </w:tc>
        <w:tc>
          <w:tcPr>
            <w:tcW w:w="1168" w:type="dxa"/>
            <w:shd w:val="clear" w:color="auto" w:fill="FFFFFF"/>
            <w:tcMar>
              <w:top w:w="90" w:type="dxa"/>
              <w:left w:w="90" w:type="dxa"/>
              <w:bottom w:w="90" w:type="dxa"/>
              <w:right w:w="90" w:type="dxa"/>
            </w:tcMar>
            <w:vAlign w:val="center"/>
            <w:hideMark/>
          </w:tcPr>
          <w:p w14:paraId="2DBC43AD"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9,</w:t>
            </w:r>
            <w:r w:rsidR="00FA02E4" w:rsidRPr="003A38F0">
              <w:rPr>
                <w:color w:val="000000" w:themeColor="text1"/>
                <w:sz w:val="18"/>
                <w:szCs w:val="18"/>
                <w:lang w:eastAsia="ru-RU"/>
              </w:rPr>
              <w:t>92 %</w:t>
            </w:r>
          </w:p>
        </w:tc>
      </w:tr>
      <w:tr w:rsidR="00FA02E4" w:rsidRPr="003A38F0" w14:paraId="511D260C" w14:textId="77777777" w:rsidTr="00934EF8">
        <w:trPr>
          <w:trHeight w:val="57"/>
        </w:trPr>
        <w:tc>
          <w:tcPr>
            <w:tcW w:w="821" w:type="dxa"/>
            <w:shd w:val="clear" w:color="auto" w:fill="FFFFFF"/>
            <w:tcMar>
              <w:top w:w="90" w:type="dxa"/>
              <w:left w:w="90" w:type="dxa"/>
              <w:bottom w:w="90" w:type="dxa"/>
              <w:right w:w="90" w:type="dxa"/>
            </w:tcMar>
            <w:hideMark/>
          </w:tcPr>
          <w:p w14:paraId="1B702B8E"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4.7.1</w:t>
            </w:r>
          </w:p>
        </w:tc>
        <w:tc>
          <w:tcPr>
            <w:tcW w:w="7509" w:type="dxa"/>
            <w:shd w:val="clear" w:color="auto" w:fill="FFFFFF"/>
            <w:tcMar>
              <w:top w:w="90" w:type="dxa"/>
              <w:left w:w="90" w:type="dxa"/>
              <w:bottom w:w="90" w:type="dxa"/>
              <w:right w:w="90" w:type="dxa"/>
            </w:tcMar>
            <w:hideMark/>
          </w:tcPr>
          <w:p w14:paraId="39439C63" w14:textId="77777777" w:rsidR="00FA02E4" w:rsidRPr="003A38F0" w:rsidRDefault="00FA02E4" w:rsidP="00FA02E4">
            <w:pPr>
              <w:spacing w:line="240" w:lineRule="auto"/>
              <w:ind w:firstLine="0"/>
              <w:jc w:val="left"/>
              <w:rPr>
                <w:color w:val="000000" w:themeColor="text1"/>
                <w:sz w:val="18"/>
                <w:szCs w:val="18"/>
                <w:lang w:eastAsia="ru-RU"/>
              </w:rPr>
            </w:pPr>
            <w:r w:rsidRPr="003A38F0">
              <w:rPr>
                <w:color w:val="000000" w:themeColor="text1"/>
                <w:sz w:val="18"/>
                <w:szCs w:val="18"/>
                <w:lang w:eastAsia="ru-RU"/>
              </w:rPr>
              <w:t>Суммарный дедвейт морского транспортного флота, контролируемого Российской Федерацией</w:t>
            </w:r>
            <w:r w:rsidRPr="003A38F0">
              <w:rPr>
                <w:color w:val="000000" w:themeColor="text1"/>
                <w:sz w:val="18"/>
                <w:szCs w:val="18"/>
                <w:lang w:eastAsia="ru-RU"/>
              </w:rPr>
              <w:br/>
              <w:t>В том числе суммарный дедвейт морского транспортного флота под российским флагом</w:t>
            </w:r>
          </w:p>
        </w:tc>
        <w:tc>
          <w:tcPr>
            <w:tcW w:w="1168" w:type="dxa"/>
            <w:shd w:val="clear" w:color="auto" w:fill="FFFFFF"/>
            <w:tcMar>
              <w:top w:w="90" w:type="dxa"/>
              <w:left w:w="90" w:type="dxa"/>
              <w:bottom w:w="90" w:type="dxa"/>
              <w:right w:w="90" w:type="dxa"/>
            </w:tcMar>
            <w:vAlign w:val="center"/>
            <w:hideMark/>
          </w:tcPr>
          <w:p w14:paraId="71D34579" w14:textId="77777777" w:rsidR="00FA02E4" w:rsidRPr="003A38F0" w:rsidRDefault="00B80A5D" w:rsidP="00FA02E4">
            <w:pPr>
              <w:spacing w:line="240" w:lineRule="auto"/>
              <w:ind w:firstLine="0"/>
              <w:jc w:val="center"/>
              <w:rPr>
                <w:color w:val="000000" w:themeColor="text1"/>
                <w:sz w:val="18"/>
                <w:szCs w:val="18"/>
                <w:lang w:eastAsia="ru-RU"/>
              </w:rPr>
            </w:pPr>
            <w:r w:rsidRPr="003A38F0">
              <w:rPr>
                <w:color w:val="000000" w:themeColor="text1"/>
                <w:sz w:val="18"/>
                <w:szCs w:val="18"/>
                <w:lang w:eastAsia="ru-RU"/>
              </w:rPr>
              <w:t>16,</w:t>
            </w:r>
            <w:r w:rsidR="00FA02E4" w:rsidRPr="003A38F0">
              <w:rPr>
                <w:color w:val="000000" w:themeColor="text1"/>
                <w:sz w:val="18"/>
                <w:szCs w:val="18"/>
                <w:lang w:eastAsia="ru-RU"/>
              </w:rPr>
              <w:t>97 %</w:t>
            </w:r>
          </w:p>
        </w:tc>
      </w:tr>
      <w:tr w:rsidR="00FA02E4" w:rsidRPr="003A38F0" w14:paraId="11576FEC" w14:textId="77777777" w:rsidTr="00934EF8">
        <w:trPr>
          <w:trHeight w:val="57"/>
        </w:trPr>
        <w:tc>
          <w:tcPr>
            <w:tcW w:w="8330" w:type="dxa"/>
            <w:gridSpan w:val="2"/>
            <w:shd w:val="clear" w:color="auto" w:fill="F0F0F0"/>
            <w:tcMar>
              <w:top w:w="90" w:type="dxa"/>
              <w:left w:w="90" w:type="dxa"/>
              <w:bottom w:w="90" w:type="dxa"/>
              <w:right w:w="90" w:type="dxa"/>
            </w:tcMar>
            <w:hideMark/>
          </w:tcPr>
          <w:p w14:paraId="66497432" w14:textId="565DDC73" w:rsidR="00FA02E4" w:rsidRPr="003A38F0" w:rsidRDefault="00120D68" w:rsidP="00120D68">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 xml:space="preserve">Общая оценка динамики достижения </w:t>
            </w:r>
            <w:r w:rsidR="00311937" w:rsidRPr="003A38F0">
              <w:rPr>
                <w:b/>
                <w:bCs/>
                <w:color w:val="000000" w:themeColor="text1"/>
                <w:sz w:val="18"/>
                <w:szCs w:val="18"/>
                <w:lang w:eastAsia="ru-RU"/>
              </w:rPr>
              <w:t xml:space="preserve"> </w:t>
            </w:r>
            <w:r w:rsidRPr="003A38F0">
              <w:rPr>
                <w:b/>
                <w:bCs/>
                <w:color w:val="000000" w:themeColor="text1"/>
                <w:sz w:val="18"/>
                <w:szCs w:val="18"/>
                <w:lang w:eastAsia="ru-RU"/>
              </w:rPr>
              <w:t>11 индикаторов</w:t>
            </w:r>
            <w:r w:rsidR="00FA02E4" w:rsidRPr="003A38F0">
              <w:rPr>
                <w:b/>
                <w:bCs/>
                <w:color w:val="000000" w:themeColor="text1"/>
                <w:sz w:val="18"/>
                <w:szCs w:val="18"/>
                <w:lang w:eastAsia="ru-RU"/>
              </w:rPr>
              <w:t xml:space="preserve"> - Цель 4 (за 2016 год)</w:t>
            </w:r>
          </w:p>
        </w:tc>
        <w:tc>
          <w:tcPr>
            <w:tcW w:w="1168" w:type="dxa"/>
            <w:shd w:val="clear" w:color="auto" w:fill="F0F0F0"/>
            <w:tcMar>
              <w:top w:w="90" w:type="dxa"/>
              <w:left w:w="90" w:type="dxa"/>
              <w:bottom w:w="90" w:type="dxa"/>
              <w:right w:w="90" w:type="dxa"/>
            </w:tcMar>
            <w:vAlign w:val="center"/>
            <w:hideMark/>
          </w:tcPr>
          <w:p w14:paraId="2AFB9A33" w14:textId="24DD30F4" w:rsidR="00FA02E4" w:rsidRPr="003A38F0" w:rsidRDefault="00B80A5D" w:rsidP="00FA02E4">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-0,</w:t>
            </w:r>
            <w:r w:rsidR="00284403">
              <w:rPr>
                <w:b/>
                <w:bCs/>
                <w:color w:val="000000" w:themeColor="text1"/>
                <w:sz w:val="18"/>
                <w:szCs w:val="18"/>
                <w:lang w:eastAsia="ru-RU"/>
              </w:rPr>
              <w:t>73</w:t>
            </w:r>
            <w:r w:rsidR="00FA02E4" w:rsidRPr="003A38F0">
              <w:rPr>
                <w:b/>
                <w:bCs/>
                <w:color w:val="000000" w:themeColor="text1"/>
                <w:sz w:val="18"/>
                <w:szCs w:val="18"/>
                <w:lang w:eastAsia="ru-RU"/>
              </w:rPr>
              <w:t xml:space="preserve"> %</w:t>
            </w:r>
          </w:p>
        </w:tc>
      </w:tr>
      <w:tr w:rsidR="00075C31" w:rsidRPr="003A38F0" w14:paraId="0EDFBD22" w14:textId="77777777" w:rsidTr="00934EF8">
        <w:trPr>
          <w:trHeight w:val="57"/>
        </w:trPr>
        <w:tc>
          <w:tcPr>
            <w:tcW w:w="9498" w:type="dxa"/>
            <w:gridSpan w:val="3"/>
            <w:shd w:val="clear" w:color="auto" w:fill="F0F0F0"/>
            <w:tcMar>
              <w:top w:w="90" w:type="dxa"/>
              <w:left w:w="90" w:type="dxa"/>
              <w:bottom w:w="90" w:type="dxa"/>
              <w:right w:w="90" w:type="dxa"/>
            </w:tcMar>
          </w:tcPr>
          <w:p w14:paraId="7C100D6B" w14:textId="0D390C03" w:rsidR="00075C31" w:rsidRPr="003A38F0" w:rsidRDefault="00075C31" w:rsidP="00075C31">
            <w:pPr>
              <w:spacing w:line="240" w:lineRule="auto"/>
              <w:ind w:firstLine="0"/>
              <w:rPr>
                <w:b/>
                <w:bCs/>
                <w:color w:val="000000" w:themeColor="text1"/>
                <w:sz w:val="18"/>
                <w:szCs w:val="18"/>
                <w:lang w:eastAsia="ru-RU"/>
              </w:rPr>
            </w:pPr>
            <w:r w:rsidRPr="003A38F0">
              <w:rPr>
                <w:bCs/>
                <w:i/>
                <w:color w:val="000000" w:themeColor="text1"/>
                <w:sz w:val="18"/>
                <w:szCs w:val="18"/>
                <w:vertAlign w:val="superscript"/>
                <w:lang w:eastAsia="ru-RU"/>
              </w:rPr>
              <w:t>*</w:t>
            </w:r>
            <w:r w:rsidRPr="003A38F0">
              <w:rPr>
                <w:bCs/>
                <w:i/>
                <w:color w:val="000000" w:themeColor="text1"/>
                <w:sz w:val="18"/>
                <w:szCs w:val="18"/>
                <w:lang w:eastAsia="ru-RU"/>
              </w:rPr>
              <w:t>Измеряется разностью уровня (процента) достижения значения индикатора в текущем году и в предыдущем году, что описывает динамику достижения заданных значений индикаторов.</w:t>
            </w:r>
          </w:p>
        </w:tc>
      </w:tr>
    </w:tbl>
    <w:p w14:paraId="626D5898" w14:textId="77777777" w:rsidR="00FA02E4" w:rsidRPr="00434396" w:rsidRDefault="00FA02E4" w:rsidP="00FA02E4">
      <w:pPr>
        <w:spacing w:before="240"/>
        <w:ind w:firstLine="709"/>
        <w:rPr>
          <w:color w:val="000000"/>
          <w:lang w:eastAsia="ru-RU"/>
        </w:rPr>
      </w:pPr>
      <w:r w:rsidRPr="003A38F0">
        <w:rPr>
          <w:color w:val="000000"/>
          <w:lang w:eastAsia="ru-RU"/>
        </w:rPr>
        <w:t xml:space="preserve">По </w:t>
      </w:r>
      <w:r w:rsidRPr="00434396">
        <w:rPr>
          <w:color w:val="000000"/>
          <w:lang w:eastAsia="ru-RU"/>
        </w:rPr>
        <w:t>индикаторам Цели 4 в 2016 году ситуация сложилась следующим образом:</w:t>
      </w:r>
    </w:p>
    <w:p w14:paraId="56CBC048" w14:textId="59323845" w:rsidR="00EB7706" w:rsidRPr="00434396" w:rsidRDefault="00EB7706" w:rsidP="00EB7706">
      <w:pPr>
        <w:rPr>
          <w:color w:val="000000"/>
          <w:lang w:eastAsia="ru-RU"/>
        </w:rPr>
      </w:pPr>
      <w:r w:rsidRPr="00434396">
        <w:rPr>
          <w:color w:val="000000"/>
          <w:lang w:eastAsia="ru-RU"/>
        </w:rPr>
        <w:t xml:space="preserve">Экспорт транспортных услуг (Индикатор 4.1) возрос в 2016 году </w:t>
      </w:r>
      <w:r w:rsidRPr="00434396">
        <w:rPr>
          <w:color w:val="000000"/>
          <w:lang w:eastAsia="ru-RU"/>
        </w:rPr>
        <w:br/>
        <w:t>по сравнению с 2015 годом на 0,2% до 14,86 млрд. долл. США, однако остается пока существенно ниже своего максимального значения, достигнутого в 2013 году (18,9 млрд. долл. США). Уровень выполнения планового значения данного индикатора составил 71,79%.</w:t>
      </w:r>
    </w:p>
    <w:p w14:paraId="6E5BFC38" w14:textId="5712595A" w:rsidR="00FA02E4" w:rsidRPr="003A38F0" w:rsidRDefault="00FA02E4" w:rsidP="00FA02E4">
      <w:pPr>
        <w:rPr>
          <w:color w:val="000000"/>
          <w:lang w:eastAsia="ru-RU"/>
        </w:rPr>
      </w:pPr>
      <w:r w:rsidRPr="00434396">
        <w:rPr>
          <w:color w:val="000000"/>
          <w:lang w:eastAsia="ru-RU"/>
        </w:rPr>
        <w:t xml:space="preserve">Причинами роста данного индикатора в 2016 году стала политика </w:t>
      </w:r>
      <w:r w:rsidR="000227CD" w:rsidRPr="00434396">
        <w:rPr>
          <w:color w:val="000000"/>
          <w:lang w:eastAsia="ru-RU"/>
        </w:rPr>
        <w:br/>
      </w:r>
      <w:r w:rsidRPr="00434396">
        <w:rPr>
          <w:color w:val="000000"/>
          <w:lang w:eastAsia="ru-RU"/>
        </w:rPr>
        <w:t>по переключению грузопотоков из портов стран Балтии на отечественную транспортную инфраструктуру,</w:t>
      </w:r>
      <w:r w:rsidRPr="003A38F0">
        <w:rPr>
          <w:color w:val="000000"/>
          <w:lang w:eastAsia="ru-RU"/>
        </w:rPr>
        <w:t xml:space="preserve"> рост удельного веса российских перевозчиков в осуществлении международных автомобильных перевозок, рост объемов транзита пассажиров третьих стран отечественными </w:t>
      </w:r>
      <w:r w:rsidRPr="003A38F0">
        <w:rPr>
          <w:color w:val="000000"/>
          <w:lang w:eastAsia="ru-RU"/>
        </w:rPr>
        <w:lastRenderedPageBreak/>
        <w:t xml:space="preserve">авиакомпаниями через российские аэропорты, постепенное восстановление въездного и выездного туризма, обсуживаемого отечественным транспортом во второй половине 2016 года. </w:t>
      </w:r>
    </w:p>
    <w:p w14:paraId="2D5272AA" w14:textId="2F7642AC" w:rsidR="00FA02E4" w:rsidRPr="003A38F0" w:rsidRDefault="00FA02E4" w:rsidP="00FA02E4">
      <w:r w:rsidRPr="003A38F0">
        <w:t xml:space="preserve">Основными причинами </w:t>
      </w:r>
      <w:r w:rsidR="008355B3" w:rsidRPr="003A38F0">
        <w:t xml:space="preserve">сокращения перевозок транзитных грузов через территорию России </w:t>
      </w:r>
      <w:r w:rsidRPr="003A38F0">
        <w:t xml:space="preserve">послужили введенные ограничения на перевозку продовольственных грузов из стран Европы в направлении Центральной Азии и Китая, значительное сокращение объемов перевозок украинских транзитных грузов, а также сокращение транзитного грузопотока </w:t>
      </w:r>
      <w:r w:rsidR="000227CD" w:rsidRPr="003A38F0">
        <w:br/>
      </w:r>
      <w:r w:rsidRPr="003A38F0">
        <w:t xml:space="preserve">из Республики Казахстан. </w:t>
      </w:r>
    </w:p>
    <w:p w14:paraId="2AB1C378" w14:textId="2F6A4045" w:rsidR="00FA02E4" w:rsidRPr="003A38F0" w:rsidRDefault="00FA02E4" w:rsidP="00FA02E4">
      <w:r w:rsidRPr="003A38F0">
        <w:t>Объем транзитных контейнерных перевозок грузов (Индикатор 4.2.1.1) составил 259,3 тыс. единиц в 20-футовом эквиваленте (прирост на 19,1</w:t>
      </w:r>
      <w:r w:rsidR="00906638" w:rsidRPr="003A38F0">
        <w:t xml:space="preserve"> </w:t>
      </w:r>
      <w:r w:rsidRPr="003A38F0">
        <w:t xml:space="preserve">% </w:t>
      </w:r>
      <w:r w:rsidR="000227CD" w:rsidRPr="003A38F0">
        <w:br/>
      </w:r>
      <w:r w:rsidRPr="003A38F0">
        <w:t>по сравнению с 2015 годом и на 62</w:t>
      </w:r>
      <w:r w:rsidR="00906638" w:rsidRPr="003A38F0">
        <w:t xml:space="preserve"> </w:t>
      </w:r>
      <w:r w:rsidRPr="003A38F0">
        <w:t xml:space="preserve">% по сравнению с 2010 годом). Вместе </w:t>
      </w:r>
      <w:r w:rsidR="000227CD" w:rsidRPr="003A38F0">
        <w:br/>
      </w:r>
      <w:r w:rsidRPr="003A38F0">
        <w:t xml:space="preserve">с тем значение данного индикатора пока отстает от запланированного уровня. </w:t>
      </w:r>
    </w:p>
    <w:p w14:paraId="00A4ACF6" w14:textId="77777777" w:rsidR="00FA02E4" w:rsidRPr="003A38F0" w:rsidRDefault="00FA02E4" w:rsidP="00FA02E4">
      <w:r w:rsidRPr="003A38F0">
        <w:t>Причинами роста контейнерного транзита в 2016 году послужил рост объемов перевозок специализированными блок-поездами на направлениях Европа – Азия. Вместе с тем потенциал развития таких перевозок не был реализован полностью.</w:t>
      </w:r>
    </w:p>
    <w:p w14:paraId="6AAE8EA6" w14:textId="1A3051AA" w:rsidR="00FA02E4" w:rsidRPr="003A38F0" w:rsidRDefault="00FA02E4" w:rsidP="00FA02E4">
      <w:pPr>
        <w:rPr>
          <w:color w:val="000000"/>
          <w:lang w:eastAsia="ru-RU"/>
        </w:rPr>
      </w:pPr>
      <w:r w:rsidRPr="003A38F0">
        <w:t>Перевалка транзитных грузов в российских морских портах</w:t>
      </w:r>
      <w:r w:rsidR="000227CD" w:rsidRPr="003A38F0">
        <w:br/>
      </w:r>
      <w:r w:rsidRPr="003A38F0">
        <w:t xml:space="preserve"> (Индикатор 4.3) составила в 2016 году 51 млн. тонн (прирост на 5,8</w:t>
      </w:r>
      <w:r w:rsidR="00906638" w:rsidRPr="003A38F0">
        <w:t xml:space="preserve"> </w:t>
      </w:r>
      <w:r w:rsidRPr="003A38F0">
        <w:t xml:space="preserve">% </w:t>
      </w:r>
      <w:r w:rsidR="000227CD" w:rsidRPr="003A38F0">
        <w:br/>
      </w:r>
      <w:r w:rsidRPr="003A38F0">
        <w:t>по сравнению с 2015 годом и на 33,2</w:t>
      </w:r>
      <w:r w:rsidR="00906638" w:rsidRPr="003A38F0">
        <w:t xml:space="preserve"> </w:t>
      </w:r>
      <w:r w:rsidRPr="003A38F0">
        <w:t xml:space="preserve">% по сравнению с 2011 годом). </w:t>
      </w:r>
    </w:p>
    <w:p w14:paraId="45A36E1D" w14:textId="3F1B3377" w:rsidR="00FA02E4" w:rsidRPr="003A38F0" w:rsidRDefault="00FA02E4" w:rsidP="00FA02E4">
      <w:r w:rsidRPr="003A38F0">
        <w:t>Прирост перевалки был обеспечен в 2016 г</w:t>
      </w:r>
      <w:r w:rsidR="00FC0E5C" w:rsidRPr="003A38F0">
        <w:t>оду</w:t>
      </w:r>
      <w:r w:rsidRPr="003A38F0">
        <w:t xml:space="preserve">, в первую очередь, </w:t>
      </w:r>
      <w:r w:rsidR="000227CD" w:rsidRPr="003A38F0">
        <w:br/>
      </w:r>
      <w:r w:rsidRPr="003A38F0">
        <w:t>за счет стабилизации цен на сырьевые товары, в т.ч. уголь, на мировых рынках, что повлекло увеличение отгрузки казахстанских топливно-энергетических грузов через российские морские торговые порты.</w:t>
      </w:r>
    </w:p>
    <w:p w14:paraId="29C43962" w14:textId="4AB9A762" w:rsidR="00FA02E4" w:rsidRPr="003A38F0" w:rsidRDefault="00FA02E4" w:rsidP="00FA02E4">
      <w:r w:rsidRPr="003A38F0">
        <w:t xml:space="preserve">Удельный вес флота под российским флагом в осуществлении российских экспортных и импортных перевозок грузов (Индикатор 4.4) </w:t>
      </w:r>
      <w:r w:rsidR="00FC0E5C" w:rsidRPr="003A38F0">
        <w:t>составил в 2016 году</w:t>
      </w:r>
      <w:r w:rsidRPr="003A38F0">
        <w:t xml:space="preserve"> 5</w:t>
      </w:r>
      <w:r w:rsidR="00906638" w:rsidRPr="003A38F0">
        <w:t xml:space="preserve"> </w:t>
      </w:r>
      <w:r w:rsidRPr="003A38F0">
        <w:t>%, что на 0,9</w:t>
      </w:r>
      <w:r w:rsidR="00906638" w:rsidRPr="003A38F0">
        <w:t xml:space="preserve"> </w:t>
      </w:r>
      <w:r w:rsidRPr="003A38F0">
        <w:t>% больше, чем в 2015 г</w:t>
      </w:r>
      <w:r w:rsidR="00FC0E5C" w:rsidRPr="003A38F0">
        <w:t>оду.</w:t>
      </w:r>
      <w:r w:rsidRPr="003A38F0">
        <w:t xml:space="preserve"> </w:t>
      </w:r>
    </w:p>
    <w:p w14:paraId="67DA3F30" w14:textId="1A17E17F" w:rsidR="00FA02E4" w:rsidRPr="003A38F0" w:rsidRDefault="00FA02E4" w:rsidP="00FA02E4">
      <w:r w:rsidRPr="003A38F0">
        <w:t xml:space="preserve">Этому способствовало пополнение российского флота новыми судами, в том числе тремя новыми танкерами ПАО «Совкомфлот», которые были </w:t>
      </w:r>
      <w:r w:rsidRPr="003A38F0">
        <w:lastRenderedPageBreak/>
        <w:t xml:space="preserve">зарегистрированы под российским флагом в Российском международном реестре судов. </w:t>
      </w:r>
      <w:r w:rsidR="008355B3" w:rsidRPr="003A38F0">
        <w:t>Однако д</w:t>
      </w:r>
      <w:r w:rsidRPr="003A38F0">
        <w:t xml:space="preserve">альнейшему приросту данного показателя препятствуют значительный возраст судов торгового флота под российским флагом, а также неблагоприятная конъюнктура на мировом рынке морских перевозок и низкие фрахтовые ставки. </w:t>
      </w:r>
    </w:p>
    <w:p w14:paraId="3AB7056E" w14:textId="4F573AC5" w:rsidR="00FA02E4" w:rsidRPr="003A38F0" w:rsidRDefault="00FA02E4" w:rsidP="00FA02E4">
      <w:r w:rsidRPr="003A38F0">
        <w:t>Объем транзитных перевозок по Транссибирской магистрали (Индикатор 4.5) составил в 2016 г</w:t>
      </w:r>
      <w:r w:rsidR="00FC0E5C" w:rsidRPr="003A38F0">
        <w:t>оду</w:t>
      </w:r>
      <w:r w:rsidRPr="003A38F0">
        <w:t xml:space="preserve"> по данным ЦФТО ОАО «РЖД» </w:t>
      </w:r>
      <w:r w:rsidR="000227CD" w:rsidRPr="003A38F0">
        <w:br/>
      </w:r>
      <w:r w:rsidRPr="003A38F0">
        <w:t>1,9 млн. тонн, что на 11,8</w:t>
      </w:r>
      <w:r w:rsidR="00906638" w:rsidRPr="003A38F0">
        <w:t xml:space="preserve"> </w:t>
      </w:r>
      <w:r w:rsidRPr="003A38F0">
        <w:t>% больше значения 2015 г</w:t>
      </w:r>
      <w:r w:rsidR="00FC0E5C" w:rsidRPr="003A38F0">
        <w:t>ода</w:t>
      </w:r>
      <w:r w:rsidRPr="003A38F0">
        <w:t xml:space="preserve">. </w:t>
      </w:r>
    </w:p>
    <w:p w14:paraId="1A582381" w14:textId="607689C1" w:rsidR="00FA02E4" w:rsidRPr="003A38F0" w:rsidRDefault="00FA02E4" w:rsidP="00FA02E4">
      <w:r w:rsidRPr="003A38F0">
        <w:t xml:space="preserve">Росту объемов контейнерного транзита содействовали увеличение числа блок-поездов в сообщениях между Китаем и странами Европы. </w:t>
      </w:r>
    </w:p>
    <w:p w14:paraId="4256DDD6" w14:textId="31DABA95" w:rsidR="00FA02E4" w:rsidRPr="003A38F0" w:rsidRDefault="00FA02E4" w:rsidP="00FA02E4">
      <w:r w:rsidRPr="003A38F0">
        <w:t>Удельный вес российских перевозчиков в общем объеме международных автомобильных перевозок грузов (Индикатор 4.6) возрос</w:t>
      </w:r>
      <w:r w:rsidR="000227CD" w:rsidRPr="003A38F0">
        <w:br/>
      </w:r>
      <w:r w:rsidRPr="003A38F0">
        <w:t xml:space="preserve"> в 2016 г</w:t>
      </w:r>
      <w:r w:rsidR="00FC0E5C" w:rsidRPr="003A38F0">
        <w:t>оду</w:t>
      </w:r>
      <w:r w:rsidRPr="003A38F0">
        <w:t xml:space="preserve"> до 46</w:t>
      </w:r>
      <w:r w:rsidR="00906638" w:rsidRPr="003A38F0">
        <w:t xml:space="preserve"> </w:t>
      </w:r>
      <w:r w:rsidRPr="003A38F0">
        <w:t>%, что на 3</w:t>
      </w:r>
      <w:r w:rsidR="00906638" w:rsidRPr="003A38F0">
        <w:t xml:space="preserve"> </w:t>
      </w:r>
      <w:r w:rsidRPr="003A38F0">
        <w:t>% больше, чем в 2015 г</w:t>
      </w:r>
      <w:r w:rsidR="00FC0E5C" w:rsidRPr="003A38F0">
        <w:t>оду</w:t>
      </w:r>
      <w:r w:rsidRPr="003A38F0">
        <w:t xml:space="preserve">. </w:t>
      </w:r>
      <w:r w:rsidR="00FC0E5C" w:rsidRPr="003A38F0">
        <w:rPr>
          <w:color w:val="000000"/>
          <w:lang w:eastAsia="ru-RU"/>
        </w:rPr>
        <w:t xml:space="preserve">Уровень </w:t>
      </w:r>
      <w:r w:rsidRPr="003A38F0">
        <w:rPr>
          <w:color w:val="000000"/>
          <w:lang w:eastAsia="ru-RU"/>
        </w:rPr>
        <w:t>выполнения планового значения данного индикатора составил 101,3</w:t>
      </w:r>
      <w:r w:rsidR="00906638" w:rsidRPr="003A38F0">
        <w:rPr>
          <w:color w:val="000000"/>
          <w:lang w:eastAsia="ru-RU"/>
        </w:rPr>
        <w:t xml:space="preserve"> </w:t>
      </w:r>
      <w:r w:rsidRPr="003A38F0">
        <w:rPr>
          <w:color w:val="000000"/>
          <w:lang w:eastAsia="ru-RU"/>
        </w:rPr>
        <w:t>%.</w:t>
      </w:r>
    </w:p>
    <w:p w14:paraId="198929A5" w14:textId="77777777" w:rsidR="00FA02E4" w:rsidRPr="003A38F0" w:rsidRDefault="00FA02E4" w:rsidP="00FA02E4">
      <w:r w:rsidRPr="003A38F0">
        <w:t xml:space="preserve">Существенной положительной динамике данного индикатора содействовал рост объемов перевозок экспортных грузов, выполняемых преимущественного отечественными автотранспортными операторами. </w:t>
      </w:r>
    </w:p>
    <w:p w14:paraId="3E0F5CAF" w14:textId="3E8FAA6C" w:rsidR="00FA02E4" w:rsidRPr="003A38F0" w:rsidRDefault="00FA02E4" w:rsidP="00FA02E4">
      <w:r w:rsidRPr="003A38F0">
        <w:rPr>
          <w:color w:val="000000"/>
          <w:lang w:eastAsia="ru-RU"/>
        </w:rPr>
        <w:t xml:space="preserve">Суммарный дедвейт морского транспортного флота, контролируемого Российской Федерацией (Индикатор 4.7), оценивается в 2016 году на уровне 20,6 млн. тонн и возрос впервые за рассматриваемый период (по сравнению </w:t>
      </w:r>
      <w:r w:rsidR="000227CD" w:rsidRPr="003A38F0">
        <w:rPr>
          <w:color w:val="000000"/>
          <w:lang w:eastAsia="ru-RU"/>
        </w:rPr>
        <w:br/>
      </w:r>
      <w:r w:rsidRPr="003A38F0">
        <w:rPr>
          <w:color w:val="000000"/>
          <w:lang w:eastAsia="ru-RU"/>
        </w:rPr>
        <w:t>с 18,1 млн. тонн в 2015 г</w:t>
      </w:r>
      <w:r w:rsidR="00FC0E5C" w:rsidRPr="003A38F0">
        <w:rPr>
          <w:color w:val="000000"/>
          <w:lang w:eastAsia="ru-RU"/>
        </w:rPr>
        <w:t>оду</w:t>
      </w:r>
      <w:r w:rsidRPr="003A38F0">
        <w:rPr>
          <w:color w:val="000000"/>
          <w:lang w:eastAsia="ru-RU"/>
        </w:rPr>
        <w:t xml:space="preserve">). </w:t>
      </w:r>
    </w:p>
    <w:p w14:paraId="6E6372D3" w14:textId="13B2D5EB" w:rsidR="00FA02E4" w:rsidRPr="003A38F0" w:rsidRDefault="00FA02E4" w:rsidP="00FA02E4">
      <w:pPr>
        <w:rPr>
          <w:color w:val="000000"/>
          <w:lang w:eastAsia="ru-RU"/>
        </w:rPr>
      </w:pPr>
      <w:r w:rsidRPr="003A38F0">
        <w:rPr>
          <w:color w:val="000000"/>
          <w:lang w:eastAsia="ru-RU"/>
        </w:rPr>
        <w:t>Пополнение флота в 2016 г</w:t>
      </w:r>
      <w:r w:rsidR="00FC0E5C" w:rsidRPr="003A38F0">
        <w:rPr>
          <w:color w:val="000000"/>
          <w:lang w:eastAsia="ru-RU"/>
        </w:rPr>
        <w:t>оду</w:t>
      </w:r>
      <w:r w:rsidRPr="003A38F0">
        <w:rPr>
          <w:color w:val="000000"/>
          <w:lang w:eastAsia="ru-RU"/>
        </w:rPr>
        <w:t xml:space="preserve"> девятью новыми судами позволило вывести данный индикатор на уровень 2011 г</w:t>
      </w:r>
      <w:r w:rsidR="00FC0E5C" w:rsidRPr="003A38F0">
        <w:rPr>
          <w:color w:val="000000"/>
          <w:lang w:eastAsia="ru-RU"/>
        </w:rPr>
        <w:t>ода</w:t>
      </w:r>
      <w:r w:rsidRPr="003A38F0">
        <w:rPr>
          <w:color w:val="000000"/>
          <w:lang w:eastAsia="ru-RU"/>
        </w:rPr>
        <w:t xml:space="preserve"> и вплотную приблизить </w:t>
      </w:r>
      <w:r w:rsidR="000227CD" w:rsidRPr="003A38F0">
        <w:rPr>
          <w:color w:val="000000"/>
          <w:lang w:eastAsia="ru-RU"/>
        </w:rPr>
        <w:br/>
      </w:r>
      <w:r w:rsidRPr="003A38F0">
        <w:rPr>
          <w:color w:val="000000"/>
          <w:lang w:eastAsia="ru-RU"/>
        </w:rPr>
        <w:t>к запланированному уровню.</w:t>
      </w:r>
    </w:p>
    <w:p w14:paraId="0BE7F27A" w14:textId="5C4DE1F9" w:rsidR="00EB7706" w:rsidRPr="003A38F0" w:rsidRDefault="00EB7706" w:rsidP="00EB7706">
      <w:pPr>
        <w:rPr>
          <w:color w:val="000000"/>
          <w:lang w:eastAsia="ru-RU"/>
        </w:rPr>
      </w:pPr>
      <w:r w:rsidRPr="003A38F0">
        <w:rPr>
          <w:color w:val="000000"/>
          <w:lang w:eastAsia="ru-RU"/>
        </w:rPr>
        <w:t xml:space="preserve">При этом суммарный дедвейт морского транспортного флота </w:t>
      </w:r>
      <w:r w:rsidRPr="003A38F0">
        <w:rPr>
          <w:color w:val="000000"/>
          <w:lang w:eastAsia="ru-RU"/>
        </w:rPr>
        <w:br/>
        <w:t xml:space="preserve">под российским флагом (Индикатор 4.7.1) оценивается в 2016 году </w:t>
      </w:r>
      <w:r w:rsidRPr="003A38F0">
        <w:rPr>
          <w:color w:val="000000"/>
          <w:lang w:eastAsia="ru-RU"/>
        </w:rPr>
        <w:br/>
      </w:r>
      <w:r w:rsidRPr="00903D6B">
        <w:rPr>
          <w:color w:val="000000"/>
          <w:lang w:eastAsia="ru-RU"/>
        </w:rPr>
        <w:t>по данным</w:t>
      </w:r>
      <w:r>
        <w:rPr>
          <w:color w:val="000000"/>
          <w:lang w:eastAsia="ru-RU"/>
        </w:rPr>
        <w:t xml:space="preserve"> Росморречфлота</w:t>
      </w:r>
      <w:r w:rsidRPr="00903D6B">
        <w:rPr>
          <w:strike/>
          <w:color w:val="000000"/>
          <w:lang w:eastAsia="ru-RU"/>
        </w:rPr>
        <w:t xml:space="preserve"> </w:t>
      </w:r>
      <w:r w:rsidRPr="003A38F0">
        <w:rPr>
          <w:color w:val="000000"/>
          <w:lang w:eastAsia="ru-RU"/>
        </w:rPr>
        <w:t>на уровне 6,6 млн. тонн, что выше аналогичного значения за 2014 год на 1,9 %. Уровень выполнения планового значения данного индикатора составил 80,5 %.</w:t>
      </w:r>
    </w:p>
    <w:p w14:paraId="7838ECE7" w14:textId="49D5032F" w:rsidR="00FA02E4" w:rsidRPr="003A38F0" w:rsidRDefault="00FA02E4" w:rsidP="00FA02E4">
      <w:pPr>
        <w:rPr>
          <w:color w:val="000000"/>
          <w:lang w:eastAsia="ru-RU"/>
        </w:rPr>
      </w:pPr>
    </w:p>
    <w:p w14:paraId="5D1557E5" w14:textId="77777777" w:rsidR="00F04F31" w:rsidRPr="003A38F0" w:rsidRDefault="00F04F31" w:rsidP="00946FDC">
      <w:pPr>
        <w:pStyle w:val="5"/>
        <w:spacing w:after="120" w:line="240" w:lineRule="auto"/>
        <w:ind w:left="1009" w:hanging="1009"/>
      </w:pPr>
      <w:bookmarkStart w:id="11" w:name="_Toc483951373"/>
      <w:r w:rsidRPr="003A38F0">
        <w:lastRenderedPageBreak/>
        <w:t xml:space="preserve">Оценки уровня и динамики достижения целевых индикаторов </w:t>
      </w:r>
      <w:r w:rsidR="00D15A7B" w:rsidRPr="003A38F0">
        <w:br/>
      </w:r>
      <w:r w:rsidRPr="003A38F0">
        <w:t xml:space="preserve">за </w:t>
      </w:r>
      <w:r w:rsidR="00FC0E5C" w:rsidRPr="003A38F0">
        <w:t>2016 год</w:t>
      </w:r>
      <w:r w:rsidRPr="003A38F0">
        <w:t xml:space="preserve"> по Цели 5 «Повышение уровня безопасности транспортной системы»</w:t>
      </w:r>
      <w:bookmarkEnd w:id="11"/>
      <w:r w:rsidRPr="003A38F0">
        <w:t xml:space="preserve"> </w:t>
      </w:r>
    </w:p>
    <w:p w14:paraId="16D9E428" w14:textId="77777777" w:rsidR="00906638" w:rsidRPr="003A38F0" w:rsidRDefault="00906638" w:rsidP="00906638">
      <w:pPr>
        <w:spacing w:before="240"/>
        <w:ind w:firstLine="709"/>
      </w:pPr>
      <w:r w:rsidRPr="003A38F0">
        <w:t xml:space="preserve">Оценки уровня динамики достижения целевых индикаторов по Цели 5 представлены в виде лепестковой диаграммы на Рис. 2.10. </w:t>
      </w:r>
    </w:p>
    <w:p w14:paraId="40127E97" w14:textId="77777777" w:rsidR="00906638" w:rsidRPr="003A38F0" w:rsidRDefault="00906638" w:rsidP="00906638">
      <w:pPr>
        <w:ind w:firstLine="709"/>
      </w:pPr>
    </w:p>
    <w:p w14:paraId="208F3934" w14:textId="77777777" w:rsidR="00F04F31" w:rsidRPr="003A38F0" w:rsidRDefault="00FC0E5C" w:rsidP="007D643B">
      <w:pPr>
        <w:ind w:firstLine="0"/>
      </w:pPr>
      <w:r w:rsidRPr="003A38F0">
        <w:rPr>
          <w:noProof/>
          <w:lang w:eastAsia="ru-RU"/>
        </w:rPr>
        <w:drawing>
          <wp:inline distT="0" distB="0" distL="0" distR="0" wp14:anchorId="2338DA1C" wp14:editId="5714182C">
            <wp:extent cx="5940425" cy="4114166"/>
            <wp:effectExtent l="0" t="0" r="3175" b="635"/>
            <wp:docPr id="338" name="Рисунок 338" descr="C:\Users\NCKTP.Presenthall\Downloads\chart (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C:\Users\NCKTP.Presenthall\Downloads\chart (3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4114166"/>
                    </a:xfrm>
                    <a:prstGeom prst="rect">
                      <a:avLst/>
                    </a:prstGeom>
                    <a:noFill/>
                    <a:ln>
                      <a:noFill/>
                    </a:ln>
                  </pic:spPr>
                </pic:pic>
              </a:graphicData>
            </a:graphic>
          </wp:inline>
        </w:drawing>
      </w:r>
    </w:p>
    <w:p w14:paraId="31924B45" w14:textId="3E9CAD11" w:rsidR="00906638" w:rsidRPr="003A38F0" w:rsidRDefault="00906638" w:rsidP="00906638">
      <w:pPr>
        <w:spacing w:after="240" w:line="240" w:lineRule="auto"/>
        <w:ind w:firstLine="709"/>
        <w:jc w:val="center"/>
      </w:pPr>
      <w:r w:rsidRPr="003A38F0">
        <w:t xml:space="preserve">Рис. 2.10. Диаграмма интегральной оценки </w:t>
      </w:r>
      <w:r w:rsidRPr="003A38F0">
        <w:br/>
        <w:t xml:space="preserve">фактического уровня достижения индикаторов стратегии по Цели 5 «Повышение уровня безопасности транспортной системы» в процентах </w:t>
      </w:r>
      <w:r w:rsidR="000227CD" w:rsidRPr="003A38F0">
        <w:br/>
      </w:r>
      <w:r w:rsidRPr="003A38F0">
        <w:t>от запланированных в 2016 году.</w:t>
      </w:r>
    </w:p>
    <w:p w14:paraId="545E6590" w14:textId="77777777" w:rsidR="00F04F31" w:rsidRPr="003A38F0" w:rsidRDefault="00F04F31" w:rsidP="007D643B">
      <w:r w:rsidRPr="003A38F0">
        <w:t xml:space="preserve">Ниже </w:t>
      </w:r>
      <w:r w:rsidR="00906638" w:rsidRPr="003A38F0">
        <w:t xml:space="preserve">в Таблице 2.9 </w:t>
      </w:r>
      <w:r w:rsidRPr="003A38F0">
        <w:t>изложены наименования индикаторов и их шифры, а также значения за 201</w:t>
      </w:r>
      <w:r w:rsidR="00FC0E5C" w:rsidRPr="003A38F0">
        <w:t>6</w:t>
      </w:r>
      <w:r w:rsidRPr="003A38F0">
        <w:t xml:space="preserve"> год в процентном соотношении по базовому варианту развития отрасли.</w:t>
      </w:r>
    </w:p>
    <w:p w14:paraId="20698F6C" w14:textId="77777777" w:rsidR="000227CD" w:rsidRPr="003A38F0" w:rsidRDefault="000227CD">
      <w:pPr>
        <w:spacing w:line="240" w:lineRule="auto"/>
        <w:ind w:firstLine="0"/>
        <w:jc w:val="left"/>
      </w:pPr>
      <w:r w:rsidRPr="003A38F0">
        <w:br w:type="page"/>
      </w:r>
    </w:p>
    <w:p w14:paraId="446B3ACD" w14:textId="1BA83E45" w:rsidR="00906638" w:rsidRPr="003A38F0" w:rsidRDefault="00906638" w:rsidP="00906638">
      <w:pPr>
        <w:spacing w:line="240" w:lineRule="auto"/>
        <w:ind w:firstLine="0"/>
        <w:jc w:val="right"/>
      </w:pPr>
      <w:r w:rsidRPr="003A38F0">
        <w:lastRenderedPageBreak/>
        <w:t>Таблица 2.9</w:t>
      </w:r>
    </w:p>
    <w:p w14:paraId="60BB9D1E" w14:textId="77777777" w:rsidR="00F04F31" w:rsidRPr="003A38F0" w:rsidRDefault="00906638" w:rsidP="00906638">
      <w:pPr>
        <w:ind w:firstLine="0"/>
        <w:jc w:val="right"/>
      </w:pPr>
      <w:r w:rsidRPr="003A38F0">
        <w:t>Уровень достижения индикаторов по Цели 5 за 2016 год.</w:t>
      </w:r>
    </w:p>
    <w:tbl>
      <w:tblPr>
        <w:tblW w:w="958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65"/>
        <w:gridCol w:w="7547"/>
        <w:gridCol w:w="1276"/>
      </w:tblGrid>
      <w:tr w:rsidR="00FC0E5C" w:rsidRPr="003A38F0" w14:paraId="4E50E096" w14:textId="77777777" w:rsidTr="00934EF8">
        <w:trPr>
          <w:trHeight w:val="113"/>
          <w:tblHeader/>
        </w:trPr>
        <w:tc>
          <w:tcPr>
            <w:tcW w:w="765" w:type="dxa"/>
            <w:shd w:val="clear" w:color="auto" w:fill="F8F8F8"/>
            <w:tcMar>
              <w:top w:w="90" w:type="dxa"/>
              <w:left w:w="90" w:type="dxa"/>
              <w:bottom w:w="90" w:type="dxa"/>
              <w:right w:w="90" w:type="dxa"/>
            </w:tcMar>
            <w:vAlign w:val="center"/>
            <w:hideMark/>
          </w:tcPr>
          <w:p w14:paraId="18876F27" w14:textId="77777777" w:rsidR="00FC0E5C" w:rsidRPr="003A38F0" w:rsidRDefault="00FC0E5C" w:rsidP="00FC0E5C">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547" w:type="dxa"/>
            <w:shd w:val="clear" w:color="auto" w:fill="F8F8F8"/>
            <w:tcMar>
              <w:top w:w="90" w:type="dxa"/>
              <w:left w:w="90" w:type="dxa"/>
              <w:bottom w:w="90" w:type="dxa"/>
              <w:right w:w="90" w:type="dxa"/>
            </w:tcMar>
            <w:vAlign w:val="center"/>
            <w:hideMark/>
          </w:tcPr>
          <w:p w14:paraId="1EBFEA2F" w14:textId="77777777" w:rsidR="00FC0E5C" w:rsidRPr="003A38F0" w:rsidRDefault="00FC0E5C" w:rsidP="00FC0E5C">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276" w:type="dxa"/>
            <w:shd w:val="clear" w:color="auto" w:fill="F8F8F8"/>
            <w:tcMar>
              <w:top w:w="90" w:type="dxa"/>
              <w:left w:w="90" w:type="dxa"/>
              <w:bottom w:w="90" w:type="dxa"/>
              <w:right w:w="90" w:type="dxa"/>
            </w:tcMar>
            <w:vAlign w:val="center"/>
            <w:hideMark/>
          </w:tcPr>
          <w:p w14:paraId="4387DDB2" w14:textId="77777777" w:rsidR="00FC0E5C" w:rsidRPr="003A38F0" w:rsidRDefault="00FC0E5C" w:rsidP="00FC0E5C">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p>
        </w:tc>
      </w:tr>
      <w:tr w:rsidR="00FC0E5C" w:rsidRPr="003A38F0" w14:paraId="43AA6E25" w14:textId="77777777" w:rsidTr="00934EF8">
        <w:trPr>
          <w:trHeight w:val="113"/>
        </w:trPr>
        <w:tc>
          <w:tcPr>
            <w:tcW w:w="765" w:type="dxa"/>
            <w:shd w:val="clear" w:color="auto" w:fill="FFFFFF"/>
            <w:tcMar>
              <w:top w:w="90" w:type="dxa"/>
              <w:left w:w="90" w:type="dxa"/>
              <w:bottom w:w="90" w:type="dxa"/>
              <w:right w:w="90" w:type="dxa"/>
            </w:tcMar>
            <w:hideMark/>
          </w:tcPr>
          <w:p w14:paraId="0FC4BC0D"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5.1.1</w:t>
            </w:r>
          </w:p>
        </w:tc>
        <w:tc>
          <w:tcPr>
            <w:tcW w:w="7547" w:type="dxa"/>
            <w:shd w:val="clear" w:color="auto" w:fill="FFFFFF"/>
            <w:tcMar>
              <w:top w:w="90" w:type="dxa"/>
              <w:left w:w="90" w:type="dxa"/>
              <w:bottom w:w="90" w:type="dxa"/>
              <w:right w:w="90" w:type="dxa"/>
            </w:tcMar>
            <w:hideMark/>
          </w:tcPr>
          <w:p w14:paraId="096F053C"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Социальный риск гибели в дорожно-транспортных происшествиях</w:t>
            </w:r>
          </w:p>
        </w:tc>
        <w:tc>
          <w:tcPr>
            <w:tcW w:w="1276" w:type="dxa"/>
            <w:shd w:val="clear" w:color="auto" w:fill="FFFFFF"/>
            <w:tcMar>
              <w:top w:w="90" w:type="dxa"/>
              <w:left w:w="90" w:type="dxa"/>
              <w:bottom w:w="90" w:type="dxa"/>
              <w:right w:w="90" w:type="dxa"/>
            </w:tcMar>
            <w:vAlign w:val="center"/>
            <w:hideMark/>
          </w:tcPr>
          <w:p w14:paraId="03287F5B" w14:textId="77777777" w:rsidR="00FC0E5C" w:rsidRPr="003A38F0" w:rsidRDefault="00FC0E5C"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120 %</w:t>
            </w:r>
          </w:p>
        </w:tc>
      </w:tr>
      <w:tr w:rsidR="00FC0E5C" w:rsidRPr="003A38F0" w14:paraId="11F8C2E5" w14:textId="77777777" w:rsidTr="00934EF8">
        <w:trPr>
          <w:trHeight w:val="113"/>
        </w:trPr>
        <w:tc>
          <w:tcPr>
            <w:tcW w:w="765" w:type="dxa"/>
            <w:shd w:val="clear" w:color="auto" w:fill="FFFFFF"/>
            <w:tcMar>
              <w:top w:w="90" w:type="dxa"/>
              <w:left w:w="90" w:type="dxa"/>
              <w:bottom w:w="90" w:type="dxa"/>
              <w:right w:w="90" w:type="dxa"/>
            </w:tcMar>
            <w:hideMark/>
          </w:tcPr>
          <w:p w14:paraId="7C506219"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5.1.2</w:t>
            </w:r>
          </w:p>
        </w:tc>
        <w:tc>
          <w:tcPr>
            <w:tcW w:w="7547" w:type="dxa"/>
            <w:shd w:val="clear" w:color="auto" w:fill="FFFFFF"/>
            <w:tcMar>
              <w:top w:w="90" w:type="dxa"/>
              <w:left w:w="90" w:type="dxa"/>
              <w:bottom w:w="90" w:type="dxa"/>
              <w:right w:w="90" w:type="dxa"/>
            </w:tcMar>
            <w:hideMark/>
          </w:tcPr>
          <w:p w14:paraId="32D05610"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Снижение транспортных рисков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w:t>
            </w:r>
          </w:p>
        </w:tc>
        <w:tc>
          <w:tcPr>
            <w:tcW w:w="1276" w:type="dxa"/>
            <w:shd w:val="clear" w:color="auto" w:fill="FFFFFF"/>
            <w:tcMar>
              <w:top w:w="90" w:type="dxa"/>
              <w:left w:w="90" w:type="dxa"/>
              <w:bottom w:w="90" w:type="dxa"/>
              <w:right w:w="90" w:type="dxa"/>
            </w:tcMar>
            <w:vAlign w:val="center"/>
            <w:hideMark/>
          </w:tcPr>
          <w:p w14:paraId="7D827CC0"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135,</w:t>
            </w:r>
            <w:r w:rsidR="00FC0E5C" w:rsidRPr="003A38F0">
              <w:rPr>
                <w:color w:val="000000" w:themeColor="text1"/>
                <w:sz w:val="18"/>
                <w:szCs w:val="18"/>
                <w:lang w:eastAsia="ru-RU"/>
              </w:rPr>
              <w:t>56 %</w:t>
            </w:r>
          </w:p>
        </w:tc>
      </w:tr>
      <w:tr w:rsidR="00FC0E5C" w:rsidRPr="003A38F0" w14:paraId="53C06A36" w14:textId="77777777" w:rsidTr="00934EF8">
        <w:trPr>
          <w:trHeight w:val="113"/>
        </w:trPr>
        <w:tc>
          <w:tcPr>
            <w:tcW w:w="765" w:type="dxa"/>
            <w:shd w:val="clear" w:color="auto" w:fill="FFFFFF"/>
            <w:tcMar>
              <w:top w:w="90" w:type="dxa"/>
              <w:left w:w="90" w:type="dxa"/>
              <w:bottom w:w="90" w:type="dxa"/>
              <w:right w:w="90" w:type="dxa"/>
            </w:tcMar>
            <w:hideMark/>
          </w:tcPr>
          <w:p w14:paraId="0F598976"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5.1.3</w:t>
            </w:r>
          </w:p>
        </w:tc>
        <w:tc>
          <w:tcPr>
            <w:tcW w:w="7547" w:type="dxa"/>
            <w:shd w:val="clear" w:color="auto" w:fill="FFFFFF"/>
            <w:tcMar>
              <w:top w:w="90" w:type="dxa"/>
              <w:left w:w="90" w:type="dxa"/>
              <w:bottom w:w="90" w:type="dxa"/>
              <w:right w:w="90" w:type="dxa"/>
            </w:tcMar>
            <w:hideMark/>
          </w:tcPr>
          <w:p w14:paraId="78FB252B"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Снижение количества происшествий на единицу транспортных средств по транспортному комплексу по отношению к уровню 2011 года</w:t>
            </w:r>
          </w:p>
        </w:tc>
        <w:tc>
          <w:tcPr>
            <w:tcW w:w="1276" w:type="dxa"/>
            <w:shd w:val="clear" w:color="auto" w:fill="FFFFFF"/>
            <w:tcMar>
              <w:top w:w="90" w:type="dxa"/>
              <w:left w:w="90" w:type="dxa"/>
              <w:bottom w:w="90" w:type="dxa"/>
              <w:right w:w="90" w:type="dxa"/>
            </w:tcMar>
            <w:vAlign w:val="center"/>
            <w:hideMark/>
          </w:tcPr>
          <w:p w14:paraId="55CDD064"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113,</w:t>
            </w:r>
            <w:r w:rsidR="00FC0E5C" w:rsidRPr="003A38F0">
              <w:rPr>
                <w:color w:val="000000" w:themeColor="text1"/>
                <w:sz w:val="18"/>
                <w:szCs w:val="18"/>
                <w:lang w:eastAsia="ru-RU"/>
              </w:rPr>
              <w:t>68 %</w:t>
            </w:r>
          </w:p>
        </w:tc>
      </w:tr>
      <w:tr w:rsidR="00FC0E5C" w:rsidRPr="003A38F0" w14:paraId="325072E1" w14:textId="77777777" w:rsidTr="00934EF8">
        <w:trPr>
          <w:trHeight w:val="113"/>
        </w:trPr>
        <w:tc>
          <w:tcPr>
            <w:tcW w:w="765" w:type="dxa"/>
            <w:shd w:val="clear" w:color="auto" w:fill="FFFFFF"/>
            <w:tcMar>
              <w:top w:w="90" w:type="dxa"/>
              <w:left w:w="90" w:type="dxa"/>
              <w:bottom w:w="90" w:type="dxa"/>
              <w:right w:w="90" w:type="dxa"/>
            </w:tcMar>
            <w:hideMark/>
          </w:tcPr>
          <w:p w14:paraId="17B78A50"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5.1.4.1</w:t>
            </w:r>
          </w:p>
        </w:tc>
        <w:tc>
          <w:tcPr>
            <w:tcW w:w="7547" w:type="dxa"/>
            <w:shd w:val="clear" w:color="auto" w:fill="FFFFFF"/>
            <w:tcMar>
              <w:top w:w="90" w:type="dxa"/>
              <w:left w:w="90" w:type="dxa"/>
              <w:bottom w:w="90" w:type="dxa"/>
              <w:right w:w="90" w:type="dxa"/>
            </w:tcMar>
            <w:hideMark/>
          </w:tcPr>
          <w:p w14:paraId="7741D9B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воздушному транспорту</w:t>
            </w:r>
          </w:p>
        </w:tc>
        <w:tc>
          <w:tcPr>
            <w:tcW w:w="1276" w:type="dxa"/>
            <w:shd w:val="clear" w:color="auto" w:fill="FFFFFF"/>
            <w:tcMar>
              <w:top w:w="90" w:type="dxa"/>
              <w:left w:w="90" w:type="dxa"/>
              <w:bottom w:w="90" w:type="dxa"/>
              <w:right w:w="90" w:type="dxa"/>
            </w:tcMar>
            <w:vAlign w:val="center"/>
            <w:hideMark/>
          </w:tcPr>
          <w:p w14:paraId="344ABD64"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33,</w:t>
            </w:r>
            <w:r w:rsidR="00FC0E5C" w:rsidRPr="003A38F0">
              <w:rPr>
                <w:color w:val="000000" w:themeColor="text1"/>
                <w:sz w:val="18"/>
                <w:szCs w:val="18"/>
                <w:lang w:eastAsia="ru-RU"/>
              </w:rPr>
              <w:t>91 %</w:t>
            </w:r>
          </w:p>
        </w:tc>
      </w:tr>
      <w:tr w:rsidR="00FC0E5C" w:rsidRPr="003A38F0" w14:paraId="5B0C7549" w14:textId="77777777" w:rsidTr="00934EF8">
        <w:trPr>
          <w:trHeight w:val="113"/>
        </w:trPr>
        <w:tc>
          <w:tcPr>
            <w:tcW w:w="765" w:type="dxa"/>
            <w:shd w:val="clear" w:color="auto" w:fill="FFFFFF"/>
            <w:tcMar>
              <w:top w:w="90" w:type="dxa"/>
              <w:left w:w="90" w:type="dxa"/>
              <w:bottom w:w="90" w:type="dxa"/>
              <w:right w:w="90" w:type="dxa"/>
            </w:tcMar>
            <w:hideMark/>
          </w:tcPr>
          <w:p w14:paraId="5353FB80"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5.1.4.2</w:t>
            </w:r>
          </w:p>
        </w:tc>
        <w:tc>
          <w:tcPr>
            <w:tcW w:w="7547" w:type="dxa"/>
            <w:shd w:val="clear" w:color="auto" w:fill="FFFFFF"/>
            <w:tcMar>
              <w:top w:w="90" w:type="dxa"/>
              <w:left w:w="90" w:type="dxa"/>
              <w:bottom w:w="90" w:type="dxa"/>
              <w:right w:w="90" w:type="dxa"/>
            </w:tcMar>
            <w:hideMark/>
          </w:tcPr>
          <w:p w14:paraId="57E44E91"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морскому транспорту</w:t>
            </w:r>
          </w:p>
        </w:tc>
        <w:tc>
          <w:tcPr>
            <w:tcW w:w="1276" w:type="dxa"/>
            <w:shd w:val="clear" w:color="auto" w:fill="FFFFFF"/>
            <w:tcMar>
              <w:top w:w="90" w:type="dxa"/>
              <w:left w:w="90" w:type="dxa"/>
              <w:bottom w:w="90" w:type="dxa"/>
              <w:right w:w="90" w:type="dxa"/>
            </w:tcMar>
            <w:vAlign w:val="center"/>
            <w:hideMark/>
          </w:tcPr>
          <w:p w14:paraId="6CA6EE2F"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100,</w:t>
            </w:r>
            <w:r w:rsidR="00FC0E5C" w:rsidRPr="003A38F0">
              <w:rPr>
                <w:color w:val="000000" w:themeColor="text1"/>
                <w:sz w:val="18"/>
                <w:szCs w:val="18"/>
                <w:lang w:eastAsia="ru-RU"/>
              </w:rPr>
              <w:t>31 %</w:t>
            </w:r>
          </w:p>
        </w:tc>
      </w:tr>
      <w:tr w:rsidR="00FC0E5C" w:rsidRPr="003A38F0" w14:paraId="50B31FE6" w14:textId="77777777" w:rsidTr="00934EF8">
        <w:trPr>
          <w:trHeight w:val="113"/>
        </w:trPr>
        <w:tc>
          <w:tcPr>
            <w:tcW w:w="765" w:type="dxa"/>
            <w:shd w:val="clear" w:color="auto" w:fill="FFFFFF"/>
            <w:tcMar>
              <w:top w:w="90" w:type="dxa"/>
              <w:left w:w="90" w:type="dxa"/>
              <w:bottom w:w="90" w:type="dxa"/>
              <w:right w:w="90" w:type="dxa"/>
            </w:tcMar>
            <w:hideMark/>
          </w:tcPr>
          <w:p w14:paraId="07FC673C"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5.1.4.3</w:t>
            </w:r>
          </w:p>
        </w:tc>
        <w:tc>
          <w:tcPr>
            <w:tcW w:w="7547" w:type="dxa"/>
            <w:shd w:val="clear" w:color="auto" w:fill="FFFFFF"/>
            <w:tcMar>
              <w:top w:w="90" w:type="dxa"/>
              <w:left w:w="90" w:type="dxa"/>
              <w:bottom w:w="90" w:type="dxa"/>
              <w:right w:w="90" w:type="dxa"/>
            </w:tcMar>
            <w:hideMark/>
          </w:tcPr>
          <w:p w14:paraId="791129FB"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внутреннему водному транспорту</w:t>
            </w:r>
          </w:p>
        </w:tc>
        <w:tc>
          <w:tcPr>
            <w:tcW w:w="1276" w:type="dxa"/>
            <w:shd w:val="clear" w:color="auto" w:fill="FFFFFF"/>
            <w:tcMar>
              <w:top w:w="90" w:type="dxa"/>
              <w:left w:w="90" w:type="dxa"/>
              <w:bottom w:w="90" w:type="dxa"/>
              <w:right w:w="90" w:type="dxa"/>
            </w:tcMar>
            <w:vAlign w:val="center"/>
            <w:hideMark/>
          </w:tcPr>
          <w:p w14:paraId="22848370"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60,</w:t>
            </w:r>
            <w:r w:rsidR="00FC0E5C" w:rsidRPr="003A38F0">
              <w:rPr>
                <w:color w:val="000000" w:themeColor="text1"/>
                <w:sz w:val="18"/>
                <w:szCs w:val="18"/>
                <w:lang w:eastAsia="ru-RU"/>
              </w:rPr>
              <w:t>04 %</w:t>
            </w:r>
          </w:p>
        </w:tc>
      </w:tr>
      <w:tr w:rsidR="00FC0E5C" w:rsidRPr="003A38F0" w14:paraId="604BF5B8" w14:textId="77777777" w:rsidTr="00934EF8">
        <w:trPr>
          <w:trHeight w:val="113"/>
        </w:trPr>
        <w:tc>
          <w:tcPr>
            <w:tcW w:w="765" w:type="dxa"/>
            <w:shd w:val="clear" w:color="auto" w:fill="FFFFFF"/>
            <w:tcMar>
              <w:top w:w="90" w:type="dxa"/>
              <w:left w:w="90" w:type="dxa"/>
              <w:bottom w:w="90" w:type="dxa"/>
              <w:right w:w="90" w:type="dxa"/>
            </w:tcMar>
            <w:hideMark/>
          </w:tcPr>
          <w:p w14:paraId="02DBADF3"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5.1.4.4</w:t>
            </w:r>
          </w:p>
        </w:tc>
        <w:tc>
          <w:tcPr>
            <w:tcW w:w="7547" w:type="dxa"/>
            <w:shd w:val="clear" w:color="auto" w:fill="FFFFFF"/>
            <w:tcMar>
              <w:top w:w="90" w:type="dxa"/>
              <w:left w:w="90" w:type="dxa"/>
              <w:bottom w:w="90" w:type="dxa"/>
              <w:right w:w="90" w:type="dxa"/>
            </w:tcMar>
            <w:hideMark/>
          </w:tcPr>
          <w:p w14:paraId="40ACEC43"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железнодорожному транспорту</w:t>
            </w:r>
          </w:p>
        </w:tc>
        <w:tc>
          <w:tcPr>
            <w:tcW w:w="1276" w:type="dxa"/>
            <w:shd w:val="clear" w:color="auto" w:fill="FFFFFF"/>
            <w:tcMar>
              <w:top w:w="90" w:type="dxa"/>
              <w:left w:w="90" w:type="dxa"/>
              <w:bottom w:w="90" w:type="dxa"/>
              <w:right w:w="90" w:type="dxa"/>
            </w:tcMar>
            <w:vAlign w:val="center"/>
            <w:hideMark/>
          </w:tcPr>
          <w:p w14:paraId="44F0ADE5"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583,</w:t>
            </w:r>
            <w:r w:rsidR="00FC0E5C" w:rsidRPr="003A38F0">
              <w:rPr>
                <w:color w:val="000000" w:themeColor="text1"/>
                <w:sz w:val="18"/>
                <w:szCs w:val="18"/>
                <w:lang w:eastAsia="ru-RU"/>
              </w:rPr>
              <w:t>78 %</w:t>
            </w:r>
          </w:p>
        </w:tc>
      </w:tr>
      <w:tr w:rsidR="00FC0E5C" w:rsidRPr="003A38F0" w14:paraId="270221D4" w14:textId="77777777" w:rsidTr="00934EF8">
        <w:trPr>
          <w:trHeight w:val="113"/>
        </w:trPr>
        <w:tc>
          <w:tcPr>
            <w:tcW w:w="765" w:type="dxa"/>
            <w:shd w:val="clear" w:color="auto" w:fill="FFFFFF"/>
            <w:tcMar>
              <w:top w:w="90" w:type="dxa"/>
              <w:left w:w="90" w:type="dxa"/>
              <w:bottom w:w="90" w:type="dxa"/>
              <w:right w:w="90" w:type="dxa"/>
            </w:tcMar>
            <w:hideMark/>
          </w:tcPr>
          <w:p w14:paraId="5D1E7147"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5.1.4.5</w:t>
            </w:r>
          </w:p>
        </w:tc>
        <w:tc>
          <w:tcPr>
            <w:tcW w:w="7547" w:type="dxa"/>
            <w:shd w:val="clear" w:color="auto" w:fill="FFFFFF"/>
            <w:tcMar>
              <w:top w:w="90" w:type="dxa"/>
              <w:left w:w="90" w:type="dxa"/>
              <w:bottom w:w="90" w:type="dxa"/>
              <w:right w:w="90" w:type="dxa"/>
            </w:tcMar>
            <w:hideMark/>
          </w:tcPr>
          <w:p w14:paraId="73EC9E09"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дорожному хозяйству</w:t>
            </w:r>
          </w:p>
        </w:tc>
        <w:tc>
          <w:tcPr>
            <w:tcW w:w="1276" w:type="dxa"/>
            <w:shd w:val="clear" w:color="auto" w:fill="FFFFFF"/>
            <w:tcMar>
              <w:top w:w="90" w:type="dxa"/>
              <w:left w:w="90" w:type="dxa"/>
              <w:bottom w:w="90" w:type="dxa"/>
              <w:right w:w="90" w:type="dxa"/>
            </w:tcMar>
            <w:vAlign w:val="center"/>
            <w:hideMark/>
          </w:tcPr>
          <w:p w14:paraId="5777B907"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62,</w:t>
            </w:r>
            <w:r w:rsidR="00FC0E5C" w:rsidRPr="003A38F0">
              <w:rPr>
                <w:color w:val="000000" w:themeColor="text1"/>
                <w:sz w:val="18"/>
                <w:szCs w:val="18"/>
                <w:lang w:eastAsia="ru-RU"/>
              </w:rPr>
              <w:t>53 %</w:t>
            </w:r>
          </w:p>
        </w:tc>
      </w:tr>
      <w:tr w:rsidR="00FC0E5C" w:rsidRPr="003A38F0" w14:paraId="59597170" w14:textId="77777777" w:rsidTr="00934EF8">
        <w:trPr>
          <w:trHeight w:val="113"/>
        </w:trPr>
        <w:tc>
          <w:tcPr>
            <w:tcW w:w="765" w:type="dxa"/>
            <w:shd w:val="clear" w:color="auto" w:fill="FFFFFF"/>
            <w:tcMar>
              <w:top w:w="90" w:type="dxa"/>
              <w:left w:w="90" w:type="dxa"/>
              <w:bottom w:w="90" w:type="dxa"/>
              <w:right w:w="90" w:type="dxa"/>
            </w:tcMar>
            <w:hideMark/>
          </w:tcPr>
          <w:p w14:paraId="17D88527"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5.1.4.6</w:t>
            </w:r>
          </w:p>
        </w:tc>
        <w:tc>
          <w:tcPr>
            <w:tcW w:w="7547" w:type="dxa"/>
            <w:shd w:val="clear" w:color="auto" w:fill="FFFFFF"/>
            <w:tcMar>
              <w:top w:w="90" w:type="dxa"/>
              <w:left w:w="90" w:type="dxa"/>
              <w:bottom w:w="90" w:type="dxa"/>
              <w:right w:w="90" w:type="dxa"/>
            </w:tcMar>
            <w:hideMark/>
          </w:tcPr>
          <w:p w14:paraId="6878F96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метрополитену</w:t>
            </w:r>
          </w:p>
        </w:tc>
        <w:tc>
          <w:tcPr>
            <w:tcW w:w="1276" w:type="dxa"/>
            <w:shd w:val="clear" w:color="auto" w:fill="FFFFFF"/>
            <w:tcMar>
              <w:top w:w="90" w:type="dxa"/>
              <w:left w:w="90" w:type="dxa"/>
              <w:bottom w:w="90" w:type="dxa"/>
              <w:right w:w="90" w:type="dxa"/>
            </w:tcMar>
            <w:vAlign w:val="center"/>
            <w:hideMark/>
          </w:tcPr>
          <w:p w14:paraId="040545F5"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18,</w:t>
            </w:r>
            <w:r w:rsidR="00FC0E5C" w:rsidRPr="003A38F0">
              <w:rPr>
                <w:color w:val="000000" w:themeColor="text1"/>
                <w:sz w:val="18"/>
                <w:szCs w:val="18"/>
                <w:lang w:eastAsia="ru-RU"/>
              </w:rPr>
              <w:t>29 %</w:t>
            </w:r>
          </w:p>
        </w:tc>
      </w:tr>
      <w:tr w:rsidR="00FC0E5C" w:rsidRPr="003A38F0" w14:paraId="4FBFDFAB" w14:textId="77777777" w:rsidTr="00934EF8">
        <w:trPr>
          <w:trHeight w:val="113"/>
        </w:trPr>
        <w:tc>
          <w:tcPr>
            <w:tcW w:w="765" w:type="dxa"/>
            <w:shd w:val="clear" w:color="auto" w:fill="FFFFFF"/>
            <w:tcMar>
              <w:top w:w="90" w:type="dxa"/>
              <w:left w:w="90" w:type="dxa"/>
              <w:bottom w:w="90" w:type="dxa"/>
              <w:right w:w="90" w:type="dxa"/>
            </w:tcMar>
            <w:hideMark/>
          </w:tcPr>
          <w:p w14:paraId="5761C0AF"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5.3</w:t>
            </w:r>
          </w:p>
        </w:tc>
        <w:tc>
          <w:tcPr>
            <w:tcW w:w="7547" w:type="dxa"/>
            <w:shd w:val="clear" w:color="auto" w:fill="FFFFFF"/>
            <w:tcMar>
              <w:top w:w="90" w:type="dxa"/>
              <w:left w:w="90" w:type="dxa"/>
              <w:bottom w:w="90" w:type="dxa"/>
              <w:right w:w="90" w:type="dxa"/>
            </w:tcMar>
            <w:hideMark/>
          </w:tcPr>
          <w:p w14:paraId="5C29E219"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276" w:type="dxa"/>
            <w:shd w:val="clear" w:color="auto" w:fill="FFFFFF"/>
            <w:tcMar>
              <w:top w:w="90" w:type="dxa"/>
              <w:left w:w="90" w:type="dxa"/>
              <w:bottom w:w="90" w:type="dxa"/>
              <w:right w:w="90" w:type="dxa"/>
            </w:tcMar>
            <w:vAlign w:val="center"/>
            <w:hideMark/>
          </w:tcPr>
          <w:p w14:paraId="4DD3C1D5"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190,</w:t>
            </w:r>
            <w:r w:rsidR="00FC0E5C" w:rsidRPr="003A38F0">
              <w:rPr>
                <w:color w:val="000000" w:themeColor="text1"/>
                <w:sz w:val="18"/>
                <w:szCs w:val="18"/>
                <w:lang w:eastAsia="ru-RU"/>
              </w:rPr>
              <w:t>18 %</w:t>
            </w:r>
          </w:p>
        </w:tc>
      </w:tr>
      <w:tr w:rsidR="00FC0E5C" w:rsidRPr="003A38F0" w14:paraId="31A3EBDF" w14:textId="77777777" w:rsidTr="00934EF8">
        <w:trPr>
          <w:trHeight w:val="113"/>
        </w:trPr>
        <w:tc>
          <w:tcPr>
            <w:tcW w:w="765" w:type="dxa"/>
            <w:shd w:val="clear" w:color="auto" w:fill="FFFFFF"/>
            <w:tcMar>
              <w:top w:w="90" w:type="dxa"/>
              <w:left w:w="90" w:type="dxa"/>
              <w:bottom w:w="90" w:type="dxa"/>
              <w:right w:w="90" w:type="dxa"/>
            </w:tcMar>
            <w:hideMark/>
          </w:tcPr>
          <w:p w14:paraId="0EF4946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5.4</w:t>
            </w:r>
          </w:p>
        </w:tc>
        <w:tc>
          <w:tcPr>
            <w:tcW w:w="7547" w:type="dxa"/>
            <w:shd w:val="clear" w:color="auto" w:fill="FFFFFF"/>
            <w:tcMar>
              <w:top w:w="90" w:type="dxa"/>
              <w:left w:w="90" w:type="dxa"/>
              <w:bottom w:w="90" w:type="dxa"/>
              <w:right w:w="90" w:type="dxa"/>
            </w:tcMar>
            <w:hideMark/>
          </w:tcPr>
          <w:p w14:paraId="57EE728F"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протяженности линий электрического освещения автомобильных дорог федерального значения (с 2011 года нарастающим итогом)</w:t>
            </w:r>
          </w:p>
        </w:tc>
        <w:tc>
          <w:tcPr>
            <w:tcW w:w="1276" w:type="dxa"/>
            <w:shd w:val="clear" w:color="auto" w:fill="FFFFFF"/>
            <w:tcMar>
              <w:top w:w="90" w:type="dxa"/>
              <w:left w:w="90" w:type="dxa"/>
              <w:bottom w:w="90" w:type="dxa"/>
              <w:right w:w="90" w:type="dxa"/>
            </w:tcMar>
            <w:vAlign w:val="center"/>
            <w:hideMark/>
          </w:tcPr>
          <w:p w14:paraId="71ADBFCC"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213,</w:t>
            </w:r>
            <w:r w:rsidR="00FC0E5C" w:rsidRPr="003A38F0">
              <w:rPr>
                <w:color w:val="000000" w:themeColor="text1"/>
                <w:sz w:val="18"/>
                <w:szCs w:val="18"/>
                <w:lang w:eastAsia="ru-RU"/>
              </w:rPr>
              <w:t>57 %</w:t>
            </w:r>
          </w:p>
        </w:tc>
      </w:tr>
      <w:tr w:rsidR="00FC0E5C" w:rsidRPr="003A38F0" w14:paraId="310514B9" w14:textId="77777777" w:rsidTr="00934EF8">
        <w:trPr>
          <w:trHeight w:val="113"/>
        </w:trPr>
        <w:tc>
          <w:tcPr>
            <w:tcW w:w="765" w:type="dxa"/>
            <w:shd w:val="clear" w:color="auto" w:fill="FFFFFF"/>
            <w:tcMar>
              <w:top w:w="90" w:type="dxa"/>
              <w:left w:w="90" w:type="dxa"/>
              <w:bottom w:w="90" w:type="dxa"/>
              <w:right w:w="90" w:type="dxa"/>
            </w:tcMar>
            <w:hideMark/>
          </w:tcPr>
          <w:p w14:paraId="789CA01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5.5</w:t>
            </w:r>
          </w:p>
        </w:tc>
        <w:tc>
          <w:tcPr>
            <w:tcW w:w="7547" w:type="dxa"/>
            <w:shd w:val="clear" w:color="auto" w:fill="FFFFFF"/>
            <w:tcMar>
              <w:top w:w="90" w:type="dxa"/>
              <w:left w:w="90" w:type="dxa"/>
              <w:bottom w:w="90" w:type="dxa"/>
              <w:right w:w="90" w:type="dxa"/>
            </w:tcMar>
            <w:hideMark/>
          </w:tcPr>
          <w:p w14:paraId="2BB6FA56"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276" w:type="dxa"/>
            <w:shd w:val="clear" w:color="auto" w:fill="FFFFFF"/>
            <w:tcMar>
              <w:top w:w="90" w:type="dxa"/>
              <w:left w:w="90" w:type="dxa"/>
              <w:bottom w:w="90" w:type="dxa"/>
              <w:right w:w="90" w:type="dxa"/>
            </w:tcMar>
            <w:vAlign w:val="center"/>
            <w:hideMark/>
          </w:tcPr>
          <w:p w14:paraId="25AE7682"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146,</w:t>
            </w:r>
            <w:r w:rsidR="00FC0E5C" w:rsidRPr="003A38F0">
              <w:rPr>
                <w:color w:val="000000" w:themeColor="text1"/>
                <w:sz w:val="18"/>
                <w:szCs w:val="18"/>
                <w:lang w:eastAsia="ru-RU"/>
              </w:rPr>
              <w:t>15 %</w:t>
            </w:r>
          </w:p>
        </w:tc>
      </w:tr>
      <w:tr w:rsidR="00FC0E5C" w:rsidRPr="003A38F0" w14:paraId="434A1E22" w14:textId="77777777" w:rsidTr="00934EF8">
        <w:trPr>
          <w:trHeight w:val="113"/>
        </w:trPr>
        <w:tc>
          <w:tcPr>
            <w:tcW w:w="765" w:type="dxa"/>
            <w:shd w:val="clear" w:color="auto" w:fill="FFFFFF"/>
            <w:tcMar>
              <w:top w:w="90" w:type="dxa"/>
              <w:left w:w="90" w:type="dxa"/>
              <w:bottom w:w="90" w:type="dxa"/>
              <w:right w:w="90" w:type="dxa"/>
            </w:tcMar>
            <w:hideMark/>
          </w:tcPr>
          <w:p w14:paraId="2AF8B93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5.7</w:t>
            </w:r>
          </w:p>
        </w:tc>
        <w:tc>
          <w:tcPr>
            <w:tcW w:w="7547" w:type="dxa"/>
            <w:shd w:val="clear" w:color="auto" w:fill="FFFFFF"/>
            <w:tcMar>
              <w:top w:w="90" w:type="dxa"/>
              <w:left w:w="90" w:type="dxa"/>
              <w:bottom w:w="90" w:type="dxa"/>
              <w:right w:w="90" w:type="dxa"/>
            </w:tcMar>
            <w:hideMark/>
          </w:tcPr>
          <w:p w14:paraId="22E6AC81"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 с 2009 года</w:t>
            </w:r>
          </w:p>
        </w:tc>
        <w:tc>
          <w:tcPr>
            <w:tcW w:w="1276" w:type="dxa"/>
            <w:shd w:val="clear" w:color="auto" w:fill="FFFFFF"/>
            <w:tcMar>
              <w:top w:w="90" w:type="dxa"/>
              <w:left w:w="90" w:type="dxa"/>
              <w:bottom w:w="90" w:type="dxa"/>
              <w:right w:w="90" w:type="dxa"/>
            </w:tcMar>
            <w:vAlign w:val="center"/>
            <w:hideMark/>
          </w:tcPr>
          <w:p w14:paraId="0674A0D1"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200,</w:t>
            </w:r>
            <w:r w:rsidR="00FC0E5C" w:rsidRPr="003A38F0">
              <w:rPr>
                <w:color w:val="000000" w:themeColor="text1"/>
                <w:sz w:val="18"/>
                <w:szCs w:val="18"/>
                <w:lang w:eastAsia="ru-RU"/>
              </w:rPr>
              <w:t>63 %</w:t>
            </w:r>
          </w:p>
        </w:tc>
      </w:tr>
      <w:tr w:rsidR="00FC0E5C" w:rsidRPr="003A38F0" w14:paraId="6A57ADFE" w14:textId="77777777" w:rsidTr="00934EF8">
        <w:trPr>
          <w:trHeight w:val="113"/>
        </w:trPr>
        <w:tc>
          <w:tcPr>
            <w:tcW w:w="765" w:type="dxa"/>
            <w:shd w:val="clear" w:color="auto" w:fill="FFFFFF"/>
            <w:tcMar>
              <w:top w:w="90" w:type="dxa"/>
              <w:left w:w="90" w:type="dxa"/>
              <w:bottom w:w="90" w:type="dxa"/>
              <w:right w:w="90" w:type="dxa"/>
            </w:tcMar>
            <w:hideMark/>
          </w:tcPr>
          <w:p w14:paraId="0D72DEA3"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5.8</w:t>
            </w:r>
          </w:p>
        </w:tc>
        <w:tc>
          <w:tcPr>
            <w:tcW w:w="7547" w:type="dxa"/>
            <w:shd w:val="clear" w:color="auto" w:fill="FFFFFF"/>
            <w:tcMar>
              <w:top w:w="90" w:type="dxa"/>
              <w:left w:w="90" w:type="dxa"/>
              <w:bottom w:w="90" w:type="dxa"/>
              <w:right w:w="90" w:type="dxa"/>
            </w:tcMar>
            <w:hideMark/>
          </w:tcPr>
          <w:p w14:paraId="0AD3D65B"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охвата территории Российской Федерации поисково-спасательным обеспечением полетов</w:t>
            </w:r>
          </w:p>
        </w:tc>
        <w:tc>
          <w:tcPr>
            <w:tcW w:w="1276" w:type="dxa"/>
            <w:shd w:val="clear" w:color="auto" w:fill="FFFFFF"/>
            <w:tcMar>
              <w:top w:w="90" w:type="dxa"/>
              <w:left w:w="90" w:type="dxa"/>
              <w:bottom w:w="90" w:type="dxa"/>
              <w:right w:w="90" w:type="dxa"/>
            </w:tcMar>
            <w:vAlign w:val="center"/>
            <w:hideMark/>
          </w:tcPr>
          <w:p w14:paraId="7BD30AF1" w14:textId="77777777" w:rsidR="00FC0E5C" w:rsidRPr="003A38F0" w:rsidRDefault="00906638" w:rsidP="00FC0E5C">
            <w:pPr>
              <w:spacing w:line="240" w:lineRule="auto"/>
              <w:ind w:firstLine="0"/>
              <w:jc w:val="center"/>
              <w:rPr>
                <w:color w:val="000000" w:themeColor="text1"/>
                <w:sz w:val="18"/>
                <w:szCs w:val="18"/>
                <w:lang w:eastAsia="ru-RU"/>
              </w:rPr>
            </w:pPr>
            <w:r w:rsidRPr="003A38F0">
              <w:rPr>
                <w:color w:val="000000" w:themeColor="text1"/>
                <w:sz w:val="18"/>
                <w:szCs w:val="18"/>
                <w:lang w:eastAsia="ru-RU"/>
              </w:rPr>
              <w:t>93,</w:t>
            </w:r>
            <w:r w:rsidR="00FC0E5C" w:rsidRPr="003A38F0">
              <w:rPr>
                <w:color w:val="000000" w:themeColor="text1"/>
                <w:sz w:val="18"/>
                <w:szCs w:val="18"/>
                <w:lang w:eastAsia="ru-RU"/>
              </w:rPr>
              <w:t>19 %</w:t>
            </w:r>
          </w:p>
        </w:tc>
      </w:tr>
      <w:tr w:rsidR="00FC0E5C" w:rsidRPr="003A38F0" w14:paraId="5EAC5618" w14:textId="77777777" w:rsidTr="00934EF8">
        <w:trPr>
          <w:trHeight w:val="113"/>
        </w:trPr>
        <w:tc>
          <w:tcPr>
            <w:tcW w:w="8312" w:type="dxa"/>
            <w:gridSpan w:val="2"/>
            <w:shd w:val="clear" w:color="auto" w:fill="F0F0F0"/>
            <w:tcMar>
              <w:top w:w="90" w:type="dxa"/>
              <w:left w:w="90" w:type="dxa"/>
              <w:bottom w:w="90" w:type="dxa"/>
              <w:right w:w="90" w:type="dxa"/>
            </w:tcMar>
            <w:hideMark/>
          </w:tcPr>
          <w:p w14:paraId="40BADF96" w14:textId="77777777" w:rsidR="00FC0E5C" w:rsidRPr="003A38F0" w:rsidRDefault="00FC0E5C" w:rsidP="00FC0E5C">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lastRenderedPageBreak/>
              <w:t>Общий процент достижения по 14 индикаторам - Цель 5 (за 2016 год)</w:t>
            </w:r>
          </w:p>
        </w:tc>
        <w:tc>
          <w:tcPr>
            <w:tcW w:w="1276" w:type="dxa"/>
            <w:shd w:val="clear" w:color="auto" w:fill="F0F0F0"/>
            <w:tcMar>
              <w:top w:w="90" w:type="dxa"/>
              <w:left w:w="90" w:type="dxa"/>
              <w:bottom w:w="90" w:type="dxa"/>
              <w:right w:w="90" w:type="dxa"/>
            </w:tcMar>
            <w:vAlign w:val="center"/>
            <w:hideMark/>
          </w:tcPr>
          <w:p w14:paraId="5C205010" w14:textId="77777777" w:rsidR="00FC0E5C" w:rsidRPr="003A38F0" w:rsidRDefault="00906638" w:rsidP="00FC0E5C">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147,</w:t>
            </w:r>
            <w:r w:rsidR="00FC0E5C" w:rsidRPr="003A38F0">
              <w:rPr>
                <w:b/>
                <w:bCs/>
                <w:color w:val="000000" w:themeColor="text1"/>
                <w:sz w:val="18"/>
                <w:szCs w:val="18"/>
                <w:lang w:eastAsia="ru-RU"/>
              </w:rPr>
              <w:t>99 %</w:t>
            </w:r>
          </w:p>
        </w:tc>
      </w:tr>
    </w:tbl>
    <w:p w14:paraId="146FC039" w14:textId="77777777" w:rsidR="00F04F31" w:rsidRPr="003A38F0" w:rsidRDefault="00F04F31" w:rsidP="00FC0E5C">
      <w:pPr>
        <w:spacing w:before="120"/>
        <w:ind w:firstLine="709"/>
      </w:pPr>
      <w:r w:rsidRPr="003A38F0">
        <w:t>Оценка динамики изменения достижения заданных плановых значений индикаторо</w:t>
      </w:r>
      <w:r w:rsidR="00FC0E5C" w:rsidRPr="003A38F0">
        <w:t>в Транспортной стратегии за 2016 год по отношению к 2015</w:t>
      </w:r>
      <w:r w:rsidRPr="003A38F0">
        <w:t xml:space="preserve"> году приведена ниже </w:t>
      </w:r>
      <w:r w:rsidR="00906638" w:rsidRPr="003A38F0">
        <w:t xml:space="preserve">на Рис. 2.11. </w:t>
      </w:r>
      <w:r w:rsidRPr="003A38F0">
        <w:t>в виде линейчатой диаграммы.</w:t>
      </w:r>
    </w:p>
    <w:p w14:paraId="1E2DF498" w14:textId="77777777" w:rsidR="00F04F31" w:rsidRPr="003A38F0" w:rsidRDefault="00F04F31" w:rsidP="007D643B">
      <w:pPr>
        <w:sectPr w:rsidR="00F04F31" w:rsidRPr="003A38F0" w:rsidSect="00CC1CE6">
          <w:pgSz w:w="11906" w:h="16838"/>
          <w:pgMar w:top="1134" w:right="850" w:bottom="1134" w:left="1701" w:header="709" w:footer="709" w:gutter="0"/>
          <w:cols w:space="708"/>
          <w:docGrid w:linePitch="381"/>
        </w:sectPr>
      </w:pPr>
    </w:p>
    <w:p w14:paraId="640D334C" w14:textId="77777777" w:rsidR="00F04F31" w:rsidRPr="003A38F0" w:rsidRDefault="00FC0E5C" w:rsidP="00906638">
      <w:pPr>
        <w:ind w:firstLine="0"/>
      </w:pPr>
      <w:r w:rsidRPr="003A38F0">
        <w:rPr>
          <w:noProof/>
          <w:lang w:eastAsia="ru-RU"/>
        </w:rPr>
        <w:lastRenderedPageBreak/>
        <w:drawing>
          <wp:inline distT="0" distB="0" distL="0" distR="0" wp14:anchorId="38F02C12" wp14:editId="1C11632A">
            <wp:extent cx="9047181" cy="5564953"/>
            <wp:effectExtent l="0" t="0" r="1905" b="0"/>
            <wp:docPr id="353" name="Рисунок 353" descr="C:\Users\NCKTP.Presenthall\Downloads\chart (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C:\Users\NCKTP.Presenthall\Downloads\chart (39).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58101" cy="5571670"/>
                    </a:xfrm>
                    <a:prstGeom prst="rect">
                      <a:avLst/>
                    </a:prstGeom>
                    <a:noFill/>
                    <a:ln>
                      <a:noFill/>
                    </a:ln>
                  </pic:spPr>
                </pic:pic>
              </a:graphicData>
            </a:graphic>
          </wp:inline>
        </w:drawing>
      </w:r>
    </w:p>
    <w:p w14:paraId="6975E0C5" w14:textId="080F12EB" w:rsidR="00906638" w:rsidRPr="003A38F0" w:rsidRDefault="00906638" w:rsidP="00071CFE">
      <w:pPr>
        <w:spacing w:line="240" w:lineRule="auto"/>
        <w:ind w:firstLine="0"/>
        <w:jc w:val="center"/>
      </w:pPr>
      <w:r w:rsidRPr="003A38F0">
        <w:rPr>
          <w:u w:val="single"/>
        </w:rPr>
        <w:t>Рис. 2.11.</w:t>
      </w:r>
      <w:r w:rsidRPr="003A38F0">
        <w:t xml:space="preserve"> </w:t>
      </w:r>
      <w:r w:rsidR="00071CFE" w:rsidRPr="003A38F0">
        <w:t xml:space="preserve">Оценка динамики достижения целевых индикаторов по Цели 5 за 2016 год </w:t>
      </w:r>
      <w:r w:rsidR="00071CFE" w:rsidRPr="003A38F0">
        <w:br/>
        <w:t>по отношению к прошлому году</w:t>
      </w:r>
      <w:r w:rsidRPr="003A38F0">
        <w:t>.</w:t>
      </w:r>
    </w:p>
    <w:p w14:paraId="6A3CD090" w14:textId="77777777" w:rsidR="00906638" w:rsidRPr="003A38F0" w:rsidRDefault="00906638" w:rsidP="007D643B">
      <w:pPr>
        <w:sectPr w:rsidR="00906638" w:rsidRPr="003A38F0" w:rsidSect="00CC1CE6">
          <w:pgSz w:w="16838" w:h="11906" w:orient="landscape"/>
          <w:pgMar w:top="1134" w:right="850" w:bottom="1134" w:left="1701" w:header="709" w:footer="709" w:gutter="0"/>
          <w:cols w:space="708"/>
          <w:docGrid w:linePitch="381"/>
        </w:sectPr>
      </w:pPr>
    </w:p>
    <w:p w14:paraId="3A1A0CD7" w14:textId="3D0F62CA" w:rsidR="00F04F31" w:rsidRPr="003A38F0" w:rsidRDefault="00906638" w:rsidP="0012522A">
      <w:pPr>
        <w:spacing w:after="120" w:line="240" w:lineRule="auto"/>
        <w:ind w:firstLine="0"/>
        <w:jc w:val="right"/>
      </w:pPr>
      <w:r w:rsidRPr="003A38F0">
        <w:lastRenderedPageBreak/>
        <w:t>Таблица 2.</w:t>
      </w:r>
      <w:r w:rsidR="0012522A" w:rsidRPr="003A38F0">
        <w:t>10</w:t>
      </w:r>
      <w:r w:rsidRPr="003A38F0">
        <w:t xml:space="preserve"> </w:t>
      </w:r>
      <w:r w:rsidRPr="003A38F0">
        <w:br/>
      </w:r>
      <w:r w:rsidR="00071CFE" w:rsidRPr="003A38F0">
        <w:t xml:space="preserve">Оценка динамики достижения целевых индикаторов по Цели 5 </w:t>
      </w:r>
      <w:r w:rsidR="00071CFE" w:rsidRPr="003A38F0">
        <w:br/>
        <w:t>за 2016 год по отношению к 2015 году</w:t>
      </w:r>
      <w:r w:rsidR="00245CBF" w:rsidRPr="00245CBF">
        <w:rPr>
          <w:vertAlign w:val="superscript"/>
        </w:rPr>
        <w:t>*</w:t>
      </w:r>
    </w:p>
    <w:tbl>
      <w:tblPr>
        <w:tblW w:w="944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65"/>
        <w:gridCol w:w="7405"/>
        <w:gridCol w:w="1276"/>
      </w:tblGrid>
      <w:tr w:rsidR="00FC0E5C" w:rsidRPr="003A38F0" w14:paraId="185361DD" w14:textId="77777777" w:rsidTr="00934EF8">
        <w:trPr>
          <w:trHeight w:val="20"/>
          <w:tblHeader/>
        </w:trPr>
        <w:tc>
          <w:tcPr>
            <w:tcW w:w="765" w:type="dxa"/>
            <w:shd w:val="clear" w:color="auto" w:fill="F8F8F8"/>
            <w:tcMar>
              <w:top w:w="90" w:type="dxa"/>
              <w:left w:w="90" w:type="dxa"/>
              <w:bottom w:w="90" w:type="dxa"/>
              <w:right w:w="90" w:type="dxa"/>
            </w:tcMar>
            <w:vAlign w:val="center"/>
            <w:hideMark/>
          </w:tcPr>
          <w:p w14:paraId="146B567F" w14:textId="77777777" w:rsidR="00FC0E5C" w:rsidRPr="003A38F0" w:rsidRDefault="00FC0E5C" w:rsidP="009B6E4A">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405" w:type="dxa"/>
            <w:shd w:val="clear" w:color="auto" w:fill="F8F8F8"/>
            <w:tcMar>
              <w:top w:w="90" w:type="dxa"/>
              <w:left w:w="90" w:type="dxa"/>
              <w:bottom w:w="90" w:type="dxa"/>
              <w:right w:w="90" w:type="dxa"/>
            </w:tcMar>
            <w:vAlign w:val="center"/>
            <w:hideMark/>
          </w:tcPr>
          <w:p w14:paraId="74E1F710" w14:textId="77777777" w:rsidR="00FC0E5C" w:rsidRPr="003A38F0" w:rsidRDefault="00FC0E5C" w:rsidP="009B6E4A">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276" w:type="dxa"/>
            <w:shd w:val="clear" w:color="auto" w:fill="F8F8F8"/>
            <w:tcMar>
              <w:top w:w="90" w:type="dxa"/>
              <w:left w:w="90" w:type="dxa"/>
              <w:bottom w:w="90" w:type="dxa"/>
              <w:right w:w="90" w:type="dxa"/>
            </w:tcMar>
            <w:vAlign w:val="center"/>
            <w:hideMark/>
          </w:tcPr>
          <w:p w14:paraId="1BD0121B" w14:textId="124DB33B" w:rsidR="00FC0E5C" w:rsidRPr="003A38F0" w:rsidRDefault="00FC0E5C" w:rsidP="009B6E4A">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r w:rsidR="00245CBF" w:rsidRPr="00245CBF">
              <w:rPr>
                <w:b/>
                <w:bCs/>
                <w:color w:val="000000" w:themeColor="text1"/>
                <w:sz w:val="18"/>
                <w:szCs w:val="18"/>
                <w:vertAlign w:val="superscript"/>
                <w:lang w:eastAsia="ru-RU"/>
              </w:rPr>
              <w:t>*</w:t>
            </w:r>
          </w:p>
        </w:tc>
      </w:tr>
      <w:tr w:rsidR="00FC0E5C" w:rsidRPr="003A38F0" w14:paraId="22837354" w14:textId="77777777" w:rsidTr="00934EF8">
        <w:trPr>
          <w:trHeight w:val="20"/>
        </w:trPr>
        <w:tc>
          <w:tcPr>
            <w:tcW w:w="765" w:type="dxa"/>
            <w:shd w:val="clear" w:color="auto" w:fill="FFFFFF"/>
            <w:tcMar>
              <w:top w:w="90" w:type="dxa"/>
              <w:left w:w="90" w:type="dxa"/>
              <w:bottom w:w="90" w:type="dxa"/>
              <w:right w:w="90" w:type="dxa"/>
            </w:tcMar>
            <w:hideMark/>
          </w:tcPr>
          <w:p w14:paraId="51DE1CC6"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5.1.1</w:t>
            </w:r>
          </w:p>
        </w:tc>
        <w:tc>
          <w:tcPr>
            <w:tcW w:w="7405" w:type="dxa"/>
            <w:shd w:val="clear" w:color="auto" w:fill="FFFFFF"/>
            <w:tcMar>
              <w:top w:w="90" w:type="dxa"/>
              <w:left w:w="90" w:type="dxa"/>
              <w:bottom w:w="90" w:type="dxa"/>
              <w:right w:w="90" w:type="dxa"/>
            </w:tcMar>
            <w:hideMark/>
          </w:tcPr>
          <w:p w14:paraId="5102A854"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Социальный риск гибели в дорожно-транспортных происшествиях</w:t>
            </w:r>
          </w:p>
        </w:tc>
        <w:tc>
          <w:tcPr>
            <w:tcW w:w="1276" w:type="dxa"/>
            <w:shd w:val="clear" w:color="auto" w:fill="FFFFFF"/>
            <w:tcMar>
              <w:top w:w="90" w:type="dxa"/>
              <w:left w:w="90" w:type="dxa"/>
              <w:bottom w:w="90" w:type="dxa"/>
              <w:right w:w="90" w:type="dxa"/>
            </w:tcMar>
            <w:vAlign w:val="center"/>
            <w:hideMark/>
          </w:tcPr>
          <w:p w14:paraId="6E007488"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7,</w:t>
            </w:r>
            <w:r w:rsidR="00FC0E5C" w:rsidRPr="003A38F0">
              <w:rPr>
                <w:color w:val="000000" w:themeColor="text1"/>
                <w:sz w:val="18"/>
                <w:szCs w:val="18"/>
                <w:lang w:eastAsia="ru-RU"/>
              </w:rPr>
              <w:t>71 %</w:t>
            </w:r>
          </w:p>
        </w:tc>
      </w:tr>
      <w:tr w:rsidR="00FC0E5C" w:rsidRPr="003A38F0" w14:paraId="0BF5313B" w14:textId="77777777" w:rsidTr="00934EF8">
        <w:trPr>
          <w:trHeight w:val="20"/>
        </w:trPr>
        <w:tc>
          <w:tcPr>
            <w:tcW w:w="765" w:type="dxa"/>
            <w:shd w:val="clear" w:color="auto" w:fill="FFFFFF"/>
            <w:tcMar>
              <w:top w:w="90" w:type="dxa"/>
              <w:left w:w="90" w:type="dxa"/>
              <w:bottom w:w="90" w:type="dxa"/>
              <w:right w:w="90" w:type="dxa"/>
            </w:tcMar>
            <w:hideMark/>
          </w:tcPr>
          <w:p w14:paraId="27EC22F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5.1.2</w:t>
            </w:r>
          </w:p>
        </w:tc>
        <w:tc>
          <w:tcPr>
            <w:tcW w:w="7405" w:type="dxa"/>
            <w:shd w:val="clear" w:color="auto" w:fill="FFFFFF"/>
            <w:tcMar>
              <w:top w:w="90" w:type="dxa"/>
              <w:left w:w="90" w:type="dxa"/>
              <w:bottom w:w="90" w:type="dxa"/>
              <w:right w:w="90" w:type="dxa"/>
            </w:tcMar>
            <w:hideMark/>
          </w:tcPr>
          <w:p w14:paraId="290692E9"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Снижение транспортных рисков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по отношению к уровню 2011 г</w:t>
            </w:r>
          </w:p>
        </w:tc>
        <w:tc>
          <w:tcPr>
            <w:tcW w:w="1276" w:type="dxa"/>
            <w:shd w:val="clear" w:color="auto" w:fill="FFFFFF"/>
            <w:tcMar>
              <w:top w:w="90" w:type="dxa"/>
              <w:left w:w="90" w:type="dxa"/>
              <w:bottom w:w="90" w:type="dxa"/>
              <w:right w:w="90" w:type="dxa"/>
            </w:tcMar>
            <w:vAlign w:val="center"/>
            <w:hideMark/>
          </w:tcPr>
          <w:p w14:paraId="7C3EB00F"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16,</w:t>
            </w:r>
            <w:r w:rsidR="00FC0E5C" w:rsidRPr="003A38F0">
              <w:rPr>
                <w:color w:val="000000" w:themeColor="text1"/>
                <w:sz w:val="18"/>
                <w:szCs w:val="18"/>
                <w:lang w:eastAsia="ru-RU"/>
              </w:rPr>
              <w:t>49 %</w:t>
            </w:r>
          </w:p>
        </w:tc>
      </w:tr>
      <w:tr w:rsidR="00FC0E5C" w:rsidRPr="003A38F0" w14:paraId="053E11CA" w14:textId="77777777" w:rsidTr="00934EF8">
        <w:trPr>
          <w:trHeight w:val="20"/>
        </w:trPr>
        <w:tc>
          <w:tcPr>
            <w:tcW w:w="765" w:type="dxa"/>
            <w:shd w:val="clear" w:color="auto" w:fill="FFFFFF"/>
            <w:tcMar>
              <w:top w:w="90" w:type="dxa"/>
              <w:left w:w="90" w:type="dxa"/>
              <w:bottom w:w="90" w:type="dxa"/>
              <w:right w:w="90" w:type="dxa"/>
            </w:tcMar>
            <w:hideMark/>
          </w:tcPr>
          <w:p w14:paraId="586E489F"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5.1.3</w:t>
            </w:r>
          </w:p>
        </w:tc>
        <w:tc>
          <w:tcPr>
            <w:tcW w:w="7405" w:type="dxa"/>
            <w:shd w:val="clear" w:color="auto" w:fill="FFFFFF"/>
            <w:tcMar>
              <w:top w:w="90" w:type="dxa"/>
              <w:left w:w="90" w:type="dxa"/>
              <w:bottom w:w="90" w:type="dxa"/>
              <w:right w:w="90" w:type="dxa"/>
            </w:tcMar>
            <w:hideMark/>
          </w:tcPr>
          <w:p w14:paraId="19E4F1B4"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Снижение количества происшествий на единицу транспортных средств по транспортному комплексу по отношению к уровню 2011 года</w:t>
            </w:r>
          </w:p>
        </w:tc>
        <w:tc>
          <w:tcPr>
            <w:tcW w:w="1276" w:type="dxa"/>
            <w:shd w:val="clear" w:color="auto" w:fill="FFFFFF"/>
            <w:tcMar>
              <w:top w:w="90" w:type="dxa"/>
              <w:left w:w="90" w:type="dxa"/>
              <w:bottom w:w="90" w:type="dxa"/>
              <w:right w:w="90" w:type="dxa"/>
            </w:tcMar>
            <w:vAlign w:val="center"/>
            <w:hideMark/>
          </w:tcPr>
          <w:p w14:paraId="7F19361E"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FC0E5C" w:rsidRPr="003A38F0">
              <w:rPr>
                <w:color w:val="000000" w:themeColor="text1"/>
                <w:sz w:val="18"/>
                <w:szCs w:val="18"/>
                <w:lang w:eastAsia="ru-RU"/>
              </w:rPr>
              <w:t>37 %</w:t>
            </w:r>
          </w:p>
        </w:tc>
      </w:tr>
      <w:tr w:rsidR="00FC0E5C" w:rsidRPr="003A38F0" w14:paraId="1D207E49" w14:textId="77777777" w:rsidTr="00934EF8">
        <w:trPr>
          <w:trHeight w:val="20"/>
        </w:trPr>
        <w:tc>
          <w:tcPr>
            <w:tcW w:w="765" w:type="dxa"/>
            <w:shd w:val="clear" w:color="auto" w:fill="FFFFFF"/>
            <w:tcMar>
              <w:top w:w="90" w:type="dxa"/>
              <w:left w:w="90" w:type="dxa"/>
              <w:bottom w:w="90" w:type="dxa"/>
              <w:right w:w="90" w:type="dxa"/>
            </w:tcMar>
            <w:hideMark/>
          </w:tcPr>
          <w:p w14:paraId="393D33A5"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5.1.4.1</w:t>
            </w:r>
          </w:p>
        </w:tc>
        <w:tc>
          <w:tcPr>
            <w:tcW w:w="7405" w:type="dxa"/>
            <w:shd w:val="clear" w:color="auto" w:fill="FFFFFF"/>
            <w:tcMar>
              <w:top w:w="90" w:type="dxa"/>
              <w:left w:w="90" w:type="dxa"/>
              <w:bottom w:w="90" w:type="dxa"/>
              <w:right w:w="90" w:type="dxa"/>
            </w:tcMar>
            <w:hideMark/>
          </w:tcPr>
          <w:p w14:paraId="7BF322CB"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воздушному транспорту</w:t>
            </w:r>
          </w:p>
        </w:tc>
        <w:tc>
          <w:tcPr>
            <w:tcW w:w="1276" w:type="dxa"/>
            <w:shd w:val="clear" w:color="auto" w:fill="FFFFFF"/>
            <w:tcMar>
              <w:top w:w="90" w:type="dxa"/>
              <w:left w:w="90" w:type="dxa"/>
              <w:bottom w:w="90" w:type="dxa"/>
              <w:right w:w="90" w:type="dxa"/>
            </w:tcMar>
            <w:vAlign w:val="center"/>
            <w:hideMark/>
          </w:tcPr>
          <w:p w14:paraId="398ACE7E"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-29,</w:t>
            </w:r>
            <w:r w:rsidR="00FC0E5C" w:rsidRPr="003A38F0">
              <w:rPr>
                <w:color w:val="000000" w:themeColor="text1"/>
                <w:sz w:val="18"/>
                <w:szCs w:val="18"/>
                <w:lang w:eastAsia="ru-RU"/>
              </w:rPr>
              <w:t>26 %</w:t>
            </w:r>
          </w:p>
        </w:tc>
      </w:tr>
      <w:tr w:rsidR="00FC0E5C" w:rsidRPr="003A38F0" w14:paraId="0E8864AE" w14:textId="77777777" w:rsidTr="00934EF8">
        <w:trPr>
          <w:trHeight w:val="20"/>
        </w:trPr>
        <w:tc>
          <w:tcPr>
            <w:tcW w:w="765" w:type="dxa"/>
            <w:shd w:val="clear" w:color="auto" w:fill="FFFFFF"/>
            <w:tcMar>
              <w:top w:w="90" w:type="dxa"/>
              <w:left w:w="90" w:type="dxa"/>
              <w:bottom w:w="90" w:type="dxa"/>
              <w:right w:w="90" w:type="dxa"/>
            </w:tcMar>
            <w:hideMark/>
          </w:tcPr>
          <w:p w14:paraId="02996714"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5.1.4.2</w:t>
            </w:r>
          </w:p>
        </w:tc>
        <w:tc>
          <w:tcPr>
            <w:tcW w:w="7405" w:type="dxa"/>
            <w:shd w:val="clear" w:color="auto" w:fill="FFFFFF"/>
            <w:tcMar>
              <w:top w:w="90" w:type="dxa"/>
              <w:left w:w="90" w:type="dxa"/>
              <w:bottom w:w="90" w:type="dxa"/>
              <w:right w:w="90" w:type="dxa"/>
            </w:tcMar>
            <w:hideMark/>
          </w:tcPr>
          <w:p w14:paraId="5214125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морскому транспорту</w:t>
            </w:r>
          </w:p>
        </w:tc>
        <w:tc>
          <w:tcPr>
            <w:tcW w:w="1276" w:type="dxa"/>
            <w:shd w:val="clear" w:color="auto" w:fill="FFFFFF"/>
            <w:tcMar>
              <w:top w:w="90" w:type="dxa"/>
              <w:left w:w="90" w:type="dxa"/>
              <w:bottom w:w="90" w:type="dxa"/>
              <w:right w:w="90" w:type="dxa"/>
            </w:tcMar>
            <w:vAlign w:val="center"/>
            <w:hideMark/>
          </w:tcPr>
          <w:p w14:paraId="6710E75A"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-74,</w:t>
            </w:r>
            <w:r w:rsidR="00FC0E5C" w:rsidRPr="003A38F0">
              <w:rPr>
                <w:color w:val="000000" w:themeColor="text1"/>
                <w:sz w:val="18"/>
                <w:szCs w:val="18"/>
                <w:lang w:eastAsia="ru-RU"/>
              </w:rPr>
              <w:t>49 %</w:t>
            </w:r>
          </w:p>
        </w:tc>
      </w:tr>
      <w:tr w:rsidR="00FC0E5C" w:rsidRPr="003A38F0" w14:paraId="423A7EAE" w14:textId="77777777" w:rsidTr="00934EF8">
        <w:trPr>
          <w:trHeight w:val="20"/>
        </w:trPr>
        <w:tc>
          <w:tcPr>
            <w:tcW w:w="765" w:type="dxa"/>
            <w:shd w:val="clear" w:color="auto" w:fill="FFFFFF"/>
            <w:tcMar>
              <w:top w:w="90" w:type="dxa"/>
              <w:left w:w="90" w:type="dxa"/>
              <w:bottom w:w="90" w:type="dxa"/>
              <w:right w:w="90" w:type="dxa"/>
            </w:tcMar>
            <w:hideMark/>
          </w:tcPr>
          <w:p w14:paraId="218B19C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5.1.4.3</w:t>
            </w:r>
          </w:p>
        </w:tc>
        <w:tc>
          <w:tcPr>
            <w:tcW w:w="7405" w:type="dxa"/>
            <w:shd w:val="clear" w:color="auto" w:fill="FFFFFF"/>
            <w:tcMar>
              <w:top w:w="90" w:type="dxa"/>
              <w:left w:w="90" w:type="dxa"/>
              <w:bottom w:w="90" w:type="dxa"/>
              <w:right w:w="90" w:type="dxa"/>
            </w:tcMar>
            <w:hideMark/>
          </w:tcPr>
          <w:p w14:paraId="70692529"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внутреннему водному транспорту</w:t>
            </w:r>
          </w:p>
        </w:tc>
        <w:tc>
          <w:tcPr>
            <w:tcW w:w="1276" w:type="dxa"/>
            <w:shd w:val="clear" w:color="auto" w:fill="FFFFFF"/>
            <w:tcMar>
              <w:top w:w="90" w:type="dxa"/>
              <w:left w:w="90" w:type="dxa"/>
              <w:bottom w:w="90" w:type="dxa"/>
              <w:right w:w="90" w:type="dxa"/>
            </w:tcMar>
            <w:vAlign w:val="center"/>
            <w:hideMark/>
          </w:tcPr>
          <w:p w14:paraId="0CC37A60"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-46,</w:t>
            </w:r>
            <w:r w:rsidR="00FC0E5C" w:rsidRPr="003A38F0">
              <w:rPr>
                <w:color w:val="000000" w:themeColor="text1"/>
                <w:sz w:val="18"/>
                <w:szCs w:val="18"/>
                <w:lang w:eastAsia="ru-RU"/>
              </w:rPr>
              <w:t>55 %</w:t>
            </w:r>
          </w:p>
        </w:tc>
      </w:tr>
      <w:tr w:rsidR="00FC0E5C" w:rsidRPr="003A38F0" w14:paraId="117A6A4A" w14:textId="77777777" w:rsidTr="00934EF8">
        <w:trPr>
          <w:trHeight w:val="20"/>
        </w:trPr>
        <w:tc>
          <w:tcPr>
            <w:tcW w:w="765" w:type="dxa"/>
            <w:shd w:val="clear" w:color="auto" w:fill="FFFFFF"/>
            <w:tcMar>
              <w:top w:w="90" w:type="dxa"/>
              <w:left w:w="90" w:type="dxa"/>
              <w:bottom w:w="90" w:type="dxa"/>
              <w:right w:w="90" w:type="dxa"/>
            </w:tcMar>
            <w:hideMark/>
          </w:tcPr>
          <w:p w14:paraId="591AAFD4"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5.1.4.4</w:t>
            </w:r>
          </w:p>
        </w:tc>
        <w:tc>
          <w:tcPr>
            <w:tcW w:w="7405" w:type="dxa"/>
            <w:shd w:val="clear" w:color="auto" w:fill="FFFFFF"/>
            <w:tcMar>
              <w:top w:w="90" w:type="dxa"/>
              <w:left w:w="90" w:type="dxa"/>
              <w:bottom w:w="90" w:type="dxa"/>
              <w:right w:w="90" w:type="dxa"/>
            </w:tcMar>
            <w:hideMark/>
          </w:tcPr>
          <w:p w14:paraId="6FD830F4"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железнодорожному транспорту</w:t>
            </w:r>
          </w:p>
        </w:tc>
        <w:tc>
          <w:tcPr>
            <w:tcW w:w="1276" w:type="dxa"/>
            <w:shd w:val="clear" w:color="auto" w:fill="FFFFFF"/>
            <w:tcMar>
              <w:top w:w="90" w:type="dxa"/>
              <w:left w:w="90" w:type="dxa"/>
              <w:bottom w:w="90" w:type="dxa"/>
              <w:right w:w="90" w:type="dxa"/>
            </w:tcMar>
            <w:vAlign w:val="center"/>
            <w:hideMark/>
          </w:tcPr>
          <w:p w14:paraId="53DAF1C8"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74,</w:t>
            </w:r>
            <w:r w:rsidR="00FC0E5C" w:rsidRPr="003A38F0">
              <w:rPr>
                <w:color w:val="000000" w:themeColor="text1"/>
                <w:sz w:val="18"/>
                <w:szCs w:val="18"/>
                <w:lang w:eastAsia="ru-RU"/>
              </w:rPr>
              <w:t>41 %</w:t>
            </w:r>
          </w:p>
        </w:tc>
      </w:tr>
      <w:tr w:rsidR="00FC0E5C" w:rsidRPr="003A38F0" w14:paraId="73818384" w14:textId="77777777" w:rsidTr="00934EF8">
        <w:trPr>
          <w:trHeight w:val="20"/>
        </w:trPr>
        <w:tc>
          <w:tcPr>
            <w:tcW w:w="765" w:type="dxa"/>
            <w:shd w:val="clear" w:color="auto" w:fill="FFFFFF"/>
            <w:tcMar>
              <w:top w:w="90" w:type="dxa"/>
              <w:left w:w="90" w:type="dxa"/>
              <w:bottom w:w="90" w:type="dxa"/>
              <w:right w:w="90" w:type="dxa"/>
            </w:tcMar>
            <w:hideMark/>
          </w:tcPr>
          <w:p w14:paraId="204C4A30"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5.1.4.5</w:t>
            </w:r>
          </w:p>
        </w:tc>
        <w:tc>
          <w:tcPr>
            <w:tcW w:w="7405" w:type="dxa"/>
            <w:shd w:val="clear" w:color="auto" w:fill="FFFFFF"/>
            <w:tcMar>
              <w:top w:w="90" w:type="dxa"/>
              <w:left w:w="90" w:type="dxa"/>
              <w:bottom w:w="90" w:type="dxa"/>
              <w:right w:w="90" w:type="dxa"/>
            </w:tcMar>
            <w:hideMark/>
          </w:tcPr>
          <w:p w14:paraId="29C6DAD9"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дорожному хозяйству</w:t>
            </w:r>
          </w:p>
        </w:tc>
        <w:tc>
          <w:tcPr>
            <w:tcW w:w="1276" w:type="dxa"/>
            <w:shd w:val="clear" w:color="auto" w:fill="FFFFFF"/>
            <w:tcMar>
              <w:top w:w="90" w:type="dxa"/>
              <w:left w:w="90" w:type="dxa"/>
              <w:bottom w:w="90" w:type="dxa"/>
              <w:right w:w="90" w:type="dxa"/>
            </w:tcMar>
            <w:vAlign w:val="center"/>
            <w:hideMark/>
          </w:tcPr>
          <w:p w14:paraId="4CC66E47"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-52,</w:t>
            </w:r>
            <w:r w:rsidR="00FC0E5C" w:rsidRPr="003A38F0">
              <w:rPr>
                <w:color w:val="000000" w:themeColor="text1"/>
                <w:sz w:val="18"/>
                <w:szCs w:val="18"/>
                <w:lang w:eastAsia="ru-RU"/>
              </w:rPr>
              <w:t>88 %</w:t>
            </w:r>
          </w:p>
        </w:tc>
      </w:tr>
      <w:tr w:rsidR="00FC0E5C" w:rsidRPr="003A38F0" w14:paraId="518911F7" w14:textId="77777777" w:rsidTr="00934EF8">
        <w:trPr>
          <w:trHeight w:val="20"/>
        </w:trPr>
        <w:tc>
          <w:tcPr>
            <w:tcW w:w="765" w:type="dxa"/>
            <w:shd w:val="clear" w:color="auto" w:fill="FFFFFF"/>
            <w:tcMar>
              <w:top w:w="90" w:type="dxa"/>
              <w:left w:w="90" w:type="dxa"/>
              <w:bottom w:w="90" w:type="dxa"/>
              <w:right w:w="90" w:type="dxa"/>
            </w:tcMar>
            <w:hideMark/>
          </w:tcPr>
          <w:p w14:paraId="4A9F441B"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5.1.4.6</w:t>
            </w:r>
          </w:p>
        </w:tc>
        <w:tc>
          <w:tcPr>
            <w:tcW w:w="7405" w:type="dxa"/>
            <w:shd w:val="clear" w:color="auto" w:fill="FFFFFF"/>
            <w:tcMar>
              <w:top w:w="90" w:type="dxa"/>
              <w:left w:w="90" w:type="dxa"/>
              <w:bottom w:w="90" w:type="dxa"/>
              <w:right w:w="90" w:type="dxa"/>
            </w:tcMar>
            <w:hideMark/>
          </w:tcPr>
          <w:p w14:paraId="5B04A20A"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Уровень безопасности на транспорте:</w:t>
            </w:r>
            <w:r w:rsidRPr="003A38F0">
              <w:rPr>
                <w:color w:val="000000" w:themeColor="text1"/>
                <w:sz w:val="18"/>
                <w:szCs w:val="18"/>
                <w:lang w:eastAsia="ru-RU"/>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3A38F0">
              <w:rPr>
                <w:color w:val="000000" w:themeColor="text1"/>
                <w:sz w:val="18"/>
                <w:szCs w:val="18"/>
                <w:lang w:eastAsia="ru-RU"/>
              </w:rPr>
              <w:br/>
              <w:t>По метрополитену</w:t>
            </w:r>
          </w:p>
        </w:tc>
        <w:tc>
          <w:tcPr>
            <w:tcW w:w="1276" w:type="dxa"/>
            <w:shd w:val="clear" w:color="auto" w:fill="FFFFFF"/>
            <w:tcMar>
              <w:top w:w="90" w:type="dxa"/>
              <w:left w:w="90" w:type="dxa"/>
              <w:bottom w:w="90" w:type="dxa"/>
              <w:right w:w="90" w:type="dxa"/>
            </w:tcMar>
            <w:vAlign w:val="center"/>
            <w:hideMark/>
          </w:tcPr>
          <w:p w14:paraId="5BC9387E"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18,</w:t>
            </w:r>
            <w:r w:rsidR="00FC0E5C" w:rsidRPr="003A38F0">
              <w:rPr>
                <w:color w:val="000000" w:themeColor="text1"/>
                <w:sz w:val="18"/>
                <w:szCs w:val="18"/>
                <w:lang w:eastAsia="ru-RU"/>
              </w:rPr>
              <w:t>29 %</w:t>
            </w:r>
          </w:p>
        </w:tc>
      </w:tr>
      <w:tr w:rsidR="00FC0E5C" w:rsidRPr="003A38F0" w14:paraId="406EFAC2" w14:textId="77777777" w:rsidTr="00934EF8">
        <w:trPr>
          <w:trHeight w:val="20"/>
        </w:trPr>
        <w:tc>
          <w:tcPr>
            <w:tcW w:w="765" w:type="dxa"/>
            <w:shd w:val="clear" w:color="auto" w:fill="FFFFFF"/>
            <w:tcMar>
              <w:top w:w="90" w:type="dxa"/>
              <w:left w:w="90" w:type="dxa"/>
              <w:bottom w:w="90" w:type="dxa"/>
              <w:right w:w="90" w:type="dxa"/>
            </w:tcMar>
            <w:hideMark/>
          </w:tcPr>
          <w:p w14:paraId="1283028E"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5.3</w:t>
            </w:r>
          </w:p>
        </w:tc>
        <w:tc>
          <w:tcPr>
            <w:tcW w:w="7405" w:type="dxa"/>
            <w:shd w:val="clear" w:color="auto" w:fill="FFFFFF"/>
            <w:tcMar>
              <w:top w:w="90" w:type="dxa"/>
              <w:left w:w="90" w:type="dxa"/>
              <w:bottom w:w="90" w:type="dxa"/>
              <w:right w:w="90" w:type="dxa"/>
            </w:tcMar>
            <w:hideMark/>
          </w:tcPr>
          <w:p w14:paraId="4705C28C"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276" w:type="dxa"/>
            <w:shd w:val="clear" w:color="auto" w:fill="FFFFFF"/>
            <w:tcMar>
              <w:top w:w="90" w:type="dxa"/>
              <w:left w:w="90" w:type="dxa"/>
              <w:bottom w:w="90" w:type="dxa"/>
              <w:right w:w="90" w:type="dxa"/>
            </w:tcMar>
            <w:vAlign w:val="center"/>
            <w:hideMark/>
          </w:tcPr>
          <w:p w14:paraId="43056135"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4,</w:t>
            </w:r>
            <w:r w:rsidR="00FC0E5C" w:rsidRPr="003A38F0">
              <w:rPr>
                <w:color w:val="000000" w:themeColor="text1"/>
                <w:sz w:val="18"/>
                <w:szCs w:val="18"/>
                <w:lang w:eastAsia="ru-RU"/>
              </w:rPr>
              <w:t>46 %</w:t>
            </w:r>
          </w:p>
        </w:tc>
      </w:tr>
      <w:tr w:rsidR="00FC0E5C" w:rsidRPr="003A38F0" w14:paraId="1A68B27C" w14:textId="77777777" w:rsidTr="00934EF8">
        <w:trPr>
          <w:trHeight w:val="20"/>
        </w:trPr>
        <w:tc>
          <w:tcPr>
            <w:tcW w:w="765" w:type="dxa"/>
            <w:shd w:val="clear" w:color="auto" w:fill="FFFFFF"/>
            <w:tcMar>
              <w:top w:w="90" w:type="dxa"/>
              <w:left w:w="90" w:type="dxa"/>
              <w:bottom w:w="90" w:type="dxa"/>
              <w:right w:w="90" w:type="dxa"/>
            </w:tcMar>
            <w:hideMark/>
          </w:tcPr>
          <w:p w14:paraId="7C96A968"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5.4</w:t>
            </w:r>
          </w:p>
        </w:tc>
        <w:tc>
          <w:tcPr>
            <w:tcW w:w="7405" w:type="dxa"/>
            <w:shd w:val="clear" w:color="auto" w:fill="FFFFFF"/>
            <w:tcMar>
              <w:top w:w="90" w:type="dxa"/>
              <w:left w:w="90" w:type="dxa"/>
              <w:bottom w:w="90" w:type="dxa"/>
              <w:right w:w="90" w:type="dxa"/>
            </w:tcMar>
            <w:hideMark/>
          </w:tcPr>
          <w:p w14:paraId="3AEDFF2E"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Прирост протяженности линий электрического освещения автомобильных дорог федерального значения (с 2011 года нарастающим итогом)</w:t>
            </w:r>
          </w:p>
        </w:tc>
        <w:tc>
          <w:tcPr>
            <w:tcW w:w="1276" w:type="dxa"/>
            <w:shd w:val="clear" w:color="auto" w:fill="FFFFFF"/>
            <w:tcMar>
              <w:top w:w="90" w:type="dxa"/>
              <w:left w:w="90" w:type="dxa"/>
              <w:bottom w:w="90" w:type="dxa"/>
              <w:right w:w="90" w:type="dxa"/>
            </w:tcMar>
            <w:vAlign w:val="center"/>
            <w:hideMark/>
          </w:tcPr>
          <w:p w14:paraId="5763600D"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-13,</w:t>
            </w:r>
            <w:r w:rsidR="00FC0E5C" w:rsidRPr="003A38F0">
              <w:rPr>
                <w:color w:val="000000" w:themeColor="text1"/>
                <w:sz w:val="18"/>
                <w:szCs w:val="18"/>
                <w:lang w:eastAsia="ru-RU"/>
              </w:rPr>
              <w:t>47 %</w:t>
            </w:r>
          </w:p>
        </w:tc>
      </w:tr>
      <w:tr w:rsidR="00FC0E5C" w:rsidRPr="003A38F0" w14:paraId="32D9967D" w14:textId="77777777" w:rsidTr="00934EF8">
        <w:trPr>
          <w:trHeight w:val="20"/>
        </w:trPr>
        <w:tc>
          <w:tcPr>
            <w:tcW w:w="765" w:type="dxa"/>
            <w:shd w:val="clear" w:color="auto" w:fill="FFFFFF"/>
            <w:tcMar>
              <w:top w:w="90" w:type="dxa"/>
              <w:left w:w="90" w:type="dxa"/>
              <w:bottom w:w="90" w:type="dxa"/>
              <w:right w:w="90" w:type="dxa"/>
            </w:tcMar>
            <w:hideMark/>
          </w:tcPr>
          <w:p w14:paraId="3D93F7C5"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5.5</w:t>
            </w:r>
          </w:p>
        </w:tc>
        <w:tc>
          <w:tcPr>
            <w:tcW w:w="7405" w:type="dxa"/>
            <w:shd w:val="clear" w:color="auto" w:fill="FFFFFF"/>
            <w:tcMar>
              <w:top w:w="90" w:type="dxa"/>
              <w:left w:w="90" w:type="dxa"/>
              <w:bottom w:w="90" w:type="dxa"/>
              <w:right w:w="90" w:type="dxa"/>
            </w:tcMar>
            <w:hideMark/>
          </w:tcPr>
          <w:p w14:paraId="7095074C"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276" w:type="dxa"/>
            <w:shd w:val="clear" w:color="auto" w:fill="FFFFFF"/>
            <w:tcMar>
              <w:top w:w="90" w:type="dxa"/>
              <w:left w:w="90" w:type="dxa"/>
              <w:bottom w:w="90" w:type="dxa"/>
              <w:right w:w="90" w:type="dxa"/>
            </w:tcMar>
            <w:vAlign w:val="center"/>
            <w:hideMark/>
          </w:tcPr>
          <w:p w14:paraId="2045DA6F"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46,</w:t>
            </w:r>
            <w:r w:rsidR="00FC0E5C" w:rsidRPr="003A38F0">
              <w:rPr>
                <w:color w:val="000000" w:themeColor="text1"/>
                <w:sz w:val="18"/>
                <w:szCs w:val="18"/>
                <w:lang w:eastAsia="ru-RU"/>
              </w:rPr>
              <w:t>15 %</w:t>
            </w:r>
          </w:p>
        </w:tc>
      </w:tr>
      <w:tr w:rsidR="00FC0E5C" w:rsidRPr="003A38F0" w14:paraId="54D48C62" w14:textId="77777777" w:rsidTr="00934EF8">
        <w:trPr>
          <w:trHeight w:val="20"/>
        </w:trPr>
        <w:tc>
          <w:tcPr>
            <w:tcW w:w="765" w:type="dxa"/>
            <w:shd w:val="clear" w:color="auto" w:fill="FFFFFF"/>
            <w:tcMar>
              <w:top w:w="90" w:type="dxa"/>
              <w:left w:w="90" w:type="dxa"/>
              <w:bottom w:w="90" w:type="dxa"/>
              <w:right w:w="90" w:type="dxa"/>
            </w:tcMar>
            <w:hideMark/>
          </w:tcPr>
          <w:p w14:paraId="606EFBCC"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5.7</w:t>
            </w:r>
          </w:p>
        </w:tc>
        <w:tc>
          <w:tcPr>
            <w:tcW w:w="7405" w:type="dxa"/>
            <w:shd w:val="clear" w:color="auto" w:fill="FFFFFF"/>
            <w:tcMar>
              <w:top w:w="90" w:type="dxa"/>
              <w:left w:w="90" w:type="dxa"/>
              <w:bottom w:w="90" w:type="dxa"/>
              <w:right w:w="90" w:type="dxa"/>
            </w:tcMar>
            <w:hideMark/>
          </w:tcPr>
          <w:p w14:paraId="1CBE9867"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 с 2009 года</w:t>
            </w:r>
          </w:p>
        </w:tc>
        <w:tc>
          <w:tcPr>
            <w:tcW w:w="1276" w:type="dxa"/>
            <w:shd w:val="clear" w:color="auto" w:fill="FFFFFF"/>
            <w:tcMar>
              <w:top w:w="90" w:type="dxa"/>
              <w:left w:w="90" w:type="dxa"/>
              <w:bottom w:w="90" w:type="dxa"/>
              <w:right w:w="90" w:type="dxa"/>
            </w:tcMar>
            <w:vAlign w:val="center"/>
            <w:hideMark/>
          </w:tcPr>
          <w:p w14:paraId="56E97258"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t>86,</w:t>
            </w:r>
            <w:r w:rsidR="00FC0E5C" w:rsidRPr="003A38F0">
              <w:rPr>
                <w:color w:val="000000" w:themeColor="text1"/>
                <w:sz w:val="18"/>
                <w:szCs w:val="18"/>
                <w:lang w:eastAsia="ru-RU"/>
              </w:rPr>
              <w:t>8 %</w:t>
            </w:r>
          </w:p>
        </w:tc>
      </w:tr>
      <w:tr w:rsidR="00FC0E5C" w:rsidRPr="003A38F0" w14:paraId="23D5F499" w14:textId="77777777" w:rsidTr="00934EF8">
        <w:trPr>
          <w:trHeight w:val="20"/>
        </w:trPr>
        <w:tc>
          <w:tcPr>
            <w:tcW w:w="765" w:type="dxa"/>
            <w:shd w:val="clear" w:color="auto" w:fill="FFFFFF"/>
            <w:tcMar>
              <w:top w:w="90" w:type="dxa"/>
              <w:left w:w="90" w:type="dxa"/>
              <w:bottom w:w="90" w:type="dxa"/>
              <w:right w:w="90" w:type="dxa"/>
            </w:tcMar>
            <w:hideMark/>
          </w:tcPr>
          <w:p w14:paraId="791A7373"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5.8</w:t>
            </w:r>
          </w:p>
        </w:tc>
        <w:tc>
          <w:tcPr>
            <w:tcW w:w="7405" w:type="dxa"/>
            <w:shd w:val="clear" w:color="auto" w:fill="FFFFFF"/>
            <w:tcMar>
              <w:top w:w="90" w:type="dxa"/>
              <w:left w:w="90" w:type="dxa"/>
              <w:bottom w:w="90" w:type="dxa"/>
              <w:right w:w="90" w:type="dxa"/>
            </w:tcMar>
            <w:hideMark/>
          </w:tcPr>
          <w:p w14:paraId="06CBF98B" w14:textId="77777777" w:rsidR="00FC0E5C" w:rsidRPr="003A38F0" w:rsidRDefault="00FC0E5C" w:rsidP="00FC0E5C">
            <w:pPr>
              <w:spacing w:line="240" w:lineRule="auto"/>
              <w:ind w:firstLine="0"/>
              <w:jc w:val="left"/>
              <w:rPr>
                <w:color w:val="000000" w:themeColor="text1"/>
                <w:sz w:val="18"/>
                <w:szCs w:val="18"/>
                <w:lang w:eastAsia="ru-RU"/>
              </w:rPr>
            </w:pPr>
            <w:r w:rsidRPr="003A38F0">
              <w:rPr>
                <w:color w:val="000000" w:themeColor="text1"/>
                <w:sz w:val="18"/>
                <w:szCs w:val="18"/>
                <w:lang w:eastAsia="ru-RU"/>
              </w:rPr>
              <w:t xml:space="preserve">Уровень охвата территории Российской Федерации поисково-спасательным обеспечением </w:t>
            </w:r>
            <w:r w:rsidRPr="003A38F0">
              <w:rPr>
                <w:color w:val="000000" w:themeColor="text1"/>
                <w:sz w:val="18"/>
                <w:szCs w:val="18"/>
                <w:lang w:eastAsia="ru-RU"/>
              </w:rPr>
              <w:lastRenderedPageBreak/>
              <w:t>полетов</w:t>
            </w:r>
          </w:p>
        </w:tc>
        <w:tc>
          <w:tcPr>
            <w:tcW w:w="1276" w:type="dxa"/>
            <w:shd w:val="clear" w:color="auto" w:fill="FFFFFF"/>
            <w:tcMar>
              <w:top w:w="90" w:type="dxa"/>
              <w:left w:w="90" w:type="dxa"/>
              <w:bottom w:w="90" w:type="dxa"/>
              <w:right w:w="90" w:type="dxa"/>
            </w:tcMar>
            <w:vAlign w:val="center"/>
            <w:hideMark/>
          </w:tcPr>
          <w:p w14:paraId="5A30F939" w14:textId="77777777" w:rsidR="00FC0E5C" w:rsidRPr="003A38F0" w:rsidRDefault="0012522A" w:rsidP="009B6E4A">
            <w:pPr>
              <w:spacing w:line="240" w:lineRule="auto"/>
              <w:ind w:firstLine="0"/>
              <w:jc w:val="center"/>
              <w:rPr>
                <w:color w:val="000000" w:themeColor="text1"/>
                <w:sz w:val="18"/>
                <w:szCs w:val="18"/>
                <w:lang w:eastAsia="ru-RU"/>
              </w:rPr>
            </w:pPr>
            <w:r w:rsidRPr="003A38F0">
              <w:rPr>
                <w:color w:val="000000" w:themeColor="text1"/>
                <w:sz w:val="18"/>
                <w:szCs w:val="18"/>
                <w:lang w:eastAsia="ru-RU"/>
              </w:rPr>
              <w:lastRenderedPageBreak/>
              <w:t>-4,</w:t>
            </w:r>
            <w:r w:rsidR="00FC0E5C" w:rsidRPr="003A38F0">
              <w:rPr>
                <w:color w:val="000000" w:themeColor="text1"/>
                <w:sz w:val="18"/>
                <w:szCs w:val="18"/>
                <w:lang w:eastAsia="ru-RU"/>
              </w:rPr>
              <w:t>31 %</w:t>
            </w:r>
          </w:p>
        </w:tc>
      </w:tr>
      <w:tr w:rsidR="00FC0E5C" w:rsidRPr="003A38F0" w14:paraId="2050F489" w14:textId="77777777" w:rsidTr="00934EF8">
        <w:trPr>
          <w:trHeight w:val="20"/>
        </w:trPr>
        <w:tc>
          <w:tcPr>
            <w:tcW w:w="8170" w:type="dxa"/>
            <w:gridSpan w:val="2"/>
            <w:shd w:val="clear" w:color="auto" w:fill="F0F0F0"/>
            <w:tcMar>
              <w:top w:w="90" w:type="dxa"/>
              <w:left w:w="90" w:type="dxa"/>
              <w:bottom w:w="90" w:type="dxa"/>
              <w:right w:w="90" w:type="dxa"/>
            </w:tcMar>
            <w:hideMark/>
          </w:tcPr>
          <w:p w14:paraId="621552D8" w14:textId="7A6BF868" w:rsidR="00FC0E5C" w:rsidRPr="003A38F0" w:rsidRDefault="00311937" w:rsidP="00071CFE">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lastRenderedPageBreak/>
              <w:t>Общ</w:t>
            </w:r>
            <w:r w:rsidR="00071CFE" w:rsidRPr="003A38F0">
              <w:rPr>
                <w:b/>
                <w:bCs/>
                <w:color w:val="000000" w:themeColor="text1"/>
                <w:sz w:val="18"/>
                <w:szCs w:val="18"/>
                <w:lang w:eastAsia="ru-RU"/>
              </w:rPr>
              <w:t>ая оценка динамики достижения 14 индикаторов</w:t>
            </w:r>
            <w:r w:rsidR="00FC0E5C" w:rsidRPr="003A38F0">
              <w:rPr>
                <w:b/>
                <w:bCs/>
                <w:color w:val="000000" w:themeColor="text1"/>
                <w:sz w:val="18"/>
                <w:szCs w:val="18"/>
                <w:lang w:eastAsia="ru-RU"/>
              </w:rPr>
              <w:t xml:space="preserve"> - Цель 5 (за 2016 год)</w:t>
            </w:r>
          </w:p>
        </w:tc>
        <w:tc>
          <w:tcPr>
            <w:tcW w:w="1276" w:type="dxa"/>
            <w:shd w:val="clear" w:color="auto" w:fill="F0F0F0"/>
            <w:tcMar>
              <w:top w:w="90" w:type="dxa"/>
              <w:left w:w="90" w:type="dxa"/>
              <w:bottom w:w="90" w:type="dxa"/>
              <w:right w:w="90" w:type="dxa"/>
            </w:tcMar>
            <w:vAlign w:val="center"/>
            <w:hideMark/>
          </w:tcPr>
          <w:p w14:paraId="67180A53" w14:textId="77777777" w:rsidR="00FC0E5C" w:rsidRPr="003A38F0" w:rsidRDefault="0012522A" w:rsidP="009B6E4A">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2,</w:t>
            </w:r>
            <w:r w:rsidR="00FC0E5C" w:rsidRPr="003A38F0">
              <w:rPr>
                <w:b/>
                <w:bCs/>
                <w:color w:val="000000" w:themeColor="text1"/>
                <w:sz w:val="18"/>
                <w:szCs w:val="18"/>
                <w:lang w:eastAsia="ru-RU"/>
              </w:rPr>
              <w:t>62 %</w:t>
            </w:r>
          </w:p>
        </w:tc>
      </w:tr>
      <w:tr w:rsidR="00075C31" w:rsidRPr="003A38F0" w14:paraId="2F9D87DB" w14:textId="77777777" w:rsidTr="00934EF8">
        <w:trPr>
          <w:trHeight w:val="20"/>
        </w:trPr>
        <w:tc>
          <w:tcPr>
            <w:tcW w:w="9446" w:type="dxa"/>
            <w:gridSpan w:val="3"/>
            <w:shd w:val="clear" w:color="auto" w:fill="F0F0F0"/>
            <w:tcMar>
              <w:top w:w="90" w:type="dxa"/>
              <w:left w:w="90" w:type="dxa"/>
              <w:bottom w:w="90" w:type="dxa"/>
              <w:right w:w="90" w:type="dxa"/>
            </w:tcMar>
          </w:tcPr>
          <w:p w14:paraId="0EC4D149" w14:textId="744C927D" w:rsidR="00075C31" w:rsidRPr="003A38F0" w:rsidRDefault="00075C31" w:rsidP="00075C31">
            <w:pPr>
              <w:spacing w:line="240" w:lineRule="auto"/>
              <w:ind w:firstLine="0"/>
              <w:rPr>
                <w:b/>
                <w:bCs/>
                <w:color w:val="000000" w:themeColor="text1"/>
                <w:sz w:val="18"/>
                <w:szCs w:val="18"/>
                <w:lang w:eastAsia="ru-RU"/>
              </w:rPr>
            </w:pPr>
            <w:r w:rsidRPr="003A38F0">
              <w:rPr>
                <w:bCs/>
                <w:i/>
                <w:color w:val="000000" w:themeColor="text1"/>
                <w:sz w:val="18"/>
                <w:szCs w:val="18"/>
                <w:vertAlign w:val="superscript"/>
                <w:lang w:eastAsia="ru-RU"/>
              </w:rPr>
              <w:t>*</w:t>
            </w:r>
            <w:r w:rsidRPr="003A38F0">
              <w:rPr>
                <w:bCs/>
                <w:i/>
                <w:color w:val="000000" w:themeColor="text1"/>
                <w:sz w:val="18"/>
                <w:szCs w:val="18"/>
                <w:lang w:eastAsia="ru-RU"/>
              </w:rPr>
              <w:t>Измеряется разностью уровня (процента) достижения значения индикатора в текущем году и в предыдущем году, что описывает динамику достижения заданных значений индикаторов.</w:t>
            </w:r>
          </w:p>
        </w:tc>
      </w:tr>
    </w:tbl>
    <w:p w14:paraId="5CC1F233" w14:textId="6C5768BE" w:rsidR="00D15A7B" w:rsidRPr="003A38F0" w:rsidRDefault="007C6974" w:rsidP="007C6974">
      <w:pPr>
        <w:spacing w:before="240"/>
        <w:ind w:firstLine="709"/>
      </w:pPr>
      <w:r w:rsidRPr="003A38F0">
        <w:t>А</w:t>
      </w:r>
      <w:r w:rsidR="00012704" w:rsidRPr="003A38F0">
        <w:t>нализ значений целевых индикаторов</w:t>
      </w:r>
      <w:r w:rsidRPr="003A38F0">
        <w:t xml:space="preserve"> по Цели 5 Транспортной стратегии за 2016 год показывает сохран</w:t>
      </w:r>
      <w:r w:rsidR="00D15699" w:rsidRPr="003A38F0">
        <w:t>ение</w:t>
      </w:r>
      <w:r w:rsidRPr="003A38F0">
        <w:t xml:space="preserve"> положительн</w:t>
      </w:r>
      <w:r w:rsidR="00D15699" w:rsidRPr="003A38F0">
        <w:t>ой динамики</w:t>
      </w:r>
      <w:r w:rsidRPr="003A38F0">
        <w:t xml:space="preserve"> развития транспортного комплекса в вопросах поддержания у</w:t>
      </w:r>
      <w:r w:rsidR="00D15A7B" w:rsidRPr="003A38F0">
        <w:t>ровня безопасности на транспорте</w:t>
      </w:r>
      <w:r w:rsidR="00012704" w:rsidRPr="003A38F0">
        <w:t>.</w:t>
      </w:r>
    </w:p>
    <w:p w14:paraId="2EB9D41F" w14:textId="31157BF9" w:rsidR="007C6974" w:rsidRPr="003A38F0" w:rsidRDefault="007C6974" w:rsidP="007C6974">
      <w:r w:rsidRPr="003A38F0">
        <w:t xml:space="preserve">Индикаторы 5.4 «Прирост протяженности линий электрического освещения автомобильных дорог федерального значения </w:t>
      </w:r>
      <w:r w:rsidR="0012522A" w:rsidRPr="003A38F0">
        <w:br/>
      </w:r>
      <w:r w:rsidRPr="003A38F0">
        <w:t>(с 2011 года нарастающим итогом)</w:t>
      </w:r>
      <w:r w:rsidR="007402FC" w:rsidRPr="003A38F0">
        <w:t>, км</w:t>
      </w:r>
      <w:r w:rsidRPr="003A38F0">
        <w:t>» и 5.7 «</w:t>
      </w:r>
      <w:r w:rsidRPr="003A38F0">
        <w:rPr>
          <w:color w:val="000000"/>
          <w:lang w:eastAsia="ru-RU"/>
        </w:rPr>
        <w:t xml:space="preserve">Повышение уровня аэронавигационного обслуживания (рост средней величины налета воздушных судов на 1 инцидент по причинам, связанным </w:t>
      </w:r>
      <w:r w:rsidR="000227CD" w:rsidRPr="003A38F0">
        <w:rPr>
          <w:color w:val="000000"/>
          <w:lang w:eastAsia="ru-RU"/>
        </w:rPr>
        <w:br/>
      </w:r>
      <w:r w:rsidRPr="003A38F0">
        <w:rPr>
          <w:color w:val="000000"/>
          <w:lang w:eastAsia="ru-RU"/>
        </w:rPr>
        <w:t>с аэронавигационным обслуживанием) с 2009 года</w:t>
      </w:r>
      <w:r w:rsidR="007402FC" w:rsidRPr="003A38F0">
        <w:rPr>
          <w:color w:val="000000"/>
          <w:lang w:eastAsia="ru-RU"/>
        </w:rPr>
        <w:t>, тыс. часов</w:t>
      </w:r>
      <w:r w:rsidRPr="003A38F0">
        <w:t xml:space="preserve">» превышают плановые значения более чем в два раза, а Индикатор 5.1.4.4 «Доля объектов транспортной инфраструктуры железнодорожного транспорта, меры </w:t>
      </w:r>
      <w:r w:rsidR="000227CD" w:rsidRPr="003A38F0">
        <w:br/>
      </w:r>
      <w:r w:rsidRPr="003A38F0">
        <w:t>по организации защиты которых от актов незаконного вмешательства соответствуют требованиям по обеспечению транспортной безопасности</w:t>
      </w:r>
      <w:r w:rsidR="007402FC" w:rsidRPr="003A38F0">
        <w:t>, %</w:t>
      </w:r>
      <w:r w:rsidRPr="003A38F0">
        <w:t>» – в 5 раз.</w:t>
      </w:r>
    </w:p>
    <w:p w14:paraId="2A0B6DE6" w14:textId="61713ECE" w:rsidR="007C6974" w:rsidRPr="003A38F0" w:rsidRDefault="007C6974" w:rsidP="007C6974">
      <w:r w:rsidRPr="003A38F0">
        <w:t>Индикатор 5.3 «</w:t>
      </w:r>
      <w:r w:rsidRPr="003A38F0">
        <w:rPr>
          <w:color w:val="000000"/>
          <w:lang w:eastAsia="ru-RU"/>
        </w:rPr>
        <w:t>Прирост количества пешеходных переходов в разных уровнях на автомобильных дорогах федерального значения (с 2011 года нарастающим итогом)</w:t>
      </w:r>
      <w:r w:rsidR="007402FC" w:rsidRPr="003A38F0">
        <w:rPr>
          <w:color w:val="000000"/>
          <w:lang w:eastAsia="ru-RU"/>
        </w:rPr>
        <w:t>, единиц</w:t>
      </w:r>
      <w:r w:rsidRPr="003A38F0">
        <w:t>» в целом превысил плановые значения почти более чем в два раза, однако по сравнению с 2015 годом динамика роста снизилась.</w:t>
      </w:r>
    </w:p>
    <w:p w14:paraId="6143DEBB" w14:textId="29FBF003" w:rsidR="00F04F31" w:rsidRPr="003A38F0" w:rsidRDefault="007C6974" w:rsidP="00946FDC">
      <w:r w:rsidRPr="003A38F0">
        <w:t>В целом интегрированный показатель (общий процент достижения цели) составил 14</w:t>
      </w:r>
      <w:r w:rsidR="00E26EB2" w:rsidRPr="003A38F0">
        <w:t>8</w:t>
      </w:r>
      <w:r w:rsidRPr="003A38F0">
        <w:t xml:space="preserve">%, что несколько ниже в сравнении с 2015 годом. </w:t>
      </w:r>
      <w:r w:rsidR="000227CD" w:rsidRPr="003A38F0">
        <w:br/>
      </w:r>
    </w:p>
    <w:p w14:paraId="03C4919E" w14:textId="77777777" w:rsidR="00F04F31" w:rsidRPr="003A38F0" w:rsidRDefault="00F04F31" w:rsidP="007631FC">
      <w:pPr>
        <w:ind w:firstLine="0"/>
      </w:pPr>
    </w:p>
    <w:p w14:paraId="2712FA2B" w14:textId="77777777" w:rsidR="00F04F31" w:rsidRPr="003A38F0" w:rsidRDefault="00F04F31">
      <w:pPr>
        <w:spacing w:line="240" w:lineRule="auto"/>
        <w:ind w:firstLine="0"/>
        <w:jc w:val="left"/>
        <w:rPr>
          <w:b/>
          <w:bCs/>
          <w:i/>
          <w:iCs/>
          <w:sz w:val="26"/>
          <w:szCs w:val="26"/>
        </w:rPr>
      </w:pPr>
      <w:r w:rsidRPr="003A38F0">
        <w:br w:type="page"/>
      </w:r>
    </w:p>
    <w:p w14:paraId="1E141E10" w14:textId="77777777" w:rsidR="00F04F31" w:rsidRPr="003A38F0" w:rsidRDefault="00F04F31" w:rsidP="007D643B">
      <w:pPr>
        <w:pStyle w:val="5"/>
        <w:spacing w:after="240" w:line="240" w:lineRule="auto"/>
        <w:ind w:left="1009" w:hanging="1009"/>
      </w:pPr>
      <w:bookmarkStart w:id="12" w:name="_Toc483951374"/>
      <w:r w:rsidRPr="003A38F0">
        <w:lastRenderedPageBreak/>
        <w:t xml:space="preserve">Оценки уровня и динамики достижения целевых индикаторов </w:t>
      </w:r>
      <w:r w:rsidR="00E26EB2" w:rsidRPr="003A38F0">
        <w:br/>
      </w:r>
      <w:r w:rsidRPr="003A38F0">
        <w:t xml:space="preserve">за </w:t>
      </w:r>
      <w:r w:rsidR="00D25673" w:rsidRPr="003A38F0">
        <w:t>2016 год</w:t>
      </w:r>
      <w:r w:rsidRPr="003A38F0">
        <w:t xml:space="preserve"> по Цели 6 «Снижение негативного воздействия транспортной системы на окружающую среду»</w:t>
      </w:r>
      <w:bookmarkEnd w:id="12"/>
      <w:r w:rsidRPr="003A38F0">
        <w:t xml:space="preserve"> </w:t>
      </w:r>
    </w:p>
    <w:p w14:paraId="04D20882" w14:textId="77777777" w:rsidR="0012522A" w:rsidRPr="003A38F0" w:rsidRDefault="0012522A" w:rsidP="0012522A">
      <w:pPr>
        <w:spacing w:before="240"/>
        <w:ind w:firstLine="709"/>
      </w:pPr>
      <w:r w:rsidRPr="003A38F0">
        <w:t xml:space="preserve">Оценки уровня динамики достижения целевых индикаторов по Цели 6 представлены в виде лепестковой диаграммы на Рис. 2.12. </w:t>
      </w:r>
    </w:p>
    <w:p w14:paraId="089D1BA7" w14:textId="77777777" w:rsidR="00F04F31" w:rsidRPr="003A38F0" w:rsidRDefault="00D25673" w:rsidP="007D643B">
      <w:pPr>
        <w:spacing w:line="240" w:lineRule="auto"/>
        <w:ind w:firstLine="0"/>
        <w:jc w:val="left"/>
      </w:pPr>
      <w:r w:rsidRPr="003A38F0">
        <w:rPr>
          <w:noProof/>
          <w:lang w:eastAsia="ru-RU"/>
        </w:rPr>
        <w:drawing>
          <wp:inline distT="0" distB="0" distL="0" distR="0" wp14:anchorId="18F39344" wp14:editId="53654AE1">
            <wp:extent cx="5940425" cy="4113551"/>
            <wp:effectExtent l="0" t="0" r="3175" b="1270"/>
            <wp:docPr id="368" name="Рисунок 368" descr="C:\Users\NCKTP.Presenthall\Downloads\chart (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C:\Users\NCKTP.Presenthall\Downloads\chart (4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4113551"/>
                    </a:xfrm>
                    <a:prstGeom prst="rect">
                      <a:avLst/>
                    </a:prstGeom>
                    <a:noFill/>
                    <a:ln>
                      <a:noFill/>
                    </a:ln>
                  </pic:spPr>
                </pic:pic>
              </a:graphicData>
            </a:graphic>
          </wp:inline>
        </w:drawing>
      </w:r>
    </w:p>
    <w:p w14:paraId="0E3A8088" w14:textId="38C8CBF6" w:rsidR="0012522A" w:rsidRPr="003A38F0" w:rsidRDefault="0012522A" w:rsidP="0012522A">
      <w:pPr>
        <w:spacing w:after="240" w:line="240" w:lineRule="auto"/>
        <w:ind w:firstLine="709"/>
        <w:jc w:val="center"/>
      </w:pPr>
      <w:r w:rsidRPr="003A38F0">
        <w:rPr>
          <w:u w:val="single"/>
        </w:rPr>
        <w:t>Рис. 2.12.</w:t>
      </w:r>
      <w:r w:rsidRPr="003A38F0">
        <w:t xml:space="preserve"> Диаграмма интегральной оценки фактического уровня достижения индикаторов стратегии по Цели 6 «Снижение негативного воздействия транспортной системы на окружающую среду» в процентах </w:t>
      </w:r>
      <w:r w:rsidR="000227CD" w:rsidRPr="003A38F0">
        <w:br/>
      </w:r>
      <w:r w:rsidRPr="003A38F0">
        <w:t>от запланированных в 2016 году.</w:t>
      </w:r>
    </w:p>
    <w:p w14:paraId="756190FC" w14:textId="26D4756B" w:rsidR="00F04F31" w:rsidRPr="003A38F0" w:rsidRDefault="00F04F31" w:rsidP="007D643B">
      <w:r w:rsidRPr="003A38F0">
        <w:t xml:space="preserve">Ниже </w:t>
      </w:r>
      <w:r w:rsidR="0012522A" w:rsidRPr="003A38F0">
        <w:t xml:space="preserve">в Таблице 2.11 </w:t>
      </w:r>
      <w:r w:rsidRPr="003A38F0">
        <w:t xml:space="preserve">изложены наименования индикаторов </w:t>
      </w:r>
      <w:r w:rsidR="000227CD" w:rsidRPr="003A38F0">
        <w:br/>
      </w:r>
      <w:r w:rsidRPr="003A38F0">
        <w:t>и их</w:t>
      </w:r>
      <w:r w:rsidR="00D25673" w:rsidRPr="003A38F0">
        <w:t xml:space="preserve"> шифры, а также значения за 2016</w:t>
      </w:r>
      <w:r w:rsidRPr="003A38F0">
        <w:t xml:space="preserve"> год в процентном соотношении </w:t>
      </w:r>
      <w:r w:rsidR="000227CD" w:rsidRPr="003A38F0">
        <w:br/>
      </w:r>
      <w:r w:rsidRPr="003A38F0">
        <w:t>по базовому варианту развития отрасли.</w:t>
      </w:r>
    </w:p>
    <w:p w14:paraId="3B03FA80" w14:textId="77777777" w:rsidR="0012522A" w:rsidRPr="003A38F0" w:rsidRDefault="0012522A" w:rsidP="0012522A">
      <w:pPr>
        <w:spacing w:line="240" w:lineRule="auto"/>
        <w:ind w:firstLine="0"/>
        <w:jc w:val="right"/>
      </w:pPr>
      <w:r w:rsidRPr="003A38F0">
        <w:t>Таблица 2.11</w:t>
      </w:r>
    </w:p>
    <w:p w14:paraId="22ADCA28" w14:textId="77777777" w:rsidR="00F04F31" w:rsidRPr="003A38F0" w:rsidRDefault="0012522A" w:rsidP="0012522A">
      <w:pPr>
        <w:ind w:firstLine="0"/>
        <w:jc w:val="right"/>
      </w:pPr>
      <w:r w:rsidRPr="003A38F0">
        <w:t>Уровень достижения индикаторов по Цели 6 за 2016 год.</w:t>
      </w:r>
    </w:p>
    <w:tbl>
      <w:tblPr>
        <w:tblW w:w="944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65"/>
        <w:gridCol w:w="7547"/>
        <w:gridCol w:w="1134"/>
      </w:tblGrid>
      <w:tr w:rsidR="00D25673" w:rsidRPr="003A38F0" w14:paraId="69C6E768" w14:textId="77777777" w:rsidTr="00934EF8">
        <w:trPr>
          <w:trHeight w:val="57"/>
          <w:tblHeader/>
        </w:trPr>
        <w:tc>
          <w:tcPr>
            <w:tcW w:w="765" w:type="dxa"/>
            <w:shd w:val="clear" w:color="auto" w:fill="F8F8F8"/>
            <w:tcMar>
              <w:top w:w="90" w:type="dxa"/>
              <w:left w:w="90" w:type="dxa"/>
              <w:bottom w:w="90" w:type="dxa"/>
              <w:right w:w="90" w:type="dxa"/>
            </w:tcMar>
            <w:vAlign w:val="center"/>
            <w:hideMark/>
          </w:tcPr>
          <w:p w14:paraId="00312937" w14:textId="77777777" w:rsidR="00D25673" w:rsidRPr="003A38F0" w:rsidRDefault="00D25673" w:rsidP="00D2567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547" w:type="dxa"/>
            <w:shd w:val="clear" w:color="auto" w:fill="F8F8F8"/>
            <w:tcMar>
              <w:top w:w="90" w:type="dxa"/>
              <w:left w:w="90" w:type="dxa"/>
              <w:bottom w:w="90" w:type="dxa"/>
              <w:right w:w="90" w:type="dxa"/>
            </w:tcMar>
            <w:vAlign w:val="center"/>
            <w:hideMark/>
          </w:tcPr>
          <w:p w14:paraId="7906DDCC" w14:textId="77777777" w:rsidR="00D25673" w:rsidRPr="003A38F0" w:rsidRDefault="00D25673" w:rsidP="00D2567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1134" w:type="dxa"/>
            <w:shd w:val="clear" w:color="auto" w:fill="F8F8F8"/>
            <w:tcMar>
              <w:top w:w="90" w:type="dxa"/>
              <w:left w:w="90" w:type="dxa"/>
              <w:bottom w:w="90" w:type="dxa"/>
              <w:right w:w="90" w:type="dxa"/>
            </w:tcMar>
            <w:vAlign w:val="center"/>
            <w:hideMark/>
          </w:tcPr>
          <w:p w14:paraId="1777CB82" w14:textId="77777777" w:rsidR="00D25673" w:rsidRPr="003A38F0" w:rsidRDefault="00D25673" w:rsidP="00D2567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p>
        </w:tc>
      </w:tr>
      <w:tr w:rsidR="00D25673" w:rsidRPr="003A38F0" w14:paraId="49191FA8" w14:textId="77777777" w:rsidTr="00934EF8">
        <w:trPr>
          <w:trHeight w:val="57"/>
        </w:trPr>
        <w:tc>
          <w:tcPr>
            <w:tcW w:w="765" w:type="dxa"/>
            <w:shd w:val="clear" w:color="auto" w:fill="FFFFFF"/>
            <w:tcMar>
              <w:top w:w="90" w:type="dxa"/>
              <w:left w:w="90" w:type="dxa"/>
              <w:bottom w:w="90" w:type="dxa"/>
              <w:right w:w="90" w:type="dxa"/>
            </w:tcMar>
            <w:hideMark/>
          </w:tcPr>
          <w:p w14:paraId="0EA86EEE"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6.1.1</w:t>
            </w:r>
          </w:p>
        </w:tc>
        <w:tc>
          <w:tcPr>
            <w:tcW w:w="7547" w:type="dxa"/>
            <w:shd w:val="clear" w:color="auto" w:fill="FFFFFF"/>
            <w:tcMar>
              <w:top w:w="90" w:type="dxa"/>
              <w:left w:w="90" w:type="dxa"/>
              <w:bottom w:w="90" w:type="dxa"/>
              <w:right w:w="90" w:type="dxa"/>
            </w:tcMar>
            <w:hideMark/>
          </w:tcPr>
          <w:p w14:paraId="6EB45462"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CO2 на один приведенный т-км по видам транспорта (по отношению к уровню 2011 года):</w:t>
            </w:r>
            <w:r w:rsidRPr="003A38F0">
              <w:rPr>
                <w:color w:val="000000" w:themeColor="text1"/>
                <w:sz w:val="18"/>
                <w:szCs w:val="18"/>
                <w:lang w:eastAsia="ru-RU"/>
              </w:rPr>
              <w:br/>
              <w:t>Автомобильный</w:t>
            </w:r>
          </w:p>
        </w:tc>
        <w:tc>
          <w:tcPr>
            <w:tcW w:w="1134" w:type="dxa"/>
            <w:shd w:val="clear" w:color="auto" w:fill="FFFFFF"/>
            <w:tcMar>
              <w:top w:w="90" w:type="dxa"/>
              <w:left w:w="90" w:type="dxa"/>
              <w:bottom w:w="90" w:type="dxa"/>
              <w:right w:w="90" w:type="dxa"/>
            </w:tcMar>
            <w:vAlign w:val="center"/>
            <w:hideMark/>
          </w:tcPr>
          <w:p w14:paraId="17162F16"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95,</w:t>
            </w:r>
            <w:r w:rsidR="00D25673" w:rsidRPr="003A38F0">
              <w:rPr>
                <w:color w:val="000000" w:themeColor="text1"/>
                <w:sz w:val="18"/>
                <w:szCs w:val="18"/>
                <w:lang w:eastAsia="ru-RU"/>
              </w:rPr>
              <w:t>85 %</w:t>
            </w:r>
          </w:p>
        </w:tc>
      </w:tr>
      <w:tr w:rsidR="00D25673" w:rsidRPr="003A38F0" w14:paraId="3DCEBB9C" w14:textId="77777777" w:rsidTr="00934EF8">
        <w:trPr>
          <w:trHeight w:val="57"/>
        </w:trPr>
        <w:tc>
          <w:tcPr>
            <w:tcW w:w="765" w:type="dxa"/>
            <w:shd w:val="clear" w:color="auto" w:fill="FFFFFF"/>
            <w:tcMar>
              <w:top w:w="90" w:type="dxa"/>
              <w:left w:w="90" w:type="dxa"/>
              <w:bottom w:w="90" w:type="dxa"/>
              <w:right w:w="90" w:type="dxa"/>
            </w:tcMar>
            <w:hideMark/>
          </w:tcPr>
          <w:p w14:paraId="63E04081"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6.1.2</w:t>
            </w:r>
          </w:p>
        </w:tc>
        <w:tc>
          <w:tcPr>
            <w:tcW w:w="7547" w:type="dxa"/>
            <w:shd w:val="clear" w:color="auto" w:fill="FFFFFF"/>
            <w:tcMar>
              <w:top w:w="90" w:type="dxa"/>
              <w:left w:w="90" w:type="dxa"/>
              <w:bottom w:w="90" w:type="dxa"/>
              <w:right w:w="90" w:type="dxa"/>
            </w:tcMar>
            <w:hideMark/>
          </w:tcPr>
          <w:p w14:paraId="2D1771DA"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CO2 на один приведенный т-км по видам транспорта (по отношению к уровню 2011 года):</w:t>
            </w:r>
            <w:r w:rsidRPr="003A38F0">
              <w:rPr>
                <w:color w:val="000000" w:themeColor="text1"/>
                <w:sz w:val="18"/>
                <w:szCs w:val="18"/>
                <w:lang w:eastAsia="ru-RU"/>
              </w:rPr>
              <w:br/>
              <w:t>Железнодорожный</w:t>
            </w:r>
          </w:p>
        </w:tc>
        <w:tc>
          <w:tcPr>
            <w:tcW w:w="1134" w:type="dxa"/>
            <w:shd w:val="clear" w:color="auto" w:fill="FFFFFF"/>
            <w:tcMar>
              <w:top w:w="90" w:type="dxa"/>
              <w:left w:w="90" w:type="dxa"/>
              <w:bottom w:w="90" w:type="dxa"/>
              <w:right w:w="90" w:type="dxa"/>
            </w:tcMar>
            <w:vAlign w:val="center"/>
            <w:hideMark/>
          </w:tcPr>
          <w:p w14:paraId="77777BA1"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92,</w:t>
            </w:r>
            <w:r w:rsidR="00D25673" w:rsidRPr="003A38F0">
              <w:rPr>
                <w:color w:val="000000" w:themeColor="text1"/>
                <w:sz w:val="18"/>
                <w:szCs w:val="18"/>
                <w:lang w:eastAsia="ru-RU"/>
              </w:rPr>
              <w:t>99 %</w:t>
            </w:r>
          </w:p>
        </w:tc>
      </w:tr>
      <w:tr w:rsidR="00D25673" w:rsidRPr="003A38F0" w14:paraId="4546EE83" w14:textId="77777777" w:rsidTr="00934EF8">
        <w:trPr>
          <w:trHeight w:val="57"/>
        </w:trPr>
        <w:tc>
          <w:tcPr>
            <w:tcW w:w="765" w:type="dxa"/>
            <w:shd w:val="clear" w:color="auto" w:fill="FFFFFF"/>
            <w:tcMar>
              <w:top w:w="90" w:type="dxa"/>
              <w:left w:w="90" w:type="dxa"/>
              <w:bottom w:w="90" w:type="dxa"/>
              <w:right w:w="90" w:type="dxa"/>
            </w:tcMar>
            <w:hideMark/>
          </w:tcPr>
          <w:p w14:paraId="3F002DB5"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lastRenderedPageBreak/>
              <w:t>6.2.1</w:t>
            </w:r>
          </w:p>
        </w:tc>
        <w:tc>
          <w:tcPr>
            <w:tcW w:w="7547" w:type="dxa"/>
            <w:shd w:val="clear" w:color="auto" w:fill="FFFFFF"/>
            <w:tcMar>
              <w:top w:w="90" w:type="dxa"/>
              <w:left w:w="90" w:type="dxa"/>
              <w:bottom w:w="90" w:type="dxa"/>
              <w:right w:w="90" w:type="dxa"/>
            </w:tcMar>
            <w:hideMark/>
          </w:tcPr>
          <w:p w14:paraId="04E65106"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загрязняющих атмосферу веществ на один приведенный т-км по видам транспорта (по отношению к уровню 2011 года):</w:t>
            </w:r>
            <w:r w:rsidRPr="003A38F0">
              <w:rPr>
                <w:color w:val="000000" w:themeColor="text1"/>
                <w:sz w:val="18"/>
                <w:szCs w:val="18"/>
                <w:lang w:eastAsia="ru-RU"/>
              </w:rPr>
              <w:br/>
              <w:t>Автомобильный транспорт</w:t>
            </w:r>
          </w:p>
        </w:tc>
        <w:tc>
          <w:tcPr>
            <w:tcW w:w="1134" w:type="dxa"/>
            <w:shd w:val="clear" w:color="auto" w:fill="FFFFFF"/>
            <w:tcMar>
              <w:top w:w="90" w:type="dxa"/>
              <w:left w:w="90" w:type="dxa"/>
              <w:bottom w:w="90" w:type="dxa"/>
              <w:right w:w="90" w:type="dxa"/>
            </w:tcMar>
            <w:vAlign w:val="center"/>
            <w:hideMark/>
          </w:tcPr>
          <w:p w14:paraId="12BF059C"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90,</w:t>
            </w:r>
            <w:r w:rsidR="00D25673" w:rsidRPr="003A38F0">
              <w:rPr>
                <w:color w:val="000000" w:themeColor="text1"/>
                <w:sz w:val="18"/>
                <w:szCs w:val="18"/>
                <w:lang w:eastAsia="ru-RU"/>
              </w:rPr>
              <w:t>86 %</w:t>
            </w:r>
          </w:p>
        </w:tc>
      </w:tr>
      <w:tr w:rsidR="00D25673" w:rsidRPr="003A38F0" w14:paraId="39B0D5D9" w14:textId="77777777" w:rsidTr="00934EF8">
        <w:trPr>
          <w:trHeight w:val="57"/>
        </w:trPr>
        <w:tc>
          <w:tcPr>
            <w:tcW w:w="765" w:type="dxa"/>
            <w:shd w:val="clear" w:color="auto" w:fill="FFFFFF"/>
            <w:tcMar>
              <w:top w:w="90" w:type="dxa"/>
              <w:left w:w="90" w:type="dxa"/>
              <w:bottom w:w="90" w:type="dxa"/>
              <w:right w:w="90" w:type="dxa"/>
            </w:tcMar>
            <w:hideMark/>
          </w:tcPr>
          <w:p w14:paraId="4D39044F"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6.2.2</w:t>
            </w:r>
          </w:p>
        </w:tc>
        <w:tc>
          <w:tcPr>
            <w:tcW w:w="7547" w:type="dxa"/>
            <w:shd w:val="clear" w:color="auto" w:fill="FFFFFF"/>
            <w:tcMar>
              <w:top w:w="90" w:type="dxa"/>
              <w:left w:w="90" w:type="dxa"/>
              <w:bottom w:w="90" w:type="dxa"/>
              <w:right w:w="90" w:type="dxa"/>
            </w:tcMar>
            <w:hideMark/>
          </w:tcPr>
          <w:p w14:paraId="1F673A0C"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загрязняющих атмосферу веществ на один приведенный т-км по видам транспорта (по отношению к уровню 2011 года):</w:t>
            </w:r>
            <w:r w:rsidRPr="003A38F0">
              <w:rPr>
                <w:color w:val="000000" w:themeColor="text1"/>
                <w:sz w:val="18"/>
                <w:szCs w:val="18"/>
                <w:lang w:eastAsia="ru-RU"/>
              </w:rPr>
              <w:br/>
              <w:t>Железнодорожный транспорт</w:t>
            </w:r>
          </w:p>
        </w:tc>
        <w:tc>
          <w:tcPr>
            <w:tcW w:w="1134" w:type="dxa"/>
            <w:shd w:val="clear" w:color="auto" w:fill="FFFFFF"/>
            <w:tcMar>
              <w:top w:w="90" w:type="dxa"/>
              <w:left w:w="90" w:type="dxa"/>
              <w:bottom w:w="90" w:type="dxa"/>
              <w:right w:w="90" w:type="dxa"/>
            </w:tcMar>
            <w:vAlign w:val="center"/>
            <w:hideMark/>
          </w:tcPr>
          <w:p w14:paraId="562A8EB0" w14:textId="77777777" w:rsidR="00D25673" w:rsidRPr="003A38F0" w:rsidRDefault="00D25673"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111</w:t>
            </w:r>
            <w:r w:rsidR="0012522A" w:rsidRPr="003A38F0">
              <w:rPr>
                <w:color w:val="000000" w:themeColor="text1"/>
                <w:sz w:val="18"/>
                <w:szCs w:val="18"/>
                <w:lang w:eastAsia="ru-RU"/>
              </w:rPr>
              <w:t>,</w:t>
            </w:r>
            <w:r w:rsidRPr="003A38F0">
              <w:rPr>
                <w:color w:val="000000" w:themeColor="text1"/>
                <w:sz w:val="18"/>
                <w:szCs w:val="18"/>
                <w:lang w:eastAsia="ru-RU"/>
              </w:rPr>
              <w:t>6 %</w:t>
            </w:r>
          </w:p>
        </w:tc>
      </w:tr>
      <w:tr w:rsidR="00D25673" w:rsidRPr="003A38F0" w14:paraId="7A8B261F" w14:textId="77777777" w:rsidTr="00934EF8">
        <w:trPr>
          <w:trHeight w:val="57"/>
        </w:trPr>
        <w:tc>
          <w:tcPr>
            <w:tcW w:w="765" w:type="dxa"/>
            <w:shd w:val="clear" w:color="auto" w:fill="FFFFFF"/>
            <w:tcMar>
              <w:top w:w="90" w:type="dxa"/>
              <w:left w:w="90" w:type="dxa"/>
              <w:bottom w:w="90" w:type="dxa"/>
              <w:right w:w="90" w:type="dxa"/>
            </w:tcMar>
            <w:hideMark/>
          </w:tcPr>
          <w:p w14:paraId="5008AC7D"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6.3</w:t>
            </w:r>
          </w:p>
        </w:tc>
        <w:tc>
          <w:tcPr>
            <w:tcW w:w="7547" w:type="dxa"/>
            <w:shd w:val="clear" w:color="auto" w:fill="FFFFFF"/>
            <w:tcMar>
              <w:top w:w="90" w:type="dxa"/>
              <w:left w:w="90" w:type="dxa"/>
              <w:bottom w:w="90" w:type="dxa"/>
              <w:right w:w="90" w:type="dxa"/>
            </w:tcMar>
            <w:hideMark/>
          </w:tcPr>
          <w:p w14:paraId="77CE1C43"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альтернативных видов топлива в общем топливопотреблении автотранспортных средств</w:t>
            </w:r>
          </w:p>
        </w:tc>
        <w:tc>
          <w:tcPr>
            <w:tcW w:w="1134" w:type="dxa"/>
            <w:shd w:val="clear" w:color="auto" w:fill="FFFFFF"/>
            <w:tcMar>
              <w:top w:w="90" w:type="dxa"/>
              <w:left w:w="90" w:type="dxa"/>
              <w:bottom w:w="90" w:type="dxa"/>
              <w:right w:w="90" w:type="dxa"/>
            </w:tcMar>
            <w:vAlign w:val="center"/>
            <w:hideMark/>
          </w:tcPr>
          <w:p w14:paraId="391F22E9"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97,</w:t>
            </w:r>
            <w:r w:rsidR="00D25673" w:rsidRPr="003A38F0">
              <w:rPr>
                <w:color w:val="000000" w:themeColor="text1"/>
                <w:sz w:val="18"/>
                <w:szCs w:val="18"/>
                <w:lang w:eastAsia="ru-RU"/>
              </w:rPr>
              <w:t>66 %</w:t>
            </w:r>
          </w:p>
        </w:tc>
      </w:tr>
      <w:tr w:rsidR="00D25673" w:rsidRPr="003A38F0" w14:paraId="76C1E591" w14:textId="77777777" w:rsidTr="00934EF8">
        <w:trPr>
          <w:trHeight w:val="57"/>
        </w:trPr>
        <w:tc>
          <w:tcPr>
            <w:tcW w:w="765" w:type="dxa"/>
            <w:shd w:val="clear" w:color="auto" w:fill="FFFFFF"/>
            <w:tcMar>
              <w:top w:w="90" w:type="dxa"/>
              <w:left w:w="90" w:type="dxa"/>
              <w:bottom w:w="90" w:type="dxa"/>
              <w:right w:w="90" w:type="dxa"/>
            </w:tcMar>
            <w:hideMark/>
          </w:tcPr>
          <w:p w14:paraId="47427F87"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6.3.1</w:t>
            </w:r>
          </w:p>
        </w:tc>
        <w:tc>
          <w:tcPr>
            <w:tcW w:w="7547" w:type="dxa"/>
            <w:shd w:val="clear" w:color="auto" w:fill="FFFFFF"/>
            <w:tcMar>
              <w:top w:w="90" w:type="dxa"/>
              <w:left w:w="90" w:type="dxa"/>
              <w:bottom w:w="90" w:type="dxa"/>
              <w:right w:w="90" w:type="dxa"/>
            </w:tcMar>
            <w:hideMark/>
          </w:tcPr>
          <w:p w14:paraId="5D233914"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альтернативных видов топлива в общем топливопотреблении автотранспортных средств</w:t>
            </w:r>
            <w:r w:rsidRPr="003A38F0">
              <w:rPr>
                <w:color w:val="000000" w:themeColor="text1"/>
                <w:sz w:val="18"/>
                <w:szCs w:val="18"/>
                <w:lang w:eastAsia="ru-RU"/>
              </w:rPr>
              <w:br/>
              <w:t>В том числе доля газомоторного топлива</w:t>
            </w:r>
          </w:p>
        </w:tc>
        <w:tc>
          <w:tcPr>
            <w:tcW w:w="1134" w:type="dxa"/>
            <w:shd w:val="clear" w:color="auto" w:fill="FFFFFF"/>
            <w:tcMar>
              <w:top w:w="90" w:type="dxa"/>
              <w:left w:w="90" w:type="dxa"/>
              <w:bottom w:w="90" w:type="dxa"/>
              <w:right w:w="90" w:type="dxa"/>
            </w:tcMar>
            <w:vAlign w:val="center"/>
            <w:hideMark/>
          </w:tcPr>
          <w:p w14:paraId="2B51A8B5"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98,</w:t>
            </w:r>
            <w:r w:rsidR="00D25673" w:rsidRPr="003A38F0">
              <w:rPr>
                <w:color w:val="000000" w:themeColor="text1"/>
                <w:sz w:val="18"/>
                <w:szCs w:val="18"/>
                <w:lang w:eastAsia="ru-RU"/>
              </w:rPr>
              <w:t>68 %</w:t>
            </w:r>
          </w:p>
        </w:tc>
      </w:tr>
      <w:tr w:rsidR="00D25673" w:rsidRPr="003A38F0" w14:paraId="33611FCA" w14:textId="77777777" w:rsidTr="00934EF8">
        <w:trPr>
          <w:trHeight w:val="57"/>
        </w:trPr>
        <w:tc>
          <w:tcPr>
            <w:tcW w:w="765" w:type="dxa"/>
            <w:shd w:val="clear" w:color="auto" w:fill="FFFFFF"/>
            <w:tcMar>
              <w:top w:w="90" w:type="dxa"/>
              <w:left w:w="90" w:type="dxa"/>
              <w:bottom w:w="90" w:type="dxa"/>
              <w:right w:w="90" w:type="dxa"/>
            </w:tcMar>
            <w:hideMark/>
          </w:tcPr>
          <w:p w14:paraId="0790E643"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6.4</w:t>
            </w:r>
          </w:p>
        </w:tc>
        <w:tc>
          <w:tcPr>
            <w:tcW w:w="7547" w:type="dxa"/>
            <w:shd w:val="clear" w:color="auto" w:fill="FFFFFF"/>
            <w:tcMar>
              <w:top w:w="90" w:type="dxa"/>
              <w:left w:w="90" w:type="dxa"/>
              <w:bottom w:w="90" w:type="dxa"/>
              <w:right w:w="90" w:type="dxa"/>
            </w:tcMar>
            <w:hideMark/>
          </w:tcPr>
          <w:p w14:paraId="5CDE521C"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1134" w:type="dxa"/>
            <w:shd w:val="clear" w:color="auto" w:fill="FFFFFF"/>
            <w:tcMar>
              <w:top w:w="90" w:type="dxa"/>
              <w:left w:w="90" w:type="dxa"/>
              <w:bottom w:w="90" w:type="dxa"/>
              <w:right w:w="90" w:type="dxa"/>
            </w:tcMar>
            <w:vAlign w:val="center"/>
            <w:hideMark/>
          </w:tcPr>
          <w:p w14:paraId="5800D7BC"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16,</w:t>
            </w:r>
            <w:r w:rsidR="00D25673" w:rsidRPr="003A38F0">
              <w:rPr>
                <w:color w:val="000000" w:themeColor="text1"/>
                <w:sz w:val="18"/>
                <w:szCs w:val="18"/>
                <w:lang w:eastAsia="ru-RU"/>
              </w:rPr>
              <w:t>84 %</w:t>
            </w:r>
          </w:p>
        </w:tc>
      </w:tr>
      <w:tr w:rsidR="00D25673" w:rsidRPr="003A38F0" w14:paraId="2D864CA2" w14:textId="77777777" w:rsidTr="00934EF8">
        <w:trPr>
          <w:trHeight w:val="57"/>
        </w:trPr>
        <w:tc>
          <w:tcPr>
            <w:tcW w:w="765" w:type="dxa"/>
            <w:shd w:val="clear" w:color="auto" w:fill="FFFFFF"/>
            <w:tcMar>
              <w:top w:w="90" w:type="dxa"/>
              <w:left w:w="90" w:type="dxa"/>
              <w:bottom w:w="90" w:type="dxa"/>
              <w:right w:w="90" w:type="dxa"/>
            </w:tcMar>
            <w:hideMark/>
          </w:tcPr>
          <w:p w14:paraId="300D4FB7"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6.5.1</w:t>
            </w:r>
          </w:p>
        </w:tc>
        <w:tc>
          <w:tcPr>
            <w:tcW w:w="7547" w:type="dxa"/>
            <w:shd w:val="clear" w:color="auto" w:fill="FFFFFF"/>
            <w:tcMar>
              <w:top w:w="90" w:type="dxa"/>
              <w:left w:w="90" w:type="dxa"/>
              <w:bottom w:w="90" w:type="dxa"/>
              <w:right w:w="90" w:type="dxa"/>
            </w:tcMar>
            <w:hideMark/>
          </w:tcPr>
          <w:p w14:paraId="09B7F653"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удельный расход топлива/электроэнергии на один приведенный т-км по видам транспорта (по отношению к уровню 2011 года):</w:t>
            </w:r>
            <w:r w:rsidRPr="003A38F0">
              <w:rPr>
                <w:color w:val="000000" w:themeColor="text1"/>
                <w:sz w:val="18"/>
                <w:szCs w:val="18"/>
                <w:lang w:eastAsia="ru-RU"/>
              </w:rPr>
              <w:br/>
              <w:t>Автомобильный</w:t>
            </w:r>
          </w:p>
        </w:tc>
        <w:tc>
          <w:tcPr>
            <w:tcW w:w="1134" w:type="dxa"/>
            <w:shd w:val="clear" w:color="auto" w:fill="FFFFFF"/>
            <w:tcMar>
              <w:top w:w="90" w:type="dxa"/>
              <w:left w:w="90" w:type="dxa"/>
              <w:bottom w:w="90" w:type="dxa"/>
              <w:right w:w="90" w:type="dxa"/>
            </w:tcMar>
            <w:vAlign w:val="center"/>
            <w:hideMark/>
          </w:tcPr>
          <w:p w14:paraId="717195A2"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117,</w:t>
            </w:r>
            <w:r w:rsidR="00D25673" w:rsidRPr="003A38F0">
              <w:rPr>
                <w:color w:val="000000" w:themeColor="text1"/>
                <w:sz w:val="18"/>
                <w:szCs w:val="18"/>
                <w:lang w:eastAsia="ru-RU"/>
              </w:rPr>
              <w:t>55 %</w:t>
            </w:r>
          </w:p>
        </w:tc>
      </w:tr>
      <w:tr w:rsidR="00D25673" w:rsidRPr="003A38F0" w14:paraId="41054B47" w14:textId="77777777" w:rsidTr="00934EF8">
        <w:trPr>
          <w:trHeight w:val="57"/>
        </w:trPr>
        <w:tc>
          <w:tcPr>
            <w:tcW w:w="765" w:type="dxa"/>
            <w:shd w:val="clear" w:color="auto" w:fill="FFFFFF"/>
            <w:tcMar>
              <w:top w:w="90" w:type="dxa"/>
              <w:left w:w="90" w:type="dxa"/>
              <w:bottom w:w="90" w:type="dxa"/>
              <w:right w:w="90" w:type="dxa"/>
            </w:tcMar>
            <w:hideMark/>
          </w:tcPr>
          <w:p w14:paraId="1436A22B"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6.5.3</w:t>
            </w:r>
          </w:p>
        </w:tc>
        <w:tc>
          <w:tcPr>
            <w:tcW w:w="7547" w:type="dxa"/>
            <w:shd w:val="clear" w:color="auto" w:fill="FFFFFF"/>
            <w:tcMar>
              <w:top w:w="90" w:type="dxa"/>
              <w:left w:w="90" w:type="dxa"/>
              <w:bottom w:w="90" w:type="dxa"/>
              <w:right w:w="90" w:type="dxa"/>
            </w:tcMar>
            <w:hideMark/>
          </w:tcPr>
          <w:p w14:paraId="0EF811C2"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удельный расход топлива/электроэнергии на один приведенный т-км по видам транспорта (по отношению к уровню 2011 года):</w:t>
            </w:r>
            <w:r w:rsidRPr="003A38F0">
              <w:rPr>
                <w:color w:val="000000" w:themeColor="text1"/>
                <w:sz w:val="18"/>
                <w:szCs w:val="18"/>
                <w:lang w:eastAsia="ru-RU"/>
              </w:rPr>
              <w:br/>
              <w:t>Воздушный</w:t>
            </w:r>
          </w:p>
        </w:tc>
        <w:tc>
          <w:tcPr>
            <w:tcW w:w="1134" w:type="dxa"/>
            <w:shd w:val="clear" w:color="auto" w:fill="FFFFFF"/>
            <w:tcMar>
              <w:top w:w="90" w:type="dxa"/>
              <w:left w:w="90" w:type="dxa"/>
              <w:bottom w:w="90" w:type="dxa"/>
              <w:right w:w="90" w:type="dxa"/>
            </w:tcMar>
            <w:vAlign w:val="center"/>
            <w:hideMark/>
          </w:tcPr>
          <w:p w14:paraId="5DCDF38D" w14:textId="77777777" w:rsidR="00D25673" w:rsidRPr="003A38F0" w:rsidRDefault="00D25673"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12522A" w:rsidRPr="003A38F0">
              <w:rPr>
                <w:color w:val="000000" w:themeColor="text1"/>
                <w:sz w:val="18"/>
                <w:szCs w:val="18"/>
                <w:lang w:eastAsia="ru-RU"/>
              </w:rPr>
              <w:t>15,</w:t>
            </w:r>
            <w:r w:rsidRPr="003A38F0">
              <w:rPr>
                <w:color w:val="000000" w:themeColor="text1"/>
                <w:sz w:val="18"/>
                <w:szCs w:val="18"/>
                <w:lang w:eastAsia="ru-RU"/>
              </w:rPr>
              <w:t>29 %</w:t>
            </w:r>
          </w:p>
        </w:tc>
      </w:tr>
      <w:tr w:rsidR="00D25673" w:rsidRPr="003A38F0" w14:paraId="4C7B3F26" w14:textId="77777777" w:rsidTr="00934EF8">
        <w:trPr>
          <w:trHeight w:val="57"/>
        </w:trPr>
        <w:tc>
          <w:tcPr>
            <w:tcW w:w="765" w:type="dxa"/>
            <w:shd w:val="clear" w:color="auto" w:fill="FFFFFF"/>
            <w:tcMar>
              <w:top w:w="90" w:type="dxa"/>
              <w:left w:w="90" w:type="dxa"/>
              <w:bottom w:w="90" w:type="dxa"/>
              <w:right w:w="90" w:type="dxa"/>
            </w:tcMar>
            <w:hideMark/>
          </w:tcPr>
          <w:p w14:paraId="0325C195"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6.7.2</w:t>
            </w:r>
          </w:p>
        </w:tc>
        <w:tc>
          <w:tcPr>
            <w:tcW w:w="7547" w:type="dxa"/>
            <w:shd w:val="clear" w:color="auto" w:fill="FFFFFF"/>
            <w:tcMar>
              <w:top w:w="90" w:type="dxa"/>
              <w:left w:w="90" w:type="dxa"/>
              <w:bottom w:w="90" w:type="dxa"/>
              <w:right w:w="90" w:type="dxa"/>
            </w:tcMar>
            <w:hideMark/>
          </w:tcPr>
          <w:p w14:paraId="5A801BFD"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r w:rsidRPr="003A38F0">
              <w:rPr>
                <w:color w:val="000000" w:themeColor="text1"/>
                <w:sz w:val="18"/>
                <w:szCs w:val="18"/>
                <w:lang w:eastAsia="ru-RU"/>
              </w:rPr>
              <w:br/>
              <w:t>Железнодорожный транспорт</w:t>
            </w:r>
          </w:p>
        </w:tc>
        <w:tc>
          <w:tcPr>
            <w:tcW w:w="1134" w:type="dxa"/>
            <w:shd w:val="clear" w:color="auto" w:fill="FFFFFF"/>
            <w:tcMar>
              <w:top w:w="90" w:type="dxa"/>
              <w:left w:w="90" w:type="dxa"/>
              <w:bottom w:w="90" w:type="dxa"/>
              <w:right w:w="90" w:type="dxa"/>
            </w:tcMar>
            <w:vAlign w:val="center"/>
            <w:hideMark/>
          </w:tcPr>
          <w:p w14:paraId="7FBE8EDA" w14:textId="77777777" w:rsidR="00D25673" w:rsidRPr="003A38F0" w:rsidRDefault="0012522A"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117,</w:t>
            </w:r>
            <w:r w:rsidR="00D25673" w:rsidRPr="003A38F0">
              <w:rPr>
                <w:color w:val="000000" w:themeColor="text1"/>
                <w:sz w:val="18"/>
                <w:szCs w:val="18"/>
                <w:lang w:eastAsia="ru-RU"/>
              </w:rPr>
              <w:t>3 %</w:t>
            </w:r>
          </w:p>
        </w:tc>
      </w:tr>
      <w:tr w:rsidR="00D25673" w:rsidRPr="003A38F0" w14:paraId="5A143666" w14:textId="77777777" w:rsidTr="00934EF8">
        <w:trPr>
          <w:trHeight w:val="57"/>
        </w:trPr>
        <w:tc>
          <w:tcPr>
            <w:tcW w:w="8312" w:type="dxa"/>
            <w:gridSpan w:val="2"/>
            <w:shd w:val="clear" w:color="auto" w:fill="F0F0F0"/>
            <w:tcMar>
              <w:top w:w="90" w:type="dxa"/>
              <w:left w:w="90" w:type="dxa"/>
              <w:bottom w:w="90" w:type="dxa"/>
              <w:right w:w="90" w:type="dxa"/>
            </w:tcMar>
            <w:hideMark/>
          </w:tcPr>
          <w:p w14:paraId="2F327BAF" w14:textId="77777777" w:rsidR="00D25673" w:rsidRPr="003A38F0" w:rsidRDefault="00D25673" w:rsidP="00D25673">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Общий процент достижения по 10 индикаторам - Цель 6 (за 2016 год)</w:t>
            </w:r>
          </w:p>
        </w:tc>
        <w:tc>
          <w:tcPr>
            <w:tcW w:w="1134" w:type="dxa"/>
            <w:shd w:val="clear" w:color="auto" w:fill="F0F0F0"/>
            <w:tcMar>
              <w:top w:w="90" w:type="dxa"/>
              <w:left w:w="90" w:type="dxa"/>
              <w:bottom w:w="90" w:type="dxa"/>
              <w:right w:w="90" w:type="dxa"/>
            </w:tcMar>
            <w:vAlign w:val="center"/>
            <w:hideMark/>
          </w:tcPr>
          <w:p w14:paraId="3EBFAB1C" w14:textId="77777777" w:rsidR="00D25673" w:rsidRPr="003A38F0" w:rsidRDefault="0012522A" w:rsidP="00D25673">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95,</w:t>
            </w:r>
            <w:r w:rsidR="00D25673" w:rsidRPr="003A38F0">
              <w:rPr>
                <w:b/>
                <w:bCs/>
                <w:color w:val="000000" w:themeColor="text1"/>
                <w:sz w:val="18"/>
                <w:szCs w:val="18"/>
                <w:lang w:eastAsia="ru-RU"/>
              </w:rPr>
              <w:t>46 %</w:t>
            </w:r>
          </w:p>
        </w:tc>
      </w:tr>
    </w:tbl>
    <w:p w14:paraId="1377689D" w14:textId="77777777" w:rsidR="00F04F31" w:rsidRPr="003A38F0" w:rsidRDefault="00F04F31" w:rsidP="00934EF8">
      <w:pPr>
        <w:spacing w:before="240"/>
        <w:ind w:firstLine="709"/>
      </w:pPr>
      <w:r w:rsidRPr="003A38F0">
        <w:t>Оценка динамики изменения достижения заданных плановых значений индикаторов Транспортной стратегии за 201</w:t>
      </w:r>
      <w:r w:rsidR="00D25673" w:rsidRPr="003A38F0">
        <w:t>6 год по отношению к 2015</w:t>
      </w:r>
      <w:r w:rsidRPr="003A38F0">
        <w:t xml:space="preserve"> году представлена ниже </w:t>
      </w:r>
      <w:r w:rsidR="00D94686" w:rsidRPr="003A38F0">
        <w:t xml:space="preserve">на Рис. 2.13. </w:t>
      </w:r>
      <w:r w:rsidRPr="003A38F0">
        <w:t>в виде линейчатой диаграммы.</w:t>
      </w:r>
    </w:p>
    <w:p w14:paraId="66F5097A" w14:textId="77777777" w:rsidR="00F04F31" w:rsidRPr="003A38F0" w:rsidRDefault="00F04F31" w:rsidP="007D643B">
      <w:pPr>
        <w:sectPr w:rsidR="00F04F31" w:rsidRPr="003A38F0" w:rsidSect="00CC1CE6">
          <w:pgSz w:w="11906" w:h="16838"/>
          <w:pgMar w:top="1134" w:right="850" w:bottom="1134" w:left="1701" w:header="709" w:footer="709" w:gutter="0"/>
          <w:cols w:space="708"/>
          <w:docGrid w:linePitch="381"/>
        </w:sectPr>
      </w:pPr>
    </w:p>
    <w:p w14:paraId="6179813C" w14:textId="77777777" w:rsidR="00F04F31" w:rsidRPr="003A38F0" w:rsidRDefault="00D25673" w:rsidP="00D94686">
      <w:pPr>
        <w:ind w:firstLine="0"/>
      </w:pPr>
      <w:r w:rsidRPr="003A38F0">
        <w:rPr>
          <w:noProof/>
          <w:lang w:eastAsia="ru-RU"/>
        </w:rPr>
        <w:lastRenderedPageBreak/>
        <w:drawing>
          <wp:inline distT="0" distB="0" distL="0" distR="0" wp14:anchorId="6FF675E6" wp14:editId="0A5F163E">
            <wp:extent cx="8993393" cy="5531868"/>
            <wp:effectExtent l="0" t="0" r="0" b="0"/>
            <wp:docPr id="379" name="Рисунок 379" descr="C:\Users\NCKTP.Presenthall\Downloads\chart (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C:\Users\NCKTP.Presenthall\Downloads\chart (4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93757" cy="5532092"/>
                    </a:xfrm>
                    <a:prstGeom prst="rect">
                      <a:avLst/>
                    </a:prstGeom>
                    <a:noFill/>
                    <a:ln>
                      <a:noFill/>
                    </a:ln>
                  </pic:spPr>
                </pic:pic>
              </a:graphicData>
            </a:graphic>
          </wp:inline>
        </w:drawing>
      </w:r>
    </w:p>
    <w:p w14:paraId="0D5FB490" w14:textId="7D3C3A4C" w:rsidR="00D94686" w:rsidRPr="003A38F0" w:rsidRDefault="00D94686" w:rsidP="00071CFE">
      <w:pPr>
        <w:spacing w:line="240" w:lineRule="auto"/>
        <w:ind w:firstLine="0"/>
        <w:jc w:val="center"/>
      </w:pPr>
      <w:r w:rsidRPr="003A38F0">
        <w:rPr>
          <w:u w:val="single"/>
        </w:rPr>
        <w:t>Рис. 2.13.</w:t>
      </w:r>
      <w:r w:rsidRPr="003A38F0">
        <w:t xml:space="preserve"> </w:t>
      </w:r>
      <w:r w:rsidR="00071CFE" w:rsidRPr="003A38F0">
        <w:t xml:space="preserve">Оценка динамики достижения целевых индикаторов по Цели 6 за 2016 год </w:t>
      </w:r>
      <w:r w:rsidR="00071CFE" w:rsidRPr="003A38F0">
        <w:br/>
        <w:t>по отношению к прошлому году.</w:t>
      </w:r>
    </w:p>
    <w:p w14:paraId="2B9EC305" w14:textId="77777777" w:rsidR="00D94686" w:rsidRPr="003A38F0" w:rsidRDefault="00D94686" w:rsidP="00D94686">
      <w:pPr>
        <w:ind w:firstLine="0"/>
        <w:sectPr w:rsidR="00D94686" w:rsidRPr="003A38F0" w:rsidSect="00CC1CE6">
          <w:pgSz w:w="16838" w:h="11906" w:orient="landscape"/>
          <w:pgMar w:top="1134" w:right="850" w:bottom="1134" w:left="1701" w:header="709" w:footer="709" w:gutter="0"/>
          <w:cols w:space="708"/>
          <w:docGrid w:linePitch="381"/>
        </w:sectPr>
      </w:pPr>
    </w:p>
    <w:p w14:paraId="04AC4DF8" w14:textId="49E19BBA" w:rsidR="00F04F31" w:rsidRPr="003A38F0" w:rsidRDefault="00D94686" w:rsidP="00D94686">
      <w:pPr>
        <w:spacing w:after="120" w:line="240" w:lineRule="auto"/>
        <w:ind w:firstLine="0"/>
        <w:jc w:val="right"/>
      </w:pPr>
      <w:r w:rsidRPr="003A38F0">
        <w:lastRenderedPageBreak/>
        <w:t xml:space="preserve">Таблица 2.12 </w:t>
      </w:r>
      <w:r w:rsidRPr="003A38F0">
        <w:br/>
      </w:r>
      <w:r w:rsidR="00071CFE" w:rsidRPr="003A38F0">
        <w:t xml:space="preserve">Оценка динамики достижения целевых индикаторов по Цели 6 </w:t>
      </w:r>
      <w:r w:rsidR="00071CFE" w:rsidRPr="003A38F0">
        <w:br/>
        <w:t xml:space="preserve">за 2016 год по отношению к </w:t>
      </w:r>
      <w:r w:rsidRPr="003A38F0">
        <w:t>2015 году</w:t>
      </w:r>
      <w:r w:rsidR="00245CBF" w:rsidRPr="00245CBF">
        <w:rPr>
          <w:vertAlign w:val="superscript"/>
        </w:rPr>
        <w:t>*</w:t>
      </w:r>
    </w:p>
    <w:tbl>
      <w:tblPr>
        <w:tblW w:w="9356" w:type="dxa"/>
        <w:tblInd w:w="9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blCellMar>
          <w:top w:w="15" w:type="dxa"/>
          <w:left w:w="15" w:type="dxa"/>
          <w:bottom w:w="15" w:type="dxa"/>
          <w:right w:w="15" w:type="dxa"/>
        </w:tblCellMar>
        <w:tblLook w:val="04A0" w:firstRow="1" w:lastRow="0" w:firstColumn="1" w:lastColumn="0" w:noHBand="0" w:noVBand="1"/>
      </w:tblPr>
      <w:tblGrid>
        <w:gridCol w:w="765"/>
        <w:gridCol w:w="7599"/>
        <w:gridCol w:w="992"/>
      </w:tblGrid>
      <w:tr w:rsidR="00D25673" w:rsidRPr="003A38F0" w14:paraId="7E8A5C01" w14:textId="77777777" w:rsidTr="00934EF8">
        <w:trPr>
          <w:trHeight w:val="113"/>
          <w:tblHeader/>
        </w:trPr>
        <w:tc>
          <w:tcPr>
            <w:tcW w:w="765" w:type="dxa"/>
            <w:shd w:val="clear" w:color="auto" w:fill="F8F8F8"/>
            <w:tcMar>
              <w:top w:w="90" w:type="dxa"/>
              <w:left w:w="90" w:type="dxa"/>
              <w:bottom w:w="90" w:type="dxa"/>
              <w:right w:w="90" w:type="dxa"/>
            </w:tcMar>
            <w:vAlign w:val="center"/>
            <w:hideMark/>
          </w:tcPr>
          <w:p w14:paraId="6137CA94" w14:textId="77777777" w:rsidR="00D25673" w:rsidRPr="003A38F0" w:rsidRDefault="00D25673" w:rsidP="00D2567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Шифр</w:t>
            </w:r>
          </w:p>
        </w:tc>
        <w:tc>
          <w:tcPr>
            <w:tcW w:w="7599" w:type="dxa"/>
            <w:shd w:val="clear" w:color="auto" w:fill="F8F8F8"/>
            <w:tcMar>
              <w:top w:w="90" w:type="dxa"/>
              <w:left w:w="90" w:type="dxa"/>
              <w:bottom w:w="90" w:type="dxa"/>
              <w:right w:w="90" w:type="dxa"/>
            </w:tcMar>
            <w:vAlign w:val="center"/>
            <w:hideMark/>
          </w:tcPr>
          <w:p w14:paraId="34638567" w14:textId="77777777" w:rsidR="00D25673" w:rsidRPr="003A38F0" w:rsidRDefault="00D25673" w:rsidP="00D2567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Индикатор</w:t>
            </w:r>
          </w:p>
        </w:tc>
        <w:tc>
          <w:tcPr>
            <w:tcW w:w="992" w:type="dxa"/>
            <w:shd w:val="clear" w:color="auto" w:fill="F8F8F8"/>
            <w:tcMar>
              <w:top w:w="90" w:type="dxa"/>
              <w:left w:w="90" w:type="dxa"/>
              <w:bottom w:w="90" w:type="dxa"/>
              <w:right w:w="90" w:type="dxa"/>
            </w:tcMar>
            <w:vAlign w:val="center"/>
            <w:hideMark/>
          </w:tcPr>
          <w:p w14:paraId="6901A100" w14:textId="6F1FF85F" w:rsidR="00D25673" w:rsidRPr="003A38F0" w:rsidRDefault="00D25673" w:rsidP="00D25673">
            <w:pPr>
              <w:spacing w:line="240" w:lineRule="auto"/>
              <w:ind w:firstLine="0"/>
              <w:jc w:val="center"/>
              <w:rPr>
                <w:b/>
                <w:bCs/>
                <w:color w:val="000000" w:themeColor="text1"/>
                <w:sz w:val="18"/>
                <w:szCs w:val="18"/>
                <w:lang w:eastAsia="ru-RU"/>
              </w:rPr>
            </w:pPr>
            <w:r w:rsidRPr="003A38F0">
              <w:rPr>
                <w:b/>
                <w:bCs/>
                <w:color w:val="000000" w:themeColor="text1"/>
                <w:sz w:val="18"/>
                <w:szCs w:val="18"/>
                <w:lang w:eastAsia="ru-RU"/>
              </w:rPr>
              <w:t>2016 год</w:t>
            </w:r>
            <w:r w:rsidR="00245CBF" w:rsidRPr="00245CBF">
              <w:rPr>
                <w:b/>
                <w:bCs/>
                <w:color w:val="000000" w:themeColor="text1"/>
                <w:sz w:val="18"/>
                <w:szCs w:val="18"/>
                <w:vertAlign w:val="superscript"/>
                <w:lang w:eastAsia="ru-RU"/>
              </w:rPr>
              <w:t>*</w:t>
            </w:r>
          </w:p>
        </w:tc>
      </w:tr>
      <w:tr w:rsidR="00D25673" w:rsidRPr="003A38F0" w14:paraId="3E362B94" w14:textId="77777777" w:rsidTr="00934EF8">
        <w:trPr>
          <w:trHeight w:val="113"/>
        </w:trPr>
        <w:tc>
          <w:tcPr>
            <w:tcW w:w="765" w:type="dxa"/>
            <w:shd w:val="clear" w:color="auto" w:fill="FFFFFF"/>
            <w:tcMar>
              <w:top w:w="90" w:type="dxa"/>
              <w:left w:w="90" w:type="dxa"/>
              <w:bottom w:w="90" w:type="dxa"/>
              <w:right w:w="90" w:type="dxa"/>
            </w:tcMar>
            <w:hideMark/>
          </w:tcPr>
          <w:p w14:paraId="1CF89EDB"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6.1.1</w:t>
            </w:r>
          </w:p>
        </w:tc>
        <w:tc>
          <w:tcPr>
            <w:tcW w:w="7599" w:type="dxa"/>
            <w:shd w:val="clear" w:color="auto" w:fill="FFFFFF"/>
            <w:tcMar>
              <w:top w:w="90" w:type="dxa"/>
              <w:left w:w="90" w:type="dxa"/>
              <w:bottom w:w="90" w:type="dxa"/>
              <w:right w:w="90" w:type="dxa"/>
            </w:tcMar>
            <w:hideMark/>
          </w:tcPr>
          <w:p w14:paraId="08F30137"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CO2 на один приведенный т-км по видам транспорта (по отношению к уровню 2011 года):</w:t>
            </w:r>
            <w:r w:rsidRPr="003A38F0">
              <w:rPr>
                <w:color w:val="000000" w:themeColor="text1"/>
                <w:sz w:val="18"/>
                <w:szCs w:val="18"/>
                <w:lang w:eastAsia="ru-RU"/>
              </w:rPr>
              <w:br/>
              <w:t>Автомобильный</w:t>
            </w:r>
          </w:p>
        </w:tc>
        <w:tc>
          <w:tcPr>
            <w:tcW w:w="992" w:type="dxa"/>
            <w:shd w:val="clear" w:color="auto" w:fill="FFFFFF"/>
            <w:tcMar>
              <w:top w:w="90" w:type="dxa"/>
              <w:left w:w="90" w:type="dxa"/>
              <w:bottom w:w="90" w:type="dxa"/>
              <w:right w:w="90" w:type="dxa"/>
            </w:tcMar>
            <w:vAlign w:val="center"/>
            <w:hideMark/>
          </w:tcPr>
          <w:p w14:paraId="6D8263A9"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4,</w:t>
            </w:r>
            <w:r w:rsidR="00D25673" w:rsidRPr="003A38F0">
              <w:rPr>
                <w:color w:val="000000" w:themeColor="text1"/>
                <w:sz w:val="18"/>
                <w:szCs w:val="18"/>
                <w:lang w:eastAsia="ru-RU"/>
              </w:rPr>
              <w:t>59 %</w:t>
            </w:r>
          </w:p>
        </w:tc>
      </w:tr>
      <w:tr w:rsidR="00D25673" w:rsidRPr="003A38F0" w14:paraId="057ACA0D" w14:textId="77777777" w:rsidTr="00934EF8">
        <w:trPr>
          <w:trHeight w:val="113"/>
        </w:trPr>
        <w:tc>
          <w:tcPr>
            <w:tcW w:w="765" w:type="dxa"/>
            <w:shd w:val="clear" w:color="auto" w:fill="FFFFFF"/>
            <w:tcMar>
              <w:top w:w="90" w:type="dxa"/>
              <w:left w:w="90" w:type="dxa"/>
              <w:bottom w:w="90" w:type="dxa"/>
              <w:right w:w="90" w:type="dxa"/>
            </w:tcMar>
            <w:hideMark/>
          </w:tcPr>
          <w:p w14:paraId="3F3296DF"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6.1.2</w:t>
            </w:r>
          </w:p>
        </w:tc>
        <w:tc>
          <w:tcPr>
            <w:tcW w:w="7599" w:type="dxa"/>
            <w:shd w:val="clear" w:color="auto" w:fill="FFFFFF"/>
            <w:tcMar>
              <w:top w:w="90" w:type="dxa"/>
              <w:left w:w="90" w:type="dxa"/>
              <w:bottom w:w="90" w:type="dxa"/>
              <w:right w:w="90" w:type="dxa"/>
            </w:tcMar>
            <w:hideMark/>
          </w:tcPr>
          <w:p w14:paraId="12D2B524"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CO2 на один приведенный т-км по видам транспорта (по отношению к уровню 2011 года):</w:t>
            </w:r>
            <w:r w:rsidRPr="003A38F0">
              <w:rPr>
                <w:color w:val="000000" w:themeColor="text1"/>
                <w:sz w:val="18"/>
                <w:szCs w:val="18"/>
                <w:lang w:eastAsia="ru-RU"/>
              </w:rPr>
              <w:br/>
              <w:t>Железнодорожный</w:t>
            </w:r>
          </w:p>
        </w:tc>
        <w:tc>
          <w:tcPr>
            <w:tcW w:w="992" w:type="dxa"/>
            <w:shd w:val="clear" w:color="auto" w:fill="FFFFFF"/>
            <w:tcMar>
              <w:top w:w="90" w:type="dxa"/>
              <w:left w:w="90" w:type="dxa"/>
              <w:bottom w:w="90" w:type="dxa"/>
              <w:right w:w="90" w:type="dxa"/>
            </w:tcMar>
            <w:vAlign w:val="center"/>
            <w:hideMark/>
          </w:tcPr>
          <w:p w14:paraId="387BEE89"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D25673" w:rsidRPr="003A38F0">
              <w:rPr>
                <w:color w:val="000000" w:themeColor="text1"/>
                <w:sz w:val="18"/>
                <w:szCs w:val="18"/>
                <w:lang w:eastAsia="ru-RU"/>
              </w:rPr>
              <w:t>66 %</w:t>
            </w:r>
          </w:p>
        </w:tc>
      </w:tr>
      <w:tr w:rsidR="00D25673" w:rsidRPr="003A38F0" w14:paraId="3825D345" w14:textId="77777777" w:rsidTr="00934EF8">
        <w:trPr>
          <w:trHeight w:val="113"/>
        </w:trPr>
        <w:tc>
          <w:tcPr>
            <w:tcW w:w="765" w:type="dxa"/>
            <w:shd w:val="clear" w:color="auto" w:fill="FFFFFF"/>
            <w:tcMar>
              <w:top w:w="90" w:type="dxa"/>
              <w:left w:w="90" w:type="dxa"/>
              <w:bottom w:w="90" w:type="dxa"/>
              <w:right w:w="90" w:type="dxa"/>
            </w:tcMar>
            <w:hideMark/>
          </w:tcPr>
          <w:p w14:paraId="52A604C0"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6.2.1</w:t>
            </w:r>
          </w:p>
        </w:tc>
        <w:tc>
          <w:tcPr>
            <w:tcW w:w="7599" w:type="dxa"/>
            <w:shd w:val="clear" w:color="auto" w:fill="FFFFFF"/>
            <w:tcMar>
              <w:top w:w="90" w:type="dxa"/>
              <w:left w:w="90" w:type="dxa"/>
              <w:bottom w:w="90" w:type="dxa"/>
              <w:right w:w="90" w:type="dxa"/>
            </w:tcMar>
            <w:hideMark/>
          </w:tcPr>
          <w:p w14:paraId="46112426"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загрязняющих атмосферу веществ на один приведенный т-км по видам транспорта (по отношению к уровню 2011 года):</w:t>
            </w:r>
            <w:r w:rsidRPr="003A38F0">
              <w:rPr>
                <w:color w:val="000000" w:themeColor="text1"/>
                <w:sz w:val="18"/>
                <w:szCs w:val="18"/>
                <w:lang w:eastAsia="ru-RU"/>
              </w:rPr>
              <w:br/>
              <w:t>Автомобильный транспорт</w:t>
            </w:r>
          </w:p>
        </w:tc>
        <w:tc>
          <w:tcPr>
            <w:tcW w:w="992" w:type="dxa"/>
            <w:shd w:val="clear" w:color="auto" w:fill="FFFFFF"/>
            <w:tcMar>
              <w:top w:w="90" w:type="dxa"/>
              <w:left w:w="90" w:type="dxa"/>
              <w:bottom w:w="90" w:type="dxa"/>
              <w:right w:w="90" w:type="dxa"/>
            </w:tcMar>
            <w:vAlign w:val="center"/>
            <w:hideMark/>
          </w:tcPr>
          <w:p w14:paraId="1AA49CF3"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3,</w:t>
            </w:r>
            <w:r w:rsidR="00D25673" w:rsidRPr="003A38F0">
              <w:rPr>
                <w:color w:val="000000" w:themeColor="text1"/>
                <w:sz w:val="18"/>
                <w:szCs w:val="18"/>
                <w:lang w:eastAsia="ru-RU"/>
              </w:rPr>
              <w:t>14 %</w:t>
            </w:r>
          </w:p>
        </w:tc>
      </w:tr>
      <w:tr w:rsidR="00D25673" w:rsidRPr="003A38F0" w14:paraId="25C58421" w14:textId="77777777" w:rsidTr="00934EF8">
        <w:trPr>
          <w:trHeight w:val="113"/>
        </w:trPr>
        <w:tc>
          <w:tcPr>
            <w:tcW w:w="765" w:type="dxa"/>
            <w:shd w:val="clear" w:color="auto" w:fill="FFFFFF"/>
            <w:tcMar>
              <w:top w:w="90" w:type="dxa"/>
              <w:left w:w="90" w:type="dxa"/>
              <w:bottom w:w="90" w:type="dxa"/>
              <w:right w:w="90" w:type="dxa"/>
            </w:tcMar>
            <w:hideMark/>
          </w:tcPr>
          <w:p w14:paraId="1E26D25D"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6.2.2</w:t>
            </w:r>
          </w:p>
        </w:tc>
        <w:tc>
          <w:tcPr>
            <w:tcW w:w="7599" w:type="dxa"/>
            <w:shd w:val="clear" w:color="auto" w:fill="FFFFFF"/>
            <w:tcMar>
              <w:top w:w="90" w:type="dxa"/>
              <w:left w:w="90" w:type="dxa"/>
              <w:bottom w:w="90" w:type="dxa"/>
              <w:right w:w="90" w:type="dxa"/>
            </w:tcMar>
            <w:hideMark/>
          </w:tcPr>
          <w:p w14:paraId="5260FA86"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Объем выбросов загрязняющих атмосферу веществ на один приведенный т-км по видам транспорта (по отношению к уровню 2011 года):</w:t>
            </w:r>
            <w:r w:rsidRPr="003A38F0">
              <w:rPr>
                <w:color w:val="000000" w:themeColor="text1"/>
                <w:sz w:val="18"/>
                <w:szCs w:val="18"/>
                <w:lang w:eastAsia="ru-RU"/>
              </w:rPr>
              <w:br/>
              <w:t>Железнодорожный транспорт</w:t>
            </w:r>
          </w:p>
        </w:tc>
        <w:tc>
          <w:tcPr>
            <w:tcW w:w="992" w:type="dxa"/>
            <w:shd w:val="clear" w:color="auto" w:fill="FFFFFF"/>
            <w:tcMar>
              <w:top w:w="90" w:type="dxa"/>
              <w:left w:w="90" w:type="dxa"/>
              <w:bottom w:w="90" w:type="dxa"/>
              <w:right w:w="90" w:type="dxa"/>
            </w:tcMar>
            <w:vAlign w:val="center"/>
            <w:hideMark/>
          </w:tcPr>
          <w:p w14:paraId="6D77BE1E"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w:t>
            </w:r>
            <w:r w:rsidR="00D25673" w:rsidRPr="003A38F0">
              <w:rPr>
                <w:color w:val="000000" w:themeColor="text1"/>
                <w:sz w:val="18"/>
                <w:szCs w:val="18"/>
                <w:lang w:eastAsia="ru-RU"/>
              </w:rPr>
              <w:t>74 %</w:t>
            </w:r>
          </w:p>
        </w:tc>
      </w:tr>
      <w:tr w:rsidR="00D25673" w:rsidRPr="003A38F0" w14:paraId="3FD11F89" w14:textId="77777777" w:rsidTr="00934EF8">
        <w:trPr>
          <w:trHeight w:val="113"/>
        </w:trPr>
        <w:tc>
          <w:tcPr>
            <w:tcW w:w="765" w:type="dxa"/>
            <w:shd w:val="clear" w:color="auto" w:fill="FFFFFF"/>
            <w:tcMar>
              <w:top w:w="90" w:type="dxa"/>
              <w:left w:w="90" w:type="dxa"/>
              <w:bottom w:w="90" w:type="dxa"/>
              <w:right w:w="90" w:type="dxa"/>
            </w:tcMar>
            <w:hideMark/>
          </w:tcPr>
          <w:p w14:paraId="256AA9F3"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6.3</w:t>
            </w:r>
          </w:p>
        </w:tc>
        <w:tc>
          <w:tcPr>
            <w:tcW w:w="7599" w:type="dxa"/>
            <w:shd w:val="clear" w:color="auto" w:fill="FFFFFF"/>
            <w:tcMar>
              <w:top w:w="90" w:type="dxa"/>
              <w:left w:w="90" w:type="dxa"/>
              <w:bottom w:w="90" w:type="dxa"/>
              <w:right w:w="90" w:type="dxa"/>
            </w:tcMar>
            <w:hideMark/>
          </w:tcPr>
          <w:p w14:paraId="08069F74"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альтернативных видов топлива в общем топливопотреблении автотранспортных средств</w:t>
            </w:r>
          </w:p>
        </w:tc>
        <w:tc>
          <w:tcPr>
            <w:tcW w:w="992" w:type="dxa"/>
            <w:shd w:val="clear" w:color="auto" w:fill="FFFFFF"/>
            <w:tcMar>
              <w:top w:w="90" w:type="dxa"/>
              <w:left w:w="90" w:type="dxa"/>
              <w:bottom w:w="90" w:type="dxa"/>
              <w:right w:w="90" w:type="dxa"/>
            </w:tcMar>
            <w:vAlign w:val="center"/>
            <w:hideMark/>
          </w:tcPr>
          <w:p w14:paraId="011FE642"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35,</w:t>
            </w:r>
            <w:r w:rsidR="00D25673" w:rsidRPr="003A38F0">
              <w:rPr>
                <w:color w:val="000000" w:themeColor="text1"/>
                <w:sz w:val="18"/>
                <w:szCs w:val="18"/>
                <w:lang w:eastAsia="ru-RU"/>
              </w:rPr>
              <w:t>33 %</w:t>
            </w:r>
          </w:p>
        </w:tc>
      </w:tr>
      <w:tr w:rsidR="00D25673" w:rsidRPr="003A38F0" w14:paraId="05186187" w14:textId="77777777" w:rsidTr="00934EF8">
        <w:trPr>
          <w:trHeight w:val="113"/>
        </w:trPr>
        <w:tc>
          <w:tcPr>
            <w:tcW w:w="765" w:type="dxa"/>
            <w:shd w:val="clear" w:color="auto" w:fill="FFFFFF"/>
            <w:tcMar>
              <w:top w:w="90" w:type="dxa"/>
              <w:left w:w="90" w:type="dxa"/>
              <w:bottom w:w="90" w:type="dxa"/>
              <w:right w:w="90" w:type="dxa"/>
            </w:tcMar>
            <w:hideMark/>
          </w:tcPr>
          <w:p w14:paraId="54B38F08"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6.3.1</w:t>
            </w:r>
          </w:p>
        </w:tc>
        <w:tc>
          <w:tcPr>
            <w:tcW w:w="7599" w:type="dxa"/>
            <w:shd w:val="clear" w:color="auto" w:fill="FFFFFF"/>
            <w:tcMar>
              <w:top w:w="90" w:type="dxa"/>
              <w:left w:w="90" w:type="dxa"/>
              <w:bottom w:w="90" w:type="dxa"/>
              <w:right w:w="90" w:type="dxa"/>
            </w:tcMar>
            <w:hideMark/>
          </w:tcPr>
          <w:p w14:paraId="0782F70F"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альтернативных видов топлива в общем топливопотреблении автотранспортных средств</w:t>
            </w:r>
            <w:r w:rsidRPr="003A38F0">
              <w:rPr>
                <w:color w:val="000000" w:themeColor="text1"/>
                <w:sz w:val="18"/>
                <w:szCs w:val="18"/>
                <w:lang w:eastAsia="ru-RU"/>
              </w:rPr>
              <w:br/>
              <w:t>В том числе доля газомоторного топлива</w:t>
            </w:r>
          </w:p>
        </w:tc>
        <w:tc>
          <w:tcPr>
            <w:tcW w:w="992" w:type="dxa"/>
            <w:shd w:val="clear" w:color="auto" w:fill="FFFFFF"/>
            <w:tcMar>
              <w:top w:w="90" w:type="dxa"/>
              <w:left w:w="90" w:type="dxa"/>
              <w:bottom w:w="90" w:type="dxa"/>
              <w:right w:w="90" w:type="dxa"/>
            </w:tcMar>
            <w:vAlign w:val="center"/>
            <w:hideMark/>
          </w:tcPr>
          <w:p w14:paraId="464CA30F"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36,</w:t>
            </w:r>
            <w:r w:rsidR="00D25673" w:rsidRPr="003A38F0">
              <w:rPr>
                <w:color w:val="000000" w:themeColor="text1"/>
                <w:sz w:val="18"/>
                <w:szCs w:val="18"/>
                <w:lang w:eastAsia="ru-RU"/>
              </w:rPr>
              <w:t>52 %</w:t>
            </w:r>
          </w:p>
        </w:tc>
      </w:tr>
      <w:tr w:rsidR="00D25673" w:rsidRPr="003A38F0" w14:paraId="243D1FFC" w14:textId="77777777" w:rsidTr="00934EF8">
        <w:trPr>
          <w:trHeight w:val="113"/>
        </w:trPr>
        <w:tc>
          <w:tcPr>
            <w:tcW w:w="765" w:type="dxa"/>
            <w:shd w:val="clear" w:color="auto" w:fill="FFFFFF"/>
            <w:tcMar>
              <w:top w:w="90" w:type="dxa"/>
              <w:left w:w="90" w:type="dxa"/>
              <w:bottom w:w="90" w:type="dxa"/>
              <w:right w:w="90" w:type="dxa"/>
            </w:tcMar>
            <w:hideMark/>
          </w:tcPr>
          <w:p w14:paraId="13621AD0"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6.4</w:t>
            </w:r>
          </w:p>
        </w:tc>
        <w:tc>
          <w:tcPr>
            <w:tcW w:w="7599" w:type="dxa"/>
            <w:shd w:val="clear" w:color="auto" w:fill="FFFFFF"/>
            <w:tcMar>
              <w:top w:w="90" w:type="dxa"/>
              <w:left w:w="90" w:type="dxa"/>
              <w:bottom w:w="90" w:type="dxa"/>
              <w:right w:w="90" w:type="dxa"/>
            </w:tcMar>
            <w:hideMark/>
          </w:tcPr>
          <w:p w14:paraId="35AB5BD4"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992" w:type="dxa"/>
            <w:shd w:val="clear" w:color="auto" w:fill="FFFFFF"/>
            <w:tcMar>
              <w:top w:w="90" w:type="dxa"/>
              <w:left w:w="90" w:type="dxa"/>
              <w:bottom w:w="90" w:type="dxa"/>
              <w:right w:w="90" w:type="dxa"/>
            </w:tcMar>
            <w:vAlign w:val="center"/>
            <w:hideMark/>
          </w:tcPr>
          <w:p w14:paraId="09EEABAF"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-2,</w:t>
            </w:r>
            <w:r w:rsidR="00D25673" w:rsidRPr="003A38F0">
              <w:rPr>
                <w:color w:val="000000" w:themeColor="text1"/>
                <w:sz w:val="18"/>
                <w:szCs w:val="18"/>
                <w:lang w:eastAsia="ru-RU"/>
              </w:rPr>
              <w:t>01 %</w:t>
            </w:r>
          </w:p>
        </w:tc>
      </w:tr>
      <w:tr w:rsidR="00D25673" w:rsidRPr="003A38F0" w14:paraId="69442876" w14:textId="77777777" w:rsidTr="00934EF8">
        <w:trPr>
          <w:trHeight w:val="113"/>
        </w:trPr>
        <w:tc>
          <w:tcPr>
            <w:tcW w:w="765" w:type="dxa"/>
            <w:shd w:val="clear" w:color="auto" w:fill="FFFFFF"/>
            <w:tcMar>
              <w:top w:w="90" w:type="dxa"/>
              <w:left w:w="90" w:type="dxa"/>
              <w:bottom w:w="90" w:type="dxa"/>
              <w:right w:w="90" w:type="dxa"/>
            </w:tcMar>
            <w:hideMark/>
          </w:tcPr>
          <w:p w14:paraId="5800BDFE"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6.5.1</w:t>
            </w:r>
          </w:p>
        </w:tc>
        <w:tc>
          <w:tcPr>
            <w:tcW w:w="7599" w:type="dxa"/>
            <w:shd w:val="clear" w:color="auto" w:fill="FFFFFF"/>
            <w:tcMar>
              <w:top w:w="90" w:type="dxa"/>
              <w:left w:w="90" w:type="dxa"/>
              <w:bottom w:w="90" w:type="dxa"/>
              <w:right w:w="90" w:type="dxa"/>
            </w:tcMar>
            <w:hideMark/>
          </w:tcPr>
          <w:p w14:paraId="2F85A300"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удельный расход топлива/электроэнергии на один приведенный т-км по видам транспорта (по отношению к уровню 2011 года):</w:t>
            </w:r>
            <w:r w:rsidRPr="003A38F0">
              <w:rPr>
                <w:color w:val="000000" w:themeColor="text1"/>
                <w:sz w:val="18"/>
                <w:szCs w:val="18"/>
                <w:lang w:eastAsia="ru-RU"/>
              </w:rPr>
              <w:br/>
              <w:t>Автомобильный</w:t>
            </w:r>
          </w:p>
        </w:tc>
        <w:tc>
          <w:tcPr>
            <w:tcW w:w="992" w:type="dxa"/>
            <w:shd w:val="clear" w:color="auto" w:fill="FFFFFF"/>
            <w:tcMar>
              <w:top w:w="90" w:type="dxa"/>
              <w:left w:w="90" w:type="dxa"/>
              <w:bottom w:w="90" w:type="dxa"/>
              <w:right w:w="90" w:type="dxa"/>
            </w:tcMar>
            <w:vAlign w:val="center"/>
            <w:hideMark/>
          </w:tcPr>
          <w:p w14:paraId="34CAF5CA"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20,</w:t>
            </w:r>
            <w:r w:rsidR="00D25673" w:rsidRPr="003A38F0">
              <w:rPr>
                <w:color w:val="000000" w:themeColor="text1"/>
                <w:sz w:val="18"/>
                <w:szCs w:val="18"/>
                <w:lang w:eastAsia="ru-RU"/>
              </w:rPr>
              <w:t>64 %</w:t>
            </w:r>
          </w:p>
        </w:tc>
      </w:tr>
      <w:tr w:rsidR="00D25673" w:rsidRPr="003A38F0" w14:paraId="4EA8F6B1" w14:textId="77777777" w:rsidTr="00934EF8">
        <w:trPr>
          <w:trHeight w:val="113"/>
        </w:trPr>
        <w:tc>
          <w:tcPr>
            <w:tcW w:w="765" w:type="dxa"/>
            <w:shd w:val="clear" w:color="auto" w:fill="FFFFFF"/>
            <w:tcMar>
              <w:top w:w="90" w:type="dxa"/>
              <w:left w:w="90" w:type="dxa"/>
              <w:bottom w:w="90" w:type="dxa"/>
              <w:right w:w="90" w:type="dxa"/>
            </w:tcMar>
            <w:hideMark/>
          </w:tcPr>
          <w:p w14:paraId="76D12E26"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6.5.3</w:t>
            </w:r>
          </w:p>
        </w:tc>
        <w:tc>
          <w:tcPr>
            <w:tcW w:w="7599" w:type="dxa"/>
            <w:shd w:val="clear" w:color="auto" w:fill="FFFFFF"/>
            <w:tcMar>
              <w:top w:w="90" w:type="dxa"/>
              <w:left w:w="90" w:type="dxa"/>
              <w:bottom w:w="90" w:type="dxa"/>
              <w:right w:w="90" w:type="dxa"/>
            </w:tcMar>
            <w:hideMark/>
          </w:tcPr>
          <w:p w14:paraId="51E46E9A"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Средний удельный расход топлива/электроэнергии на один приведенный т-км по видам транспорта (по отношению к уровню 2011 года):</w:t>
            </w:r>
            <w:r w:rsidRPr="003A38F0">
              <w:rPr>
                <w:color w:val="000000" w:themeColor="text1"/>
                <w:sz w:val="18"/>
                <w:szCs w:val="18"/>
                <w:lang w:eastAsia="ru-RU"/>
              </w:rPr>
              <w:br/>
              <w:t>Воздушный</w:t>
            </w:r>
          </w:p>
        </w:tc>
        <w:tc>
          <w:tcPr>
            <w:tcW w:w="992" w:type="dxa"/>
            <w:shd w:val="clear" w:color="auto" w:fill="FFFFFF"/>
            <w:tcMar>
              <w:top w:w="90" w:type="dxa"/>
              <w:left w:w="90" w:type="dxa"/>
              <w:bottom w:w="90" w:type="dxa"/>
              <w:right w:w="90" w:type="dxa"/>
            </w:tcMar>
            <w:vAlign w:val="center"/>
            <w:hideMark/>
          </w:tcPr>
          <w:p w14:paraId="4373DB18"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0,</w:t>
            </w:r>
            <w:r w:rsidR="00D25673" w:rsidRPr="003A38F0">
              <w:rPr>
                <w:color w:val="000000" w:themeColor="text1"/>
                <w:sz w:val="18"/>
                <w:szCs w:val="18"/>
                <w:lang w:eastAsia="ru-RU"/>
              </w:rPr>
              <w:t>35 %</w:t>
            </w:r>
          </w:p>
        </w:tc>
      </w:tr>
      <w:tr w:rsidR="00D25673" w:rsidRPr="003A38F0" w14:paraId="783520F0" w14:textId="77777777" w:rsidTr="00934EF8">
        <w:trPr>
          <w:trHeight w:val="113"/>
        </w:trPr>
        <w:tc>
          <w:tcPr>
            <w:tcW w:w="765" w:type="dxa"/>
            <w:shd w:val="clear" w:color="auto" w:fill="FFFFFF"/>
            <w:tcMar>
              <w:top w:w="90" w:type="dxa"/>
              <w:left w:w="90" w:type="dxa"/>
              <w:bottom w:w="90" w:type="dxa"/>
              <w:right w:w="90" w:type="dxa"/>
            </w:tcMar>
            <w:hideMark/>
          </w:tcPr>
          <w:p w14:paraId="430CCF60"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6.7.2</w:t>
            </w:r>
          </w:p>
        </w:tc>
        <w:tc>
          <w:tcPr>
            <w:tcW w:w="7599" w:type="dxa"/>
            <w:shd w:val="clear" w:color="auto" w:fill="FFFFFF"/>
            <w:tcMar>
              <w:top w:w="90" w:type="dxa"/>
              <w:left w:w="90" w:type="dxa"/>
              <w:bottom w:w="90" w:type="dxa"/>
              <w:right w:w="90" w:type="dxa"/>
            </w:tcMar>
            <w:hideMark/>
          </w:tcPr>
          <w:p w14:paraId="5D7C5F01" w14:textId="77777777" w:rsidR="00D25673" w:rsidRPr="003A38F0" w:rsidRDefault="00D25673" w:rsidP="00D25673">
            <w:pPr>
              <w:spacing w:line="240" w:lineRule="auto"/>
              <w:ind w:firstLine="0"/>
              <w:jc w:val="left"/>
              <w:rPr>
                <w:color w:val="000000" w:themeColor="text1"/>
                <w:sz w:val="18"/>
                <w:szCs w:val="18"/>
                <w:lang w:eastAsia="ru-RU"/>
              </w:rPr>
            </w:pPr>
            <w:r w:rsidRPr="003A38F0">
              <w:rPr>
                <w:color w:val="000000" w:themeColor="text1"/>
                <w:sz w:val="18"/>
                <w:szCs w:val="18"/>
                <w:lang w:eastAsia="ru-RU"/>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r w:rsidRPr="003A38F0">
              <w:rPr>
                <w:color w:val="000000" w:themeColor="text1"/>
                <w:sz w:val="18"/>
                <w:szCs w:val="18"/>
                <w:lang w:eastAsia="ru-RU"/>
              </w:rPr>
              <w:br/>
              <w:t>Железнодорожный транспорт</w:t>
            </w:r>
          </w:p>
        </w:tc>
        <w:tc>
          <w:tcPr>
            <w:tcW w:w="992" w:type="dxa"/>
            <w:shd w:val="clear" w:color="auto" w:fill="FFFFFF"/>
            <w:tcMar>
              <w:top w:w="90" w:type="dxa"/>
              <w:left w:w="90" w:type="dxa"/>
              <w:bottom w:w="90" w:type="dxa"/>
              <w:right w:w="90" w:type="dxa"/>
            </w:tcMar>
            <w:vAlign w:val="center"/>
            <w:hideMark/>
          </w:tcPr>
          <w:p w14:paraId="07558DFF" w14:textId="77777777" w:rsidR="00D25673" w:rsidRPr="003A38F0" w:rsidRDefault="00D94686" w:rsidP="00D25673">
            <w:pPr>
              <w:spacing w:line="240" w:lineRule="auto"/>
              <w:ind w:firstLine="0"/>
              <w:jc w:val="center"/>
              <w:rPr>
                <w:color w:val="000000" w:themeColor="text1"/>
                <w:sz w:val="18"/>
                <w:szCs w:val="18"/>
                <w:lang w:eastAsia="ru-RU"/>
              </w:rPr>
            </w:pPr>
            <w:r w:rsidRPr="003A38F0">
              <w:rPr>
                <w:color w:val="000000" w:themeColor="text1"/>
                <w:sz w:val="18"/>
                <w:szCs w:val="18"/>
                <w:lang w:eastAsia="ru-RU"/>
              </w:rPr>
              <w:t>-10,</w:t>
            </w:r>
            <w:r w:rsidR="00D25673" w:rsidRPr="003A38F0">
              <w:rPr>
                <w:color w:val="000000" w:themeColor="text1"/>
                <w:sz w:val="18"/>
                <w:szCs w:val="18"/>
                <w:lang w:eastAsia="ru-RU"/>
              </w:rPr>
              <w:t>82 %</w:t>
            </w:r>
          </w:p>
        </w:tc>
      </w:tr>
      <w:tr w:rsidR="00D25673" w:rsidRPr="003A38F0" w14:paraId="1FEA5D29" w14:textId="77777777" w:rsidTr="00934EF8">
        <w:trPr>
          <w:trHeight w:val="113"/>
        </w:trPr>
        <w:tc>
          <w:tcPr>
            <w:tcW w:w="8364" w:type="dxa"/>
            <w:gridSpan w:val="2"/>
            <w:shd w:val="clear" w:color="auto" w:fill="F0F0F0"/>
            <w:tcMar>
              <w:top w:w="90" w:type="dxa"/>
              <w:left w:w="90" w:type="dxa"/>
              <w:bottom w:w="90" w:type="dxa"/>
              <w:right w:w="90" w:type="dxa"/>
            </w:tcMar>
            <w:hideMark/>
          </w:tcPr>
          <w:p w14:paraId="293D84F6" w14:textId="31AC45F6" w:rsidR="00D25673" w:rsidRPr="003A38F0" w:rsidRDefault="00311937" w:rsidP="00071CFE">
            <w:pPr>
              <w:spacing w:line="240" w:lineRule="auto"/>
              <w:ind w:firstLine="0"/>
              <w:jc w:val="left"/>
              <w:rPr>
                <w:color w:val="000000" w:themeColor="text1"/>
                <w:sz w:val="18"/>
                <w:szCs w:val="18"/>
                <w:lang w:eastAsia="ru-RU"/>
              </w:rPr>
            </w:pPr>
            <w:r w:rsidRPr="003A38F0">
              <w:rPr>
                <w:b/>
                <w:bCs/>
                <w:color w:val="000000" w:themeColor="text1"/>
                <w:sz w:val="18"/>
                <w:szCs w:val="18"/>
                <w:lang w:eastAsia="ru-RU"/>
              </w:rPr>
              <w:t>Общ</w:t>
            </w:r>
            <w:r w:rsidR="00071CFE" w:rsidRPr="003A38F0">
              <w:rPr>
                <w:b/>
                <w:bCs/>
                <w:color w:val="000000" w:themeColor="text1"/>
                <w:sz w:val="18"/>
                <w:szCs w:val="18"/>
                <w:lang w:eastAsia="ru-RU"/>
              </w:rPr>
              <w:t>ая оценка динамики достижения 10 индикаторов</w:t>
            </w:r>
            <w:r w:rsidR="00D25673" w:rsidRPr="003A38F0">
              <w:rPr>
                <w:b/>
                <w:bCs/>
                <w:color w:val="000000" w:themeColor="text1"/>
                <w:sz w:val="18"/>
                <w:szCs w:val="18"/>
                <w:lang w:eastAsia="ru-RU"/>
              </w:rPr>
              <w:t xml:space="preserve"> - Цель 6 (за 2016 год)</w:t>
            </w:r>
          </w:p>
        </w:tc>
        <w:tc>
          <w:tcPr>
            <w:tcW w:w="992" w:type="dxa"/>
            <w:shd w:val="clear" w:color="auto" w:fill="F0F0F0"/>
            <w:tcMar>
              <w:top w:w="90" w:type="dxa"/>
              <w:left w:w="90" w:type="dxa"/>
              <w:bottom w:w="90" w:type="dxa"/>
              <w:right w:w="90" w:type="dxa"/>
            </w:tcMar>
            <w:vAlign w:val="center"/>
            <w:hideMark/>
          </w:tcPr>
          <w:p w14:paraId="382288E4" w14:textId="77777777" w:rsidR="00D25673" w:rsidRPr="003A38F0" w:rsidRDefault="00D94686" w:rsidP="00D25673">
            <w:pPr>
              <w:spacing w:line="240" w:lineRule="auto"/>
              <w:ind w:firstLine="0"/>
              <w:jc w:val="center"/>
              <w:rPr>
                <w:color w:val="000000" w:themeColor="text1"/>
                <w:sz w:val="18"/>
                <w:szCs w:val="18"/>
                <w:lang w:eastAsia="ru-RU"/>
              </w:rPr>
            </w:pPr>
            <w:r w:rsidRPr="003A38F0">
              <w:rPr>
                <w:b/>
                <w:bCs/>
                <w:color w:val="000000" w:themeColor="text1"/>
                <w:sz w:val="18"/>
                <w:szCs w:val="18"/>
                <w:lang w:eastAsia="ru-RU"/>
              </w:rPr>
              <w:t>8,</w:t>
            </w:r>
            <w:r w:rsidR="00D25673" w:rsidRPr="003A38F0">
              <w:rPr>
                <w:b/>
                <w:bCs/>
                <w:color w:val="000000" w:themeColor="text1"/>
                <w:sz w:val="18"/>
                <w:szCs w:val="18"/>
                <w:lang w:eastAsia="ru-RU"/>
              </w:rPr>
              <w:t>33 %</w:t>
            </w:r>
          </w:p>
        </w:tc>
      </w:tr>
      <w:tr w:rsidR="00075C31" w:rsidRPr="003A38F0" w14:paraId="2A2775B3" w14:textId="77777777" w:rsidTr="00934EF8">
        <w:trPr>
          <w:trHeight w:val="113"/>
        </w:trPr>
        <w:tc>
          <w:tcPr>
            <w:tcW w:w="9356" w:type="dxa"/>
            <w:gridSpan w:val="3"/>
            <w:shd w:val="clear" w:color="auto" w:fill="F0F0F0"/>
            <w:tcMar>
              <w:top w:w="90" w:type="dxa"/>
              <w:left w:w="90" w:type="dxa"/>
              <w:bottom w:w="90" w:type="dxa"/>
              <w:right w:w="90" w:type="dxa"/>
            </w:tcMar>
          </w:tcPr>
          <w:p w14:paraId="14E1813B" w14:textId="27045A80" w:rsidR="00075C31" w:rsidRPr="003A38F0" w:rsidRDefault="00075C31" w:rsidP="00075C31">
            <w:pPr>
              <w:spacing w:line="240" w:lineRule="auto"/>
              <w:ind w:firstLine="0"/>
              <w:rPr>
                <w:b/>
                <w:bCs/>
                <w:color w:val="000000" w:themeColor="text1"/>
                <w:sz w:val="18"/>
                <w:szCs w:val="18"/>
                <w:lang w:eastAsia="ru-RU"/>
              </w:rPr>
            </w:pPr>
            <w:r w:rsidRPr="003A38F0">
              <w:rPr>
                <w:bCs/>
                <w:i/>
                <w:color w:val="000000" w:themeColor="text1"/>
                <w:sz w:val="18"/>
                <w:szCs w:val="18"/>
                <w:vertAlign w:val="superscript"/>
                <w:lang w:eastAsia="ru-RU"/>
              </w:rPr>
              <w:t>*</w:t>
            </w:r>
            <w:r w:rsidRPr="003A38F0">
              <w:rPr>
                <w:bCs/>
                <w:i/>
                <w:color w:val="000000" w:themeColor="text1"/>
                <w:sz w:val="18"/>
                <w:szCs w:val="18"/>
                <w:lang w:eastAsia="ru-RU"/>
              </w:rPr>
              <w:t>Измеряется разностью уровня (процента) достижения значения индикатора в текущем году и в предыдущем году, что описывает динамику достижения заданных значений индикаторов.</w:t>
            </w:r>
          </w:p>
        </w:tc>
      </w:tr>
    </w:tbl>
    <w:p w14:paraId="7D04A88F" w14:textId="26057AAB" w:rsidR="00D25673" w:rsidRPr="003A38F0" w:rsidRDefault="00D25673" w:rsidP="00D25673">
      <w:pPr>
        <w:spacing w:before="240"/>
        <w:ind w:firstLine="709"/>
      </w:pPr>
      <w:r w:rsidRPr="003A38F0">
        <w:t xml:space="preserve">На основе анализа фактических значений по 10 целевым индикаторам по Цели 6 Транспортной стратегии за 2016 год можно сделать вывод </w:t>
      </w:r>
      <w:r w:rsidR="000227CD" w:rsidRPr="003A38F0">
        <w:br/>
      </w:r>
      <w:r w:rsidRPr="003A38F0">
        <w:t>о</w:t>
      </w:r>
      <w:r w:rsidR="007E1E32" w:rsidRPr="003A38F0">
        <w:t xml:space="preserve">б </w:t>
      </w:r>
      <w:r w:rsidRPr="003A38F0">
        <w:t xml:space="preserve">удовлетворительной динамике развития транспортного комплекса </w:t>
      </w:r>
      <w:r w:rsidR="000227CD" w:rsidRPr="003A38F0">
        <w:br/>
      </w:r>
      <w:r w:rsidRPr="003A38F0">
        <w:t xml:space="preserve">в вопросах снижения негативного воздействия транспортной системы </w:t>
      </w:r>
      <w:r w:rsidR="000227CD" w:rsidRPr="003A38F0">
        <w:br/>
      </w:r>
      <w:r w:rsidRPr="003A38F0">
        <w:t>на окружающую среду.</w:t>
      </w:r>
    </w:p>
    <w:p w14:paraId="36C37EC5" w14:textId="4A017B5F" w:rsidR="00D25673" w:rsidRPr="003A38F0" w:rsidRDefault="00D25673" w:rsidP="00D25673">
      <w:r w:rsidRPr="003A38F0">
        <w:t xml:space="preserve">Интегрированный показатель </w:t>
      </w:r>
      <w:r w:rsidR="007E1E32" w:rsidRPr="003A38F0">
        <w:t xml:space="preserve">достижения цели </w:t>
      </w:r>
      <w:r w:rsidRPr="003A38F0">
        <w:t xml:space="preserve">составил 95,46 %. </w:t>
      </w:r>
      <w:r w:rsidR="007E1E32" w:rsidRPr="003A38F0">
        <w:br/>
        <w:t>П</w:t>
      </w:r>
      <w:r w:rsidRPr="003A38F0">
        <w:t xml:space="preserve">о сравнению с предыдущим годом ситуация заметно улучшилась, общий процент достижения цели вырос на </w:t>
      </w:r>
      <w:r w:rsidR="00FC2351" w:rsidRPr="003A38F0">
        <w:t>8,33</w:t>
      </w:r>
      <w:r w:rsidRPr="003A38F0">
        <w:t xml:space="preserve"> %. </w:t>
      </w:r>
    </w:p>
    <w:p w14:paraId="04E3191F" w14:textId="4C09F023" w:rsidR="00D25673" w:rsidRPr="003A38F0" w:rsidRDefault="00670C8D" w:rsidP="00D25673">
      <w:r w:rsidRPr="003A38F0">
        <w:lastRenderedPageBreak/>
        <w:t>П</w:t>
      </w:r>
      <w:r w:rsidR="00D25673" w:rsidRPr="003A38F0">
        <w:t xml:space="preserve">о 4 индикаторам фактические значения превышают уровень установленных плановых значений индикаторов по базовому варианту развития отрасли. </w:t>
      </w:r>
    </w:p>
    <w:p w14:paraId="7BAAD560" w14:textId="5BEB4C02" w:rsidR="00FC2351" w:rsidRPr="003A38F0" w:rsidRDefault="00FC2351" w:rsidP="00FC2351">
      <w:r w:rsidRPr="003A38F0">
        <w:t>Объемы выбросов СО</w:t>
      </w:r>
      <w:r w:rsidRPr="003A38F0">
        <w:rPr>
          <w:vertAlign w:val="subscript"/>
        </w:rPr>
        <w:t>2</w:t>
      </w:r>
      <w:r w:rsidRPr="003A38F0">
        <w:t xml:space="preserve"> на автомобильном транспорте (Индикатор 6.1.1) в 2016 году снизились по отношению к уровню 2015 года на 5,4 %, </w:t>
      </w:r>
      <w:r w:rsidR="003175A0" w:rsidRPr="003A38F0">
        <w:br/>
      </w:r>
      <w:r w:rsidRPr="003A38F0">
        <w:t xml:space="preserve">что указывает на улучшение ситуации по сравнению с предыдущим годом. При этом, уровень достижения данного индикатора в 2016 году </w:t>
      </w:r>
      <w:r w:rsidR="003175A0" w:rsidRPr="003A38F0">
        <w:br/>
      </w:r>
      <w:r w:rsidRPr="003A38F0">
        <w:t>составил 95,</w:t>
      </w:r>
      <w:r w:rsidR="00FE1909" w:rsidRPr="003A38F0">
        <w:t>9</w:t>
      </w:r>
      <w:r w:rsidRPr="003A38F0">
        <w:t xml:space="preserve"> % по сравнению с базовым показателем. Также отслеживается положительная динамика изменения значений индикатора по отношению </w:t>
      </w:r>
      <w:r w:rsidR="003175A0" w:rsidRPr="003A38F0">
        <w:br/>
      </w:r>
      <w:r w:rsidRPr="003A38F0">
        <w:t>к прошлому году (4,</w:t>
      </w:r>
      <w:r w:rsidR="00FE1909" w:rsidRPr="003A38F0">
        <w:t>6</w:t>
      </w:r>
      <w:r w:rsidRPr="003A38F0">
        <w:t xml:space="preserve"> %). </w:t>
      </w:r>
    </w:p>
    <w:p w14:paraId="63C8B816" w14:textId="6E555341" w:rsidR="00FC2351" w:rsidRPr="003A38F0" w:rsidRDefault="00FC2351" w:rsidP="00FC2351">
      <w:r w:rsidRPr="003A38F0">
        <w:t>Объемы выбросов СО</w:t>
      </w:r>
      <w:r w:rsidRPr="003A38F0">
        <w:rPr>
          <w:vertAlign w:val="subscript"/>
        </w:rPr>
        <w:t>2</w:t>
      </w:r>
      <w:r w:rsidRPr="003A38F0">
        <w:t xml:space="preserve"> на железнодорожном транспорте </w:t>
      </w:r>
      <w:r w:rsidR="003175A0" w:rsidRPr="003A38F0">
        <w:br/>
      </w:r>
      <w:r w:rsidRPr="003A38F0">
        <w:t xml:space="preserve">(Индикатор 6.1.2) в 2016 году снизились по отношению к уровню 2015 года на 1,7 %, что указывает на улучшение ситуации по сравнению с предыдущим годом. </w:t>
      </w:r>
    </w:p>
    <w:p w14:paraId="264B19B5" w14:textId="58A68478" w:rsidR="00FC2351" w:rsidRPr="003A38F0" w:rsidRDefault="00FC2351" w:rsidP="00FC2351">
      <w:r w:rsidRPr="003A38F0">
        <w:t xml:space="preserve">Объемы выбросов загрязняющих атмосферу веществ на автомобильном транспорте (Индикатор 6.2.1) в 2016 году снизились по отношению к уровню 2015 года на 5,4 %, что указывает на улучшение ситуации по сравнению </w:t>
      </w:r>
      <w:r w:rsidR="003175A0" w:rsidRPr="003A38F0">
        <w:br/>
      </w:r>
      <w:r w:rsidRPr="003A38F0">
        <w:t>с предыдущим годом. Уровень достижения данного индикатора в 2016 году составил 90,</w:t>
      </w:r>
      <w:r w:rsidR="00FE1909" w:rsidRPr="003A38F0">
        <w:t>9</w:t>
      </w:r>
      <w:r w:rsidRPr="003A38F0">
        <w:t xml:space="preserve"> % по сравнению с базовым показателем. Несмотря на </w:t>
      </w:r>
      <w:r w:rsidR="003175A0" w:rsidRPr="003A38F0">
        <w:br/>
      </w:r>
      <w:r w:rsidRPr="003A38F0">
        <w:t>это отслеживается положительная динамика изменений значения индикатора по отношению к предыдущему году (3,1 %).</w:t>
      </w:r>
    </w:p>
    <w:p w14:paraId="2A25F5F1" w14:textId="5A67C725" w:rsidR="00FC2351" w:rsidRPr="003A38F0" w:rsidRDefault="00FC2351" w:rsidP="00FC2351">
      <w:r w:rsidRPr="003A38F0">
        <w:t xml:space="preserve">Объемы выбросов загрязняющих атмосферу веществ </w:t>
      </w:r>
      <w:r w:rsidR="003175A0" w:rsidRPr="003A38F0">
        <w:br/>
      </w:r>
      <w:r w:rsidRPr="003A38F0">
        <w:t xml:space="preserve">на железнодорожном транспорте (Индикатор 6.2.2) в 2016 году снизились </w:t>
      </w:r>
      <w:r w:rsidR="003175A0" w:rsidRPr="003A38F0">
        <w:br/>
      </w:r>
      <w:r w:rsidRPr="003A38F0">
        <w:t xml:space="preserve">по отношению к уровню 2015 года на 1 %, что указывает на улучшение ситуации по сравнению с предыдущим годом. Уровень достижения данного индикатора в 2016 году превысил 100 % и составил 111,6 % по сравнению </w:t>
      </w:r>
      <w:r w:rsidR="003175A0" w:rsidRPr="003A38F0">
        <w:br/>
      </w:r>
      <w:r w:rsidRPr="003A38F0">
        <w:t xml:space="preserve">с базовым показателем. </w:t>
      </w:r>
    </w:p>
    <w:p w14:paraId="0D58F971" w14:textId="5A4FAAE2" w:rsidR="00FC2351" w:rsidRPr="003A38F0" w:rsidRDefault="00FC2351" w:rsidP="00FC2351">
      <w:r w:rsidRPr="003A38F0">
        <w:t xml:space="preserve">Значение индикатора 6.3 «Доля альтернативных видов топлива </w:t>
      </w:r>
      <w:r w:rsidR="003175A0" w:rsidRPr="003A38F0">
        <w:br/>
      </w:r>
      <w:r w:rsidRPr="003A38F0">
        <w:t xml:space="preserve">в общем топливопотреблении автотранспортных средств, %» в 2016 году </w:t>
      </w:r>
      <w:r w:rsidRPr="003A38F0">
        <w:lastRenderedPageBreak/>
        <w:t>увеличилось на 3,</w:t>
      </w:r>
      <w:r w:rsidR="00FE1909" w:rsidRPr="003A38F0">
        <w:t>8</w:t>
      </w:r>
      <w:r w:rsidRPr="003A38F0">
        <w:t xml:space="preserve"> %, что привело к положительной динамике изменения значений индикатора по отношению к 2015 году (35,3 %). </w:t>
      </w:r>
    </w:p>
    <w:p w14:paraId="29662431" w14:textId="72AAA70E" w:rsidR="00FC2351" w:rsidRPr="003A38F0" w:rsidRDefault="00FC2351" w:rsidP="00670C8D">
      <w:r w:rsidRPr="003A38F0">
        <w:t>Значение индикатора 6.3.1 «Доля газомоторного топлива в общем топливопотреблении автотранспортных средств, %» в 2016 году увеличилось по сравнению с предыдущим годом на 3,</w:t>
      </w:r>
      <w:r w:rsidR="00FE1909" w:rsidRPr="003A38F0">
        <w:t>8</w:t>
      </w:r>
      <w:r w:rsidRPr="003A38F0">
        <w:t xml:space="preserve"> %. Несмотря на то, что уровень достижения цели не достиг 100 % и составил 98,</w:t>
      </w:r>
      <w:r w:rsidR="00FE1909" w:rsidRPr="003A38F0">
        <w:t>7</w:t>
      </w:r>
      <w:r w:rsidRPr="003A38F0">
        <w:t xml:space="preserve"> %, наблюдается положительная оценка динамики изменений значения индикатора </w:t>
      </w:r>
      <w:r w:rsidR="003175A0" w:rsidRPr="003A38F0">
        <w:br/>
      </w:r>
      <w:r w:rsidRPr="003A38F0">
        <w:t>по отношению к 2015 году (</w:t>
      </w:r>
      <w:r w:rsidR="00670C8D" w:rsidRPr="003A38F0">
        <w:t>+</w:t>
      </w:r>
      <w:r w:rsidRPr="003A38F0">
        <w:t>36,5 %).</w:t>
      </w:r>
    </w:p>
    <w:p w14:paraId="4E8731DC" w14:textId="3D5B9524" w:rsidR="00FC2351" w:rsidRPr="003A38F0" w:rsidRDefault="00FC2351" w:rsidP="00FC2351">
      <w:r w:rsidRPr="003A38F0">
        <w:t xml:space="preserve">Значение индикатора 6.4 «Доля парка транспортных средств </w:t>
      </w:r>
      <w:r w:rsidR="003175A0" w:rsidRPr="003A38F0">
        <w:br/>
      </w:r>
      <w:r w:rsidRPr="003A38F0">
        <w:t xml:space="preserve">с гибридными, электрическими двигателями и двигателями </w:t>
      </w:r>
      <w:r w:rsidR="003175A0" w:rsidRPr="003A38F0">
        <w:br/>
      </w:r>
      <w:r w:rsidRPr="003A38F0">
        <w:t xml:space="preserve">на альтернативных видах топлива в общей численности парка транспортных средств, %» в 2016 году незначительно увеличилось по отношению к уровню 2015 года на 0,2 %. </w:t>
      </w:r>
    </w:p>
    <w:p w14:paraId="33909865" w14:textId="367EA1A4" w:rsidR="00D25673" w:rsidRPr="003A38F0" w:rsidRDefault="00D25673" w:rsidP="00D25673">
      <w:r w:rsidRPr="003A38F0">
        <w:t>Средний удельный расход топлива/электроэнергии на автомобильном трансп</w:t>
      </w:r>
      <w:r w:rsidR="00420776" w:rsidRPr="003A38F0">
        <w:t>орте (Индикатор 6.5.1) в 2016 году</w:t>
      </w:r>
      <w:r w:rsidRPr="003A38F0">
        <w:t xml:space="preserve"> снизился по отношению к уровню 2015 г</w:t>
      </w:r>
      <w:r w:rsidR="00420776" w:rsidRPr="003A38F0">
        <w:t>ода</w:t>
      </w:r>
      <w:r w:rsidRPr="003A38F0">
        <w:t xml:space="preserve"> на 20,6 %, что отразилось на положительной динамике изменения значений индикатора по отношению к 2015 году (20,6 %) и </w:t>
      </w:r>
      <w:r w:rsidR="00670C8D" w:rsidRPr="003A38F0">
        <w:t xml:space="preserve">высоком </w:t>
      </w:r>
      <w:r w:rsidRPr="003A38F0">
        <w:t>значении уровня достижения индикатора – 117,</w:t>
      </w:r>
      <w:r w:rsidR="005C41A8" w:rsidRPr="003A38F0">
        <w:t>6</w:t>
      </w:r>
      <w:r w:rsidRPr="003A38F0">
        <w:t xml:space="preserve"> %.</w:t>
      </w:r>
    </w:p>
    <w:p w14:paraId="4D331B81" w14:textId="2260D5A2" w:rsidR="00D25673" w:rsidRPr="003A38F0" w:rsidRDefault="00D25673" w:rsidP="00D25673">
      <w:r w:rsidRPr="003A38F0">
        <w:t>Средний удельный расход топлива/электроэнергии на воздушном транспорте (Индикатор 6.5.3) в 2016 г</w:t>
      </w:r>
      <w:r w:rsidR="00420776" w:rsidRPr="003A38F0">
        <w:t>оду</w:t>
      </w:r>
      <w:r w:rsidRPr="003A38F0">
        <w:t xml:space="preserve"> снизился по отношению к уровню 2015 г</w:t>
      </w:r>
      <w:r w:rsidR="00420776" w:rsidRPr="003A38F0">
        <w:t>ода</w:t>
      </w:r>
      <w:r w:rsidRPr="003A38F0">
        <w:t xml:space="preserve"> на 1,2</w:t>
      </w:r>
      <w:r w:rsidR="00D94686" w:rsidRPr="003A38F0">
        <w:t xml:space="preserve"> </w:t>
      </w:r>
      <w:r w:rsidRPr="003A38F0">
        <w:t>%, что отразилось на положительной динамике изменения значений индикатора по отношению к 2015 году (0,</w:t>
      </w:r>
      <w:r w:rsidR="005C41A8" w:rsidRPr="003A38F0">
        <w:t>4</w:t>
      </w:r>
      <w:r w:rsidRPr="003A38F0">
        <w:t xml:space="preserve"> %) и </w:t>
      </w:r>
      <w:r w:rsidR="00670C8D" w:rsidRPr="003A38F0">
        <w:t xml:space="preserve">хорошем </w:t>
      </w:r>
      <w:r w:rsidRPr="003A38F0">
        <w:t>значении уровня достижения индикатора – 115,</w:t>
      </w:r>
      <w:r w:rsidR="005C41A8" w:rsidRPr="003A38F0">
        <w:t>3</w:t>
      </w:r>
      <w:r w:rsidRPr="003A38F0">
        <w:t xml:space="preserve"> %.</w:t>
      </w:r>
    </w:p>
    <w:p w14:paraId="3CB30246" w14:textId="19555E69" w:rsidR="00D25673" w:rsidRPr="003A38F0" w:rsidRDefault="00D25673" w:rsidP="00D25673">
      <w:r w:rsidRPr="003A38F0">
        <w:t>Значение индикатора 6.7.2 «Доля организаций железнодорожного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 %» в 2016 г</w:t>
      </w:r>
      <w:r w:rsidR="00420776" w:rsidRPr="003A38F0">
        <w:t>оду</w:t>
      </w:r>
      <w:r w:rsidRPr="003A38F0">
        <w:t xml:space="preserve"> несущественно снизилось по сравнению </w:t>
      </w:r>
      <w:r w:rsidR="003175A0" w:rsidRPr="003A38F0">
        <w:br/>
      </w:r>
      <w:r w:rsidRPr="003A38F0">
        <w:t xml:space="preserve">с 2015 годом на 1 %. Уровень достижения фактического значения данного </w:t>
      </w:r>
      <w:r w:rsidRPr="003A38F0">
        <w:lastRenderedPageBreak/>
        <w:t>индикатора в 2016 г</w:t>
      </w:r>
      <w:r w:rsidR="00420776" w:rsidRPr="003A38F0">
        <w:t>оду</w:t>
      </w:r>
      <w:r w:rsidRPr="003A38F0">
        <w:t xml:space="preserve"> составил 117,3 % по отношению к плановому значению по базовому сценарию</w:t>
      </w:r>
      <w:r w:rsidR="00946FDC" w:rsidRPr="003A38F0">
        <w:t>.</w:t>
      </w:r>
    </w:p>
    <w:p w14:paraId="3A6B0C2D" w14:textId="77777777" w:rsidR="00D25673" w:rsidRPr="003A38F0" w:rsidRDefault="00D25673" w:rsidP="00D25673"/>
    <w:p w14:paraId="37BEDE89" w14:textId="77777777" w:rsidR="00D25673" w:rsidRPr="003A38F0" w:rsidRDefault="00D25673" w:rsidP="00D25673"/>
    <w:p w14:paraId="306BEC7C" w14:textId="77777777" w:rsidR="00D25673" w:rsidRPr="003A38F0" w:rsidRDefault="00D25673" w:rsidP="00D25673"/>
    <w:p w14:paraId="375C2C29" w14:textId="77777777" w:rsidR="00052E69" w:rsidRPr="003A38F0" w:rsidRDefault="00052E69" w:rsidP="00D25673"/>
    <w:p w14:paraId="6616F5F0" w14:textId="77777777" w:rsidR="00F04F31" w:rsidRPr="003A38F0" w:rsidRDefault="00F04F31" w:rsidP="00BA65B2"/>
    <w:p w14:paraId="19E5D840" w14:textId="750B5EC5" w:rsidR="00F04F31" w:rsidRPr="003A38F0" w:rsidRDefault="00F04F31" w:rsidP="00167D18">
      <w:pPr>
        <w:pStyle w:val="2"/>
      </w:pPr>
      <w:bookmarkStart w:id="13" w:name="_Toc483951375"/>
      <w:r w:rsidRPr="003A38F0">
        <w:lastRenderedPageBreak/>
        <w:t xml:space="preserve">Сведения об исполненных </w:t>
      </w:r>
      <w:r w:rsidR="003175A0" w:rsidRPr="003A38F0">
        <w:br/>
      </w:r>
      <w:r w:rsidRPr="003A38F0">
        <w:t>и неисполненных мероприятиях</w:t>
      </w:r>
      <w:bookmarkEnd w:id="13"/>
    </w:p>
    <w:p w14:paraId="21A5BD7C" w14:textId="77777777" w:rsidR="00F04F31" w:rsidRPr="003A38F0" w:rsidRDefault="00F04F31" w:rsidP="00BA65B2">
      <w:pPr>
        <w:pStyle w:val="3"/>
      </w:pPr>
      <w:bookmarkStart w:id="14" w:name="_Toc483951376"/>
      <w:r w:rsidRPr="003A38F0">
        <w:t>Сведения об исполнении ключевых мероприятий реконструкции и развития транспортной инфраструктуры</w:t>
      </w:r>
      <w:bookmarkEnd w:id="14"/>
    </w:p>
    <w:p w14:paraId="6E62F44B" w14:textId="36822CBE" w:rsidR="00E26301" w:rsidRPr="003A38F0" w:rsidRDefault="00E26301" w:rsidP="00E26301">
      <w:r w:rsidRPr="003A38F0">
        <w:t xml:space="preserve">Ниже представлена Таблица 3.1, содержащая сведения о конкретных результатах реализации в 2016 году основных мероприятий и крупных инвестиционных проектов Транспортной стратегии, предусмотренном финансировании, освоении средств, кассовых и фактических расходах, уровне технической готовности всего проекта или его части, плановых </w:t>
      </w:r>
      <w:r w:rsidR="003175A0" w:rsidRPr="003A38F0">
        <w:br/>
      </w:r>
      <w:r w:rsidRPr="003A38F0">
        <w:t xml:space="preserve">и фактических сроках их реализации, общих затратах с начала реализации </w:t>
      </w:r>
      <w:r w:rsidR="003175A0" w:rsidRPr="003A38F0">
        <w:br/>
      </w:r>
      <w:r w:rsidRPr="003A38F0">
        <w:t xml:space="preserve">до конца 2016 года, а также выполненных работах и результатах по итогам </w:t>
      </w:r>
      <w:r w:rsidR="00012704" w:rsidRPr="003A38F0">
        <w:br/>
      </w:r>
      <w:r w:rsidRPr="003A38F0">
        <w:t xml:space="preserve">2016 года. </w:t>
      </w:r>
    </w:p>
    <w:p w14:paraId="6542CE91" w14:textId="3AFB5754" w:rsidR="00E26301" w:rsidRPr="003A38F0" w:rsidRDefault="00E26301" w:rsidP="00E26301">
      <w:r w:rsidRPr="003A38F0">
        <w:t xml:space="preserve">Источниками информации по мероприятиям являются сведения отчетов ФЦП «Развитие транспортной системы Развитие транспортной системы России (2010 – 2020 годы)» за 2010-2016 годы, сведения </w:t>
      </w:r>
      <w:r w:rsidR="003175A0" w:rsidRPr="003A38F0">
        <w:br/>
      </w:r>
      <w:r w:rsidRPr="003A38F0">
        <w:t xml:space="preserve">Формы С-2 «Сведения о ходе строительства строек и объектов, включенных в Федеральную адресную инвестиционную программу» за 2016 год, а также отчеты подведомственных агентств, ФКУ «Ространсмодернизация» </w:t>
      </w:r>
      <w:r w:rsidR="00012704" w:rsidRPr="003A38F0">
        <w:br/>
      </w:r>
      <w:r w:rsidRPr="003A38F0">
        <w:t>и ГК «Автодор».</w:t>
      </w:r>
    </w:p>
    <w:p w14:paraId="4EFB6B1D" w14:textId="57521758" w:rsidR="00E26301" w:rsidRPr="003A38F0" w:rsidRDefault="00AE6ED1" w:rsidP="00E26301">
      <w:r w:rsidRPr="003A38F0">
        <w:t xml:space="preserve">В Приложении </w:t>
      </w:r>
      <w:r w:rsidR="00F3269E" w:rsidRPr="003A38F0">
        <w:t>5</w:t>
      </w:r>
      <w:r w:rsidRPr="003A38F0">
        <w:t xml:space="preserve"> </w:t>
      </w:r>
      <w:r w:rsidR="00E26301" w:rsidRPr="003A38F0">
        <w:t xml:space="preserve">представлена карта-схема, содержащая сведения </w:t>
      </w:r>
      <w:r w:rsidR="003175A0" w:rsidRPr="003A38F0">
        <w:br/>
      </w:r>
      <w:r w:rsidR="00E26301" w:rsidRPr="003A38F0">
        <w:t>о географическом расположении и выполненным работам по объектам ключевых мероприятий крупных инвестиционных проектов развития транспортной инфраструктуры, а также их уровне готовности.</w:t>
      </w:r>
    </w:p>
    <w:p w14:paraId="1E491A98" w14:textId="03565F0B" w:rsidR="00F04F31" w:rsidRPr="003A38F0" w:rsidRDefault="00E26301" w:rsidP="00E26301">
      <w:r w:rsidRPr="003A38F0">
        <w:t xml:space="preserve">На карте-схеме Российской Федерации для обозначения объектов </w:t>
      </w:r>
      <w:r w:rsidR="003175A0" w:rsidRPr="003A38F0">
        <w:br/>
      </w:r>
      <w:r w:rsidRPr="003A38F0">
        <w:t xml:space="preserve">по ключевым мероприятиям развития транспортной инфраструктуры использованы следующие условные </w:t>
      </w:r>
      <w:r w:rsidR="00FF0AE0" w:rsidRPr="003A38F0">
        <w:t>знаки</w:t>
      </w:r>
      <w:r w:rsidRPr="003A38F0">
        <w:t>:</w:t>
      </w:r>
    </w:p>
    <w:p w14:paraId="20672D2E" w14:textId="77777777" w:rsidR="00934EF8" w:rsidRPr="003A38F0" w:rsidRDefault="00934EF8" w:rsidP="0027309F">
      <w:pPr>
        <w:pStyle w:val="affe"/>
        <w:numPr>
          <w:ilvl w:val="0"/>
          <w:numId w:val="14"/>
        </w:numPr>
        <w:contextualSpacing w:val="0"/>
        <w:rPr>
          <w:spacing w:val="-14"/>
        </w:rPr>
      </w:pPr>
      <w:r w:rsidRPr="003A38F0">
        <w:rPr>
          <w:spacing w:val="-14"/>
        </w:rPr>
        <w:t xml:space="preserve">Крупные комплексные инвестиционные проекты (точечные объекты </w:t>
      </w:r>
      <w:r w:rsidRPr="003A38F0">
        <w:rPr>
          <w:noProof/>
          <w:spacing w:val="-14"/>
          <w:lang w:eastAsia="ru-RU"/>
        </w:rPr>
        <w:drawing>
          <wp:inline distT="0" distB="0" distL="0" distR="0" wp14:anchorId="43EDA063" wp14:editId="0E2ECE29">
            <wp:extent cx="180000" cy="180000"/>
            <wp:effectExtent l="0" t="0" r="0" b="0"/>
            <wp:docPr id="228" name="Рисунок 228" descr="D:\Zemtsov\НЦКТП\Проекты НЦКТП\План мероприятий\В отчет описание мероприятий\инве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emtsov\НЦКТП\Проекты НЦКТП\План мероприятий\В отчет описание мероприятий\инвест.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rPr>
          <w:spacing w:val="-14"/>
        </w:rPr>
        <w:t>);</w:t>
      </w:r>
    </w:p>
    <w:p w14:paraId="313D0C76" w14:textId="77777777" w:rsidR="00934EF8" w:rsidRPr="003A38F0" w:rsidRDefault="00934EF8" w:rsidP="0027309F">
      <w:pPr>
        <w:pStyle w:val="affe"/>
        <w:numPr>
          <w:ilvl w:val="0"/>
          <w:numId w:val="14"/>
        </w:numPr>
        <w:contextualSpacing w:val="0"/>
      </w:pPr>
      <w:r w:rsidRPr="003A38F0">
        <w:t xml:space="preserve">Дорожное хозяйство (точечные </w:t>
      </w:r>
      <w:r w:rsidRPr="003A38F0">
        <w:rPr>
          <w:noProof/>
          <w:lang w:eastAsia="ru-RU"/>
        </w:rPr>
        <w:drawing>
          <wp:inline distT="0" distB="0" distL="0" distR="0" wp14:anchorId="34A7BD5B" wp14:editId="22182A52">
            <wp:extent cx="180000" cy="180000"/>
            <wp:effectExtent l="0" t="0" r="0" b="0"/>
            <wp:docPr id="230" name="Рисунок 230" descr="D:\Zemtsov\НЦКТП\Проекты НЦКТП\План мероприятий\В отчет описание мероприятий\дорож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emtsov\НЦКТП\Проекты НЦКТП\План мероприятий\В отчет описание мероприятий\дорожное.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 xml:space="preserve"> и линейные объекты </w:t>
      </w:r>
      <w:r w:rsidRPr="003A38F0">
        <w:rPr>
          <w:noProof/>
          <w:lang w:eastAsia="ru-RU"/>
        </w:rPr>
        <w:drawing>
          <wp:inline distT="0" distB="0" distL="0" distR="0" wp14:anchorId="141C5299" wp14:editId="1D998403">
            <wp:extent cx="411429" cy="36000"/>
            <wp:effectExtent l="0" t="0" r="0" b="2540"/>
            <wp:docPr id="247" name="Рисунок 247" descr="D:\Zemtsov\НЦКТП\Проекты НЦКТП\План мероприятий\В отчет описание мероприятий\дорожное - линей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Zemtsov\НЦКТП\Проекты НЦКТП\План мероприятий\В отчет описание мероприятий\дорожное - линейный.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29" cy="36000"/>
                    </a:xfrm>
                    <a:prstGeom prst="rect">
                      <a:avLst/>
                    </a:prstGeom>
                    <a:noFill/>
                    <a:ln>
                      <a:noFill/>
                    </a:ln>
                  </pic:spPr>
                </pic:pic>
              </a:graphicData>
            </a:graphic>
          </wp:inline>
        </w:drawing>
      </w:r>
      <w:r w:rsidRPr="003A38F0">
        <w:t>);</w:t>
      </w:r>
    </w:p>
    <w:p w14:paraId="0E13E10A" w14:textId="77777777" w:rsidR="00934EF8" w:rsidRPr="003A38F0" w:rsidRDefault="00934EF8" w:rsidP="0027309F">
      <w:pPr>
        <w:pStyle w:val="affe"/>
        <w:numPr>
          <w:ilvl w:val="0"/>
          <w:numId w:val="14"/>
        </w:numPr>
        <w:contextualSpacing w:val="0"/>
      </w:pPr>
      <w:r w:rsidRPr="003A38F0">
        <w:t xml:space="preserve">Железнодорожный транспорт (линейные объекты </w:t>
      </w:r>
      <w:r w:rsidRPr="003A38F0">
        <w:rPr>
          <w:noProof/>
          <w:lang w:eastAsia="ru-RU"/>
        </w:rPr>
        <w:drawing>
          <wp:inline distT="0" distB="0" distL="0" distR="0" wp14:anchorId="256A250F" wp14:editId="741C6C3D">
            <wp:extent cx="432000" cy="37800"/>
            <wp:effectExtent l="0" t="0" r="0" b="635"/>
            <wp:docPr id="248" name="Рисунок 248" descr="D:\Zemtsov\НЦКТП\Проекты НЦКТП\План мероприятий\В отчет описание мероприятий\жд линей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Zemtsov\НЦКТП\Проекты НЦКТП\План мероприятий\В отчет описание мероприятий\жд линейный.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 cy="37800"/>
                    </a:xfrm>
                    <a:prstGeom prst="rect">
                      <a:avLst/>
                    </a:prstGeom>
                    <a:noFill/>
                    <a:ln>
                      <a:noFill/>
                    </a:ln>
                  </pic:spPr>
                </pic:pic>
              </a:graphicData>
            </a:graphic>
          </wp:inline>
        </w:drawing>
      </w:r>
      <w:r w:rsidRPr="003A38F0">
        <w:t>);</w:t>
      </w:r>
    </w:p>
    <w:p w14:paraId="2BACEBC4" w14:textId="77777777" w:rsidR="00934EF8" w:rsidRPr="003A38F0" w:rsidRDefault="00934EF8" w:rsidP="0027309F">
      <w:pPr>
        <w:pStyle w:val="affe"/>
        <w:numPr>
          <w:ilvl w:val="0"/>
          <w:numId w:val="14"/>
        </w:numPr>
        <w:contextualSpacing w:val="0"/>
      </w:pPr>
      <w:r w:rsidRPr="003A38F0">
        <w:t xml:space="preserve">Воздушный транспорт (точечные объекты </w:t>
      </w:r>
      <w:r w:rsidRPr="003A38F0">
        <w:rPr>
          <w:noProof/>
          <w:lang w:eastAsia="ru-RU"/>
        </w:rPr>
        <w:drawing>
          <wp:inline distT="0" distB="0" distL="0" distR="0" wp14:anchorId="01715E6B" wp14:editId="753FE4E4">
            <wp:extent cx="180000" cy="180000"/>
            <wp:effectExtent l="0" t="0" r="0" b="0"/>
            <wp:docPr id="249" name="Рисунок 249" descr="D:\Zemtsov\НЦКТП\Проекты НЦКТП\План мероприятий\В отчет описание мероприятий\воздуш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Zemtsov\НЦКТП\Проекты НЦКТП\План мероприятий\В отчет описание мероприятий\воздушный.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14:paraId="39BC2899" w14:textId="77777777" w:rsidR="00934EF8" w:rsidRPr="003A38F0" w:rsidRDefault="00934EF8" w:rsidP="0027309F">
      <w:pPr>
        <w:pStyle w:val="affe"/>
        <w:numPr>
          <w:ilvl w:val="0"/>
          <w:numId w:val="14"/>
        </w:numPr>
        <w:contextualSpacing w:val="0"/>
      </w:pPr>
      <w:r w:rsidRPr="003A38F0">
        <w:lastRenderedPageBreak/>
        <w:t xml:space="preserve">Внутренний водный транспорт (точечные объекты </w:t>
      </w:r>
      <w:r w:rsidRPr="003A38F0">
        <w:rPr>
          <w:noProof/>
          <w:lang w:eastAsia="ru-RU"/>
        </w:rPr>
        <w:drawing>
          <wp:inline distT="0" distB="0" distL="0" distR="0" wp14:anchorId="2F3CFD9C" wp14:editId="51DA1593">
            <wp:extent cx="180000" cy="180000"/>
            <wp:effectExtent l="0" t="0" r="0" b="0"/>
            <wp:docPr id="250" name="Рисунок 250" descr="D:\Zemtsov\НЦКТП\Проекты НЦКТП\План мероприятий\В отчет описание мероприятий\внутренний вод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emtsov\НЦКТП\Проекты НЦКТП\План мероприятий\В отчет описание мероприятий\внутренний водный.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14:paraId="28F1CD5D" w14:textId="026E55DE" w:rsidR="00E26301" w:rsidRPr="003A38F0" w:rsidRDefault="00934EF8" w:rsidP="0027309F">
      <w:pPr>
        <w:pStyle w:val="affe"/>
        <w:numPr>
          <w:ilvl w:val="0"/>
          <w:numId w:val="14"/>
        </w:numPr>
        <w:contextualSpacing w:val="0"/>
      </w:pPr>
      <w:r w:rsidRPr="003A38F0">
        <w:t xml:space="preserve">Морской транспорт (точечные объекты </w:t>
      </w:r>
      <w:r w:rsidRPr="003A38F0">
        <w:rPr>
          <w:noProof/>
          <w:lang w:eastAsia="ru-RU"/>
        </w:rPr>
        <w:drawing>
          <wp:inline distT="0" distB="0" distL="0" distR="0" wp14:anchorId="367A8251" wp14:editId="14E63612">
            <wp:extent cx="180000" cy="180000"/>
            <wp:effectExtent l="0" t="0" r="0" b="0"/>
            <wp:docPr id="251" name="Рисунок 251" descr="D:\Zemtsov\НЦКТП\Проекты НЦКТП\План мероприятий\В отчет описание мероприятий\морс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Zemtsov\НЦКТП\Проекты НЦКТП\План мероприятий\В отчет описание мероприятий\морской.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14:paraId="5F60239A" w14:textId="5359ACD2" w:rsidR="00E26301" w:rsidRPr="003A38F0" w:rsidRDefault="00E26301" w:rsidP="00E26301">
      <w:r w:rsidRPr="003A38F0">
        <w:t xml:space="preserve">Рядом с условным знаком каждого объекта, представленного на карте, располагаются в скобках уникальный идентификационный номер мероприятия и оценка уровня готовности объекта по состоянию на 2016 год </w:t>
      </w:r>
      <w:r w:rsidR="003175A0" w:rsidRPr="003A38F0">
        <w:br/>
      </w:r>
      <w:r w:rsidRPr="003A38F0">
        <w:t xml:space="preserve">в процентах. Информация о наименовании мероприятий и проектов </w:t>
      </w:r>
      <w:r w:rsidR="003175A0" w:rsidRPr="003A38F0">
        <w:br/>
      </w:r>
      <w:r w:rsidRPr="003A38F0">
        <w:t>с их соответствующими идентификационными номерами представлена в таблице в нижней части карты-схемы.</w:t>
      </w:r>
    </w:p>
    <w:p w14:paraId="0642BB57" w14:textId="77777777" w:rsidR="00E26301" w:rsidRPr="003A38F0" w:rsidRDefault="00E26301">
      <w:pPr>
        <w:spacing w:line="240" w:lineRule="auto"/>
        <w:ind w:firstLine="0"/>
        <w:jc w:val="left"/>
      </w:pPr>
      <w:r w:rsidRPr="003A38F0">
        <w:br w:type="page"/>
      </w:r>
    </w:p>
    <w:p w14:paraId="4919BDC4" w14:textId="77777777" w:rsidR="00E26301" w:rsidRPr="003A38F0" w:rsidRDefault="00E26301" w:rsidP="002C3EE1">
      <w:pPr>
        <w:tabs>
          <w:tab w:val="left" w:pos="1843"/>
        </w:tabs>
        <w:spacing w:before="120" w:after="120" w:line="240" w:lineRule="auto"/>
        <w:ind w:left="1843" w:hanging="1843"/>
        <w:jc w:val="left"/>
        <w:sectPr w:rsidR="00E26301" w:rsidRPr="003A38F0" w:rsidSect="00CC1CE6">
          <w:headerReference w:type="default" r:id="rId33"/>
          <w:pgSz w:w="11906" w:h="16838"/>
          <w:pgMar w:top="1134" w:right="850" w:bottom="1134" w:left="1701" w:header="709" w:footer="709" w:gutter="0"/>
          <w:cols w:space="720"/>
        </w:sectPr>
      </w:pPr>
    </w:p>
    <w:p w14:paraId="7B91D4C7" w14:textId="77777777" w:rsidR="008272B1" w:rsidRPr="003A38F0" w:rsidRDefault="00D638D3" w:rsidP="008272B1">
      <w:pPr>
        <w:spacing w:line="240" w:lineRule="auto"/>
        <w:ind w:left="2127" w:hanging="2127"/>
        <w:jc w:val="right"/>
        <w:rPr>
          <w:rFonts w:eastAsia="Calibri"/>
        </w:rPr>
      </w:pPr>
      <w:r w:rsidRPr="003A38F0">
        <w:rPr>
          <w:rFonts w:eastAsia="Calibri"/>
        </w:rPr>
        <w:lastRenderedPageBreak/>
        <w:t>Таблица № 3.1</w:t>
      </w:r>
    </w:p>
    <w:p w14:paraId="249CC890" w14:textId="77777777" w:rsidR="00DF168E" w:rsidRPr="003A38F0" w:rsidRDefault="00DF168E" w:rsidP="008272B1">
      <w:pPr>
        <w:spacing w:line="240" w:lineRule="auto"/>
        <w:ind w:left="2127" w:hanging="2127"/>
        <w:jc w:val="right"/>
        <w:rPr>
          <w:rFonts w:eastAsia="Calibri"/>
          <w:i/>
        </w:rPr>
      </w:pPr>
      <w:r w:rsidRPr="003A38F0">
        <w:rPr>
          <w:rFonts w:eastAsia="Calibri"/>
        </w:rPr>
        <w:t>Конкретные результаты реализации в 2016 году основных мероприятий и проектов,</w:t>
      </w:r>
      <w:r w:rsidR="00AE6ED1" w:rsidRPr="003A38F0">
        <w:rPr>
          <w:rFonts w:eastAsia="Calibri"/>
        </w:rPr>
        <w:t xml:space="preserve"> </w:t>
      </w:r>
      <w:r w:rsidR="008272B1" w:rsidRPr="003A38F0">
        <w:rPr>
          <w:rFonts w:eastAsia="Calibri"/>
        </w:rPr>
        <w:br/>
      </w:r>
      <w:r w:rsidRPr="003A38F0">
        <w:rPr>
          <w:rFonts w:eastAsia="Calibri"/>
        </w:rPr>
        <w:t>предусмотренных Транспортной стратегией Российской Федерации на период до 20</w:t>
      </w:r>
      <w:r w:rsidR="001637FD" w:rsidRPr="003A38F0">
        <w:rPr>
          <w:rFonts w:eastAsia="Calibri"/>
        </w:rPr>
        <w:t>30 года</w:t>
      </w:r>
      <w:r w:rsidR="00AE6ED1" w:rsidRPr="003A38F0">
        <w:rPr>
          <w:rFonts w:eastAsia="Calibri"/>
        </w:rPr>
        <w:t xml:space="preserve"> </w:t>
      </w:r>
      <w:r w:rsidR="00AE6ED1" w:rsidRPr="003A38F0">
        <w:rPr>
          <w:rFonts w:eastAsia="Calibri"/>
        </w:rPr>
        <w:br/>
      </w:r>
      <w:r w:rsidRPr="003A38F0">
        <w:rPr>
          <w:rFonts w:eastAsia="Calibri"/>
          <w:i/>
        </w:rPr>
        <w:t>(в Приложении № 6 к Транспортной стратегии)</w:t>
      </w:r>
    </w:p>
    <w:p w14:paraId="2DC6EFF1" w14:textId="77777777" w:rsidR="00AE6ED1" w:rsidRPr="003A38F0" w:rsidRDefault="00AE6ED1" w:rsidP="00DF168E">
      <w:pPr>
        <w:spacing w:after="60" w:line="240" w:lineRule="auto"/>
        <w:ind w:firstLine="0"/>
        <w:jc w:val="center"/>
        <w:rPr>
          <w:rFonts w:eastAsia="Calibri"/>
          <w:i/>
          <w:sz w:val="18"/>
          <w:szCs w:val="18"/>
        </w:rPr>
      </w:pPr>
    </w:p>
    <w:p w14:paraId="487C5AF3" w14:textId="77C194A1" w:rsidR="00DF168E" w:rsidRPr="003A38F0" w:rsidRDefault="00DF168E" w:rsidP="00AE6ED1">
      <w:pPr>
        <w:spacing w:line="240" w:lineRule="auto"/>
        <w:ind w:firstLine="0"/>
        <w:jc w:val="center"/>
        <w:rPr>
          <w:rFonts w:eastAsia="Calibri"/>
          <w:b/>
          <w:sz w:val="20"/>
          <w:szCs w:val="20"/>
        </w:rPr>
      </w:pPr>
    </w:p>
    <w:tbl>
      <w:tblPr>
        <w:tblStyle w:val="1d"/>
        <w:tblW w:w="15869" w:type="dxa"/>
        <w:tblInd w:w="-1106" w:type="dxa"/>
        <w:tblLayout w:type="fixed"/>
        <w:tblCellMar>
          <w:top w:w="28" w:type="dxa"/>
          <w:left w:w="28" w:type="dxa"/>
          <w:bottom w:w="28" w:type="dxa"/>
          <w:right w:w="28" w:type="dxa"/>
        </w:tblCellMar>
        <w:tblLook w:val="04A0" w:firstRow="1" w:lastRow="0" w:firstColumn="1" w:lastColumn="0" w:noHBand="0" w:noVBand="1"/>
      </w:tblPr>
      <w:tblGrid>
        <w:gridCol w:w="567"/>
        <w:gridCol w:w="13"/>
        <w:gridCol w:w="2108"/>
        <w:gridCol w:w="1512"/>
        <w:gridCol w:w="1512"/>
        <w:gridCol w:w="1513"/>
        <w:gridCol w:w="1137"/>
        <w:gridCol w:w="1418"/>
        <w:gridCol w:w="1418"/>
        <w:gridCol w:w="4671"/>
      </w:tblGrid>
      <w:tr w:rsidR="00A403D8" w:rsidRPr="00995138" w14:paraId="28FFD587" w14:textId="77777777" w:rsidTr="00A403D8">
        <w:trPr>
          <w:trHeight w:val="20"/>
          <w:tblHeader/>
        </w:trPr>
        <w:tc>
          <w:tcPr>
            <w:tcW w:w="580" w:type="dxa"/>
            <w:gridSpan w:val="2"/>
            <w:tcBorders>
              <w:bottom w:val="single" w:sz="4" w:space="0" w:color="auto"/>
            </w:tcBorders>
            <w:vAlign w:val="center"/>
          </w:tcPr>
          <w:p w14:paraId="34F0BF13"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w:t>
            </w:r>
          </w:p>
          <w:p w14:paraId="12DF0257"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п/п</w:t>
            </w:r>
          </w:p>
        </w:tc>
        <w:tc>
          <w:tcPr>
            <w:tcW w:w="2108" w:type="dxa"/>
            <w:tcBorders>
              <w:bottom w:val="single" w:sz="4" w:space="0" w:color="auto"/>
            </w:tcBorders>
            <w:vAlign w:val="center"/>
          </w:tcPr>
          <w:p w14:paraId="10696D32"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Ключевые мероприятия</w:t>
            </w:r>
          </w:p>
          <w:p w14:paraId="378EC35F"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(проекты, объекты)</w:t>
            </w:r>
          </w:p>
          <w:p w14:paraId="7AE9F3CB"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и источники</w:t>
            </w:r>
          </w:p>
          <w:p w14:paraId="7C3A9C3E"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финансирования</w:t>
            </w:r>
          </w:p>
        </w:tc>
        <w:tc>
          <w:tcPr>
            <w:tcW w:w="1512" w:type="dxa"/>
            <w:tcBorders>
              <w:bottom w:val="single" w:sz="4" w:space="0" w:color="auto"/>
            </w:tcBorders>
            <w:vAlign w:val="center"/>
          </w:tcPr>
          <w:p w14:paraId="6F88ED22"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Предусмотрено</w:t>
            </w:r>
          </w:p>
          <w:p w14:paraId="72FE1FDE"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на 2016 год</w:t>
            </w:r>
          </w:p>
          <w:p w14:paraId="1A1984DB"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(млн. руб.)</w:t>
            </w:r>
          </w:p>
        </w:tc>
        <w:tc>
          <w:tcPr>
            <w:tcW w:w="1512" w:type="dxa"/>
            <w:tcBorders>
              <w:bottom w:val="single" w:sz="4" w:space="0" w:color="auto"/>
            </w:tcBorders>
            <w:vAlign w:val="center"/>
          </w:tcPr>
          <w:p w14:paraId="600A8D1D"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Освоено</w:t>
            </w:r>
          </w:p>
          <w:p w14:paraId="0FD47D49"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за 2016 год</w:t>
            </w:r>
          </w:p>
          <w:p w14:paraId="65D714A3"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(млн. руб.)</w:t>
            </w:r>
          </w:p>
        </w:tc>
        <w:tc>
          <w:tcPr>
            <w:tcW w:w="1513" w:type="dxa"/>
            <w:tcBorders>
              <w:bottom w:val="single" w:sz="4" w:space="0" w:color="auto"/>
            </w:tcBorders>
            <w:vAlign w:val="center"/>
          </w:tcPr>
          <w:p w14:paraId="073F971F"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Кассовые</w:t>
            </w:r>
          </w:p>
          <w:p w14:paraId="2D9534F0"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расходы и</w:t>
            </w:r>
          </w:p>
          <w:p w14:paraId="501CA943"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фактические</w:t>
            </w:r>
          </w:p>
          <w:p w14:paraId="76965384"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расходы</w:t>
            </w:r>
          </w:p>
          <w:p w14:paraId="000EE98A" w14:textId="77777777" w:rsidR="00A403D8" w:rsidRPr="00995138" w:rsidRDefault="00A403D8" w:rsidP="00A403D8">
            <w:pPr>
              <w:spacing w:line="204" w:lineRule="auto"/>
              <w:ind w:left="-57" w:right="-57" w:firstLine="0"/>
              <w:jc w:val="center"/>
              <w:rPr>
                <w:b/>
                <w:spacing w:val="-4"/>
                <w:sz w:val="16"/>
                <w:szCs w:val="16"/>
                <w:lang w:eastAsia="ru-RU"/>
              </w:rPr>
            </w:pPr>
            <w:r w:rsidRPr="00995138">
              <w:rPr>
                <w:b/>
                <w:spacing w:val="-4"/>
                <w:sz w:val="16"/>
                <w:szCs w:val="16"/>
                <w:lang w:eastAsia="ru-RU"/>
              </w:rPr>
              <w:t>за 2016 год</w:t>
            </w:r>
          </w:p>
          <w:p w14:paraId="57220CE7" w14:textId="77777777" w:rsidR="00A403D8" w:rsidRPr="00995138" w:rsidRDefault="00A403D8" w:rsidP="00A403D8">
            <w:pPr>
              <w:spacing w:line="204" w:lineRule="auto"/>
              <w:ind w:left="-57" w:right="-57" w:firstLine="0"/>
              <w:jc w:val="center"/>
              <w:rPr>
                <w:b/>
                <w:spacing w:val="-4"/>
                <w:sz w:val="16"/>
                <w:szCs w:val="16"/>
                <w:lang w:val="en-US" w:eastAsia="ru-RU"/>
              </w:rPr>
            </w:pPr>
            <w:r w:rsidRPr="00995138">
              <w:rPr>
                <w:b/>
                <w:spacing w:val="-4"/>
                <w:sz w:val="16"/>
                <w:szCs w:val="16"/>
                <w:lang w:eastAsia="ru-RU"/>
              </w:rPr>
              <w:t>(млн. руб.)</w:t>
            </w:r>
          </w:p>
        </w:tc>
        <w:tc>
          <w:tcPr>
            <w:tcW w:w="1137" w:type="dxa"/>
            <w:tcBorders>
              <w:bottom w:val="single" w:sz="4" w:space="0" w:color="auto"/>
            </w:tcBorders>
            <w:vAlign w:val="center"/>
          </w:tcPr>
          <w:p w14:paraId="5055D57B"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Уровень</w:t>
            </w:r>
          </w:p>
          <w:p w14:paraId="07EBB5D1"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Технической</w:t>
            </w:r>
          </w:p>
          <w:p w14:paraId="78AAB624"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Готовности</w:t>
            </w:r>
          </w:p>
          <w:p w14:paraId="481A6B27"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всего проекта</w:t>
            </w:r>
          </w:p>
          <w:p w14:paraId="388D9C8C"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на 31.12. 2016</w:t>
            </w:r>
          </w:p>
          <w:p w14:paraId="2BBB777C"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(в %)</w:t>
            </w:r>
          </w:p>
        </w:tc>
        <w:tc>
          <w:tcPr>
            <w:tcW w:w="1418" w:type="dxa"/>
            <w:tcBorders>
              <w:bottom w:val="single" w:sz="4" w:space="0" w:color="auto"/>
            </w:tcBorders>
            <w:vAlign w:val="center"/>
          </w:tcPr>
          <w:p w14:paraId="51E3949B"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Сроки</w:t>
            </w:r>
          </w:p>
          <w:p w14:paraId="22C8DFDE"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реализации</w:t>
            </w:r>
          </w:p>
          <w:p w14:paraId="0F410E29"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план/факт</w:t>
            </w:r>
          </w:p>
        </w:tc>
        <w:tc>
          <w:tcPr>
            <w:tcW w:w="1418" w:type="dxa"/>
            <w:tcBorders>
              <w:bottom w:val="single" w:sz="4" w:space="0" w:color="auto"/>
            </w:tcBorders>
            <w:vAlign w:val="center"/>
          </w:tcPr>
          <w:p w14:paraId="4DC8EB73"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Общие затраты на весь проект,</w:t>
            </w:r>
          </w:p>
          <w:p w14:paraId="2FFD693B"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w:t>
            </w:r>
          </w:p>
          <w:p w14:paraId="27BAB6BB"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в том числе</w:t>
            </w:r>
          </w:p>
          <w:p w14:paraId="4100E38C"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до 31.12.2016</w:t>
            </w:r>
          </w:p>
          <w:p w14:paraId="5A2653DD"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план</w:t>
            </w:r>
          </w:p>
          <w:p w14:paraId="0B6C359B"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w:t>
            </w:r>
          </w:p>
          <w:p w14:paraId="51513980"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факт</w:t>
            </w:r>
          </w:p>
          <w:p w14:paraId="3417B433"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w:t>
            </w:r>
          </w:p>
          <w:p w14:paraId="0C68D40F"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освоено</w:t>
            </w:r>
          </w:p>
          <w:p w14:paraId="2C9BFA86" w14:textId="77777777" w:rsidR="00A403D8" w:rsidRPr="00995138" w:rsidRDefault="00A403D8" w:rsidP="00A403D8">
            <w:pPr>
              <w:widowControl w:val="0"/>
              <w:autoSpaceDE w:val="0"/>
              <w:autoSpaceDN w:val="0"/>
              <w:adjustRightInd w:val="0"/>
              <w:spacing w:line="204" w:lineRule="auto"/>
              <w:ind w:left="-57" w:right="-57" w:firstLine="0"/>
              <w:jc w:val="center"/>
              <w:rPr>
                <w:b/>
                <w:spacing w:val="-4"/>
                <w:sz w:val="16"/>
                <w:szCs w:val="16"/>
              </w:rPr>
            </w:pPr>
            <w:r w:rsidRPr="00995138">
              <w:rPr>
                <w:b/>
                <w:spacing w:val="-4"/>
                <w:sz w:val="16"/>
                <w:szCs w:val="16"/>
              </w:rPr>
              <w:t>(млн. руб.)</w:t>
            </w:r>
          </w:p>
        </w:tc>
        <w:tc>
          <w:tcPr>
            <w:tcW w:w="4671" w:type="dxa"/>
            <w:tcBorders>
              <w:bottom w:val="single" w:sz="4" w:space="0" w:color="auto"/>
            </w:tcBorders>
            <w:vAlign w:val="center"/>
          </w:tcPr>
          <w:p w14:paraId="76E6AD8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Фактические результаты за отчетный период</w:t>
            </w:r>
          </w:p>
          <w:p w14:paraId="0A9D40B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(введено (мощность, дата), завершено, выполнено работ)</w:t>
            </w:r>
          </w:p>
          <w:p w14:paraId="4DC8400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в агрегированном виде в рамках проектов,</w:t>
            </w:r>
          </w:p>
          <w:p w14:paraId="164D82C5"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приведенных в графе «Описание» Приложения № 6</w:t>
            </w:r>
          </w:p>
          <w:p w14:paraId="369E8FD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к Транспортной стратегии Российской Федерации</w:t>
            </w:r>
          </w:p>
          <w:p w14:paraId="7C000D0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на период до 2030 года</w:t>
            </w:r>
          </w:p>
        </w:tc>
      </w:tr>
      <w:tr w:rsidR="00A403D8" w:rsidRPr="00995138" w14:paraId="12DFD60A" w14:textId="77777777" w:rsidTr="00A403D8">
        <w:trPr>
          <w:trHeight w:val="20"/>
          <w:tblHeader/>
        </w:trPr>
        <w:tc>
          <w:tcPr>
            <w:tcW w:w="580" w:type="dxa"/>
            <w:gridSpan w:val="2"/>
            <w:tcBorders>
              <w:top w:val="single" w:sz="4" w:space="0" w:color="auto"/>
              <w:bottom w:val="single" w:sz="4" w:space="0" w:color="auto"/>
            </w:tcBorders>
            <w:vAlign w:val="center"/>
          </w:tcPr>
          <w:p w14:paraId="79AF60C0"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rPr>
            </w:pPr>
            <w:r w:rsidRPr="00995138">
              <w:rPr>
                <w:b/>
                <w:spacing w:val="-4"/>
                <w:sz w:val="16"/>
                <w:szCs w:val="16"/>
              </w:rPr>
              <w:t>1</w:t>
            </w:r>
          </w:p>
        </w:tc>
        <w:tc>
          <w:tcPr>
            <w:tcW w:w="2108" w:type="dxa"/>
            <w:tcBorders>
              <w:top w:val="single" w:sz="4" w:space="0" w:color="auto"/>
              <w:bottom w:val="single" w:sz="4" w:space="0" w:color="auto"/>
            </w:tcBorders>
            <w:vAlign w:val="center"/>
          </w:tcPr>
          <w:p w14:paraId="581F953E"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rPr>
            </w:pPr>
            <w:r w:rsidRPr="00995138">
              <w:rPr>
                <w:b/>
                <w:spacing w:val="-4"/>
                <w:sz w:val="16"/>
                <w:szCs w:val="16"/>
              </w:rPr>
              <w:t>2</w:t>
            </w:r>
          </w:p>
        </w:tc>
        <w:tc>
          <w:tcPr>
            <w:tcW w:w="1512" w:type="dxa"/>
            <w:tcBorders>
              <w:top w:val="single" w:sz="4" w:space="0" w:color="auto"/>
              <w:bottom w:val="single" w:sz="4" w:space="0" w:color="auto"/>
            </w:tcBorders>
            <w:vAlign w:val="center"/>
          </w:tcPr>
          <w:p w14:paraId="4EAD5027"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3</w:t>
            </w:r>
          </w:p>
        </w:tc>
        <w:tc>
          <w:tcPr>
            <w:tcW w:w="1512" w:type="dxa"/>
            <w:tcBorders>
              <w:top w:val="single" w:sz="4" w:space="0" w:color="auto"/>
              <w:bottom w:val="single" w:sz="4" w:space="0" w:color="auto"/>
            </w:tcBorders>
            <w:vAlign w:val="center"/>
          </w:tcPr>
          <w:p w14:paraId="69E8BFD5"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4</w:t>
            </w:r>
          </w:p>
        </w:tc>
        <w:tc>
          <w:tcPr>
            <w:tcW w:w="1513" w:type="dxa"/>
            <w:tcBorders>
              <w:top w:val="single" w:sz="4" w:space="0" w:color="auto"/>
              <w:bottom w:val="single" w:sz="4" w:space="0" w:color="auto"/>
            </w:tcBorders>
            <w:vAlign w:val="center"/>
          </w:tcPr>
          <w:p w14:paraId="21143C27"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5</w:t>
            </w:r>
          </w:p>
        </w:tc>
        <w:tc>
          <w:tcPr>
            <w:tcW w:w="1137" w:type="dxa"/>
            <w:tcBorders>
              <w:top w:val="single" w:sz="4" w:space="0" w:color="auto"/>
              <w:bottom w:val="single" w:sz="4" w:space="0" w:color="auto"/>
            </w:tcBorders>
            <w:vAlign w:val="center"/>
          </w:tcPr>
          <w:p w14:paraId="20545B9E"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rPr>
            </w:pPr>
            <w:r w:rsidRPr="00995138">
              <w:rPr>
                <w:b/>
                <w:spacing w:val="-4"/>
                <w:sz w:val="16"/>
                <w:szCs w:val="16"/>
              </w:rPr>
              <w:t>6</w:t>
            </w:r>
          </w:p>
        </w:tc>
        <w:tc>
          <w:tcPr>
            <w:tcW w:w="1418" w:type="dxa"/>
            <w:tcBorders>
              <w:top w:val="single" w:sz="4" w:space="0" w:color="auto"/>
              <w:bottom w:val="single" w:sz="4" w:space="0" w:color="auto"/>
            </w:tcBorders>
            <w:vAlign w:val="center"/>
          </w:tcPr>
          <w:p w14:paraId="5F4B7FC2"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rPr>
            </w:pPr>
            <w:r w:rsidRPr="00995138">
              <w:rPr>
                <w:b/>
                <w:spacing w:val="-4"/>
                <w:sz w:val="16"/>
                <w:szCs w:val="16"/>
              </w:rPr>
              <w:t>7</w:t>
            </w:r>
          </w:p>
        </w:tc>
        <w:tc>
          <w:tcPr>
            <w:tcW w:w="1418" w:type="dxa"/>
            <w:tcBorders>
              <w:top w:val="single" w:sz="4" w:space="0" w:color="auto"/>
              <w:bottom w:val="single" w:sz="4" w:space="0" w:color="auto"/>
            </w:tcBorders>
            <w:vAlign w:val="center"/>
          </w:tcPr>
          <w:p w14:paraId="6E711AA1"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rPr>
            </w:pPr>
            <w:r w:rsidRPr="00995138">
              <w:rPr>
                <w:b/>
                <w:spacing w:val="-4"/>
                <w:sz w:val="16"/>
                <w:szCs w:val="16"/>
              </w:rPr>
              <w:t>8</w:t>
            </w:r>
          </w:p>
        </w:tc>
        <w:tc>
          <w:tcPr>
            <w:tcW w:w="4671" w:type="dxa"/>
            <w:tcBorders>
              <w:top w:val="single" w:sz="4" w:space="0" w:color="auto"/>
              <w:bottom w:val="nil"/>
            </w:tcBorders>
            <w:vAlign w:val="center"/>
          </w:tcPr>
          <w:p w14:paraId="0417749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w:t>
            </w:r>
          </w:p>
        </w:tc>
      </w:tr>
      <w:tr w:rsidR="00A403D8" w:rsidRPr="00995138" w14:paraId="4990D96F" w14:textId="77777777" w:rsidTr="00A403D8">
        <w:trPr>
          <w:trHeight w:val="20"/>
        </w:trPr>
        <w:tc>
          <w:tcPr>
            <w:tcW w:w="15869" w:type="dxa"/>
            <w:gridSpan w:val="10"/>
            <w:tcBorders>
              <w:top w:val="single" w:sz="4" w:space="0" w:color="auto"/>
              <w:bottom w:val="single" w:sz="4" w:space="0" w:color="auto"/>
            </w:tcBorders>
            <w:shd w:val="clear" w:color="auto" w:fill="D9D9D9" w:themeFill="background1" w:themeFillShade="D9"/>
          </w:tcPr>
          <w:p w14:paraId="3022FEAC" w14:textId="77777777" w:rsidR="00A403D8" w:rsidRPr="00995138" w:rsidRDefault="00A403D8" w:rsidP="00A403D8">
            <w:pPr>
              <w:spacing w:line="204" w:lineRule="auto"/>
              <w:jc w:val="center"/>
              <w:rPr>
                <w:i/>
                <w:spacing w:val="-4"/>
                <w:sz w:val="16"/>
                <w:szCs w:val="16"/>
              </w:rPr>
            </w:pPr>
            <w:r w:rsidRPr="00995138">
              <w:rPr>
                <w:b/>
                <w:i/>
                <w:sz w:val="16"/>
                <w:szCs w:val="16"/>
                <w:lang w:eastAsia="ru-RU"/>
              </w:rPr>
              <w:t>Подпрограмма «Развитие экспорта транспортных услуг»</w:t>
            </w:r>
          </w:p>
        </w:tc>
      </w:tr>
      <w:tr w:rsidR="00A403D8" w:rsidRPr="00995138" w14:paraId="724285D8" w14:textId="77777777" w:rsidTr="00A403D8">
        <w:trPr>
          <w:trHeight w:val="20"/>
        </w:trPr>
        <w:tc>
          <w:tcPr>
            <w:tcW w:w="15869" w:type="dxa"/>
            <w:gridSpan w:val="10"/>
            <w:tcBorders>
              <w:top w:val="single" w:sz="4" w:space="0" w:color="auto"/>
              <w:bottom w:val="single" w:sz="4" w:space="0" w:color="auto"/>
            </w:tcBorders>
            <w:shd w:val="clear" w:color="auto" w:fill="D9D9D9" w:themeFill="background1" w:themeFillShade="D9"/>
          </w:tcPr>
          <w:p w14:paraId="54F26611" w14:textId="77777777" w:rsidR="00A403D8" w:rsidRPr="00995138" w:rsidRDefault="00A403D8" w:rsidP="00A403D8">
            <w:pPr>
              <w:spacing w:line="204" w:lineRule="auto"/>
              <w:jc w:val="center"/>
              <w:rPr>
                <w:i/>
                <w:spacing w:val="-4"/>
                <w:sz w:val="16"/>
                <w:szCs w:val="16"/>
              </w:rPr>
            </w:pPr>
            <w:r w:rsidRPr="00995138">
              <w:rPr>
                <w:b/>
                <w:i/>
                <w:sz w:val="16"/>
                <w:szCs w:val="16"/>
              </w:rPr>
              <w:t>Крупные комплексные инвестиционные проекты</w:t>
            </w:r>
          </w:p>
        </w:tc>
      </w:tr>
      <w:tr w:rsidR="00A403D8" w:rsidRPr="00995138" w14:paraId="0E24EA56" w14:textId="77777777" w:rsidTr="00A403D8">
        <w:trPr>
          <w:trHeight w:val="20"/>
        </w:trPr>
        <w:tc>
          <w:tcPr>
            <w:tcW w:w="15869" w:type="dxa"/>
            <w:gridSpan w:val="10"/>
            <w:tcBorders>
              <w:top w:val="single" w:sz="4" w:space="0" w:color="auto"/>
              <w:bottom w:val="single" w:sz="4" w:space="0" w:color="auto"/>
            </w:tcBorders>
            <w:vAlign w:val="center"/>
          </w:tcPr>
          <w:p w14:paraId="7D15B058" w14:textId="77777777" w:rsidR="00A403D8" w:rsidRPr="00995138" w:rsidRDefault="00A403D8" w:rsidP="00A403D8">
            <w:pPr>
              <w:spacing w:line="204" w:lineRule="auto"/>
              <w:ind w:left="612" w:hanging="612"/>
              <w:jc w:val="center"/>
              <w:rPr>
                <w:b/>
                <w:spacing w:val="-4"/>
                <w:sz w:val="16"/>
                <w:szCs w:val="16"/>
              </w:rPr>
            </w:pPr>
            <w:r w:rsidRPr="00995138">
              <w:rPr>
                <w:b/>
                <w:spacing w:val="-4"/>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441B09FE" w14:textId="77777777" w:rsidR="00A403D8" w:rsidRPr="00995138" w:rsidRDefault="00A403D8" w:rsidP="00A403D8">
            <w:pPr>
              <w:spacing w:line="204" w:lineRule="auto"/>
              <w:ind w:firstLine="2455"/>
              <w:rPr>
                <w:i/>
                <w:spacing w:val="-4"/>
                <w:sz w:val="16"/>
                <w:szCs w:val="16"/>
              </w:rPr>
            </w:pPr>
            <w:r w:rsidRPr="00995138">
              <w:rPr>
                <w:b/>
                <w:i/>
                <w:spacing w:val="-4"/>
                <w:sz w:val="16"/>
                <w:szCs w:val="16"/>
              </w:rPr>
              <w:t>Задача 1.1</w:t>
            </w:r>
            <w:r w:rsidRPr="00995138">
              <w:rPr>
                <w:i/>
                <w:spacing w:val="-4"/>
                <w:sz w:val="16"/>
                <w:szCs w:val="16"/>
              </w:rPr>
              <w:t>. Сбалансированное развитие интегрированной инфраструктуры транспортных коммуникаций всех видов транспорта.</w:t>
            </w:r>
          </w:p>
          <w:p w14:paraId="5C5B3003" w14:textId="77777777" w:rsidR="00A403D8" w:rsidRPr="00995138" w:rsidRDefault="00A403D8" w:rsidP="00A403D8">
            <w:pPr>
              <w:spacing w:line="204" w:lineRule="auto"/>
              <w:ind w:firstLine="2455"/>
              <w:rPr>
                <w:i/>
                <w:spacing w:val="-4"/>
                <w:sz w:val="16"/>
                <w:szCs w:val="16"/>
              </w:rPr>
            </w:pPr>
            <w:r w:rsidRPr="00995138">
              <w:rPr>
                <w:b/>
                <w:i/>
                <w:spacing w:val="-4"/>
                <w:sz w:val="16"/>
                <w:szCs w:val="16"/>
              </w:rPr>
              <w:t xml:space="preserve">Задача 1.2. </w:t>
            </w:r>
            <w:r w:rsidRPr="00995138">
              <w:rPr>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14:paraId="314DBBA8" w14:textId="77777777" w:rsidR="00A403D8" w:rsidRPr="00995138" w:rsidRDefault="00A403D8" w:rsidP="00A403D8">
            <w:pPr>
              <w:spacing w:line="204" w:lineRule="auto"/>
              <w:ind w:firstLine="3447"/>
              <w:rPr>
                <w:b/>
                <w:spacing w:val="-4"/>
                <w:sz w:val="16"/>
                <w:szCs w:val="16"/>
              </w:rPr>
            </w:pPr>
            <w:r w:rsidRPr="00995138">
              <w:rPr>
                <w:i/>
                <w:spacing w:val="-4"/>
                <w:sz w:val="16"/>
                <w:szCs w:val="16"/>
              </w:rPr>
              <w:t>и на стыках между видами транспорта, а также обеспечение их единой технологической совместимости.</w:t>
            </w:r>
          </w:p>
        </w:tc>
      </w:tr>
      <w:tr w:rsidR="00A403D8" w:rsidRPr="00995138" w14:paraId="2442C365" w14:textId="77777777" w:rsidTr="00A403D8">
        <w:trPr>
          <w:trHeight w:val="20"/>
        </w:trPr>
        <w:tc>
          <w:tcPr>
            <w:tcW w:w="580" w:type="dxa"/>
            <w:gridSpan w:val="2"/>
            <w:vMerge w:val="restart"/>
            <w:tcBorders>
              <w:top w:val="single" w:sz="4" w:space="0" w:color="auto"/>
              <w:bottom w:val="single" w:sz="4" w:space="0" w:color="auto"/>
            </w:tcBorders>
          </w:tcPr>
          <w:p w14:paraId="393E919A" w14:textId="77777777" w:rsidR="00A403D8" w:rsidRPr="00995138" w:rsidRDefault="00A403D8" w:rsidP="00A403D8">
            <w:pPr>
              <w:spacing w:line="240" w:lineRule="auto"/>
              <w:ind w:firstLine="0"/>
              <w:jc w:val="center"/>
              <w:rPr>
                <w:b/>
                <w:spacing w:val="-4"/>
                <w:sz w:val="16"/>
                <w:szCs w:val="16"/>
              </w:rPr>
            </w:pPr>
            <w:r w:rsidRPr="00995138">
              <w:rPr>
                <w:b/>
                <w:spacing w:val="-4"/>
                <w:sz w:val="16"/>
                <w:szCs w:val="16"/>
              </w:rPr>
              <w:t>1.</w:t>
            </w:r>
          </w:p>
        </w:tc>
        <w:tc>
          <w:tcPr>
            <w:tcW w:w="2108" w:type="dxa"/>
            <w:tcBorders>
              <w:top w:val="single" w:sz="4" w:space="0" w:color="auto"/>
              <w:bottom w:val="nil"/>
            </w:tcBorders>
          </w:tcPr>
          <w:p w14:paraId="306488CE" w14:textId="77777777" w:rsidR="00A403D8" w:rsidRPr="00995138" w:rsidRDefault="00A403D8" w:rsidP="00A403D8">
            <w:pPr>
              <w:spacing w:line="240" w:lineRule="auto"/>
              <w:ind w:firstLine="0"/>
              <w:jc w:val="left"/>
              <w:rPr>
                <w:b/>
                <w:spacing w:val="-4"/>
                <w:sz w:val="16"/>
                <w:szCs w:val="16"/>
                <w:lang w:eastAsia="ru-RU"/>
              </w:rPr>
            </w:pPr>
            <w:r w:rsidRPr="00995138">
              <w:rPr>
                <w:b/>
                <w:spacing w:val="-4"/>
                <w:sz w:val="16"/>
                <w:szCs w:val="16"/>
                <w:lang w:eastAsia="ru-RU"/>
              </w:rPr>
              <w:t>Комплексное развитие Мурманского транспортного узла:</w:t>
            </w:r>
          </w:p>
          <w:p w14:paraId="1BE101BB" w14:textId="77777777" w:rsidR="00A403D8" w:rsidRPr="00995138" w:rsidRDefault="00A403D8" w:rsidP="00A403D8">
            <w:pPr>
              <w:spacing w:line="240" w:lineRule="auto"/>
              <w:ind w:firstLine="0"/>
              <w:jc w:val="left"/>
              <w:rPr>
                <w:i/>
                <w:spacing w:val="-4"/>
                <w:sz w:val="16"/>
                <w:szCs w:val="16"/>
              </w:rPr>
            </w:pPr>
            <w:r w:rsidRPr="00995138">
              <w:rPr>
                <w:i/>
                <w:spacing w:val="-4"/>
                <w:sz w:val="16"/>
                <w:szCs w:val="16"/>
                <w:lang w:eastAsia="ru-RU"/>
              </w:rPr>
              <w:t>- развитие железнодорожной инфраструктуры.</w:t>
            </w:r>
          </w:p>
        </w:tc>
        <w:tc>
          <w:tcPr>
            <w:tcW w:w="1512" w:type="dxa"/>
            <w:vMerge w:val="restart"/>
            <w:tcBorders>
              <w:top w:val="single" w:sz="4" w:space="0" w:color="auto"/>
              <w:bottom w:val="single" w:sz="4" w:space="0" w:color="auto"/>
            </w:tcBorders>
          </w:tcPr>
          <w:p w14:paraId="220C33E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9 360,42</w:t>
            </w:r>
          </w:p>
        </w:tc>
        <w:tc>
          <w:tcPr>
            <w:tcW w:w="1512" w:type="dxa"/>
            <w:vMerge w:val="restart"/>
            <w:tcBorders>
              <w:top w:val="single" w:sz="4" w:space="0" w:color="auto"/>
              <w:bottom w:val="single" w:sz="4" w:space="0" w:color="auto"/>
            </w:tcBorders>
          </w:tcPr>
          <w:p w14:paraId="493118D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7 403,68</w:t>
            </w:r>
          </w:p>
        </w:tc>
        <w:tc>
          <w:tcPr>
            <w:tcW w:w="1513" w:type="dxa"/>
            <w:vMerge w:val="restart"/>
            <w:tcBorders>
              <w:top w:val="single" w:sz="4" w:space="0" w:color="auto"/>
              <w:bottom w:val="single" w:sz="4" w:space="0" w:color="auto"/>
            </w:tcBorders>
          </w:tcPr>
          <w:p w14:paraId="7B93A33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7 507,55</w:t>
            </w:r>
          </w:p>
        </w:tc>
        <w:tc>
          <w:tcPr>
            <w:tcW w:w="1137" w:type="dxa"/>
            <w:vMerge w:val="restart"/>
            <w:tcBorders>
              <w:top w:val="single" w:sz="4" w:space="0" w:color="auto"/>
              <w:bottom w:val="single" w:sz="4" w:space="0" w:color="auto"/>
            </w:tcBorders>
          </w:tcPr>
          <w:p w14:paraId="69EA238A"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13,7 %</w:t>
            </w:r>
          </w:p>
        </w:tc>
        <w:tc>
          <w:tcPr>
            <w:tcW w:w="1418" w:type="dxa"/>
            <w:vMerge w:val="restart"/>
            <w:tcBorders>
              <w:top w:val="single" w:sz="4" w:space="0" w:color="auto"/>
              <w:bottom w:val="single" w:sz="4" w:space="0" w:color="auto"/>
            </w:tcBorders>
          </w:tcPr>
          <w:p w14:paraId="566250F4"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2011- 2020 годы</w:t>
            </w:r>
          </w:p>
          <w:p w14:paraId="14C8891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p w14:paraId="6C40192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2015 год</w:t>
            </w:r>
          </w:p>
          <w:p w14:paraId="72112F20"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 начало</w:t>
            </w:r>
          </w:p>
          <w:p w14:paraId="1849CF8B"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строительства</w:t>
            </w:r>
          </w:p>
          <w:p w14:paraId="62ABD725"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и реконструкции</w:t>
            </w:r>
          </w:p>
        </w:tc>
        <w:tc>
          <w:tcPr>
            <w:tcW w:w="1418" w:type="dxa"/>
            <w:vMerge w:val="restart"/>
            <w:tcBorders>
              <w:top w:val="single" w:sz="4" w:space="0" w:color="auto"/>
              <w:bottom w:val="single" w:sz="4" w:space="0" w:color="auto"/>
            </w:tcBorders>
          </w:tcPr>
          <w:p w14:paraId="75698380"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152 100,00</w:t>
            </w:r>
          </w:p>
          <w:p w14:paraId="6BE6B64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CEB36C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19 275,70</w:t>
            </w:r>
          </w:p>
          <w:p w14:paraId="36A155A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660781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14 711,20</w:t>
            </w:r>
          </w:p>
          <w:p w14:paraId="1DEC8EB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72C7D7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val="en-US"/>
              </w:rPr>
              <w:t>10 036</w:t>
            </w:r>
            <w:r w:rsidRPr="00995138">
              <w:rPr>
                <w:spacing w:val="-4"/>
                <w:sz w:val="16"/>
                <w:szCs w:val="16"/>
              </w:rPr>
              <w:t>,</w:t>
            </w:r>
            <w:r w:rsidRPr="00995138">
              <w:rPr>
                <w:spacing w:val="-4"/>
                <w:sz w:val="16"/>
                <w:szCs w:val="16"/>
                <w:lang w:val="en-US"/>
              </w:rPr>
              <w:t>56</w:t>
            </w:r>
          </w:p>
        </w:tc>
        <w:tc>
          <w:tcPr>
            <w:tcW w:w="4671" w:type="dxa"/>
            <w:vMerge w:val="restart"/>
            <w:tcBorders>
              <w:top w:val="single" w:sz="4" w:space="0" w:color="auto"/>
              <w:bottom w:val="single" w:sz="4" w:space="0" w:color="auto"/>
            </w:tcBorders>
          </w:tcPr>
          <w:p w14:paraId="20D71148"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Строительство железнодорожной ветки Выходной - Лавна:</w:t>
            </w:r>
          </w:p>
          <w:p w14:paraId="75BECE12"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станция Выходной (начало путевого развития станции, вынос инженерных коммуникаций, устройство временного переезда);</w:t>
            </w:r>
          </w:p>
          <w:p w14:paraId="33F47D5A"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устройство свайного основания опор моста через реку Тулома;</w:t>
            </w:r>
          </w:p>
          <w:p w14:paraId="4579C66D"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путевое развитие станция Мурмаши-2, переустройство инженерных сетей;</w:t>
            </w:r>
          </w:p>
          <w:p w14:paraId="6BBE308B"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устройство земляного полотна по перегонам: станция Выходной - блокпост 9, блокпост 9 - станция Мурмаши-2, станция Мурмаши-2 - станция Промежуточная, станция Промежуточная - станция Лавна, станция Выходной, станция Мурмаши.</w:t>
            </w:r>
          </w:p>
          <w:p w14:paraId="7A592261"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Выполнено:</w:t>
            </w:r>
          </w:p>
          <w:p w14:paraId="4888D401"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отсыпка земляного полотна скальным грунтом с послойным уплотнением насыпи в объеме 1380610 м</w:t>
            </w:r>
            <w:r w:rsidRPr="00995138">
              <w:rPr>
                <w:spacing w:val="-4"/>
                <w:sz w:val="16"/>
                <w:szCs w:val="16"/>
                <w:vertAlign w:val="superscript"/>
                <w:lang w:eastAsia="ru-RU"/>
              </w:rPr>
              <w:t>3</w:t>
            </w:r>
            <w:r w:rsidRPr="00995138">
              <w:rPr>
                <w:spacing w:val="-4"/>
                <w:sz w:val="16"/>
                <w:szCs w:val="16"/>
                <w:lang w:eastAsia="ru-RU"/>
              </w:rPr>
              <w:t>;</w:t>
            </w:r>
          </w:p>
          <w:p w14:paraId="443A1270"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устройство водоотводных канав и откосов;</w:t>
            </w:r>
          </w:p>
          <w:p w14:paraId="02E237FF"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изготовление арматурных каркасов буронабивных свай;</w:t>
            </w:r>
          </w:p>
          <w:p w14:paraId="3B8AD4EE"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бурение скважин буронабивных свай;</w:t>
            </w:r>
          </w:p>
          <w:p w14:paraId="58177725"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монтаж арматурного каркаса буронабивных свай под опоры мостового перехода через реку Тулома;</w:t>
            </w:r>
          </w:p>
          <w:p w14:paraId="17429844"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устройство ростверков и тел опор по западной эстакаде моста через реку Тулома и автомобильного путепровода ПК2324.</w:t>
            </w:r>
          </w:p>
          <w:p w14:paraId="70D829AA"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путепровода тоннельного типа ПК538: собраны металлоконструкции, выполнена гидроизоляция, выполнен монтаж портальных стен из габионов, выполнена обратная засыпка по путепроводу;</w:t>
            </w:r>
          </w:p>
          <w:p w14:paraId="2FC34B1B"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объездная автомобильная дорога путепровода на ПК2324 в объеме 701 шт. плит;</w:t>
            </w:r>
          </w:p>
          <w:p w14:paraId="72251775"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устройство временной объездной автодороги для строительства путепровода тоннельного типа на ПК1359;</w:t>
            </w:r>
          </w:p>
          <w:p w14:paraId="1401DCBE"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lastRenderedPageBreak/>
              <w:t>- временный переезд через железную дорогу в районе 13 км (восточная эстакада) для устройства строительной площадки при строительстве русловой части моста через реку Тулома;</w:t>
            </w:r>
          </w:p>
          <w:p w14:paraId="267E149B"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временный железнодорожный переезд для путевого развития станция Мурмаши-2;</w:t>
            </w:r>
          </w:p>
          <w:p w14:paraId="4DE93EE5" w14:textId="77777777" w:rsidR="00A403D8" w:rsidRPr="00995138" w:rsidRDefault="00A403D8" w:rsidP="00A403D8">
            <w:pPr>
              <w:spacing w:line="204" w:lineRule="auto"/>
              <w:ind w:firstLine="170"/>
              <w:rPr>
                <w:spacing w:val="-6"/>
                <w:sz w:val="16"/>
                <w:szCs w:val="16"/>
                <w:lang w:eastAsia="ru-RU"/>
              </w:rPr>
            </w:pPr>
            <w:r w:rsidRPr="00995138">
              <w:rPr>
                <w:spacing w:val="-4"/>
                <w:sz w:val="16"/>
                <w:szCs w:val="16"/>
                <w:lang w:eastAsia="ru-RU"/>
              </w:rPr>
              <w:t xml:space="preserve">- </w:t>
            </w:r>
            <w:r w:rsidRPr="00995138">
              <w:rPr>
                <w:spacing w:val="-6"/>
                <w:sz w:val="16"/>
                <w:szCs w:val="16"/>
                <w:lang w:eastAsia="ru-RU"/>
              </w:rPr>
              <w:t>массовые взрывы объемом 1480811 м</w:t>
            </w:r>
            <w:r w:rsidRPr="00995138">
              <w:rPr>
                <w:spacing w:val="-6"/>
                <w:sz w:val="16"/>
                <w:szCs w:val="16"/>
                <w:vertAlign w:val="superscript"/>
                <w:lang w:eastAsia="ru-RU"/>
              </w:rPr>
              <w:t>3</w:t>
            </w:r>
            <w:r w:rsidRPr="00995138">
              <w:rPr>
                <w:spacing w:val="-6"/>
                <w:sz w:val="16"/>
                <w:szCs w:val="16"/>
                <w:lang w:eastAsia="ru-RU"/>
              </w:rPr>
              <w:t xml:space="preserve"> для выхода земляного полотна на проектную отметку, а так же по карьеру «Притрассовый - 1».</w:t>
            </w:r>
          </w:p>
          <w:p w14:paraId="081EC710"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Ведутся работы:</w:t>
            </w:r>
          </w:p>
          <w:p w14:paraId="1FC76B8F"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строительству железнодорожных мостовых переходов на ПК475, ПК477, ПК648. На ПК475 уже уложены балки пролетного строения;</w:t>
            </w:r>
          </w:p>
          <w:p w14:paraId="40761003"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возведению земляного полотна станция Лавна;</w:t>
            </w:r>
          </w:p>
          <w:p w14:paraId="0C510C60"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устройству строительной площадки для строительства путепровода на ПК1359;</w:t>
            </w:r>
          </w:p>
          <w:p w14:paraId="1C5464B7"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строительству водопропускных труб;</w:t>
            </w:r>
          </w:p>
          <w:p w14:paraId="6CA88FE7"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производству работ в русле реку Тулома по отсыпке строительной площадки для строительства русловой части моста, отсыпано порядка 158950 м</w:t>
            </w:r>
            <w:r w:rsidRPr="00995138">
              <w:rPr>
                <w:spacing w:val="-4"/>
                <w:sz w:val="16"/>
                <w:szCs w:val="16"/>
                <w:vertAlign w:val="superscript"/>
                <w:lang w:eastAsia="ru-RU"/>
              </w:rPr>
              <w:t>3</w:t>
            </w:r>
            <w:r w:rsidRPr="00995138">
              <w:rPr>
                <w:spacing w:val="-4"/>
                <w:sz w:val="16"/>
                <w:szCs w:val="16"/>
                <w:lang w:eastAsia="ru-RU"/>
              </w:rPr>
              <w:t>.</w:t>
            </w:r>
          </w:p>
          <w:p w14:paraId="19A57F71"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строительству опор № 1, 2 и 3 автодорожного путепровода на ПК778;</w:t>
            </w:r>
          </w:p>
          <w:p w14:paraId="7D16C287"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устройству опоры № 1 восточной эстакады мостового перехода через реку Тулома;</w:t>
            </w:r>
          </w:p>
          <w:p w14:paraId="6D31A2E3"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по переустройству инженерных сетей, попадающих в зону строительства железной дороги.</w:t>
            </w:r>
          </w:p>
        </w:tc>
      </w:tr>
      <w:tr w:rsidR="00A403D8" w:rsidRPr="00995138" w14:paraId="1571E575" w14:textId="77777777" w:rsidTr="00A403D8">
        <w:trPr>
          <w:trHeight w:val="20"/>
        </w:trPr>
        <w:tc>
          <w:tcPr>
            <w:tcW w:w="580" w:type="dxa"/>
            <w:gridSpan w:val="2"/>
            <w:vMerge/>
            <w:vAlign w:val="center"/>
          </w:tcPr>
          <w:p w14:paraId="304EC6F2" w14:textId="77777777" w:rsidR="00A403D8" w:rsidRPr="00995138" w:rsidRDefault="00A403D8" w:rsidP="00A403D8">
            <w:pPr>
              <w:spacing w:line="240" w:lineRule="auto"/>
              <w:ind w:firstLine="0"/>
              <w:jc w:val="center"/>
              <w:rPr>
                <w:b/>
                <w:spacing w:val="-4"/>
                <w:sz w:val="16"/>
                <w:szCs w:val="16"/>
                <w:lang w:eastAsia="ru-RU"/>
              </w:rPr>
            </w:pPr>
          </w:p>
        </w:tc>
        <w:tc>
          <w:tcPr>
            <w:tcW w:w="2108" w:type="dxa"/>
            <w:tcBorders>
              <w:top w:val="nil"/>
            </w:tcBorders>
            <w:vAlign w:val="center"/>
          </w:tcPr>
          <w:p w14:paraId="5932EFCE" w14:textId="77777777" w:rsidR="00A403D8" w:rsidRPr="00995138" w:rsidRDefault="00A403D8" w:rsidP="00A403D8">
            <w:pPr>
              <w:spacing w:line="240"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12268D07" w14:textId="77777777" w:rsidR="00A403D8" w:rsidRPr="00995138" w:rsidRDefault="00A403D8" w:rsidP="00A403D8">
            <w:pPr>
              <w:spacing w:line="204" w:lineRule="auto"/>
              <w:ind w:right="113" w:firstLine="0"/>
              <w:jc w:val="right"/>
              <w:rPr>
                <w:b/>
                <w:spacing w:val="-4"/>
                <w:sz w:val="16"/>
                <w:szCs w:val="16"/>
                <w:lang w:eastAsia="ru-RU"/>
              </w:rPr>
            </w:pPr>
          </w:p>
        </w:tc>
        <w:tc>
          <w:tcPr>
            <w:tcW w:w="1512" w:type="dxa"/>
            <w:vMerge/>
            <w:vAlign w:val="center"/>
          </w:tcPr>
          <w:p w14:paraId="6BFCFB30" w14:textId="77777777" w:rsidR="00A403D8" w:rsidRPr="00995138" w:rsidRDefault="00A403D8" w:rsidP="00A403D8">
            <w:pPr>
              <w:spacing w:line="204" w:lineRule="auto"/>
              <w:ind w:right="113" w:firstLine="0"/>
              <w:jc w:val="right"/>
              <w:rPr>
                <w:b/>
                <w:spacing w:val="-4"/>
                <w:sz w:val="16"/>
                <w:szCs w:val="16"/>
                <w:lang w:eastAsia="ru-RU"/>
              </w:rPr>
            </w:pPr>
          </w:p>
        </w:tc>
        <w:tc>
          <w:tcPr>
            <w:tcW w:w="1513" w:type="dxa"/>
            <w:vMerge/>
            <w:vAlign w:val="center"/>
          </w:tcPr>
          <w:p w14:paraId="633D62BC" w14:textId="77777777" w:rsidR="00A403D8" w:rsidRPr="00995138" w:rsidRDefault="00A403D8" w:rsidP="00A403D8">
            <w:pPr>
              <w:spacing w:line="204" w:lineRule="auto"/>
              <w:ind w:right="113" w:firstLine="0"/>
              <w:jc w:val="right"/>
              <w:rPr>
                <w:b/>
                <w:spacing w:val="-4"/>
                <w:sz w:val="16"/>
                <w:szCs w:val="16"/>
                <w:lang w:eastAsia="ru-RU"/>
              </w:rPr>
            </w:pPr>
          </w:p>
        </w:tc>
        <w:tc>
          <w:tcPr>
            <w:tcW w:w="1137" w:type="dxa"/>
            <w:vMerge/>
          </w:tcPr>
          <w:p w14:paraId="4501C1B4" w14:textId="77777777" w:rsidR="00A403D8" w:rsidRPr="00995138" w:rsidRDefault="00A403D8" w:rsidP="00A403D8">
            <w:pPr>
              <w:spacing w:line="204" w:lineRule="auto"/>
              <w:ind w:firstLine="0"/>
              <w:jc w:val="center"/>
              <w:rPr>
                <w:b/>
                <w:spacing w:val="-4"/>
                <w:sz w:val="16"/>
                <w:szCs w:val="16"/>
              </w:rPr>
            </w:pPr>
          </w:p>
        </w:tc>
        <w:tc>
          <w:tcPr>
            <w:tcW w:w="1418" w:type="dxa"/>
            <w:vMerge/>
          </w:tcPr>
          <w:p w14:paraId="6F70F672" w14:textId="77777777" w:rsidR="00A403D8" w:rsidRPr="00995138" w:rsidRDefault="00A403D8" w:rsidP="00A403D8">
            <w:pPr>
              <w:spacing w:line="204" w:lineRule="auto"/>
              <w:jc w:val="center"/>
              <w:rPr>
                <w:b/>
                <w:spacing w:val="-4"/>
                <w:sz w:val="16"/>
                <w:szCs w:val="16"/>
              </w:rPr>
            </w:pPr>
          </w:p>
        </w:tc>
        <w:tc>
          <w:tcPr>
            <w:tcW w:w="1418" w:type="dxa"/>
            <w:vMerge/>
          </w:tcPr>
          <w:p w14:paraId="5BAB6E5F"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5AB60F32" w14:textId="77777777" w:rsidR="00A403D8" w:rsidRPr="00995138" w:rsidRDefault="00A403D8" w:rsidP="00A403D8">
            <w:pPr>
              <w:spacing w:line="204" w:lineRule="auto"/>
              <w:ind w:firstLine="113"/>
              <w:rPr>
                <w:spacing w:val="-4"/>
                <w:sz w:val="16"/>
                <w:szCs w:val="16"/>
              </w:rPr>
            </w:pPr>
          </w:p>
        </w:tc>
      </w:tr>
      <w:tr w:rsidR="00A403D8" w:rsidRPr="00995138" w14:paraId="79673C69" w14:textId="77777777" w:rsidTr="00A403D8">
        <w:trPr>
          <w:trHeight w:val="20"/>
        </w:trPr>
        <w:tc>
          <w:tcPr>
            <w:tcW w:w="580" w:type="dxa"/>
            <w:gridSpan w:val="2"/>
            <w:vAlign w:val="center"/>
          </w:tcPr>
          <w:p w14:paraId="4D7C6962"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1.1</w:t>
            </w:r>
          </w:p>
        </w:tc>
        <w:tc>
          <w:tcPr>
            <w:tcW w:w="2108" w:type="dxa"/>
            <w:vAlign w:val="center"/>
          </w:tcPr>
          <w:p w14:paraId="38E3B110"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120C923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6 359,42</w:t>
            </w:r>
          </w:p>
        </w:tc>
        <w:tc>
          <w:tcPr>
            <w:tcW w:w="1512" w:type="dxa"/>
            <w:vAlign w:val="center"/>
          </w:tcPr>
          <w:p w14:paraId="07516AC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6 255,55</w:t>
            </w:r>
          </w:p>
        </w:tc>
        <w:tc>
          <w:tcPr>
            <w:tcW w:w="1513" w:type="dxa"/>
            <w:vAlign w:val="center"/>
          </w:tcPr>
          <w:p w14:paraId="5979E2E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6 359,42</w:t>
            </w:r>
          </w:p>
        </w:tc>
        <w:tc>
          <w:tcPr>
            <w:tcW w:w="1137" w:type="dxa"/>
            <w:vMerge/>
            <w:vAlign w:val="center"/>
          </w:tcPr>
          <w:p w14:paraId="3402A1DE"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64089557" w14:textId="77777777" w:rsidR="00A403D8" w:rsidRPr="00995138" w:rsidRDefault="00A403D8" w:rsidP="00A403D8">
            <w:pPr>
              <w:spacing w:line="204" w:lineRule="auto"/>
              <w:jc w:val="center"/>
              <w:rPr>
                <w:spacing w:val="-4"/>
                <w:sz w:val="16"/>
                <w:szCs w:val="16"/>
              </w:rPr>
            </w:pPr>
          </w:p>
        </w:tc>
        <w:tc>
          <w:tcPr>
            <w:tcW w:w="1418" w:type="dxa"/>
            <w:vMerge/>
          </w:tcPr>
          <w:p w14:paraId="385626B0"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5C16FFFC" w14:textId="77777777" w:rsidR="00A403D8" w:rsidRPr="00995138" w:rsidRDefault="00A403D8" w:rsidP="00A403D8">
            <w:pPr>
              <w:spacing w:line="204" w:lineRule="auto"/>
              <w:ind w:firstLine="113"/>
              <w:rPr>
                <w:spacing w:val="-4"/>
                <w:sz w:val="16"/>
                <w:szCs w:val="16"/>
              </w:rPr>
            </w:pPr>
          </w:p>
        </w:tc>
      </w:tr>
      <w:tr w:rsidR="00A403D8" w:rsidRPr="00995138" w14:paraId="0CB36E30" w14:textId="77777777" w:rsidTr="00A403D8">
        <w:trPr>
          <w:trHeight w:val="20"/>
        </w:trPr>
        <w:tc>
          <w:tcPr>
            <w:tcW w:w="580" w:type="dxa"/>
            <w:gridSpan w:val="2"/>
            <w:vAlign w:val="center"/>
          </w:tcPr>
          <w:p w14:paraId="08858E7F"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1.2</w:t>
            </w:r>
          </w:p>
        </w:tc>
        <w:tc>
          <w:tcPr>
            <w:tcW w:w="2108" w:type="dxa"/>
            <w:vAlign w:val="center"/>
          </w:tcPr>
          <w:p w14:paraId="06B8457A"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664E1AA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2" w:type="dxa"/>
            <w:vAlign w:val="center"/>
          </w:tcPr>
          <w:p w14:paraId="5D6187D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vAlign w:val="center"/>
          </w:tcPr>
          <w:p w14:paraId="01A5BAD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vAlign w:val="center"/>
          </w:tcPr>
          <w:p w14:paraId="4DFCD119"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76EE7882" w14:textId="77777777" w:rsidR="00A403D8" w:rsidRPr="00995138" w:rsidRDefault="00A403D8" w:rsidP="00A403D8">
            <w:pPr>
              <w:spacing w:line="204" w:lineRule="auto"/>
              <w:jc w:val="center"/>
              <w:rPr>
                <w:spacing w:val="-4"/>
                <w:sz w:val="16"/>
                <w:szCs w:val="16"/>
              </w:rPr>
            </w:pPr>
          </w:p>
        </w:tc>
        <w:tc>
          <w:tcPr>
            <w:tcW w:w="1418" w:type="dxa"/>
            <w:vMerge/>
          </w:tcPr>
          <w:p w14:paraId="35920305"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3D8AB0F5" w14:textId="77777777" w:rsidR="00A403D8" w:rsidRPr="00995138" w:rsidRDefault="00A403D8" w:rsidP="00A403D8">
            <w:pPr>
              <w:spacing w:line="204" w:lineRule="auto"/>
              <w:ind w:firstLine="113"/>
              <w:rPr>
                <w:spacing w:val="-4"/>
                <w:sz w:val="16"/>
                <w:szCs w:val="16"/>
              </w:rPr>
            </w:pPr>
          </w:p>
        </w:tc>
      </w:tr>
      <w:tr w:rsidR="00A403D8" w:rsidRPr="00995138" w14:paraId="06F23C5F" w14:textId="77777777" w:rsidTr="00A403D8">
        <w:trPr>
          <w:trHeight w:val="20"/>
        </w:trPr>
        <w:tc>
          <w:tcPr>
            <w:tcW w:w="580" w:type="dxa"/>
            <w:gridSpan w:val="2"/>
          </w:tcPr>
          <w:p w14:paraId="5A96F057"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1.3</w:t>
            </w:r>
          </w:p>
        </w:tc>
        <w:tc>
          <w:tcPr>
            <w:tcW w:w="2108" w:type="dxa"/>
          </w:tcPr>
          <w:p w14:paraId="6B8F2FB1"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Pr>
          <w:p w14:paraId="6F257D5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3 001,00</w:t>
            </w:r>
          </w:p>
        </w:tc>
        <w:tc>
          <w:tcPr>
            <w:tcW w:w="1512" w:type="dxa"/>
          </w:tcPr>
          <w:p w14:paraId="0C45EC3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1 148,13</w:t>
            </w:r>
          </w:p>
        </w:tc>
        <w:tc>
          <w:tcPr>
            <w:tcW w:w="1513" w:type="dxa"/>
          </w:tcPr>
          <w:p w14:paraId="7184A93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1 148,13</w:t>
            </w:r>
          </w:p>
        </w:tc>
        <w:tc>
          <w:tcPr>
            <w:tcW w:w="1137" w:type="dxa"/>
            <w:vMerge/>
            <w:tcBorders>
              <w:bottom w:val="single" w:sz="4" w:space="0" w:color="000000"/>
            </w:tcBorders>
          </w:tcPr>
          <w:p w14:paraId="095C80A5"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000000"/>
            </w:tcBorders>
          </w:tcPr>
          <w:p w14:paraId="3CBFEF84"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000000"/>
            </w:tcBorders>
          </w:tcPr>
          <w:p w14:paraId="2A546FEC"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000000"/>
            </w:tcBorders>
          </w:tcPr>
          <w:p w14:paraId="045689D4" w14:textId="77777777" w:rsidR="00A403D8" w:rsidRPr="00995138" w:rsidRDefault="00A403D8" w:rsidP="00A403D8">
            <w:pPr>
              <w:spacing w:line="204" w:lineRule="auto"/>
              <w:ind w:firstLine="113"/>
              <w:rPr>
                <w:spacing w:val="-4"/>
                <w:sz w:val="16"/>
                <w:szCs w:val="16"/>
              </w:rPr>
            </w:pPr>
          </w:p>
        </w:tc>
      </w:tr>
      <w:tr w:rsidR="00A403D8" w:rsidRPr="00995138" w14:paraId="307A2F1F" w14:textId="77777777" w:rsidTr="00A403D8">
        <w:trPr>
          <w:trHeight w:val="20"/>
        </w:trPr>
        <w:tc>
          <w:tcPr>
            <w:tcW w:w="580" w:type="dxa"/>
            <w:gridSpan w:val="2"/>
            <w:vMerge w:val="restart"/>
            <w:tcBorders>
              <w:top w:val="single" w:sz="4" w:space="0" w:color="auto"/>
              <w:bottom w:val="single" w:sz="4" w:space="0" w:color="auto"/>
            </w:tcBorders>
          </w:tcPr>
          <w:p w14:paraId="1602BE63" w14:textId="77777777" w:rsidR="00A403D8" w:rsidRPr="00995138" w:rsidRDefault="00A403D8" w:rsidP="00A403D8">
            <w:pPr>
              <w:spacing w:line="240" w:lineRule="auto"/>
              <w:ind w:firstLine="0"/>
              <w:jc w:val="center"/>
              <w:rPr>
                <w:b/>
                <w:spacing w:val="-4"/>
                <w:sz w:val="16"/>
                <w:szCs w:val="16"/>
              </w:rPr>
            </w:pPr>
            <w:r w:rsidRPr="00995138">
              <w:rPr>
                <w:b/>
                <w:spacing w:val="-4"/>
                <w:sz w:val="16"/>
                <w:szCs w:val="16"/>
              </w:rPr>
              <w:lastRenderedPageBreak/>
              <w:t>2.</w:t>
            </w:r>
          </w:p>
        </w:tc>
        <w:tc>
          <w:tcPr>
            <w:tcW w:w="2108" w:type="dxa"/>
            <w:tcBorders>
              <w:top w:val="single" w:sz="4" w:space="0" w:color="auto"/>
              <w:bottom w:val="nil"/>
            </w:tcBorders>
          </w:tcPr>
          <w:p w14:paraId="024EA673" w14:textId="77777777" w:rsidR="00A403D8" w:rsidRPr="00995138" w:rsidRDefault="00A403D8" w:rsidP="00A403D8">
            <w:pPr>
              <w:spacing w:line="240" w:lineRule="auto"/>
              <w:ind w:firstLine="0"/>
              <w:jc w:val="left"/>
              <w:rPr>
                <w:spacing w:val="-4"/>
                <w:sz w:val="16"/>
                <w:szCs w:val="16"/>
              </w:rPr>
            </w:pPr>
            <w:r w:rsidRPr="00995138">
              <w:rPr>
                <w:b/>
                <w:spacing w:val="-4"/>
                <w:sz w:val="16"/>
                <w:szCs w:val="16"/>
                <w:lang w:eastAsia="ru-RU"/>
              </w:rPr>
              <w:t>Комплексное развитие Новороссийского транспортного узла (Краснодарский край).</w:t>
            </w:r>
          </w:p>
        </w:tc>
        <w:tc>
          <w:tcPr>
            <w:tcW w:w="1512" w:type="dxa"/>
            <w:vMerge w:val="restart"/>
            <w:tcBorders>
              <w:top w:val="single" w:sz="4" w:space="0" w:color="auto"/>
              <w:bottom w:val="single" w:sz="4" w:space="0" w:color="auto"/>
            </w:tcBorders>
          </w:tcPr>
          <w:p w14:paraId="1E542C0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1 394,23</w:t>
            </w:r>
          </w:p>
        </w:tc>
        <w:tc>
          <w:tcPr>
            <w:tcW w:w="1512" w:type="dxa"/>
            <w:vMerge w:val="restart"/>
            <w:tcBorders>
              <w:top w:val="single" w:sz="4" w:space="0" w:color="auto"/>
              <w:bottom w:val="single" w:sz="4" w:space="0" w:color="auto"/>
            </w:tcBorders>
          </w:tcPr>
          <w:p w14:paraId="1E29960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2 216,17</w:t>
            </w:r>
          </w:p>
        </w:tc>
        <w:tc>
          <w:tcPr>
            <w:tcW w:w="1513" w:type="dxa"/>
            <w:vMerge w:val="restart"/>
            <w:tcBorders>
              <w:top w:val="single" w:sz="4" w:space="0" w:color="auto"/>
              <w:bottom w:val="single" w:sz="4" w:space="0" w:color="auto"/>
            </w:tcBorders>
          </w:tcPr>
          <w:p w14:paraId="3C6D960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2 009,21</w:t>
            </w:r>
          </w:p>
        </w:tc>
        <w:tc>
          <w:tcPr>
            <w:tcW w:w="1137" w:type="dxa"/>
            <w:vMerge w:val="restart"/>
            <w:tcBorders>
              <w:top w:val="single" w:sz="4" w:space="0" w:color="000000"/>
              <w:bottom w:val="single" w:sz="4" w:space="0" w:color="auto"/>
            </w:tcBorders>
          </w:tcPr>
          <w:p w14:paraId="53229F8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24,0 %</w:t>
            </w:r>
          </w:p>
        </w:tc>
        <w:tc>
          <w:tcPr>
            <w:tcW w:w="1418" w:type="dxa"/>
            <w:vMerge w:val="restart"/>
            <w:tcBorders>
              <w:top w:val="single" w:sz="4" w:space="0" w:color="000000"/>
              <w:bottom w:val="single" w:sz="4" w:space="0" w:color="auto"/>
            </w:tcBorders>
          </w:tcPr>
          <w:p w14:paraId="724EF553"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2010- 2020 годы</w:t>
            </w:r>
          </w:p>
        </w:tc>
        <w:tc>
          <w:tcPr>
            <w:tcW w:w="1418" w:type="dxa"/>
            <w:vMerge w:val="restart"/>
            <w:tcBorders>
              <w:top w:val="single" w:sz="4" w:space="0" w:color="000000"/>
              <w:bottom w:val="single" w:sz="4" w:space="0" w:color="auto"/>
            </w:tcBorders>
          </w:tcPr>
          <w:p w14:paraId="5A2677F2"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102 200,00</w:t>
            </w:r>
          </w:p>
          <w:p w14:paraId="10D4766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1D0029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32 486,00</w:t>
            </w:r>
          </w:p>
          <w:p w14:paraId="63FF861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CC8CFA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31 813,50</w:t>
            </w:r>
          </w:p>
          <w:p w14:paraId="1ED3916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57D5AA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23 108,03</w:t>
            </w:r>
          </w:p>
        </w:tc>
        <w:tc>
          <w:tcPr>
            <w:tcW w:w="4671" w:type="dxa"/>
            <w:vMerge w:val="restart"/>
            <w:tcBorders>
              <w:top w:val="single" w:sz="4" w:space="0" w:color="000000"/>
              <w:bottom w:val="single" w:sz="4" w:space="0" w:color="auto"/>
            </w:tcBorders>
          </w:tcPr>
          <w:p w14:paraId="250AC043"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Строительство железнодорожных парков и развития железнодорожной станции Новороссийск Северо-Кавказской железной дороги:</w:t>
            </w:r>
          </w:p>
          <w:p w14:paraId="287E81CA"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Завершены работы:</w:t>
            </w:r>
          </w:p>
          <w:p w14:paraId="1845E5BF"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автодорожный мост на ПК6+65,64 (на территории парка Б);</w:t>
            </w:r>
          </w:p>
          <w:p w14:paraId="4C8B8F2D"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железнодорожные мосты на ПК8039+99 и ПК8047+00;</w:t>
            </w:r>
          </w:p>
          <w:p w14:paraId="2100936E"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железнодорожные путепроводы ПК8051+47,06, ПК0+46,27 и  на ПК0+24,75;</w:t>
            </w:r>
          </w:p>
          <w:p w14:paraId="2E24B3E3"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по устройству ливневой канализации на ПК8051;</w:t>
            </w:r>
          </w:p>
          <w:p w14:paraId="5115C589"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по переустройству линии газоснабжения ПК8033;</w:t>
            </w:r>
          </w:p>
          <w:p w14:paraId="4B47E9D7"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rPr>
              <w:t>- буровые работы по артезианской скважине водозабора «Нарзанная щель»;</w:t>
            </w:r>
          </w:p>
          <w:p w14:paraId="20E2CB7A" w14:textId="77777777" w:rsidR="00A403D8" w:rsidRPr="00995138" w:rsidRDefault="00A403D8" w:rsidP="00A403D8">
            <w:pPr>
              <w:tabs>
                <w:tab w:val="left" w:pos="226"/>
              </w:tabs>
              <w:spacing w:line="204" w:lineRule="auto"/>
              <w:ind w:firstLine="170"/>
              <w:rPr>
                <w:spacing w:val="-4"/>
                <w:sz w:val="16"/>
                <w:szCs w:val="16"/>
                <w:lang w:eastAsia="ru-RU"/>
              </w:rPr>
            </w:pPr>
            <w:r w:rsidRPr="00995138">
              <w:rPr>
                <w:spacing w:val="-4"/>
                <w:sz w:val="16"/>
                <w:szCs w:val="16"/>
                <w:lang w:eastAsia="ru-RU"/>
              </w:rPr>
              <w:t>- по сооружению внешне-площадочного хозяйственно-питьевого водопровода и внутриплощадочного хозяйственно-питьевого водопровода в парке А и парке Б на: ПК3+51,60, ПК28+88,90; ПК8004+26,40, ПК8004+31,40;</w:t>
            </w:r>
          </w:p>
          <w:p w14:paraId="37A4D027" w14:textId="77777777" w:rsidR="00A403D8" w:rsidRPr="00995138" w:rsidRDefault="00A403D8" w:rsidP="00A403D8">
            <w:pPr>
              <w:tabs>
                <w:tab w:val="left" w:pos="652"/>
              </w:tabs>
              <w:spacing w:line="204" w:lineRule="auto"/>
              <w:ind w:firstLine="170"/>
              <w:rPr>
                <w:spacing w:val="-4"/>
                <w:sz w:val="16"/>
                <w:szCs w:val="16"/>
              </w:rPr>
            </w:pPr>
            <w:r w:rsidRPr="00995138">
              <w:rPr>
                <w:spacing w:val="-4"/>
                <w:sz w:val="16"/>
                <w:szCs w:val="16"/>
                <w:lang w:eastAsia="ru-RU"/>
              </w:rPr>
              <w:t>- по устройству подпорной стенки ПК8037+50 - ПК8051+30.</w:t>
            </w:r>
          </w:p>
          <w:p w14:paraId="48D230EC" w14:textId="77777777" w:rsidR="00A403D8" w:rsidRPr="00995138" w:rsidRDefault="00A403D8" w:rsidP="00A403D8">
            <w:pPr>
              <w:spacing w:line="204" w:lineRule="auto"/>
              <w:ind w:firstLine="170"/>
              <w:rPr>
                <w:spacing w:val="-4"/>
                <w:sz w:val="16"/>
                <w:szCs w:val="16"/>
              </w:rPr>
            </w:pPr>
            <w:r w:rsidRPr="00995138">
              <w:rPr>
                <w:spacing w:val="-4"/>
                <w:sz w:val="16"/>
                <w:szCs w:val="16"/>
              </w:rPr>
              <w:t>Велись работы:</w:t>
            </w:r>
          </w:p>
          <w:p w14:paraId="42ABB5E3"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отсыпке земляного полотна парка Б и на участке блокпост Кирилловский - станция Новороссийск парк Нижний;</w:t>
            </w:r>
          </w:p>
          <w:p w14:paraId="506D8B5F"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разработке выемки грунта на блокпост Кирилловский;</w:t>
            </w:r>
          </w:p>
          <w:p w14:paraId="1588A769"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xml:space="preserve">- по сооружению подпорной стенки на ПК8035 - ПК8036 и на ПК3 - </w:t>
            </w:r>
            <w:r w:rsidRPr="00995138">
              <w:rPr>
                <w:spacing w:val="-4"/>
                <w:sz w:val="16"/>
                <w:szCs w:val="16"/>
              </w:rPr>
              <w:lastRenderedPageBreak/>
              <w:t>ПК11;</w:t>
            </w:r>
          </w:p>
          <w:p w14:paraId="368B3033"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сооружению путепровода на ПК8051+47,06; ПК8052+71,3; ПК8058+71,3;</w:t>
            </w:r>
          </w:p>
          <w:p w14:paraId="14C4F231"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сооружению питающей линии электроснабжения ВЛ-10 кВ участка блокпост Кирилловский – парк Нижний;</w:t>
            </w:r>
          </w:p>
          <w:p w14:paraId="628BF739"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сооружению линии автоблокировки 10 кВ на участке блокпост Кирилловский - парк Нижний;</w:t>
            </w:r>
          </w:p>
          <w:p w14:paraId="2E98331B"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устройству русла канала реки Цемес;</w:t>
            </w:r>
          </w:p>
          <w:p w14:paraId="1FED4DC8"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сооружению внутриплощадочного противопожарного водопровода;</w:t>
            </w:r>
          </w:p>
          <w:p w14:paraId="6DCDA342"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устройству временных зданий и сооружений;</w:t>
            </w:r>
          </w:p>
          <w:p w14:paraId="04FCFE43"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переустройству газопроводов на участке блокпост Кирилловский - станция Новороссийск парк Нижний;</w:t>
            </w:r>
          </w:p>
          <w:p w14:paraId="78B2F760"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переустройству линий связи ОАО «РЖД»;</w:t>
            </w:r>
          </w:p>
          <w:p w14:paraId="04C91012" w14:textId="77777777" w:rsidR="00A403D8" w:rsidRPr="00995138" w:rsidRDefault="00A403D8" w:rsidP="00A403D8">
            <w:pPr>
              <w:tabs>
                <w:tab w:val="left" w:pos="210"/>
              </w:tabs>
              <w:spacing w:line="204" w:lineRule="auto"/>
              <w:ind w:firstLine="170"/>
              <w:rPr>
                <w:spacing w:val="-4"/>
                <w:sz w:val="16"/>
                <w:szCs w:val="16"/>
              </w:rPr>
            </w:pPr>
            <w:r w:rsidRPr="00995138">
              <w:rPr>
                <w:spacing w:val="4"/>
                <w:sz w:val="16"/>
                <w:szCs w:val="16"/>
              </w:rPr>
              <w:t>- по переустройству кабелей сигнализации, централизации и блокировки.</w:t>
            </w:r>
          </w:p>
        </w:tc>
      </w:tr>
      <w:tr w:rsidR="00A403D8" w:rsidRPr="00995138" w14:paraId="17F541EA" w14:textId="77777777" w:rsidTr="00A403D8">
        <w:trPr>
          <w:trHeight w:val="20"/>
        </w:trPr>
        <w:tc>
          <w:tcPr>
            <w:tcW w:w="580" w:type="dxa"/>
            <w:gridSpan w:val="2"/>
            <w:vMerge/>
          </w:tcPr>
          <w:p w14:paraId="5A6E9506" w14:textId="77777777" w:rsidR="00A403D8" w:rsidRPr="00995138" w:rsidRDefault="00A403D8" w:rsidP="00A403D8">
            <w:pPr>
              <w:spacing w:line="240" w:lineRule="auto"/>
              <w:ind w:firstLine="0"/>
              <w:jc w:val="center"/>
              <w:rPr>
                <w:b/>
                <w:spacing w:val="4"/>
                <w:sz w:val="16"/>
                <w:szCs w:val="16"/>
                <w:lang w:eastAsia="ru-RU"/>
              </w:rPr>
            </w:pPr>
          </w:p>
        </w:tc>
        <w:tc>
          <w:tcPr>
            <w:tcW w:w="2108" w:type="dxa"/>
            <w:tcBorders>
              <w:top w:val="nil"/>
            </w:tcBorders>
          </w:tcPr>
          <w:p w14:paraId="5F57DC12" w14:textId="77777777" w:rsidR="00A403D8" w:rsidRPr="00995138" w:rsidRDefault="00A403D8" w:rsidP="00A403D8">
            <w:pPr>
              <w:spacing w:line="240"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48A29706" w14:textId="77777777" w:rsidR="00A403D8" w:rsidRPr="00995138" w:rsidRDefault="00A403D8" w:rsidP="00A403D8">
            <w:pPr>
              <w:spacing w:line="204" w:lineRule="auto"/>
              <w:ind w:firstLine="0"/>
              <w:jc w:val="center"/>
              <w:rPr>
                <w:spacing w:val="4"/>
                <w:sz w:val="16"/>
                <w:szCs w:val="16"/>
                <w:lang w:eastAsia="ru-RU"/>
              </w:rPr>
            </w:pPr>
          </w:p>
        </w:tc>
        <w:tc>
          <w:tcPr>
            <w:tcW w:w="1512" w:type="dxa"/>
            <w:vMerge/>
          </w:tcPr>
          <w:p w14:paraId="20889E05" w14:textId="77777777" w:rsidR="00A403D8" w:rsidRPr="00995138" w:rsidRDefault="00A403D8" w:rsidP="00A403D8">
            <w:pPr>
              <w:spacing w:line="204" w:lineRule="auto"/>
              <w:ind w:firstLine="0"/>
              <w:jc w:val="center"/>
              <w:rPr>
                <w:spacing w:val="4"/>
                <w:sz w:val="16"/>
                <w:szCs w:val="16"/>
                <w:lang w:eastAsia="ru-RU"/>
              </w:rPr>
            </w:pPr>
          </w:p>
        </w:tc>
        <w:tc>
          <w:tcPr>
            <w:tcW w:w="1513" w:type="dxa"/>
            <w:vMerge/>
          </w:tcPr>
          <w:p w14:paraId="3422DB51" w14:textId="77777777" w:rsidR="00A403D8" w:rsidRPr="00995138" w:rsidRDefault="00A403D8" w:rsidP="00A403D8">
            <w:pPr>
              <w:spacing w:line="204" w:lineRule="auto"/>
              <w:ind w:firstLine="0"/>
              <w:jc w:val="center"/>
              <w:rPr>
                <w:spacing w:val="4"/>
                <w:sz w:val="16"/>
                <w:szCs w:val="16"/>
                <w:lang w:eastAsia="ru-RU"/>
              </w:rPr>
            </w:pPr>
          </w:p>
        </w:tc>
        <w:tc>
          <w:tcPr>
            <w:tcW w:w="1137" w:type="dxa"/>
            <w:vMerge/>
            <w:tcBorders>
              <w:bottom w:val="single" w:sz="4" w:space="0" w:color="auto"/>
            </w:tcBorders>
          </w:tcPr>
          <w:p w14:paraId="3844806D"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36FFB2CF"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0A7B878B" w14:textId="77777777" w:rsidR="00A403D8" w:rsidRPr="00995138" w:rsidRDefault="00A403D8" w:rsidP="00A403D8">
            <w:pPr>
              <w:spacing w:line="204" w:lineRule="auto"/>
              <w:ind w:firstLine="0"/>
              <w:jc w:val="center"/>
              <w:rPr>
                <w:spacing w:val="4"/>
                <w:sz w:val="16"/>
                <w:szCs w:val="16"/>
              </w:rPr>
            </w:pPr>
          </w:p>
        </w:tc>
        <w:tc>
          <w:tcPr>
            <w:tcW w:w="4671" w:type="dxa"/>
            <w:vMerge/>
            <w:tcBorders>
              <w:bottom w:val="single" w:sz="4" w:space="0" w:color="auto"/>
            </w:tcBorders>
          </w:tcPr>
          <w:p w14:paraId="400B98E4" w14:textId="77777777" w:rsidR="00A403D8" w:rsidRPr="00995138" w:rsidRDefault="00A403D8" w:rsidP="00A403D8">
            <w:pPr>
              <w:spacing w:line="204" w:lineRule="auto"/>
              <w:ind w:firstLine="0"/>
              <w:jc w:val="center"/>
              <w:rPr>
                <w:spacing w:val="4"/>
                <w:sz w:val="16"/>
                <w:szCs w:val="16"/>
              </w:rPr>
            </w:pPr>
          </w:p>
        </w:tc>
      </w:tr>
      <w:tr w:rsidR="00A403D8" w:rsidRPr="00995138" w14:paraId="698B54DC" w14:textId="77777777" w:rsidTr="00A403D8">
        <w:trPr>
          <w:trHeight w:val="20"/>
        </w:trPr>
        <w:tc>
          <w:tcPr>
            <w:tcW w:w="580" w:type="dxa"/>
            <w:gridSpan w:val="2"/>
            <w:vAlign w:val="center"/>
          </w:tcPr>
          <w:p w14:paraId="36EE74BE"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2.1</w:t>
            </w:r>
          </w:p>
        </w:tc>
        <w:tc>
          <w:tcPr>
            <w:tcW w:w="2108" w:type="dxa"/>
          </w:tcPr>
          <w:p w14:paraId="7501627B"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tcPr>
          <w:p w14:paraId="512BF12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526,03</w:t>
            </w:r>
          </w:p>
        </w:tc>
        <w:tc>
          <w:tcPr>
            <w:tcW w:w="1512" w:type="dxa"/>
          </w:tcPr>
          <w:p w14:paraId="1DCE874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526,03</w:t>
            </w:r>
          </w:p>
        </w:tc>
        <w:tc>
          <w:tcPr>
            <w:tcW w:w="1513" w:type="dxa"/>
          </w:tcPr>
          <w:p w14:paraId="1728BE8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732,99</w:t>
            </w:r>
          </w:p>
        </w:tc>
        <w:tc>
          <w:tcPr>
            <w:tcW w:w="1137" w:type="dxa"/>
            <w:vMerge/>
            <w:tcBorders>
              <w:bottom w:val="single" w:sz="4" w:space="0" w:color="auto"/>
            </w:tcBorders>
          </w:tcPr>
          <w:p w14:paraId="1121438B"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4428D575"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6D91B88D" w14:textId="77777777" w:rsidR="00A403D8" w:rsidRPr="00995138" w:rsidRDefault="00A403D8" w:rsidP="00A403D8">
            <w:pPr>
              <w:spacing w:line="204" w:lineRule="auto"/>
              <w:ind w:firstLine="0"/>
              <w:jc w:val="center"/>
              <w:rPr>
                <w:spacing w:val="4"/>
                <w:sz w:val="16"/>
                <w:szCs w:val="16"/>
              </w:rPr>
            </w:pPr>
          </w:p>
        </w:tc>
        <w:tc>
          <w:tcPr>
            <w:tcW w:w="4671" w:type="dxa"/>
            <w:vMerge/>
            <w:tcBorders>
              <w:bottom w:val="single" w:sz="4" w:space="0" w:color="auto"/>
            </w:tcBorders>
          </w:tcPr>
          <w:p w14:paraId="0A61EB44" w14:textId="77777777" w:rsidR="00A403D8" w:rsidRPr="00995138" w:rsidRDefault="00A403D8" w:rsidP="00A403D8">
            <w:pPr>
              <w:spacing w:line="204" w:lineRule="auto"/>
              <w:ind w:firstLine="0"/>
              <w:jc w:val="center"/>
              <w:rPr>
                <w:spacing w:val="4"/>
                <w:sz w:val="16"/>
                <w:szCs w:val="16"/>
              </w:rPr>
            </w:pPr>
          </w:p>
        </w:tc>
      </w:tr>
      <w:tr w:rsidR="00A403D8" w:rsidRPr="00995138" w14:paraId="4378E05B" w14:textId="77777777" w:rsidTr="00A403D8">
        <w:trPr>
          <w:trHeight w:val="20"/>
        </w:trPr>
        <w:tc>
          <w:tcPr>
            <w:tcW w:w="580" w:type="dxa"/>
            <w:gridSpan w:val="2"/>
            <w:vAlign w:val="center"/>
          </w:tcPr>
          <w:p w14:paraId="21436EDD"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2.2</w:t>
            </w:r>
          </w:p>
        </w:tc>
        <w:tc>
          <w:tcPr>
            <w:tcW w:w="2108" w:type="dxa"/>
            <w:tcBorders>
              <w:bottom w:val="single" w:sz="4" w:space="0" w:color="000000"/>
            </w:tcBorders>
          </w:tcPr>
          <w:p w14:paraId="3300E030"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tcPr>
          <w:p w14:paraId="43A56B5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63,20</w:t>
            </w:r>
          </w:p>
        </w:tc>
        <w:tc>
          <w:tcPr>
            <w:tcW w:w="1512" w:type="dxa"/>
            <w:tcBorders>
              <w:bottom w:val="single" w:sz="4" w:space="0" w:color="000000"/>
            </w:tcBorders>
          </w:tcPr>
          <w:p w14:paraId="3C14345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tcBorders>
              <w:bottom w:val="single" w:sz="4" w:space="0" w:color="000000"/>
            </w:tcBorders>
          </w:tcPr>
          <w:p w14:paraId="6E289C8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tcBorders>
              <w:bottom w:val="single" w:sz="4" w:space="0" w:color="auto"/>
            </w:tcBorders>
          </w:tcPr>
          <w:p w14:paraId="27091C31"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238B4C1C"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31F38C83" w14:textId="77777777" w:rsidR="00A403D8" w:rsidRPr="00995138" w:rsidRDefault="00A403D8" w:rsidP="00A403D8">
            <w:pPr>
              <w:spacing w:line="204" w:lineRule="auto"/>
              <w:ind w:firstLine="0"/>
              <w:jc w:val="center"/>
              <w:rPr>
                <w:spacing w:val="4"/>
                <w:sz w:val="16"/>
                <w:szCs w:val="16"/>
              </w:rPr>
            </w:pPr>
          </w:p>
        </w:tc>
        <w:tc>
          <w:tcPr>
            <w:tcW w:w="4671" w:type="dxa"/>
            <w:vMerge/>
            <w:tcBorders>
              <w:bottom w:val="single" w:sz="4" w:space="0" w:color="auto"/>
            </w:tcBorders>
          </w:tcPr>
          <w:p w14:paraId="67625C39" w14:textId="77777777" w:rsidR="00A403D8" w:rsidRPr="00995138" w:rsidRDefault="00A403D8" w:rsidP="00A403D8">
            <w:pPr>
              <w:spacing w:line="204" w:lineRule="auto"/>
              <w:ind w:firstLine="0"/>
              <w:jc w:val="center"/>
              <w:rPr>
                <w:spacing w:val="4"/>
                <w:sz w:val="16"/>
                <w:szCs w:val="16"/>
              </w:rPr>
            </w:pPr>
          </w:p>
        </w:tc>
      </w:tr>
      <w:tr w:rsidR="00A403D8" w:rsidRPr="00995138" w14:paraId="6D98148D" w14:textId="77777777" w:rsidTr="00A403D8">
        <w:trPr>
          <w:trHeight w:val="20"/>
        </w:trPr>
        <w:tc>
          <w:tcPr>
            <w:tcW w:w="580" w:type="dxa"/>
            <w:gridSpan w:val="2"/>
          </w:tcPr>
          <w:p w14:paraId="0F43E13F"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2.3</w:t>
            </w:r>
          </w:p>
        </w:tc>
        <w:tc>
          <w:tcPr>
            <w:tcW w:w="2108" w:type="dxa"/>
            <w:tcBorders>
              <w:bottom w:val="single" w:sz="4" w:space="0" w:color="auto"/>
            </w:tcBorders>
          </w:tcPr>
          <w:p w14:paraId="3A24EDBA" w14:textId="77777777" w:rsidR="00A403D8" w:rsidRPr="00995138" w:rsidRDefault="00A403D8" w:rsidP="00A403D8">
            <w:pPr>
              <w:spacing w:line="240"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35C0C91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805,00</w:t>
            </w:r>
          </w:p>
        </w:tc>
        <w:tc>
          <w:tcPr>
            <w:tcW w:w="1512" w:type="dxa"/>
            <w:tcBorders>
              <w:bottom w:val="single" w:sz="4" w:space="0" w:color="auto"/>
            </w:tcBorders>
          </w:tcPr>
          <w:p w14:paraId="3FF067D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1 148,18</w:t>
            </w:r>
          </w:p>
        </w:tc>
        <w:tc>
          <w:tcPr>
            <w:tcW w:w="1513" w:type="dxa"/>
            <w:tcBorders>
              <w:bottom w:val="single" w:sz="4" w:space="0" w:color="auto"/>
            </w:tcBorders>
          </w:tcPr>
          <w:p w14:paraId="04CCFBE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1 148,18</w:t>
            </w:r>
          </w:p>
        </w:tc>
        <w:tc>
          <w:tcPr>
            <w:tcW w:w="1137" w:type="dxa"/>
            <w:vMerge/>
            <w:tcBorders>
              <w:bottom w:val="single" w:sz="4" w:space="0" w:color="auto"/>
            </w:tcBorders>
          </w:tcPr>
          <w:p w14:paraId="46E78682"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3B2003AA"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563973D0" w14:textId="77777777" w:rsidR="00A403D8" w:rsidRPr="00995138" w:rsidRDefault="00A403D8" w:rsidP="00A403D8">
            <w:pPr>
              <w:spacing w:line="204" w:lineRule="auto"/>
              <w:ind w:firstLine="0"/>
              <w:jc w:val="center"/>
              <w:rPr>
                <w:spacing w:val="4"/>
                <w:sz w:val="16"/>
                <w:szCs w:val="16"/>
              </w:rPr>
            </w:pPr>
          </w:p>
        </w:tc>
        <w:tc>
          <w:tcPr>
            <w:tcW w:w="4671" w:type="dxa"/>
            <w:vMerge/>
            <w:tcBorders>
              <w:bottom w:val="single" w:sz="4" w:space="0" w:color="auto"/>
            </w:tcBorders>
          </w:tcPr>
          <w:p w14:paraId="751CD158" w14:textId="77777777" w:rsidR="00A403D8" w:rsidRPr="00995138" w:rsidRDefault="00A403D8" w:rsidP="00A403D8">
            <w:pPr>
              <w:spacing w:line="204" w:lineRule="auto"/>
              <w:ind w:firstLine="0"/>
              <w:jc w:val="center"/>
              <w:rPr>
                <w:spacing w:val="4"/>
                <w:sz w:val="16"/>
                <w:szCs w:val="16"/>
              </w:rPr>
            </w:pPr>
          </w:p>
        </w:tc>
      </w:tr>
      <w:tr w:rsidR="00A403D8" w:rsidRPr="00995138" w14:paraId="18F0BBE9" w14:textId="77777777" w:rsidTr="00A403D8">
        <w:trPr>
          <w:trHeight w:val="912"/>
        </w:trPr>
        <w:tc>
          <w:tcPr>
            <w:tcW w:w="580" w:type="dxa"/>
            <w:gridSpan w:val="2"/>
            <w:vMerge w:val="restart"/>
            <w:tcBorders>
              <w:top w:val="single" w:sz="4" w:space="0" w:color="auto"/>
              <w:bottom w:val="single" w:sz="4" w:space="0" w:color="auto"/>
            </w:tcBorders>
          </w:tcPr>
          <w:p w14:paraId="7E59618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3.</w:t>
            </w:r>
          </w:p>
        </w:tc>
        <w:tc>
          <w:tcPr>
            <w:tcW w:w="2108" w:type="dxa"/>
            <w:tcBorders>
              <w:top w:val="single" w:sz="4" w:space="0" w:color="auto"/>
              <w:bottom w:val="nil"/>
            </w:tcBorders>
          </w:tcPr>
          <w:p w14:paraId="45FF5F12"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lang w:eastAsia="ru-RU"/>
              </w:rPr>
              <w:t>Создание сухогрузного района морского порта Тамань.</w:t>
            </w:r>
          </w:p>
        </w:tc>
        <w:tc>
          <w:tcPr>
            <w:tcW w:w="1512" w:type="dxa"/>
            <w:vMerge w:val="restart"/>
            <w:tcBorders>
              <w:top w:val="single" w:sz="4" w:space="0" w:color="auto"/>
              <w:bottom w:val="single" w:sz="4" w:space="0" w:color="auto"/>
            </w:tcBorders>
          </w:tcPr>
          <w:p w14:paraId="70EF061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8 403,52</w:t>
            </w:r>
          </w:p>
        </w:tc>
        <w:tc>
          <w:tcPr>
            <w:tcW w:w="1512" w:type="dxa"/>
            <w:vMerge w:val="restart"/>
            <w:tcBorders>
              <w:top w:val="single" w:sz="4" w:space="0" w:color="auto"/>
              <w:bottom w:val="single" w:sz="4" w:space="0" w:color="auto"/>
            </w:tcBorders>
          </w:tcPr>
          <w:p w14:paraId="1CC95DF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3 370,13</w:t>
            </w:r>
          </w:p>
        </w:tc>
        <w:tc>
          <w:tcPr>
            <w:tcW w:w="1513" w:type="dxa"/>
            <w:vMerge w:val="restart"/>
            <w:tcBorders>
              <w:top w:val="single" w:sz="4" w:space="0" w:color="auto"/>
              <w:bottom w:val="single" w:sz="4" w:space="0" w:color="auto"/>
            </w:tcBorders>
          </w:tcPr>
          <w:p w14:paraId="7425F2B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7 137,78</w:t>
            </w:r>
          </w:p>
        </w:tc>
        <w:tc>
          <w:tcPr>
            <w:tcW w:w="1137" w:type="dxa"/>
            <w:vMerge w:val="restart"/>
            <w:tcBorders>
              <w:top w:val="single" w:sz="4" w:space="0" w:color="auto"/>
              <w:bottom w:val="single" w:sz="4" w:space="0" w:color="auto"/>
            </w:tcBorders>
          </w:tcPr>
          <w:p w14:paraId="6EDE3717" w14:textId="77777777" w:rsidR="00A403D8" w:rsidRPr="00995138" w:rsidRDefault="00A403D8" w:rsidP="00A403D8">
            <w:pPr>
              <w:spacing w:line="204" w:lineRule="auto"/>
              <w:ind w:firstLine="0"/>
              <w:jc w:val="center"/>
              <w:rPr>
                <w:spacing w:val="4"/>
                <w:sz w:val="16"/>
                <w:szCs w:val="16"/>
              </w:rPr>
            </w:pPr>
            <w:r w:rsidRPr="00995138">
              <w:rPr>
                <w:b/>
                <w:spacing w:val="4"/>
                <w:sz w:val="16"/>
                <w:szCs w:val="16"/>
                <w:lang w:eastAsia="ru-RU"/>
              </w:rPr>
              <w:t>9,5 %</w:t>
            </w:r>
          </w:p>
        </w:tc>
        <w:tc>
          <w:tcPr>
            <w:tcW w:w="1418" w:type="dxa"/>
            <w:vMerge w:val="restart"/>
            <w:tcBorders>
              <w:top w:val="single" w:sz="4" w:space="0" w:color="auto"/>
              <w:bottom w:val="single" w:sz="4" w:space="0" w:color="auto"/>
            </w:tcBorders>
          </w:tcPr>
          <w:p w14:paraId="5DF46610"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2011- 2020 годы</w:t>
            </w:r>
          </w:p>
        </w:tc>
        <w:tc>
          <w:tcPr>
            <w:tcW w:w="1418" w:type="dxa"/>
            <w:vMerge w:val="restart"/>
            <w:tcBorders>
              <w:top w:val="single" w:sz="4" w:space="0" w:color="auto"/>
              <w:bottom w:val="single" w:sz="4" w:space="0" w:color="auto"/>
            </w:tcBorders>
          </w:tcPr>
          <w:p w14:paraId="03FC65A2"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228 000,00</w:t>
            </w:r>
          </w:p>
          <w:p w14:paraId="04D3A7F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6DF2D0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19 930,00</w:t>
            </w:r>
          </w:p>
          <w:p w14:paraId="7ACE78B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DFB1B1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17 341,70</w:t>
            </w:r>
          </w:p>
          <w:p w14:paraId="054C1EC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4445ED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val="en-US"/>
              </w:rPr>
              <w:t>10 </w:t>
            </w:r>
            <w:r w:rsidRPr="00995138">
              <w:rPr>
                <w:spacing w:val="4"/>
                <w:sz w:val="16"/>
                <w:szCs w:val="16"/>
              </w:rPr>
              <w:t>944,45</w:t>
            </w:r>
          </w:p>
        </w:tc>
        <w:tc>
          <w:tcPr>
            <w:tcW w:w="4671" w:type="dxa"/>
            <w:vMerge w:val="restart"/>
            <w:tcBorders>
              <w:top w:val="single" w:sz="4" w:space="0" w:color="auto"/>
              <w:bottom w:val="single" w:sz="4" w:space="0" w:color="auto"/>
            </w:tcBorders>
          </w:tcPr>
          <w:p w14:paraId="5DF7A663"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Строительство припортовой железнодорожной станции и железнодорожных подъездных путей пропускной способностью не менее 79 млн. тонн в год.</w:t>
            </w:r>
          </w:p>
          <w:p w14:paraId="00B711F7"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Выполнены строительно-монтажные работы на железнодорожном участок 0-26 км (включая обгонный пункт 22 км).</w:t>
            </w:r>
          </w:p>
          <w:p w14:paraId="0A38D6B9"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Произведена укладка рельсошпальной решетки на ПК0-ПК207+30 в объёме 36 км (I путь - 16,7 км, II путь - 12,1 км, III путь - 7,2 км) и балластировка пути в объеме 61,57 тыс. м</w:t>
            </w:r>
            <w:r w:rsidRPr="00995138">
              <w:rPr>
                <w:spacing w:val="4"/>
                <w:sz w:val="16"/>
                <w:szCs w:val="16"/>
                <w:vertAlign w:val="superscript"/>
                <w:lang w:eastAsia="ru-RU"/>
              </w:rPr>
              <w:t>3</w:t>
            </w:r>
            <w:r w:rsidRPr="00995138">
              <w:rPr>
                <w:spacing w:val="4"/>
                <w:sz w:val="16"/>
                <w:szCs w:val="16"/>
                <w:lang w:eastAsia="ru-RU"/>
              </w:rPr>
              <w:t>.</w:t>
            </w:r>
          </w:p>
          <w:p w14:paraId="41922E35"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Ведутся работы по реконструкции и строительству 46 искусственных сооружений - 80 %.</w:t>
            </w:r>
          </w:p>
          <w:p w14:paraId="200372AC"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Завершено строительство и введен в строй - Грузовой двор на 32 км железнодорожного пути в районе станицы Тамань.</w:t>
            </w:r>
          </w:p>
          <w:p w14:paraId="3F52F053"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Завершено строительство и введена в строй - Технологическая дорога вдоль строящегося железнодорожного пути от автодороги Вышестеблиевская - Сенной до автодороги Тамань - Волна протяженностью 30 км.</w:t>
            </w:r>
          </w:p>
          <w:p w14:paraId="6BDA70B3"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Ведётся строительство автомобильной подъездной дороги и развязок суммарной пропускной способностью не менее 8 млн. тонн в год, соединяющих порт с федеральной трассой М-25, на участке 0 - 42 км, техническая готовность - 29,7 %.</w:t>
            </w:r>
          </w:p>
          <w:p w14:paraId="362266FC"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На станции Вышестеблиевская:</w:t>
            </w:r>
          </w:p>
          <w:p w14:paraId="60D59102"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 выполнено устройство насыпи земляного полотна в объеме 79,57 тыс. м</w:t>
            </w:r>
            <w:r w:rsidRPr="00995138">
              <w:rPr>
                <w:spacing w:val="4"/>
                <w:sz w:val="16"/>
                <w:szCs w:val="16"/>
                <w:vertAlign w:val="superscript"/>
                <w:lang w:eastAsia="ru-RU"/>
              </w:rPr>
              <w:t xml:space="preserve">3 </w:t>
            </w:r>
            <w:r w:rsidRPr="00995138">
              <w:rPr>
                <w:spacing w:val="4"/>
                <w:sz w:val="16"/>
                <w:szCs w:val="16"/>
                <w:lang w:eastAsia="ru-RU"/>
              </w:rPr>
              <w:t>(готовность около 80 %);</w:t>
            </w:r>
          </w:p>
          <w:p w14:paraId="7C28F428"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 выполнены работы по реконструкции нечетной горловины станции, где произведена укладка комплектов стрелочных  переводов (2 комплектов из 56, готовность 45 %);</w:t>
            </w:r>
          </w:p>
          <w:p w14:paraId="4A2B9B17"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 выполнена укладка рельсо-шпальной решетки (6,84 км из 13,02 км; готовность 53%);</w:t>
            </w:r>
          </w:p>
          <w:p w14:paraId="05E9A53D"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 xml:space="preserve">- выполнена балластировка пути в объеме 10,11 тыс. куб. м. </w:t>
            </w:r>
            <w:r w:rsidRPr="00995138">
              <w:rPr>
                <w:spacing w:val="4"/>
                <w:sz w:val="16"/>
                <w:szCs w:val="16"/>
                <w:lang w:eastAsia="ru-RU"/>
              </w:rPr>
              <w:lastRenderedPageBreak/>
              <w:t>из 37,7 тыс. м</w:t>
            </w:r>
            <w:r w:rsidRPr="00995138">
              <w:rPr>
                <w:spacing w:val="4"/>
                <w:sz w:val="16"/>
                <w:szCs w:val="16"/>
                <w:vertAlign w:val="superscript"/>
                <w:lang w:eastAsia="ru-RU"/>
              </w:rPr>
              <w:t>3</w:t>
            </w:r>
            <w:r w:rsidRPr="00995138">
              <w:rPr>
                <w:spacing w:val="4"/>
                <w:sz w:val="16"/>
                <w:szCs w:val="16"/>
                <w:lang w:eastAsia="ru-RU"/>
              </w:rPr>
              <w:t xml:space="preserve"> (готовность 27 %).</w:t>
            </w:r>
          </w:p>
          <w:p w14:paraId="6F74CD81" w14:textId="77777777" w:rsidR="00A403D8" w:rsidRPr="00995138" w:rsidRDefault="00A403D8" w:rsidP="00A403D8">
            <w:pPr>
              <w:pStyle w:val="affe"/>
              <w:spacing w:line="204" w:lineRule="auto"/>
              <w:ind w:left="0" w:firstLine="170"/>
              <w:rPr>
                <w:spacing w:val="4"/>
                <w:sz w:val="16"/>
                <w:szCs w:val="16"/>
                <w:lang w:eastAsia="ru-RU"/>
              </w:rPr>
            </w:pPr>
            <w:r w:rsidRPr="00995138">
              <w:rPr>
                <w:spacing w:val="4"/>
                <w:sz w:val="16"/>
                <w:szCs w:val="16"/>
                <w:lang w:eastAsia="ru-RU"/>
              </w:rPr>
              <w:t>Строительство железнодорожного подхода к Керченскому мосту. Техническая готовность 57,5 %.</w:t>
            </w:r>
          </w:p>
          <w:p w14:paraId="6EFCBE7A" w14:textId="77777777" w:rsidR="00A403D8" w:rsidRPr="00995138" w:rsidRDefault="00A403D8" w:rsidP="00A403D8">
            <w:pPr>
              <w:pStyle w:val="affe"/>
              <w:spacing w:line="204" w:lineRule="auto"/>
              <w:ind w:left="0" w:firstLine="170"/>
              <w:rPr>
                <w:spacing w:val="4"/>
                <w:sz w:val="16"/>
                <w:szCs w:val="16"/>
                <w:lang w:eastAsia="ru-RU"/>
              </w:rPr>
            </w:pPr>
          </w:p>
          <w:p w14:paraId="71244ED2" w14:textId="77777777" w:rsidR="00A403D8" w:rsidRPr="00995138" w:rsidRDefault="00A403D8" w:rsidP="00A403D8">
            <w:pPr>
              <w:pStyle w:val="affe"/>
              <w:spacing w:line="204" w:lineRule="auto"/>
              <w:ind w:left="0" w:firstLine="170"/>
              <w:rPr>
                <w:b/>
                <w:spacing w:val="4"/>
                <w:sz w:val="16"/>
                <w:szCs w:val="16"/>
                <w:lang w:eastAsia="ru-RU"/>
              </w:rPr>
            </w:pPr>
          </w:p>
        </w:tc>
      </w:tr>
      <w:tr w:rsidR="00A403D8" w:rsidRPr="00995138" w14:paraId="709D935B" w14:textId="77777777" w:rsidTr="00A403D8">
        <w:trPr>
          <w:trHeight w:val="20"/>
        </w:trPr>
        <w:tc>
          <w:tcPr>
            <w:tcW w:w="580" w:type="dxa"/>
            <w:gridSpan w:val="2"/>
            <w:vMerge/>
            <w:vAlign w:val="center"/>
          </w:tcPr>
          <w:p w14:paraId="6665A997" w14:textId="77777777" w:rsidR="00A403D8" w:rsidRPr="00995138" w:rsidRDefault="00A403D8" w:rsidP="00A403D8">
            <w:pPr>
              <w:spacing w:line="240" w:lineRule="auto"/>
              <w:rPr>
                <w:b/>
                <w:spacing w:val="-4"/>
                <w:sz w:val="16"/>
                <w:szCs w:val="16"/>
                <w:lang w:eastAsia="ru-RU"/>
              </w:rPr>
            </w:pPr>
          </w:p>
        </w:tc>
        <w:tc>
          <w:tcPr>
            <w:tcW w:w="2108" w:type="dxa"/>
            <w:tcBorders>
              <w:top w:val="nil"/>
            </w:tcBorders>
            <w:vAlign w:val="center"/>
          </w:tcPr>
          <w:p w14:paraId="6527FECA"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4A666BAA" w14:textId="77777777" w:rsidR="00A403D8" w:rsidRPr="00995138" w:rsidRDefault="00A403D8" w:rsidP="00A403D8">
            <w:pPr>
              <w:spacing w:line="204" w:lineRule="auto"/>
              <w:ind w:firstLine="0"/>
              <w:jc w:val="right"/>
              <w:rPr>
                <w:b/>
                <w:spacing w:val="-4"/>
                <w:sz w:val="16"/>
                <w:szCs w:val="16"/>
                <w:lang w:eastAsia="ru-RU"/>
              </w:rPr>
            </w:pPr>
          </w:p>
        </w:tc>
        <w:tc>
          <w:tcPr>
            <w:tcW w:w="1512" w:type="dxa"/>
            <w:vMerge/>
            <w:vAlign w:val="center"/>
          </w:tcPr>
          <w:p w14:paraId="563D4241" w14:textId="77777777" w:rsidR="00A403D8" w:rsidRPr="00995138" w:rsidRDefault="00A403D8" w:rsidP="00A403D8">
            <w:pPr>
              <w:spacing w:line="204" w:lineRule="auto"/>
              <w:ind w:firstLine="0"/>
              <w:jc w:val="right"/>
              <w:rPr>
                <w:b/>
                <w:spacing w:val="-4"/>
                <w:sz w:val="16"/>
                <w:szCs w:val="16"/>
                <w:lang w:eastAsia="ru-RU"/>
              </w:rPr>
            </w:pPr>
          </w:p>
        </w:tc>
        <w:tc>
          <w:tcPr>
            <w:tcW w:w="1513" w:type="dxa"/>
            <w:vMerge/>
            <w:vAlign w:val="center"/>
          </w:tcPr>
          <w:p w14:paraId="0723AE3B" w14:textId="77777777" w:rsidR="00A403D8" w:rsidRPr="00995138" w:rsidRDefault="00A403D8" w:rsidP="00A403D8">
            <w:pPr>
              <w:spacing w:line="204" w:lineRule="auto"/>
              <w:ind w:firstLine="0"/>
              <w:jc w:val="right"/>
              <w:rPr>
                <w:b/>
                <w:spacing w:val="-4"/>
                <w:sz w:val="16"/>
                <w:szCs w:val="16"/>
                <w:lang w:eastAsia="ru-RU"/>
              </w:rPr>
            </w:pPr>
          </w:p>
        </w:tc>
        <w:tc>
          <w:tcPr>
            <w:tcW w:w="1137" w:type="dxa"/>
            <w:vMerge/>
          </w:tcPr>
          <w:p w14:paraId="7EDFAF26" w14:textId="77777777" w:rsidR="00A403D8" w:rsidRPr="00995138" w:rsidRDefault="00A403D8" w:rsidP="00A403D8">
            <w:pPr>
              <w:spacing w:line="204" w:lineRule="auto"/>
              <w:ind w:firstLine="0"/>
              <w:jc w:val="center"/>
              <w:rPr>
                <w:b/>
                <w:spacing w:val="-4"/>
                <w:sz w:val="16"/>
                <w:szCs w:val="16"/>
              </w:rPr>
            </w:pPr>
          </w:p>
        </w:tc>
        <w:tc>
          <w:tcPr>
            <w:tcW w:w="1418" w:type="dxa"/>
            <w:vMerge/>
          </w:tcPr>
          <w:p w14:paraId="664F3AF7" w14:textId="77777777" w:rsidR="00A403D8" w:rsidRPr="00995138" w:rsidRDefault="00A403D8" w:rsidP="00A403D8">
            <w:pPr>
              <w:spacing w:line="204" w:lineRule="auto"/>
              <w:jc w:val="center"/>
              <w:rPr>
                <w:b/>
                <w:spacing w:val="-4"/>
                <w:sz w:val="16"/>
                <w:szCs w:val="16"/>
              </w:rPr>
            </w:pPr>
          </w:p>
        </w:tc>
        <w:tc>
          <w:tcPr>
            <w:tcW w:w="1418" w:type="dxa"/>
            <w:vMerge/>
          </w:tcPr>
          <w:p w14:paraId="089600CF"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DA9A7F6" w14:textId="77777777" w:rsidR="00A403D8" w:rsidRPr="00995138" w:rsidRDefault="00A403D8" w:rsidP="00A403D8">
            <w:pPr>
              <w:spacing w:line="204" w:lineRule="auto"/>
              <w:ind w:firstLine="0"/>
              <w:jc w:val="center"/>
              <w:rPr>
                <w:spacing w:val="-4"/>
                <w:sz w:val="16"/>
                <w:szCs w:val="16"/>
              </w:rPr>
            </w:pPr>
          </w:p>
        </w:tc>
      </w:tr>
      <w:tr w:rsidR="00A403D8" w:rsidRPr="00995138" w14:paraId="58B1C44B" w14:textId="77777777" w:rsidTr="00A403D8">
        <w:trPr>
          <w:trHeight w:val="20"/>
        </w:trPr>
        <w:tc>
          <w:tcPr>
            <w:tcW w:w="580" w:type="dxa"/>
            <w:gridSpan w:val="2"/>
            <w:vAlign w:val="center"/>
          </w:tcPr>
          <w:p w14:paraId="682B082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3.1</w:t>
            </w:r>
          </w:p>
        </w:tc>
        <w:tc>
          <w:tcPr>
            <w:tcW w:w="2108" w:type="dxa"/>
            <w:vAlign w:val="center"/>
          </w:tcPr>
          <w:p w14:paraId="55E501B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4D7F5D6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7 303,52</w:t>
            </w:r>
          </w:p>
        </w:tc>
        <w:tc>
          <w:tcPr>
            <w:tcW w:w="1512" w:type="dxa"/>
          </w:tcPr>
          <w:p w14:paraId="2A2F6B2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3 370,13</w:t>
            </w:r>
          </w:p>
        </w:tc>
        <w:tc>
          <w:tcPr>
            <w:tcW w:w="1513" w:type="dxa"/>
          </w:tcPr>
          <w:p w14:paraId="782D664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7 137,78</w:t>
            </w:r>
          </w:p>
        </w:tc>
        <w:tc>
          <w:tcPr>
            <w:tcW w:w="1137" w:type="dxa"/>
            <w:vMerge/>
            <w:vAlign w:val="center"/>
          </w:tcPr>
          <w:p w14:paraId="00B92F06"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5B4DB772" w14:textId="77777777" w:rsidR="00A403D8" w:rsidRPr="00995138" w:rsidRDefault="00A403D8" w:rsidP="00A403D8">
            <w:pPr>
              <w:spacing w:line="204" w:lineRule="auto"/>
              <w:jc w:val="center"/>
              <w:rPr>
                <w:spacing w:val="-4"/>
                <w:sz w:val="16"/>
                <w:szCs w:val="16"/>
              </w:rPr>
            </w:pPr>
          </w:p>
        </w:tc>
        <w:tc>
          <w:tcPr>
            <w:tcW w:w="1418" w:type="dxa"/>
            <w:vMerge/>
          </w:tcPr>
          <w:p w14:paraId="4F836815"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F3CC07F" w14:textId="77777777" w:rsidR="00A403D8" w:rsidRPr="00995138" w:rsidRDefault="00A403D8" w:rsidP="00A403D8">
            <w:pPr>
              <w:spacing w:line="204" w:lineRule="auto"/>
              <w:ind w:firstLine="0"/>
              <w:jc w:val="center"/>
              <w:rPr>
                <w:spacing w:val="-4"/>
                <w:sz w:val="16"/>
                <w:szCs w:val="16"/>
              </w:rPr>
            </w:pPr>
          </w:p>
        </w:tc>
      </w:tr>
      <w:tr w:rsidR="00A403D8" w:rsidRPr="00995138" w14:paraId="05DA89F7" w14:textId="77777777" w:rsidTr="00A403D8">
        <w:trPr>
          <w:trHeight w:val="20"/>
        </w:trPr>
        <w:tc>
          <w:tcPr>
            <w:tcW w:w="580" w:type="dxa"/>
            <w:gridSpan w:val="2"/>
            <w:tcBorders>
              <w:bottom w:val="single" w:sz="4" w:space="0" w:color="000000"/>
            </w:tcBorders>
            <w:vAlign w:val="center"/>
          </w:tcPr>
          <w:p w14:paraId="36C44A5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3.2</w:t>
            </w:r>
          </w:p>
        </w:tc>
        <w:tc>
          <w:tcPr>
            <w:tcW w:w="2108" w:type="dxa"/>
            <w:tcBorders>
              <w:bottom w:val="single" w:sz="4" w:space="0" w:color="000000"/>
            </w:tcBorders>
            <w:vAlign w:val="center"/>
          </w:tcPr>
          <w:p w14:paraId="23649DF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660C9C3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2" w:type="dxa"/>
            <w:tcBorders>
              <w:bottom w:val="single" w:sz="4" w:space="0" w:color="000000"/>
            </w:tcBorders>
            <w:vAlign w:val="center"/>
          </w:tcPr>
          <w:p w14:paraId="0CD2C10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tcBorders>
              <w:bottom w:val="single" w:sz="4" w:space="0" w:color="000000"/>
            </w:tcBorders>
            <w:vAlign w:val="center"/>
          </w:tcPr>
          <w:p w14:paraId="0C430BF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vAlign w:val="center"/>
          </w:tcPr>
          <w:p w14:paraId="032F0350"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3D9EBBDA" w14:textId="77777777" w:rsidR="00A403D8" w:rsidRPr="00995138" w:rsidRDefault="00A403D8" w:rsidP="00A403D8">
            <w:pPr>
              <w:spacing w:line="204" w:lineRule="auto"/>
              <w:jc w:val="center"/>
              <w:rPr>
                <w:spacing w:val="-4"/>
                <w:sz w:val="16"/>
                <w:szCs w:val="16"/>
              </w:rPr>
            </w:pPr>
          </w:p>
        </w:tc>
        <w:tc>
          <w:tcPr>
            <w:tcW w:w="1418" w:type="dxa"/>
            <w:vMerge/>
          </w:tcPr>
          <w:p w14:paraId="0D995EFC"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4FDDAA49" w14:textId="77777777" w:rsidR="00A403D8" w:rsidRPr="00995138" w:rsidRDefault="00A403D8" w:rsidP="00A403D8">
            <w:pPr>
              <w:spacing w:line="204" w:lineRule="auto"/>
              <w:ind w:firstLine="0"/>
              <w:jc w:val="center"/>
              <w:rPr>
                <w:spacing w:val="-4"/>
                <w:sz w:val="16"/>
                <w:szCs w:val="16"/>
              </w:rPr>
            </w:pPr>
          </w:p>
        </w:tc>
      </w:tr>
      <w:tr w:rsidR="00A403D8" w:rsidRPr="00995138" w14:paraId="6E036093" w14:textId="77777777" w:rsidTr="00A403D8">
        <w:trPr>
          <w:trHeight w:val="20"/>
        </w:trPr>
        <w:tc>
          <w:tcPr>
            <w:tcW w:w="580" w:type="dxa"/>
            <w:gridSpan w:val="2"/>
            <w:tcBorders>
              <w:bottom w:val="single" w:sz="4" w:space="0" w:color="auto"/>
            </w:tcBorders>
          </w:tcPr>
          <w:p w14:paraId="2BEB7B3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3.3</w:t>
            </w:r>
          </w:p>
        </w:tc>
        <w:tc>
          <w:tcPr>
            <w:tcW w:w="2108" w:type="dxa"/>
            <w:tcBorders>
              <w:bottom w:val="single" w:sz="4" w:space="0" w:color="auto"/>
            </w:tcBorders>
          </w:tcPr>
          <w:p w14:paraId="03E3709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4763D2E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1 100,00</w:t>
            </w:r>
          </w:p>
        </w:tc>
        <w:tc>
          <w:tcPr>
            <w:tcW w:w="1512" w:type="dxa"/>
            <w:tcBorders>
              <w:bottom w:val="single" w:sz="4" w:space="0" w:color="auto"/>
            </w:tcBorders>
          </w:tcPr>
          <w:p w14:paraId="5B9EFDF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tcBorders>
              <w:bottom w:val="single" w:sz="4" w:space="0" w:color="auto"/>
            </w:tcBorders>
          </w:tcPr>
          <w:p w14:paraId="7D83192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tcBorders>
              <w:bottom w:val="single" w:sz="4" w:space="0" w:color="auto"/>
            </w:tcBorders>
          </w:tcPr>
          <w:p w14:paraId="2969784A"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4E38777D"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674CD09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8EC5847" w14:textId="77777777" w:rsidR="00A403D8" w:rsidRPr="00995138" w:rsidRDefault="00A403D8" w:rsidP="00A403D8">
            <w:pPr>
              <w:spacing w:line="204" w:lineRule="auto"/>
              <w:ind w:firstLine="0"/>
              <w:jc w:val="center"/>
              <w:rPr>
                <w:spacing w:val="-4"/>
                <w:sz w:val="16"/>
                <w:szCs w:val="16"/>
              </w:rPr>
            </w:pPr>
          </w:p>
        </w:tc>
      </w:tr>
      <w:tr w:rsidR="00A403D8" w:rsidRPr="00995138" w14:paraId="473078BF" w14:textId="77777777" w:rsidTr="00A403D8">
        <w:trPr>
          <w:trHeight w:val="4739"/>
        </w:trPr>
        <w:tc>
          <w:tcPr>
            <w:tcW w:w="580" w:type="dxa"/>
            <w:gridSpan w:val="2"/>
            <w:vMerge w:val="restart"/>
            <w:tcBorders>
              <w:top w:val="single" w:sz="4" w:space="0" w:color="auto"/>
              <w:bottom w:val="single" w:sz="4" w:space="0" w:color="auto"/>
            </w:tcBorders>
          </w:tcPr>
          <w:p w14:paraId="129CDDD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4.</w:t>
            </w:r>
          </w:p>
        </w:tc>
        <w:tc>
          <w:tcPr>
            <w:tcW w:w="2108" w:type="dxa"/>
            <w:tcBorders>
              <w:top w:val="single" w:sz="4" w:space="0" w:color="auto"/>
              <w:bottom w:val="nil"/>
            </w:tcBorders>
          </w:tcPr>
          <w:p w14:paraId="26F847DF" w14:textId="77777777" w:rsidR="00A403D8" w:rsidRPr="00995138" w:rsidRDefault="00A403D8" w:rsidP="00A403D8">
            <w:pPr>
              <w:spacing w:line="204" w:lineRule="auto"/>
              <w:ind w:firstLine="0"/>
              <w:jc w:val="left"/>
              <w:rPr>
                <w:spacing w:val="-4"/>
                <w:sz w:val="16"/>
                <w:szCs w:val="16"/>
              </w:rPr>
            </w:pPr>
            <w:r w:rsidRPr="00995138">
              <w:rPr>
                <w:b/>
                <w:spacing w:val="-4"/>
                <w:sz w:val="16"/>
                <w:szCs w:val="16"/>
                <w:lang w:eastAsia="ru-RU"/>
              </w:rPr>
              <w:t>Развитие транспортного узла «Восточный - Находка» (Приморский край).</w:t>
            </w:r>
          </w:p>
        </w:tc>
        <w:tc>
          <w:tcPr>
            <w:tcW w:w="1512" w:type="dxa"/>
            <w:vMerge w:val="restart"/>
            <w:tcBorders>
              <w:top w:val="single" w:sz="4" w:space="0" w:color="auto"/>
              <w:bottom w:val="single" w:sz="4" w:space="0" w:color="auto"/>
            </w:tcBorders>
          </w:tcPr>
          <w:p w14:paraId="1DE9EEA9"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3 193,34</w:t>
            </w:r>
          </w:p>
        </w:tc>
        <w:tc>
          <w:tcPr>
            <w:tcW w:w="1512" w:type="dxa"/>
            <w:vMerge w:val="restart"/>
            <w:tcBorders>
              <w:top w:val="single" w:sz="4" w:space="0" w:color="auto"/>
              <w:bottom w:val="single" w:sz="4" w:space="0" w:color="auto"/>
            </w:tcBorders>
          </w:tcPr>
          <w:p w14:paraId="32758929"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10 942,88</w:t>
            </w:r>
          </w:p>
        </w:tc>
        <w:tc>
          <w:tcPr>
            <w:tcW w:w="1513" w:type="dxa"/>
            <w:vMerge w:val="restart"/>
            <w:tcBorders>
              <w:top w:val="single" w:sz="4" w:space="0" w:color="auto"/>
              <w:bottom w:val="single" w:sz="4" w:space="0" w:color="auto"/>
            </w:tcBorders>
          </w:tcPr>
          <w:p w14:paraId="621BB379"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10 892,78</w:t>
            </w:r>
          </w:p>
        </w:tc>
        <w:tc>
          <w:tcPr>
            <w:tcW w:w="1137" w:type="dxa"/>
            <w:vMerge w:val="restart"/>
            <w:tcBorders>
              <w:top w:val="single" w:sz="4" w:space="0" w:color="auto"/>
              <w:bottom w:val="single" w:sz="4" w:space="0" w:color="auto"/>
            </w:tcBorders>
          </w:tcPr>
          <w:p w14:paraId="5BC11108" w14:textId="77777777" w:rsidR="00A403D8" w:rsidRPr="00995138" w:rsidRDefault="00A403D8" w:rsidP="00A403D8">
            <w:pPr>
              <w:spacing w:line="204" w:lineRule="auto"/>
              <w:ind w:right="57" w:firstLine="0"/>
              <w:jc w:val="center"/>
              <w:rPr>
                <w:spacing w:val="-4"/>
                <w:sz w:val="16"/>
                <w:szCs w:val="16"/>
              </w:rPr>
            </w:pPr>
            <w:r w:rsidRPr="00995138">
              <w:rPr>
                <w:b/>
                <w:spacing w:val="-4"/>
                <w:sz w:val="16"/>
                <w:szCs w:val="16"/>
                <w:lang w:eastAsia="ru-RU"/>
              </w:rPr>
              <w:t>18,5 %</w:t>
            </w:r>
          </w:p>
        </w:tc>
        <w:tc>
          <w:tcPr>
            <w:tcW w:w="1418" w:type="dxa"/>
            <w:vMerge w:val="restart"/>
            <w:tcBorders>
              <w:top w:val="single" w:sz="4" w:space="0" w:color="auto"/>
              <w:bottom w:val="single" w:sz="4" w:space="0" w:color="auto"/>
            </w:tcBorders>
          </w:tcPr>
          <w:p w14:paraId="18B74536"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2011- 2019 годы</w:t>
            </w:r>
          </w:p>
        </w:tc>
        <w:tc>
          <w:tcPr>
            <w:tcW w:w="1418" w:type="dxa"/>
            <w:vMerge w:val="restart"/>
            <w:tcBorders>
              <w:top w:val="single" w:sz="4" w:space="0" w:color="auto"/>
              <w:bottom w:val="single" w:sz="4" w:space="0" w:color="auto"/>
            </w:tcBorders>
          </w:tcPr>
          <w:p w14:paraId="49E6F245"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148 400,00</w:t>
            </w:r>
          </w:p>
          <w:p w14:paraId="3BE9301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BE7835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33 650,70</w:t>
            </w:r>
          </w:p>
          <w:p w14:paraId="7BA7041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154AB8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28 323,90</w:t>
            </w:r>
          </w:p>
          <w:p w14:paraId="3844B39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EAB142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val="en-US"/>
              </w:rPr>
              <w:t>1</w:t>
            </w:r>
            <w:r w:rsidRPr="00995138">
              <w:rPr>
                <w:spacing w:val="-4"/>
                <w:sz w:val="16"/>
                <w:szCs w:val="16"/>
              </w:rPr>
              <w:t>8</w:t>
            </w:r>
            <w:r w:rsidRPr="00995138">
              <w:rPr>
                <w:spacing w:val="-4"/>
                <w:sz w:val="16"/>
                <w:szCs w:val="16"/>
                <w:lang w:val="en-US"/>
              </w:rPr>
              <w:t> </w:t>
            </w:r>
            <w:r w:rsidRPr="00995138">
              <w:rPr>
                <w:spacing w:val="-4"/>
                <w:sz w:val="16"/>
                <w:szCs w:val="16"/>
              </w:rPr>
              <w:t>50</w:t>
            </w:r>
            <w:r w:rsidRPr="00995138">
              <w:rPr>
                <w:spacing w:val="-4"/>
                <w:sz w:val="16"/>
                <w:szCs w:val="16"/>
                <w:lang w:val="en-US"/>
              </w:rPr>
              <w:t>0</w:t>
            </w:r>
            <w:r w:rsidRPr="00995138">
              <w:rPr>
                <w:spacing w:val="-4"/>
                <w:sz w:val="16"/>
                <w:szCs w:val="16"/>
              </w:rPr>
              <w:t>,48</w:t>
            </w:r>
          </w:p>
        </w:tc>
        <w:tc>
          <w:tcPr>
            <w:tcW w:w="4671" w:type="dxa"/>
            <w:vMerge w:val="restart"/>
            <w:tcBorders>
              <w:top w:val="single" w:sz="4" w:space="0" w:color="auto"/>
              <w:bottom w:val="single" w:sz="4" w:space="0" w:color="auto"/>
            </w:tcBorders>
          </w:tcPr>
          <w:p w14:paraId="4431FE81"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xml:space="preserve">По 1-му этапу. </w:t>
            </w:r>
            <w:r w:rsidRPr="00995138">
              <w:rPr>
                <w:spacing w:val="-4"/>
                <w:sz w:val="16"/>
                <w:szCs w:val="16"/>
              </w:rPr>
              <w:t>Объекты железнодорожного транспорта</w:t>
            </w:r>
          </w:p>
          <w:p w14:paraId="4CFD73E1"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следующие работы:</w:t>
            </w:r>
          </w:p>
          <w:p w14:paraId="3253507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промежуточных опор при строительстве железнодорожного путепровода на ПК5+95;</w:t>
            </w:r>
          </w:p>
          <w:p w14:paraId="4143856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буронабивных свай под береговые опоры, промежуточных опор при строительстве железнодорожного путепровода на ПК15+50, на ПК31+22,20 и на ПК47+23,2;</w:t>
            </w:r>
          </w:p>
          <w:p w14:paraId="5661B0E2" w14:textId="77777777" w:rsidR="00A403D8" w:rsidRPr="00995138" w:rsidRDefault="00A403D8" w:rsidP="00A403D8">
            <w:pPr>
              <w:spacing w:line="204" w:lineRule="auto"/>
              <w:ind w:firstLine="170"/>
              <w:rPr>
                <w:spacing w:val="-4"/>
                <w:sz w:val="16"/>
                <w:szCs w:val="16"/>
              </w:rPr>
            </w:pPr>
            <w:r w:rsidRPr="00995138">
              <w:rPr>
                <w:spacing w:val="-4"/>
                <w:sz w:val="16"/>
                <w:szCs w:val="16"/>
              </w:rPr>
              <w:t>- бетонирование монолитных опор;</w:t>
            </w:r>
          </w:p>
          <w:p w14:paraId="7CCBC097"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монолитного железобетонного ростверка под опоры мостов;</w:t>
            </w:r>
          </w:p>
          <w:p w14:paraId="2FA84FAD" w14:textId="77777777" w:rsidR="00A403D8" w:rsidRPr="00995138" w:rsidRDefault="00A403D8" w:rsidP="00A403D8">
            <w:pPr>
              <w:spacing w:line="204" w:lineRule="auto"/>
              <w:ind w:firstLine="170"/>
              <w:rPr>
                <w:spacing w:val="-4"/>
                <w:sz w:val="16"/>
                <w:szCs w:val="16"/>
              </w:rPr>
            </w:pPr>
            <w:r w:rsidRPr="00995138">
              <w:rPr>
                <w:spacing w:val="-4"/>
                <w:sz w:val="16"/>
                <w:szCs w:val="16"/>
              </w:rPr>
              <w:t>- шпунтовое ограждение промежуточных опор;</w:t>
            </w:r>
          </w:p>
          <w:p w14:paraId="67056C33"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промежуточных опор стоечных и тела опор, ригелей при строительстве автодорожного путепровода на ПК72+40;</w:t>
            </w:r>
          </w:p>
          <w:p w14:paraId="5614BDE3" w14:textId="77777777" w:rsidR="00A403D8" w:rsidRPr="00995138" w:rsidRDefault="00A403D8" w:rsidP="00A403D8">
            <w:pPr>
              <w:spacing w:line="204" w:lineRule="auto"/>
              <w:ind w:firstLine="170"/>
              <w:rPr>
                <w:spacing w:val="-4"/>
                <w:sz w:val="16"/>
                <w:szCs w:val="16"/>
              </w:rPr>
            </w:pPr>
            <w:r w:rsidRPr="00995138">
              <w:rPr>
                <w:spacing w:val="-4"/>
                <w:sz w:val="16"/>
                <w:szCs w:val="16"/>
              </w:rPr>
              <w:t>- проведение экологического мониторинга;</w:t>
            </w:r>
          </w:p>
          <w:p w14:paraId="74C593BD" w14:textId="77777777" w:rsidR="00A403D8" w:rsidRPr="00995138" w:rsidRDefault="00A403D8" w:rsidP="00A403D8">
            <w:pPr>
              <w:spacing w:line="204" w:lineRule="auto"/>
              <w:ind w:firstLine="170"/>
              <w:rPr>
                <w:spacing w:val="-4"/>
                <w:sz w:val="16"/>
                <w:szCs w:val="16"/>
              </w:rPr>
            </w:pPr>
            <w:r w:rsidRPr="00995138">
              <w:rPr>
                <w:spacing w:val="-4"/>
                <w:sz w:val="16"/>
                <w:szCs w:val="16"/>
              </w:rPr>
              <w:t>- осуществлены экоплатежи за выбросы загрязняющих веществ в атмосферу, за размещение отходов производства и потребления;</w:t>
            </w:r>
          </w:p>
          <w:p w14:paraId="5AC1B78A"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rPr>
              <w:t>- для строительства железнодорожного железобетонного моста на ПК31+22.20: изготовлены арматурные каркасы буронабивных свай, пробурены скважины буронабивных свай,  смонтированы арматурные каркасы буронабивных свай под опоры моста.</w:t>
            </w:r>
          </w:p>
          <w:p w14:paraId="54AB08F7" w14:textId="77777777" w:rsidR="00A403D8" w:rsidRPr="00995138" w:rsidRDefault="00A403D8" w:rsidP="00A403D8">
            <w:pPr>
              <w:tabs>
                <w:tab w:val="left" w:pos="257"/>
              </w:tabs>
              <w:spacing w:line="204" w:lineRule="auto"/>
              <w:ind w:firstLine="170"/>
              <w:rPr>
                <w:spacing w:val="-4"/>
                <w:sz w:val="16"/>
                <w:szCs w:val="16"/>
              </w:rPr>
            </w:pPr>
            <w:r w:rsidRPr="00995138">
              <w:rPr>
                <w:spacing w:val="-4"/>
                <w:sz w:val="16"/>
                <w:szCs w:val="16"/>
              </w:rPr>
              <w:t xml:space="preserve">По </w:t>
            </w:r>
            <w:r w:rsidRPr="00995138">
              <w:rPr>
                <w:spacing w:val="-4"/>
                <w:sz w:val="16"/>
                <w:szCs w:val="16"/>
                <w:lang w:eastAsia="ru-RU"/>
              </w:rPr>
              <w:t>2-му этапу. Объекты морского транспорта.</w:t>
            </w:r>
          </w:p>
          <w:p w14:paraId="4083D1C8" w14:textId="77777777" w:rsidR="00A403D8" w:rsidRPr="00995138" w:rsidRDefault="00A403D8" w:rsidP="00A403D8">
            <w:pPr>
              <w:tabs>
                <w:tab w:val="left" w:pos="257"/>
              </w:tabs>
              <w:spacing w:line="204" w:lineRule="auto"/>
              <w:ind w:firstLine="170"/>
              <w:rPr>
                <w:spacing w:val="-4"/>
                <w:sz w:val="16"/>
                <w:szCs w:val="16"/>
              </w:rPr>
            </w:pPr>
            <w:r w:rsidRPr="00995138">
              <w:rPr>
                <w:spacing w:val="-4"/>
                <w:sz w:val="16"/>
                <w:szCs w:val="16"/>
              </w:rPr>
              <w:t>Выполнены следующие работы:</w:t>
            </w:r>
          </w:p>
          <w:p w14:paraId="1C13CEA2" w14:textId="77777777" w:rsidR="00A403D8" w:rsidRPr="00995138" w:rsidRDefault="00A403D8" w:rsidP="00A403D8">
            <w:pPr>
              <w:spacing w:line="204" w:lineRule="auto"/>
              <w:ind w:firstLine="170"/>
              <w:rPr>
                <w:spacing w:val="-4"/>
                <w:sz w:val="16"/>
                <w:szCs w:val="16"/>
              </w:rPr>
            </w:pPr>
            <w:r w:rsidRPr="00995138">
              <w:rPr>
                <w:spacing w:val="-4"/>
                <w:sz w:val="16"/>
                <w:szCs w:val="16"/>
              </w:rPr>
              <w:t>- изготовление трубошпунта и спецпрофиля;</w:t>
            </w:r>
          </w:p>
          <w:p w14:paraId="3EEAE2AF" w14:textId="77777777" w:rsidR="00A403D8" w:rsidRPr="00995138" w:rsidRDefault="00A403D8" w:rsidP="00A403D8">
            <w:pPr>
              <w:spacing w:line="204" w:lineRule="auto"/>
              <w:ind w:firstLine="170"/>
              <w:rPr>
                <w:spacing w:val="-4"/>
                <w:sz w:val="16"/>
                <w:szCs w:val="16"/>
              </w:rPr>
            </w:pPr>
            <w:r w:rsidRPr="00995138">
              <w:rPr>
                <w:spacing w:val="-4"/>
                <w:sz w:val="16"/>
                <w:szCs w:val="16"/>
              </w:rPr>
              <w:t>- изготовление анкерных свай;</w:t>
            </w:r>
          </w:p>
          <w:p w14:paraId="54073880" w14:textId="77777777" w:rsidR="00A403D8" w:rsidRPr="00995138" w:rsidRDefault="00A403D8" w:rsidP="00A403D8">
            <w:pPr>
              <w:spacing w:line="204" w:lineRule="auto"/>
              <w:ind w:firstLine="170"/>
              <w:rPr>
                <w:spacing w:val="-4"/>
                <w:sz w:val="16"/>
                <w:szCs w:val="16"/>
              </w:rPr>
            </w:pPr>
            <w:r w:rsidRPr="00995138">
              <w:rPr>
                <w:spacing w:val="-4"/>
                <w:sz w:val="16"/>
                <w:szCs w:val="16"/>
              </w:rPr>
              <w:t>- антикоррозийные работы (обезжиривание, обеспыливание, огрунтовка, окраска);</w:t>
            </w:r>
          </w:p>
          <w:p w14:paraId="340F7A0A" w14:textId="77777777" w:rsidR="00A403D8" w:rsidRPr="00995138" w:rsidRDefault="00A403D8" w:rsidP="00A403D8">
            <w:pPr>
              <w:spacing w:line="204" w:lineRule="auto"/>
              <w:ind w:firstLine="170"/>
              <w:rPr>
                <w:spacing w:val="-4"/>
                <w:sz w:val="16"/>
                <w:szCs w:val="16"/>
              </w:rPr>
            </w:pPr>
            <w:r w:rsidRPr="00995138">
              <w:rPr>
                <w:spacing w:val="-4"/>
                <w:sz w:val="16"/>
                <w:szCs w:val="16"/>
              </w:rPr>
              <w:t>- погружение вибропогружателем трубошпунта и свай анкерной стенки гидротехнических сооружений;</w:t>
            </w:r>
          </w:p>
          <w:p w14:paraId="50C9AEEB" w14:textId="77777777" w:rsidR="00A403D8" w:rsidRPr="00995138" w:rsidRDefault="00A403D8" w:rsidP="00A403D8">
            <w:pPr>
              <w:spacing w:line="204" w:lineRule="auto"/>
              <w:ind w:firstLine="170"/>
              <w:rPr>
                <w:spacing w:val="-4"/>
                <w:sz w:val="16"/>
                <w:szCs w:val="16"/>
              </w:rPr>
            </w:pPr>
            <w:r w:rsidRPr="00995138">
              <w:rPr>
                <w:spacing w:val="-4"/>
                <w:sz w:val="16"/>
                <w:szCs w:val="16"/>
              </w:rPr>
              <w:t>- проведение экологического мониторинга;</w:t>
            </w:r>
          </w:p>
          <w:p w14:paraId="64484CAE" w14:textId="77777777" w:rsidR="00A403D8" w:rsidRPr="00995138" w:rsidRDefault="00A403D8" w:rsidP="00A403D8">
            <w:pPr>
              <w:spacing w:line="204" w:lineRule="auto"/>
              <w:ind w:firstLine="170"/>
              <w:rPr>
                <w:spacing w:val="-4"/>
                <w:sz w:val="16"/>
                <w:szCs w:val="16"/>
              </w:rPr>
            </w:pPr>
            <w:r w:rsidRPr="00995138">
              <w:rPr>
                <w:spacing w:val="-4"/>
                <w:sz w:val="16"/>
                <w:szCs w:val="16"/>
              </w:rPr>
              <w:t>- экоплатежи за выбросы загрязняющих веществ в атмосферу, за размещение отходов производства и потребления.</w:t>
            </w:r>
          </w:p>
          <w:p w14:paraId="44B28AD9" w14:textId="77777777" w:rsidR="00A403D8" w:rsidRPr="00995138" w:rsidRDefault="00A403D8" w:rsidP="00A403D8">
            <w:pPr>
              <w:spacing w:line="204" w:lineRule="auto"/>
              <w:ind w:firstLine="170"/>
              <w:rPr>
                <w:spacing w:val="-4"/>
                <w:sz w:val="16"/>
                <w:szCs w:val="16"/>
              </w:rPr>
            </w:pPr>
            <w:r w:rsidRPr="00995138">
              <w:rPr>
                <w:spacing w:val="-4"/>
                <w:sz w:val="16"/>
                <w:szCs w:val="16"/>
              </w:rPr>
              <w:t>Ведутся работы по заполнению трубошпунта лицевой стенки причала № 1 песком крупнозернистым и устройству бетонной пробки в лицевой стенке.</w:t>
            </w:r>
          </w:p>
          <w:p w14:paraId="1085864B" w14:textId="77777777" w:rsidR="00A403D8" w:rsidRPr="00995138" w:rsidRDefault="00A403D8" w:rsidP="00A403D8">
            <w:pPr>
              <w:spacing w:line="204" w:lineRule="auto"/>
              <w:ind w:firstLine="170"/>
              <w:rPr>
                <w:spacing w:val="-4"/>
                <w:sz w:val="16"/>
                <w:szCs w:val="16"/>
              </w:rPr>
            </w:pPr>
          </w:p>
          <w:p w14:paraId="6D7DAE74" w14:textId="77777777" w:rsidR="00A403D8" w:rsidRPr="00995138" w:rsidRDefault="00A403D8" w:rsidP="00A403D8">
            <w:pPr>
              <w:spacing w:line="204" w:lineRule="auto"/>
              <w:ind w:firstLine="170"/>
              <w:rPr>
                <w:spacing w:val="-4"/>
                <w:sz w:val="16"/>
                <w:szCs w:val="16"/>
              </w:rPr>
            </w:pPr>
          </w:p>
          <w:p w14:paraId="099A95B9" w14:textId="77777777" w:rsidR="00A403D8" w:rsidRPr="00995138" w:rsidRDefault="00A403D8" w:rsidP="00A403D8">
            <w:pPr>
              <w:spacing w:line="204" w:lineRule="auto"/>
              <w:ind w:firstLine="170"/>
              <w:rPr>
                <w:spacing w:val="-4"/>
                <w:sz w:val="16"/>
                <w:szCs w:val="16"/>
              </w:rPr>
            </w:pPr>
          </w:p>
          <w:p w14:paraId="0A6E9E2C" w14:textId="77777777" w:rsidR="00A403D8" w:rsidRPr="00995138" w:rsidRDefault="00A403D8" w:rsidP="00A403D8">
            <w:pPr>
              <w:spacing w:line="204" w:lineRule="auto"/>
              <w:ind w:firstLine="170"/>
              <w:rPr>
                <w:spacing w:val="-4"/>
                <w:sz w:val="16"/>
                <w:szCs w:val="16"/>
              </w:rPr>
            </w:pPr>
          </w:p>
          <w:p w14:paraId="50B6A7CB" w14:textId="77777777" w:rsidR="00A403D8" w:rsidRPr="00995138" w:rsidRDefault="00A403D8" w:rsidP="00A403D8">
            <w:pPr>
              <w:spacing w:line="204" w:lineRule="auto"/>
              <w:ind w:firstLine="170"/>
              <w:rPr>
                <w:spacing w:val="-4"/>
                <w:sz w:val="16"/>
                <w:szCs w:val="16"/>
              </w:rPr>
            </w:pPr>
          </w:p>
          <w:p w14:paraId="0A4FFE3A" w14:textId="77777777" w:rsidR="00A403D8" w:rsidRPr="00995138" w:rsidRDefault="00A403D8" w:rsidP="00A403D8">
            <w:pPr>
              <w:spacing w:line="204" w:lineRule="auto"/>
              <w:ind w:firstLine="170"/>
              <w:rPr>
                <w:spacing w:val="-4"/>
                <w:sz w:val="16"/>
                <w:szCs w:val="16"/>
              </w:rPr>
            </w:pPr>
          </w:p>
          <w:p w14:paraId="39D8A4A1" w14:textId="77777777" w:rsidR="00A403D8" w:rsidRPr="00995138" w:rsidRDefault="00A403D8" w:rsidP="00A403D8">
            <w:pPr>
              <w:spacing w:line="204" w:lineRule="auto"/>
              <w:ind w:firstLine="170"/>
              <w:rPr>
                <w:spacing w:val="-4"/>
                <w:sz w:val="16"/>
                <w:szCs w:val="16"/>
                <w:lang w:eastAsia="ru-RU"/>
              </w:rPr>
            </w:pPr>
          </w:p>
        </w:tc>
      </w:tr>
      <w:tr w:rsidR="00A403D8" w:rsidRPr="00995138" w14:paraId="1AC34586" w14:textId="77777777" w:rsidTr="00A403D8">
        <w:trPr>
          <w:trHeight w:val="20"/>
        </w:trPr>
        <w:tc>
          <w:tcPr>
            <w:tcW w:w="580" w:type="dxa"/>
            <w:gridSpan w:val="2"/>
            <w:vMerge/>
            <w:vAlign w:val="center"/>
          </w:tcPr>
          <w:p w14:paraId="2995236F"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597D3051"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2B368D8" w14:textId="77777777" w:rsidR="00A403D8" w:rsidRPr="00995138" w:rsidRDefault="00A403D8" w:rsidP="00A403D8">
            <w:pPr>
              <w:spacing w:line="204" w:lineRule="auto"/>
              <w:ind w:right="57" w:firstLine="0"/>
              <w:jc w:val="right"/>
              <w:rPr>
                <w:b/>
                <w:spacing w:val="-4"/>
                <w:sz w:val="16"/>
                <w:szCs w:val="16"/>
                <w:lang w:eastAsia="ru-RU"/>
              </w:rPr>
            </w:pPr>
          </w:p>
        </w:tc>
        <w:tc>
          <w:tcPr>
            <w:tcW w:w="1512" w:type="dxa"/>
            <w:vMerge/>
            <w:vAlign w:val="center"/>
          </w:tcPr>
          <w:p w14:paraId="27CA0302" w14:textId="77777777" w:rsidR="00A403D8" w:rsidRPr="00995138" w:rsidRDefault="00A403D8" w:rsidP="00A403D8">
            <w:pPr>
              <w:spacing w:line="204" w:lineRule="auto"/>
              <w:ind w:right="57" w:firstLine="0"/>
              <w:jc w:val="right"/>
              <w:rPr>
                <w:b/>
                <w:spacing w:val="-4"/>
                <w:sz w:val="16"/>
                <w:szCs w:val="16"/>
                <w:lang w:eastAsia="ru-RU"/>
              </w:rPr>
            </w:pPr>
          </w:p>
        </w:tc>
        <w:tc>
          <w:tcPr>
            <w:tcW w:w="1513" w:type="dxa"/>
            <w:vMerge/>
            <w:vAlign w:val="center"/>
          </w:tcPr>
          <w:p w14:paraId="0BE223B8" w14:textId="77777777" w:rsidR="00A403D8" w:rsidRPr="00995138" w:rsidRDefault="00A403D8" w:rsidP="00A403D8">
            <w:pPr>
              <w:spacing w:line="204" w:lineRule="auto"/>
              <w:ind w:right="57" w:firstLine="0"/>
              <w:jc w:val="right"/>
              <w:rPr>
                <w:b/>
                <w:spacing w:val="-4"/>
                <w:sz w:val="16"/>
                <w:szCs w:val="16"/>
                <w:lang w:eastAsia="ru-RU"/>
              </w:rPr>
            </w:pPr>
          </w:p>
        </w:tc>
        <w:tc>
          <w:tcPr>
            <w:tcW w:w="1137" w:type="dxa"/>
            <w:vMerge/>
            <w:tcBorders>
              <w:bottom w:val="single" w:sz="4" w:space="0" w:color="auto"/>
            </w:tcBorders>
          </w:tcPr>
          <w:p w14:paraId="7D8101F6" w14:textId="77777777" w:rsidR="00A403D8" w:rsidRPr="00995138" w:rsidRDefault="00A403D8" w:rsidP="00A403D8">
            <w:pPr>
              <w:spacing w:line="204" w:lineRule="auto"/>
              <w:ind w:firstLine="0"/>
              <w:jc w:val="center"/>
              <w:rPr>
                <w:b/>
                <w:spacing w:val="-4"/>
                <w:sz w:val="16"/>
                <w:szCs w:val="16"/>
              </w:rPr>
            </w:pPr>
          </w:p>
        </w:tc>
        <w:tc>
          <w:tcPr>
            <w:tcW w:w="1418" w:type="dxa"/>
            <w:vMerge/>
            <w:tcBorders>
              <w:bottom w:val="single" w:sz="4" w:space="0" w:color="auto"/>
            </w:tcBorders>
          </w:tcPr>
          <w:p w14:paraId="59353C71" w14:textId="77777777" w:rsidR="00A403D8" w:rsidRPr="00995138" w:rsidRDefault="00A403D8" w:rsidP="00A403D8">
            <w:pPr>
              <w:spacing w:line="204" w:lineRule="auto"/>
              <w:jc w:val="center"/>
              <w:rPr>
                <w:b/>
                <w:spacing w:val="-4"/>
                <w:sz w:val="16"/>
                <w:szCs w:val="16"/>
              </w:rPr>
            </w:pPr>
          </w:p>
        </w:tc>
        <w:tc>
          <w:tcPr>
            <w:tcW w:w="1418" w:type="dxa"/>
            <w:vMerge/>
          </w:tcPr>
          <w:p w14:paraId="6A5CA17A"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EABAAC5" w14:textId="77777777" w:rsidR="00A403D8" w:rsidRPr="00995138" w:rsidRDefault="00A403D8" w:rsidP="00A403D8">
            <w:pPr>
              <w:spacing w:line="204" w:lineRule="auto"/>
              <w:ind w:firstLine="0"/>
              <w:jc w:val="center"/>
              <w:rPr>
                <w:spacing w:val="-4"/>
                <w:sz w:val="16"/>
                <w:szCs w:val="16"/>
              </w:rPr>
            </w:pPr>
          </w:p>
        </w:tc>
      </w:tr>
      <w:tr w:rsidR="00A403D8" w:rsidRPr="00995138" w14:paraId="2E325062" w14:textId="77777777" w:rsidTr="00A403D8">
        <w:trPr>
          <w:trHeight w:val="20"/>
        </w:trPr>
        <w:tc>
          <w:tcPr>
            <w:tcW w:w="580" w:type="dxa"/>
            <w:gridSpan w:val="2"/>
            <w:vAlign w:val="center"/>
          </w:tcPr>
          <w:p w14:paraId="504EE63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4.1</w:t>
            </w:r>
          </w:p>
        </w:tc>
        <w:tc>
          <w:tcPr>
            <w:tcW w:w="2108" w:type="dxa"/>
            <w:vAlign w:val="center"/>
          </w:tcPr>
          <w:p w14:paraId="7DE1CEB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5AC38E41"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403,94</w:t>
            </w:r>
          </w:p>
        </w:tc>
        <w:tc>
          <w:tcPr>
            <w:tcW w:w="1512" w:type="dxa"/>
            <w:vAlign w:val="center"/>
          </w:tcPr>
          <w:p w14:paraId="1B353CBE"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448,34</w:t>
            </w:r>
          </w:p>
        </w:tc>
        <w:tc>
          <w:tcPr>
            <w:tcW w:w="1513" w:type="dxa"/>
            <w:vAlign w:val="center"/>
          </w:tcPr>
          <w:p w14:paraId="6467F26E"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398,24</w:t>
            </w:r>
          </w:p>
        </w:tc>
        <w:tc>
          <w:tcPr>
            <w:tcW w:w="1137" w:type="dxa"/>
            <w:vMerge/>
            <w:tcBorders>
              <w:bottom w:val="single" w:sz="4" w:space="0" w:color="auto"/>
            </w:tcBorders>
            <w:vAlign w:val="center"/>
          </w:tcPr>
          <w:p w14:paraId="02CC42A7"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7125A83A" w14:textId="77777777" w:rsidR="00A403D8" w:rsidRPr="00995138" w:rsidRDefault="00A403D8" w:rsidP="00A403D8">
            <w:pPr>
              <w:spacing w:line="204" w:lineRule="auto"/>
              <w:jc w:val="center"/>
              <w:rPr>
                <w:spacing w:val="-4"/>
                <w:sz w:val="16"/>
                <w:szCs w:val="16"/>
              </w:rPr>
            </w:pPr>
          </w:p>
        </w:tc>
        <w:tc>
          <w:tcPr>
            <w:tcW w:w="1418" w:type="dxa"/>
            <w:vMerge/>
          </w:tcPr>
          <w:p w14:paraId="4CB3B5AE"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254DA150" w14:textId="77777777" w:rsidR="00A403D8" w:rsidRPr="00995138" w:rsidRDefault="00A403D8" w:rsidP="00A403D8">
            <w:pPr>
              <w:spacing w:line="204" w:lineRule="auto"/>
              <w:ind w:firstLine="0"/>
              <w:jc w:val="center"/>
              <w:rPr>
                <w:spacing w:val="-4"/>
                <w:sz w:val="16"/>
                <w:szCs w:val="16"/>
              </w:rPr>
            </w:pPr>
          </w:p>
        </w:tc>
      </w:tr>
      <w:tr w:rsidR="00A403D8" w:rsidRPr="00995138" w14:paraId="5E93C9DD" w14:textId="77777777" w:rsidTr="00A403D8">
        <w:trPr>
          <w:trHeight w:val="20"/>
        </w:trPr>
        <w:tc>
          <w:tcPr>
            <w:tcW w:w="580" w:type="dxa"/>
            <w:gridSpan w:val="2"/>
            <w:tcBorders>
              <w:bottom w:val="single" w:sz="4" w:space="0" w:color="000000"/>
            </w:tcBorders>
            <w:vAlign w:val="center"/>
          </w:tcPr>
          <w:p w14:paraId="5B427CA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4.2</w:t>
            </w:r>
          </w:p>
        </w:tc>
        <w:tc>
          <w:tcPr>
            <w:tcW w:w="2108" w:type="dxa"/>
            <w:tcBorders>
              <w:bottom w:val="single" w:sz="4" w:space="0" w:color="000000"/>
            </w:tcBorders>
            <w:vAlign w:val="center"/>
          </w:tcPr>
          <w:p w14:paraId="20B5876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6F179D94"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0,00</w:t>
            </w:r>
          </w:p>
        </w:tc>
        <w:tc>
          <w:tcPr>
            <w:tcW w:w="1512" w:type="dxa"/>
            <w:tcBorders>
              <w:bottom w:val="single" w:sz="4" w:space="0" w:color="000000"/>
            </w:tcBorders>
            <w:vAlign w:val="center"/>
          </w:tcPr>
          <w:p w14:paraId="780534F1"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0,00</w:t>
            </w:r>
          </w:p>
        </w:tc>
        <w:tc>
          <w:tcPr>
            <w:tcW w:w="1513" w:type="dxa"/>
            <w:tcBorders>
              <w:bottom w:val="single" w:sz="4" w:space="0" w:color="000000"/>
            </w:tcBorders>
            <w:vAlign w:val="center"/>
          </w:tcPr>
          <w:p w14:paraId="7ACCFD41"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0,00</w:t>
            </w:r>
          </w:p>
        </w:tc>
        <w:tc>
          <w:tcPr>
            <w:tcW w:w="1137" w:type="dxa"/>
            <w:vMerge/>
            <w:tcBorders>
              <w:bottom w:val="single" w:sz="4" w:space="0" w:color="auto"/>
            </w:tcBorders>
            <w:vAlign w:val="center"/>
          </w:tcPr>
          <w:p w14:paraId="251CA29F"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569778EA" w14:textId="77777777" w:rsidR="00A403D8" w:rsidRPr="00995138" w:rsidRDefault="00A403D8" w:rsidP="00A403D8">
            <w:pPr>
              <w:spacing w:line="204" w:lineRule="auto"/>
              <w:jc w:val="center"/>
              <w:rPr>
                <w:spacing w:val="-4"/>
                <w:sz w:val="16"/>
                <w:szCs w:val="16"/>
              </w:rPr>
            </w:pPr>
          </w:p>
        </w:tc>
        <w:tc>
          <w:tcPr>
            <w:tcW w:w="1418" w:type="dxa"/>
            <w:vMerge/>
          </w:tcPr>
          <w:p w14:paraId="0C0689F8"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1E7A437" w14:textId="77777777" w:rsidR="00A403D8" w:rsidRPr="00995138" w:rsidRDefault="00A403D8" w:rsidP="00A403D8">
            <w:pPr>
              <w:spacing w:line="204" w:lineRule="auto"/>
              <w:ind w:firstLine="0"/>
              <w:jc w:val="center"/>
              <w:rPr>
                <w:spacing w:val="-4"/>
                <w:sz w:val="16"/>
                <w:szCs w:val="16"/>
              </w:rPr>
            </w:pPr>
          </w:p>
        </w:tc>
      </w:tr>
      <w:tr w:rsidR="00A403D8" w:rsidRPr="00995138" w14:paraId="5D6B856E" w14:textId="77777777" w:rsidTr="00A403D8">
        <w:trPr>
          <w:trHeight w:val="832"/>
        </w:trPr>
        <w:tc>
          <w:tcPr>
            <w:tcW w:w="580" w:type="dxa"/>
            <w:gridSpan w:val="2"/>
            <w:tcBorders>
              <w:bottom w:val="single" w:sz="4" w:space="0" w:color="auto"/>
            </w:tcBorders>
          </w:tcPr>
          <w:p w14:paraId="66B4151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4.3</w:t>
            </w:r>
          </w:p>
        </w:tc>
        <w:tc>
          <w:tcPr>
            <w:tcW w:w="2108" w:type="dxa"/>
            <w:tcBorders>
              <w:bottom w:val="single" w:sz="4" w:space="0" w:color="auto"/>
            </w:tcBorders>
          </w:tcPr>
          <w:p w14:paraId="259A5CE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2DEB4803"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2 789,40</w:t>
            </w:r>
          </w:p>
        </w:tc>
        <w:tc>
          <w:tcPr>
            <w:tcW w:w="1512" w:type="dxa"/>
            <w:tcBorders>
              <w:bottom w:val="single" w:sz="4" w:space="0" w:color="auto"/>
            </w:tcBorders>
          </w:tcPr>
          <w:p w14:paraId="36366E1C"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10 494,54</w:t>
            </w:r>
          </w:p>
        </w:tc>
        <w:tc>
          <w:tcPr>
            <w:tcW w:w="1513" w:type="dxa"/>
            <w:tcBorders>
              <w:bottom w:val="single" w:sz="4" w:space="0" w:color="auto"/>
            </w:tcBorders>
          </w:tcPr>
          <w:p w14:paraId="612B0BE6" w14:textId="77777777" w:rsidR="00A403D8" w:rsidRPr="00995138" w:rsidRDefault="00A403D8" w:rsidP="00A403D8">
            <w:pPr>
              <w:spacing w:line="204" w:lineRule="auto"/>
              <w:ind w:right="57" w:firstLine="0"/>
              <w:jc w:val="right"/>
              <w:rPr>
                <w:spacing w:val="-4"/>
                <w:sz w:val="16"/>
                <w:szCs w:val="16"/>
              </w:rPr>
            </w:pPr>
            <w:r w:rsidRPr="00995138">
              <w:rPr>
                <w:spacing w:val="-4"/>
                <w:sz w:val="16"/>
                <w:szCs w:val="16"/>
                <w:lang w:eastAsia="ru-RU"/>
              </w:rPr>
              <w:t>10 494,54</w:t>
            </w:r>
          </w:p>
        </w:tc>
        <w:tc>
          <w:tcPr>
            <w:tcW w:w="1137" w:type="dxa"/>
            <w:vMerge/>
            <w:tcBorders>
              <w:bottom w:val="single" w:sz="4" w:space="0" w:color="auto"/>
            </w:tcBorders>
          </w:tcPr>
          <w:p w14:paraId="4B746DB1"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4CA0F1CC"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5568F86C"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70F34DB" w14:textId="77777777" w:rsidR="00A403D8" w:rsidRPr="00995138" w:rsidRDefault="00A403D8" w:rsidP="00A403D8">
            <w:pPr>
              <w:spacing w:line="204" w:lineRule="auto"/>
              <w:ind w:firstLine="0"/>
              <w:jc w:val="center"/>
              <w:rPr>
                <w:spacing w:val="-4"/>
                <w:sz w:val="16"/>
                <w:szCs w:val="16"/>
              </w:rPr>
            </w:pPr>
          </w:p>
        </w:tc>
      </w:tr>
      <w:tr w:rsidR="00A403D8" w:rsidRPr="00995138" w14:paraId="1AFE746F" w14:textId="77777777" w:rsidTr="00A403D8">
        <w:trPr>
          <w:trHeight w:val="20"/>
        </w:trPr>
        <w:tc>
          <w:tcPr>
            <w:tcW w:w="580" w:type="dxa"/>
            <w:gridSpan w:val="2"/>
            <w:vMerge w:val="restart"/>
            <w:tcBorders>
              <w:top w:val="single" w:sz="4" w:space="0" w:color="auto"/>
              <w:bottom w:val="single" w:sz="4" w:space="0" w:color="auto"/>
            </w:tcBorders>
          </w:tcPr>
          <w:p w14:paraId="00EABEE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5.</w:t>
            </w:r>
          </w:p>
        </w:tc>
        <w:tc>
          <w:tcPr>
            <w:tcW w:w="2108" w:type="dxa"/>
            <w:tcBorders>
              <w:top w:val="single" w:sz="4" w:space="0" w:color="auto"/>
              <w:bottom w:val="nil"/>
            </w:tcBorders>
          </w:tcPr>
          <w:p w14:paraId="48AB6E80" w14:textId="77777777" w:rsidR="00A403D8" w:rsidRPr="00995138" w:rsidRDefault="00A403D8" w:rsidP="00A403D8">
            <w:pPr>
              <w:spacing w:line="204" w:lineRule="auto"/>
              <w:ind w:firstLine="0"/>
              <w:jc w:val="left"/>
              <w:rPr>
                <w:spacing w:val="-4"/>
                <w:sz w:val="16"/>
                <w:szCs w:val="16"/>
              </w:rPr>
            </w:pPr>
            <w:r w:rsidRPr="00995138">
              <w:rPr>
                <w:b/>
                <w:spacing w:val="-4"/>
                <w:sz w:val="16"/>
                <w:szCs w:val="16"/>
                <w:lang w:eastAsia="ru-RU"/>
              </w:rPr>
              <w:t>Создание Свияжского межрегионального мультимодального логистического центра (Республика Татарстан).</w:t>
            </w:r>
          </w:p>
        </w:tc>
        <w:tc>
          <w:tcPr>
            <w:tcW w:w="1512" w:type="dxa"/>
            <w:vMerge w:val="restart"/>
            <w:tcBorders>
              <w:top w:val="single" w:sz="4" w:space="0" w:color="auto"/>
              <w:bottom w:val="single" w:sz="4" w:space="0" w:color="auto"/>
            </w:tcBorders>
          </w:tcPr>
          <w:p w14:paraId="73BB0D9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2" w:type="dxa"/>
            <w:vMerge w:val="restart"/>
            <w:tcBorders>
              <w:top w:val="single" w:sz="4" w:space="0" w:color="auto"/>
              <w:bottom w:val="single" w:sz="4" w:space="0" w:color="auto"/>
            </w:tcBorders>
          </w:tcPr>
          <w:p w14:paraId="6A06925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vMerge w:val="restart"/>
            <w:tcBorders>
              <w:top w:val="single" w:sz="4" w:space="0" w:color="auto"/>
              <w:bottom w:val="single" w:sz="4" w:space="0" w:color="auto"/>
            </w:tcBorders>
          </w:tcPr>
          <w:p w14:paraId="1929A82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val="restart"/>
            <w:tcBorders>
              <w:top w:val="single" w:sz="4" w:space="0" w:color="auto"/>
              <w:bottom w:val="single" w:sz="4" w:space="0" w:color="auto"/>
            </w:tcBorders>
          </w:tcPr>
          <w:p w14:paraId="6E253DC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100 %</w:t>
            </w:r>
          </w:p>
        </w:tc>
        <w:tc>
          <w:tcPr>
            <w:tcW w:w="1418" w:type="dxa"/>
            <w:vMerge w:val="restart"/>
            <w:tcBorders>
              <w:top w:val="single" w:sz="4" w:space="0" w:color="auto"/>
              <w:bottom w:val="single" w:sz="4" w:space="0" w:color="auto"/>
            </w:tcBorders>
          </w:tcPr>
          <w:p w14:paraId="25C0ECEB"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2009- 2015 годы</w:t>
            </w:r>
          </w:p>
          <w:p w14:paraId="754DA83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p w14:paraId="3F3A622D"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2010-2015 годы</w:t>
            </w:r>
          </w:p>
          <w:p w14:paraId="3DD53449"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 фактический</w:t>
            </w:r>
          </w:p>
          <w:p w14:paraId="3743A97D"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период стадии</w:t>
            </w:r>
          </w:p>
          <w:p w14:paraId="39C9F980"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строительства</w:t>
            </w:r>
          </w:p>
        </w:tc>
        <w:tc>
          <w:tcPr>
            <w:tcW w:w="1418" w:type="dxa"/>
            <w:vMerge w:val="restart"/>
            <w:tcBorders>
              <w:top w:val="single" w:sz="4" w:space="0" w:color="auto"/>
              <w:bottom w:val="single" w:sz="4" w:space="0" w:color="auto"/>
            </w:tcBorders>
          </w:tcPr>
          <w:p w14:paraId="14757C38"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12 500,00</w:t>
            </w:r>
          </w:p>
          <w:p w14:paraId="7A2B263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465FCD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12 528,80</w:t>
            </w:r>
          </w:p>
          <w:p w14:paraId="37A0F36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4A6C4E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7 925,60</w:t>
            </w:r>
          </w:p>
          <w:p w14:paraId="7CDDCAB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3B753D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w:t>
            </w:r>
            <w:r w:rsidRPr="00995138">
              <w:rPr>
                <w:spacing w:val="-4"/>
                <w:sz w:val="16"/>
                <w:szCs w:val="16"/>
                <w:lang w:val="en-US"/>
              </w:rPr>
              <w:t> </w:t>
            </w:r>
            <w:r w:rsidRPr="00995138">
              <w:rPr>
                <w:spacing w:val="-4"/>
                <w:sz w:val="16"/>
                <w:szCs w:val="16"/>
              </w:rPr>
              <w:t>631</w:t>
            </w:r>
            <w:r w:rsidRPr="00995138">
              <w:rPr>
                <w:spacing w:val="-4"/>
                <w:sz w:val="16"/>
                <w:szCs w:val="16"/>
                <w:lang w:val="en-US"/>
              </w:rPr>
              <w:t>.</w:t>
            </w:r>
            <w:r w:rsidRPr="00995138">
              <w:rPr>
                <w:spacing w:val="-4"/>
                <w:sz w:val="16"/>
                <w:szCs w:val="16"/>
              </w:rPr>
              <w:t>47</w:t>
            </w:r>
          </w:p>
        </w:tc>
        <w:tc>
          <w:tcPr>
            <w:tcW w:w="4671" w:type="dxa"/>
            <w:vMerge w:val="restart"/>
            <w:tcBorders>
              <w:top w:val="single" w:sz="4" w:space="0" w:color="auto"/>
              <w:bottom w:val="single" w:sz="4" w:space="0" w:color="auto"/>
            </w:tcBorders>
          </w:tcPr>
          <w:p w14:paraId="0B17DB70"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Строительно-монтажные работы по 1-му этапу (Внешняя инженерно-техническая инфраструктура. Объекты Федеральной собственности и Республики Татарстан.) завершены в 2015 году.</w:t>
            </w:r>
          </w:p>
          <w:p w14:paraId="2D4A0EFC"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Выполнены работы:</w:t>
            </w:r>
          </w:p>
          <w:p w14:paraId="0D2DB556" w14:textId="77777777" w:rsidR="00A403D8" w:rsidRPr="00995138" w:rsidRDefault="00A403D8" w:rsidP="00A403D8">
            <w:pPr>
              <w:tabs>
                <w:tab w:val="left" w:pos="192"/>
              </w:tabs>
              <w:spacing w:line="204" w:lineRule="auto"/>
              <w:ind w:firstLine="170"/>
              <w:rPr>
                <w:spacing w:val="-4"/>
                <w:sz w:val="16"/>
                <w:szCs w:val="16"/>
              </w:rPr>
            </w:pPr>
            <w:r w:rsidRPr="00995138">
              <w:rPr>
                <w:spacing w:val="-4"/>
                <w:sz w:val="16"/>
                <w:szCs w:val="16"/>
              </w:rPr>
              <w:t>- противорадиационное укрытие площадью застройки 688 м</w:t>
            </w:r>
            <w:r w:rsidRPr="00995138">
              <w:rPr>
                <w:spacing w:val="-4"/>
                <w:sz w:val="16"/>
                <w:szCs w:val="16"/>
                <w:vertAlign w:val="superscript"/>
              </w:rPr>
              <w:t>2</w:t>
            </w:r>
            <w:r w:rsidRPr="00995138">
              <w:rPr>
                <w:spacing w:val="-4"/>
                <w:sz w:val="16"/>
                <w:szCs w:val="16"/>
              </w:rPr>
              <w:t>.</w:t>
            </w:r>
          </w:p>
          <w:p w14:paraId="2D926B47" w14:textId="77777777" w:rsidR="00A403D8" w:rsidRPr="00995138" w:rsidRDefault="00A403D8" w:rsidP="00A403D8">
            <w:pPr>
              <w:tabs>
                <w:tab w:val="left" w:pos="192"/>
              </w:tabs>
              <w:spacing w:line="204" w:lineRule="auto"/>
              <w:ind w:firstLine="170"/>
              <w:rPr>
                <w:spacing w:val="-4"/>
                <w:sz w:val="16"/>
                <w:szCs w:val="16"/>
              </w:rPr>
            </w:pPr>
            <w:r w:rsidRPr="00995138">
              <w:rPr>
                <w:spacing w:val="-4"/>
                <w:sz w:val="16"/>
                <w:szCs w:val="16"/>
              </w:rPr>
              <w:t>- причальная стенка длиной 2586,9 м;</w:t>
            </w:r>
          </w:p>
          <w:p w14:paraId="652A3DC2" w14:textId="77777777" w:rsidR="00A403D8" w:rsidRPr="00995138" w:rsidRDefault="00A403D8" w:rsidP="00A403D8">
            <w:pPr>
              <w:tabs>
                <w:tab w:val="left" w:pos="192"/>
              </w:tabs>
              <w:spacing w:line="204" w:lineRule="auto"/>
              <w:ind w:firstLine="170"/>
              <w:rPr>
                <w:spacing w:val="-4"/>
                <w:sz w:val="16"/>
                <w:szCs w:val="16"/>
              </w:rPr>
            </w:pPr>
            <w:r w:rsidRPr="00995138">
              <w:rPr>
                <w:spacing w:val="-4"/>
                <w:sz w:val="16"/>
                <w:szCs w:val="16"/>
              </w:rPr>
              <w:t>- внутриплощадочные железнодорожные пути суммарной длиной в однопутном исчислении 7,669 км;</w:t>
            </w:r>
          </w:p>
          <w:p w14:paraId="209039CF" w14:textId="77777777" w:rsidR="00A403D8" w:rsidRPr="00995138" w:rsidRDefault="00A403D8" w:rsidP="00A403D8">
            <w:pPr>
              <w:tabs>
                <w:tab w:val="left" w:pos="192"/>
              </w:tabs>
              <w:spacing w:line="204" w:lineRule="auto"/>
              <w:ind w:firstLine="170"/>
              <w:rPr>
                <w:spacing w:val="-4"/>
                <w:sz w:val="16"/>
                <w:szCs w:val="16"/>
              </w:rPr>
            </w:pPr>
            <w:r w:rsidRPr="00995138">
              <w:rPr>
                <w:spacing w:val="-4"/>
                <w:sz w:val="16"/>
                <w:szCs w:val="16"/>
              </w:rPr>
              <w:t>- приемоотправочный парк на ст. Свияжск суммарной длиной путей в однопутном исполнении 4,926 км с участком примыкания 0,615 км;</w:t>
            </w:r>
          </w:p>
          <w:p w14:paraId="5806771D" w14:textId="77777777" w:rsidR="00A403D8" w:rsidRPr="00995138" w:rsidRDefault="00A403D8" w:rsidP="00A403D8">
            <w:pPr>
              <w:tabs>
                <w:tab w:val="left" w:pos="192"/>
              </w:tabs>
              <w:spacing w:line="204" w:lineRule="auto"/>
              <w:ind w:firstLine="170"/>
              <w:rPr>
                <w:spacing w:val="-4"/>
                <w:sz w:val="16"/>
                <w:szCs w:val="16"/>
              </w:rPr>
            </w:pPr>
            <w:r w:rsidRPr="00995138">
              <w:rPr>
                <w:spacing w:val="-4"/>
                <w:sz w:val="16"/>
                <w:szCs w:val="16"/>
              </w:rPr>
              <w:t>- подъездная дорога от основной до портовой 2,805 км и портовая автодорога 2,404 км;</w:t>
            </w:r>
          </w:p>
          <w:p w14:paraId="0B14873A" w14:textId="77777777" w:rsidR="00A403D8" w:rsidRPr="00995138" w:rsidRDefault="00A403D8" w:rsidP="00A403D8">
            <w:pPr>
              <w:tabs>
                <w:tab w:val="left" w:pos="192"/>
              </w:tabs>
              <w:spacing w:line="204" w:lineRule="auto"/>
              <w:ind w:firstLine="170"/>
              <w:rPr>
                <w:spacing w:val="-4"/>
                <w:sz w:val="16"/>
                <w:szCs w:val="16"/>
              </w:rPr>
            </w:pPr>
            <w:r w:rsidRPr="00995138">
              <w:rPr>
                <w:spacing w:val="-4"/>
                <w:sz w:val="16"/>
                <w:szCs w:val="16"/>
              </w:rPr>
              <w:t>- автомобильная дорога от М-7 «Волга» до Свияжского межрегионального мультимодального логистического центра - 8,614 км с транспортной развязкой в разных уровнях.</w:t>
            </w:r>
          </w:p>
          <w:p w14:paraId="2D9480EE" w14:textId="77777777" w:rsidR="00A403D8" w:rsidRPr="00995138" w:rsidRDefault="00A403D8" w:rsidP="00A403D8">
            <w:pPr>
              <w:pStyle w:val="affe"/>
              <w:spacing w:line="204" w:lineRule="auto"/>
              <w:ind w:left="0" w:firstLine="170"/>
              <w:rPr>
                <w:spacing w:val="-4"/>
                <w:sz w:val="16"/>
                <w:szCs w:val="16"/>
              </w:rPr>
            </w:pPr>
            <w:r w:rsidRPr="00995138">
              <w:rPr>
                <w:spacing w:val="-4"/>
                <w:sz w:val="16"/>
                <w:szCs w:val="16"/>
              </w:rPr>
              <w:t>Субъектом Российской Федерации (Республика Татарстан) осуществлена инженерная подготовка территории (намыв) в объёме 193,42 Га.</w:t>
            </w:r>
          </w:p>
          <w:p w14:paraId="35230187"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Начало строительства по 2-му этапу (Внешняя инфраструктура. Объекты частных инвесторов.) после полной инженерной подготовке территории.</w:t>
            </w:r>
          </w:p>
        </w:tc>
      </w:tr>
      <w:tr w:rsidR="00A403D8" w:rsidRPr="00995138" w14:paraId="561B58BD" w14:textId="77777777" w:rsidTr="00A403D8">
        <w:trPr>
          <w:trHeight w:val="20"/>
        </w:trPr>
        <w:tc>
          <w:tcPr>
            <w:tcW w:w="580" w:type="dxa"/>
            <w:gridSpan w:val="2"/>
            <w:vMerge/>
            <w:vAlign w:val="center"/>
          </w:tcPr>
          <w:p w14:paraId="2EC57861"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68A7E199"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0B86ABE9" w14:textId="77777777" w:rsidR="00A403D8" w:rsidRPr="00995138" w:rsidRDefault="00A403D8" w:rsidP="00A403D8">
            <w:pPr>
              <w:spacing w:line="204" w:lineRule="auto"/>
              <w:ind w:right="113" w:firstLine="0"/>
              <w:jc w:val="right"/>
              <w:rPr>
                <w:b/>
                <w:spacing w:val="-4"/>
                <w:sz w:val="16"/>
                <w:szCs w:val="16"/>
                <w:lang w:eastAsia="ru-RU"/>
              </w:rPr>
            </w:pPr>
          </w:p>
        </w:tc>
        <w:tc>
          <w:tcPr>
            <w:tcW w:w="1512" w:type="dxa"/>
            <w:vMerge/>
            <w:vAlign w:val="center"/>
          </w:tcPr>
          <w:p w14:paraId="487DD0C0" w14:textId="77777777" w:rsidR="00A403D8" w:rsidRPr="00995138" w:rsidRDefault="00A403D8" w:rsidP="00A403D8">
            <w:pPr>
              <w:spacing w:line="204" w:lineRule="auto"/>
              <w:ind w:right="113" w:firstLine="0"/>
              <w:jc w:val="right"/>
              <w:rPr>
                <w:b/>
                <w:spacing w:val="-4"/>
                <w:sz w:val="16"/>
                <w:szCs w:val="16"/>
                <w:lang w:eastAsia="ru-RU"/>
              </w:rPr>
            </w:pPr>
          </w:p>
        </w:tc>
        <w:tc>
          <w:tcPr>
            <w:tcW w:w="1513" w:type="dxa"/>
            <w:vMerge/>
            <w:vAlign w:val="center"/>
          </w:tcPr>
          <w:p w14:paraId="1DBE3E0D" w14:textId="77777777" w:rsidR="00A403D8" w:rsidRPr="00995138" w:rsidRDefault="00A403D8" w:rsidP="00A403D8">
            <w:pPr>
              <w:spacing w:line="204" w:lineRule="auto"/>
              <w:ind w:right="113" w:firstLine="0"/>
              <w:jc w:val="right"/>
              <w:rPr>
                <w:b/>
                <w:spacing w:val="-4"/>
                <w:sz w:val="16"/>
                <w:szCs w:val="16"/>
                <w:lang w:eastAsia="ru-RU"/>
              </w:rPr>
            </w:pPr>
          </w:p>
        </w:tc>
        <w:tc>
          <w:tcPr>
            <w:tcW w:w="1137" w:type="dxa"/>
            <w:vMerge/>
          </w:tcPr>
          <w:p w14:paraId="265F4C92" w14:textId="77777777" w:rsidR="00A403D8" w:rsidRPr="00995138" w:rsidRDefault="00A403D8" w:rsidP="00A403D8">
            <w:pPr>
              <w:spacing w:line="204" w:lineRule="auto"/>
              <w:ind w:firstLine="0"/>
              <w:jc w:val="center"/>
              <w:rPr>
                <w:b/>
                <w:spacing w:val="-4"/>
                <w:sz w:val="16"/>
                <w:szCs w:val="16"/>
              </w:rPr>
            </w:pPr>
          </w:p>
        </w:tc>
        <w:tc>
          <w:tcPr>
            <w:tcW w:w="1418" w:type="dxa"/>
            <w:vMerge/>
          </w:tcPr>
          <w:p w14:paraId="31093A55" w14:textId="77777777" w:rsidR="00A403D8" w:rsidRPr="00995138" w:rsidRDefault="00A403D8" w:rsidP="00A403D8">
            <w:pPr>
              <w:spacing w:line="204" w:lineRule="auto"/>
              <w:jc w:val="center"/>
              <w:rPr>
                <w:b/>
                <w:spacing w:val="-4"/>
                <w:sz w:val="16"/>
                <w:szCs w:val="16"/>
              </w:rPr>
            </w:pPr>
          </w:p>
        </w:tc>
        <w:tc>
          <w:tcPr>
            <w:tcW w:w="1418" w:type="dxa"/>
            <w:vMerge/>
          </w:tcPr>
          <w:p w14:paraId="4A0F98AF"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53614831" w14:textId="77777777" w:rsidR="00A403D8" w:rsidRPr="00995138" w:rsidRDefault="00A403D8" w:rsidP="00A403D8">
            <w:pPr>
              <w:spacing w:line="204" w:lineRule="auto"/>
              <w:ind w:firstLine="0"/>
              <w:jc w:val="center"/>
              <w:rPr>
                <w:spacing w:val="-4"/>
                <w:sz w:val="16"/>
                <w:szCs w:val="16"/>
              </w:rPr>
            </w:pPr>
          </w:p>
        </w:tc>
      </w:tr>
      <w:tr w:rsidR="00A403D8" w:rsidRPr="00995138" w14:paraId="0DF93BF4" w14:textId="77777777" w:rsidTr="00A403D8">
        <w:trPr>
          <w:trHeight w:val="20"/>
        </w:trPr>
        <w:tc>
          <w:tcPr>
            <w:tcW w:w="580" w:type="dxa"/>
            <w:gridSpan w:val="2"/>
            <w:vAlign w:val="center"/>
          </w:tcPr>
          <w:p w14:paraId="72283BC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5.1</w:t>
            </w:r>
          </w:p>
        </w:tc>
        <w:tc>
          <w:tcPr>
            <w:tcW w:w="2108" w:type="dxa"/>
            <w:vAlign w:val="center"/>
          </w:tcPr>
          <w:p w14:paraId="0C8B0BF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tcPr>
          <w:p w14:paraId="4D56597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2" w:type="dxa"/>
          </w:tcPr>
          <w:p w14:paraId="04B2410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tcPr>
          <w:p w14:paraId="4575A8D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vAlign w:val="center"/>
          </w:tcPr>
          <w:p w14:paraId="4DDB579C"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72BCE026" w14:textId="77777777" w:rsidR="00A403D8" w:rsidRPr="00995138" w:rsidRDefault="00A403D8" w:rsidP="00A403D8">
            <w:pPr>
              <w:spacing w:line="204" w:lineRule="auto"/>
              <w:jc w:val="center"/>
              <w:rPr>
                <w:spacing w:val="-4"/>
                <w:sz w:val="16"/>
                <w:szCs w:val="16"/>
              </w:rPr>
            </w:pPr>
          </w:p>
        </w:tc>
        <w:tc>
          <w:tcPr>
            <w:tcW w:w="1418" w:type="dxa"/>
            <w:vMerge/>
          </w:tcPr>
          <w:p w14:paraId="52F001E6"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5C85A434" w14:textId="77777777" w:rsidR="00A403D8" w:rsidRPr="00995138" w:rsidRDefault="00A403D8" w:rsidP="00A403D8">
            <w:pPr>
              <w:spacing w:line="204" w:lineRule="auto"/>
              <w:ind w:firstLine="0"/>
              <w:jc w:val="center"/>
              <w:rPr>
                <w:spacing w:val="-4"/>
                <w:sz w:val="16"/>
                <w:szCs w:val="16"/>
              </w:rPr>
            </w:pPr>
          </w:p>
        </w:tc>
      </w:tr>
      <w:tr w:rsidR="00A403D8" w:rsidRPr="00995138" w14:paraId="1A5D03E1" w14:textId="77777777" w:rsidTr="00A403D8">
        <w:trPr>
          <w:trHeight w:val="20"/>
        </w:trPr>
        <w:tc>
          <w:tcPr>
            <w:tcW w:w="580" w:type="dxa"/>
            <w:gridSpan w:val="2"/>
            <w:vAlign w:val="center"/>
          </w:tcPr>
          <w:p w14:paraId="2D7DCA0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5.2</w:t>
            </w:r>
          </w:p>
        </w:tc>
        <w:tc>
          <w:tcPr>
            <w:tcW w:w="2108" w:type="dxa"/>
            <w:vAlign w:val="center"/>
          </w:tcPr>
          <w:p w14:paraId="4DBCEFF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Pr>
          <w:p w14:paraId="644FE7F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2" w:type="dxa"/>
          </w:tcPr>
          <w:p w14:paraId="6883093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tcPr>
          <w:p w14:paraId="06060B1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vAlign w:val="center"/>
          </w:tcPr>
          <w:p w14:paraId="30E4C926"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54059570" w14:textId="77777777" w:rsidR="00A403D8" w:rsidRPr="00995138" w:rsidRDefault="00A403D8" w:rsidP="00A403D8">
            <w:pPr>
              <w:spacing w:line="204" w:lineRule="auto"/>
              <w:jc w:val="center"/>
              <w:rPr>
                <w:spacing w:val="-4"/>
                <w:sz w:val="16"/>
                <w:szCs w:val="16"/>
              </w:rPr>
            </w:pPr>
          </w:p>
        </w:tc>
        <w:tc>
          <w:tcPr>
            <w:tcW w:w="1418" w:type="dxa"/>
            <w:vMerge/>
          </w:tcPr>
          <w:p w14:paraId="7542D355"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FB2686E" w14:textId="77777777" w:rsidR="00A403D8" w:rsidRPr="00995138" w:rsidRDefault="00A403D8" w:rsidP="00A403D8">
            <w:pPr>
              <w:spacing w:line="204" w:lineRule="auto"/>
              <w:ind w:firstLine="0"/>
              <w:jc w:val="center"/>
              <w:rPr>
                <w:spacing w:val="-4"/>
                <w:sz w:val="16"/>
                <w:szCs w:val="16"/>
              </w:rPr>
            </w:pPr>
          </w:p>
        </w:tc>
      </w:tr>
      <w:tr w:rsidR="00A403D8" w:rsidRPr="00995138" w14:paraId="7516BA5A" w14:textId="77777777" w:rsidTr="00A403D8">
        <w:trPr>
          <w:trHeight w:val="20"/>
        </w:trPr>
        <w:tc>
          <w:tcPr>
            <w:tcW w:w="580" w:type="dxa"/>
            <w:gridSpan w:val="2"/>
            <w:tcBorders>
              <w:bottom w:val="single" w:sz="4" w:space="0" w:color="auto"/>
            </w:tcBorders>
          </w:tcPr>
          <w:p w14:paraId="7D6A7FE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5.3</w:t>
            </w:r>
          </w:p>
        </w:tc>
        <w:tc>
          <w:tcPr>
            <w:tcW w:w="2108" w:type="dxa"/>
            <w:tcBorders>
              <w:bottom w:val="single" w:sz="4" w:space="0" w:color="auto"/>
            </w:tcBorders>
          </w:tcPr>
          <w:p w14:paraId="79B92DA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5019928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2" w:type="dxa"/>
            <w:tcBorders>
              <w:bottom w:val="single" w:sz="4" w:space="0" w:color="auto"/>
            </w:tcBorders>
          </w:tcPr>
          <w:p w14:paraId="0016E85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513" w:type="dxa"/>
            <w:tcBorders>
              <w:bottom w:val="single" w:sz="4" w:space="0" w:color="auto"/>
            </w:tcBorders>
          </w:tcPr>
          <w:p w14:paraId="09DBF3E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0,00</w:t>
            </w:r>
          </w:p>
        </w:tc>
        <w:tc>
          <w:tcPr>
            <w:tcW w:w="1137" w:type="dxa"/>
            <w:vMerge/>
            <w:tcBorders>
              <w:bottom w:val="single" w:sz="4" w:space="0" w:color="auto"/>
            </w:tcBorders>
          </w:tcPr>
          <w:p w14:paraId="562985EB"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203600F"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2688DEF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BDF6AF2" w14:textId="77777777" w:rsidR="00A403D8" w:rsidRPr="00995138" w:rsidRDefault="00A403D8" w:rsidP="00A403D8">
            <w:pPr>
              <w:spacing w:line="204" w:lineRule="auto"/>
              <w:ind w:firstLine="0"/>
              <w:jc w:val="center"/>
              <w:rPr>
                <w:spacing w:val="-4"/>
                <w:sz w:val="16"/>
                <w:szCs w:val="16"/>
              </w:rPr>
            </w:pPr>
          </w:p>
        </w:tc>
      </w:tr>
      <w:tr w:rsidR="00A403D8" w:rsidRPr="00995138" w14:paraId="5A330F69" w14:textId="77777777" w:rsidTr="00A403D8">
        <w:trPr>
          <w:trHeight w:val="20"/>
        </w:trPr>
        <w:tc>
          <w:tcPr>
            <w:tcW w:w="15869" w:type="dxa"/>
            <w:gridSpan w:val="10"/>
            <w:tcBorders>
              <w:top w:val="single" w:sz="4" w:space="0" w:color="auto"/>
              <w:bottom w:val="single" w:sz="4" w:space="0" w:color="auto"/>
            </w:tcBorders>
            <w:shd w:val="clear" w:color="auto" w:fill="D9D9D9" w:themeFill="background1" w:themeFillShade="D9"/>
          </w:tcPr>
          <w:p w14:paraId="03F7F307" w14:textId="77777777" w:rsidR="00A403D8" w:rsidRPr="00995138" w:rsidRDefault="00A403D8" w:rsidP="00A403D8">
            <w:pPr>
              <w:spacing w:line="204" w:lineRule="auto"/>
              <w:jc w:val="center"/>
              <w:rPr>
                <w:spacing w:val="-4"/>
                <w:sz w:val="16"/>
                <w:szCs w:val="16"/>
              </w:rPr>
            </w:pPr>
            <w:r w:rsidRPr="00995138">
              <w:rPr>
                <w:b/>
                <w:i/>
                <w:sz w:val="16"/>
                <w:szCs w:val="16"/>
                <w:lang w:eastAsia="ru-RU"/>
              </w:rPr>
              <w:t>Подпрограмма «Железнодорожный транспорт»</w:t>
            </w:r>
          </w:p>
        </w:tc>
      </w:tr>
      <w:tr w:rsidR="00A403D8" w:rsidRPr="00995138" w14:paraId="7D2AD00B" w14:textId="77777777" w:rsidTr="00A403D8">
        <w:trPr>
          <w:trHeight w:val="20"/>
        </w:trPr>
        <w:tc>
          <w:tcPr>
            <w:tcW w:w="15869" w:type="dxa"/>
            <w:gridSpan w:val="10"/>
            <w:tcBorders>
              <w:top w:val="single" w:sz="4" w:space="0" w:color="auto"/>
              <w:bottom w:val="single" w:sz="4" w:space="0" w:color="auto"/>
            </w:tcBorders>
            <w:vAlign w:val="center"/>
          </w:tcPr>
          <w:p w14:paraId="73E30E00" w14:textId="77777777" w:rsidR="00A403D8" w:rsidRPr="00995138" w:rsidRDefault="00A403D8" w:rsidP="00A403D8">
            <w:pPr>
              <w:spacing w:line="204" w:lineRule="auto"/>
              <w:ind w:left="612" w:hanging="612"/>
              <w:jc w:val="center"/>
              <w:rPr>
                <w:b/>
                <w:sz w:val="16"/>
                <w:szCs w:val="16"/>
              </w:rPr>
            </w:pPr>
            <w:r w:rsidRPr="00995138">
              <w:rPr>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689D148D" w14:textId="77777777" w:rsidR="00A403D8" w:rsidRPr="00995138" w:rsidRDefault="00A403D8" w:rsidP="00A403D8">
            <w:pPr>
              <w:spacing w:line="204" w:lineRule="auto"/>
              <w:ind w:firstLine="2455"/>
              <w:rPr>
                <w:i/>
                <w:spacing w:val="-4"/>
                <w:sz w:val="16"/>
                <w:szCs w:val="16"/>
              </w:rPr>
            </w:pPr>
            <w:r w:rsidRPr="00995138">
              <w:rPr>
                <w:b/>
                <w:i/>
                <w:spacing w:val="-4"/>
                <w:sz w:val="16"/>
                <w:szCs w:val="16"/>
              </w:rPr>
              <w:t xml:space="preserve">Задача 1.2. </w:t>
            </w:r>
            <w:r w:rsidRPr="00995138">
              <w:rPr>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14:paraId="6D2A5D7B" w14:textId="77777777" w:rsidR="00A403D8" w:rsidRPr="00995138" w:rsidRDefault="00A403D8" w:rsidP="00A403D8">
            <w:pPr>
              <w:spacing w:line="204" w:lineRule="auto"/>
              <w:ind w:firstLine="3589"/>
              <w:rPr>
                <w:i/>
                <w:spacing w:val="-4"/>
                <w:sz w:val="16"/>
                <w:szCs w:val="16"/>
              </w:rPr>
            </w:pPr>
            <w:r w:rsidRPr="00995138">
              <w:rPr>
                <w:i/>
                <w:spacing w:val="-4"/>
                <w:sz w:val="16"/>
                <w:szCs w:val="16"/>
              </w:rPr>
              <w:t>и на стыках между видами транспорта, а также обеспечение их единой технологической совместимости.</w:t>
            </w:r>
          </w:p>
          <w:p w14:paraId="0D5125FB" w14:textId="77777777" w:rsidR="00A403D8" w:rsidRPr="00995138" w:rsidRDefault="00A403D8" w:rsidP="00A403D8">
            <w:pPr>
              <w:spacing w:line="204" w:lineRule="auto"/>
              <w:ind w:firstLine="2455"/>
              <w:rPr>
                <w:b/>
                <w:sz w:val="16"/>
                <w:szCs w:val="16"/>
              </w:rPr>
            </w:pPr>
            <w:r w:rsidRPr="00995138">
              <w:rPr>
                <w:b/>
                <w:i/>
                <w:spacing w:val="-4"/>
                <w:sz w:val="16"/>
                <w:szCs w:val="16"/>
              </w:rPr>
              <w:t xml:space="preserve">Задача </w:t>
            </w:r>
            <w:r w:rsidRPr="00995138">
              <w:rPr>
                <w:b/>
                <w:i/>
                <w:sz w:val="16"/>
                <w:szCs w:val="16"/>
              </w:rPr>
              <w:t>1.3.</w:t>
            </w:r>
            <w:r w:rsidRPr="00995138">
              <w:rPr>
                <w:i/>
                <w:sz w:val="16"/>
                <w:szCs w:val="16"/>
              </w:rPr>
              <w:t xml:space="preserve"> Ликвидация разрывов и «узких мест» транспортной сети, ограничивающих её пропускную способность.</w:t>
            </w:r>
          </w:p>
        </w:tc>
      </w:tr>
      <w:tr w:rsidR="00A403D8" w:rsidRPr="00995138" w14:paraId="133B5766" w14:textId="77777777" w:rsidTr="00A403D8">
        <w:trPr>
          <w:trHeight w:val="20"/>
        </w:trPr>
        <w:tc>
          <w:tcPr>
            <w:tcW w:w="580" w:type="dxa"/>
            <w:gridSpan w:val="2"/>
            <w:vMerge w:val="restart"/>
            <w:tcBorders>
              <w:top w:val="single" w:sz="4" w:space="0" w:color="auto"/>
              <w:bottom w:val="single" w:sz="4" w:space="0" w:color="auto"/>
            </w:tcBorders>
          </w:tcPr>
          <w:p w14:paraId="6E7C293C" w14:textId="77777777" w:rsidR="00A403D8" w:rsidRPr="00995138" w:rsidRDefault="00A403D8" w:rsidP="00A403D8">
            <w:pPr>
              <w:spacing w:line="204" w:lineRule="auto"/>
              <w:ind w:firstLine="0"/>
              <w:jc w:val="center"/>
              <w:rPr>
                <w:b/>
                <w:sz w:val="16"/>
                <w:szCs w:val="16"/>
              </w:rPr>
            </w:pPr>
            <w:r w:rsidRPr="00995138">
              <w:rPr>
                <w:b/>
                <w:sz w:val="16"/>
                <w:szCs w:val="16"/>
              </w:rPr>
              <w:t>1.</w:t>
            </w:r>
          </w:p>
        </w:tc>
        <w:tc>
          <w:tcPr>
            <w:tcW w:w="2108" w:type="dxa"/>
            <w:tcBorders>
              <w:top w:val="single" w:sz="4" w:space="0" w:color="auto"/>
              <w:bottom w:val="nil"/>
            </w:tcBorders>
          </w:tcPr>
          <w:p w14:paraId="2C46CAB9" w14:textId="77777777" w:rsidR="00A403D8" w:rsidRPr="00995138" w:rsidRDefault="00A403D8" w:rsidP="00A403D8">
            <w:pPr>
              <w:spacing w:line="204" w:lineRule="auto"/>
              <w:ind w:firstLine="0"/>
              <w:jc w:val="left"/>
              <w:rPr>
                <w:b/>
                <w:sz w:val="16"/>
                <w:szCs w:val="16"/>
                <w:lang w:eastAsia="ru-RU"/>
              </w:rPr>
            </w:pPr>
            <w:r w:rsidRPr="00995138">
              <w:rPr>
                <w:b/>
                <w:sz w:val="16"/>
                <w:szCs w:val="16"/>
                <w:lang w:eastAsia="ru-RU"/>
              </w:rPr>
              <w:t>Комплексная реконструкция участка Мга - Гатчина - Веймарн - Ивангород и железнодорожных подходов к портам на южном берегу Финского залива.</w:t>
            </w:r>
          </w:p>
          <w:p w14:paraId="32DBF2A6" w14:textId="77777777" w:rsidR="00A403D8" w:rsidRPr="00995138" w:rsidRDefault="00A403D8" w:rsidP="00A403D8">
            <w:pPr>
              <w:spacing w:line="204" w:lineRule="auto"/>
              <w:ind w:firstLine="0"/>
              <w:jc w:val="left"/>
              <w:rPr>
                <w:sz w:val="16"/>
                <w:szCs w:val="16"/>
                <w:lang w:eastAsia="ru-RU"/>
              </w:rPr>
            </w:pPr>
            <w:r w:rsidRPr="00995138">
              <w:rPr>
                <w:b/>
                <w:sz w:val="16"/>
                <w:szCs w:val="16"/>
                <w:lang w:eastAsia="ru-RU"/>
              </w:rPr>
              <w:t>Обеспечение подхода к порту Усть-Луга.</w:t>
            </w:r>
          </w:p>
        </w:tc>
        <w:tc>
          <w:tcPr>
            <w:tcW w:w="1512" w:type="dxa"/>
            <w:vMerge w:val="restart"/>
            <w:tcBorders>
              <w:top w:val="single" w:sz="4" w:space="0" w:color="auto"/>
            </w:tcBorders>
          </w:tcPr>
          <w:p w14:paraId="3AF8A32C" w14:textId="77777777" w:rsidR="00A403D8" w:rsidRPr="00995138" w:rsidRDefault="00A403D8" w:rsidP="00A403D8">
            <w:pPr>
              <w:spacing w:line="204" w:lineRule="auto"/>
              <w:ind w:right="113" w:firstLine="0"/>
              <w:jc w:val="right"/>
              <w:rPr>
                <w:sz w:val="16"/>
                <w:szCs w:val="16"/>
              </w:rPr>
            </w:pPr>
            <w:r w:rsidRPr="00995138">
              <w:rPr>
                <w:sz w:val="16"/>
                <w:szCs w:val="16"/>
              </w:rPr>
              <w:t>15 340,00</w:t>
            </w:r>
          </w:p>
        </w:tc>
        <w:tc>
          <w:tcPr>
            <w:tcW w:w="1512" w:type="dxa"/>
            <w:vMerge w:val="restart"/>
            <w:tcBorders>
              <w:top w:val="single" w:sz="4" w:space="0" w:color="auto"/>
            </w:tcBorders>
          </w:tcPr>
          <w:p w14:paraId="6F9892CB" w14:textId="77777777" w:rsidR="00A403D8" w:rsidRPr="00995138" w:rsidRDefault="00A403D8" w:rsidP="00A403D8">
            <w:pPr>
              <w:spacing w:line="204" w:lineRule="auto"/>
              <w:ind w:right="113" w:firstLine="0"/>
              <w:jc w:val="right"/>
              <w:rPr>
                <w:sz w:val="16"/>
                <w:szCs w:val="16"/>
              </w:rPr>
            </w:pPr>
            <w:r w:rsidRPr="00995138">
              <w:rPr>
                <w:sz w:val="16"/>
                <w:szCs w:val="16"/>
              </w:rPr>
              <w:t>9 606,18</w:t>
            </w:r>
          </w:p>
        </w:tc>
        <w:tc>
          <w:tcPr>
            <w:tcW w:w="1513" w:type="dxa"/>
            <w:vMerge w:val="restart"/>
            <w:tcBorders>
              <w:top w:val="single" w:sz="4" w:space="0" w:color="auto"/>
            </w:tcBorders>
          </w:tcPr>
          <w:p w14:paraId="4B445E58" w14:textId="77777777" w:rsidR="00A403D8" w:rsidRPr="00995138" w:rsidRDefault="00A403D8" w:rsidP="00A403D8">
            <w:pPr>
              <w:spacing w:line="204" w:lineRule="auto"/>
              <w:ind w:right="113" w:firstLine="0"/>
              <w:jc w:val="right"/>
              <w:rPr>
                <w:sz w:val="16"/>
                <w:szCs w:val="16"/>
              </w:rPr>
            </w:pPr>
            <w:r w:rsidRPr="00995138">
              <w:rPr>
                <w:sz w:val="16"/>
                <w:szCs w:val="16"/>
              </w:rPr>
              <w:t>9 196,39</w:t>
            </w:r>
          </w:p>
        </w:tc>
        <w:tc>
          <w:tcPr>
            <w:tcW w:w="1137" w:type="dxa"/>
            <w:vMerge w:val="restart"/>
            <w:tcBorders>
              <w:top w:val="single" w:sz="4" w:space="0" w:color="auto"/>
              <w:bottom w:val="single" w:sz="4" w:space="0" w:color="auto"/>
            </w:tcBorders>
          </w:tcPr>
          <w:p w14:paraId="18E445B1" w14:textId="77777777" w:rsidR="00A403D8" w:rsidRPr="00995138" w:rsidRDefault="00A403D8" w:rsidP="00A403D8">
            <w:pPr>
              <w:spacing w:line="204" w:lineRule="auto"/>
              <w:ind w:left="-57" w:right="-57" w:firstLine="0"/>
              <w:jc w:val="center"/>
              <w:rPr>
                <w:b/>
                <w:sz w:val="16"/>
                <w:szCs w:val="16"/>
              </w:rPr>
            </w:pPr>
            <w:r w:rsidRPr="00995138">
              <w:rPr>
                <w:b/>
                <w:sz w:val="16"/>
                <w:szCs w:val="16"/>
                <w:lang w:eastAsia="ru-RU"/>
              </w:rPr>
              <w:t>74,4 %</w:t>
            </w:r>
          </w:p>
        </w:tc>
        <w:tc>
          <w:tcPr>
            <w:tcW w:w="1418" w:type="dxa"/>
            <w:vMerge w:val="restart"/>
            <w:tcBorders>
              <w:top w:val="single" w:sz="4" w:space="0" w:color="auto"/>
              <w:bottom w:val="single" w:sz="4" w:space="0" w:color="auto"/>
            </w:tcBorders>
          </w:tcPr>
          <w:p w14:paraId="0852441D" w14:textId="77777777" w:rsidR="00A403D8" w:rsidRPr="00995138" w:rsidRDefault="00A403D8" w:rsidP="00A403D8">
            <w:pPr>
              <w:spacing w:line="204" w:lineRule="auto"/>
              <w:ind w:left="-57" w:right="-57" w:firstLine="0"/>
              <w:jc w:val="center"/>
              <w:rPr>
                <w:b/>
                <w:sz w:val="16"/>
                <w:szCs w:val="16"/>
              </w:rPr>
            </w:pPr>
            <w:r w:rsidRPr="00995138">
              <w:rPr>
                <w:b/>
                <w:sz w:val="16"/>
                <w:szCs w:val="16"/>
              </w:rPr>
              <w:t>2003 – 2020 годы</w:t>
            </w:r>
          </w:p>
        </w:tc>
        <w:tc>
          <w:tcPr>
            <w:tcW w:w="1418" w:type="dxa"/>
            <w:vMerge w:val="restart"/>
            <w:tcBorders>
              <w:top w:val="single" w:sz="4" w:space="0" w:color="auto"/>
              <w:bottom w:val="single" w:sz="4" w:space="0" w:color="auto"/>
            </w:tcBorders>
          </w:tcPr>
          <w:p w14:paraId="570BB179" w14:textId="77777777" w:rsidR="00A403D8" w:rsidRPr="00995138" w:rsidRDefault="00A403D8" w:rsidP="00A403D8">
            <w:pPr>
              <w:spacing w:line="204" w:lineRule="auto"/>
              <w:ind w:right="113" w:firstLine="0"/>
              <w:jc w:val="right"/>
              <w:rPr>
                <w:b/>
                <w:sz w:val="16"/>
                <w:szCs w:val="16"/>
              </w:rPr>
            </w:pPr>
            <w:r w:rsidRPr="00995138">
              <w:rPr>
                <w:b/>
                <w:sz w:val="16"/>
                <w:szCs w:val="16"/>
              </w:rPr>
              <w:t>152 300,00</w:t>
            </w:r>
          </w:p>
        </w:tc>
        <w:tc>
          <w:tcPr>
            <w:tcW w:w="4671" w:type="dxa"/>
            <w:vMerge w:val="restart"/>
            <w:tcBorders>
              <w:top w:val="single" w:sz="4" w:space="0" w:color="auto"/>
              <w:bottom w:val="single" w:sz="4" w:space="0" w:color="auto"/>
            </w:tcBorders>
          </w:tcPr>
          <w:p w14:paraId="76A45DD9" w14:textId="77777777" w:rsidR="00A403D8" w:rsidRPr="00995138" w:rsidRDefault="00A403D8" w:rsidP="00A403D8">
            <w:pPr>
              <w:spacing w:line="204" w:lineRule="auto"/>
              <w:ind w:firstLine="170"/>
              <w:rPr>
                <w:spacing w:val="-6"/>
                <w:sz w:val="16"/>
                <w:szCs w:val="16"/>
              </w:rPr>
            </w:pPr>
            <w:r w:rsidRPr="00995138">
              <w:rPr>
                <w:spacing w:val="-6"/>
                <w:sz w:val="16"/>
                <w:szCs w:val="16"/>
              </w:rPr>
              <w:t>Выполнены работы:</w:t>
            </w:r>
          </w:p>
          <w:p w14:paraId="1AB14771"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электрифицирован участок Гатчина - Веймарн - 72,9 км;</w:t>
            </w:r>
          </w:p>
          <w:p w14:paraId="1E0E8C66"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смонтировано видеонаблюдение на 6-ти станциях;</w:t>
            </w:r>
          </w:p>
          <w:p w14:paraId="2F2CF06F"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установлены шумозащитные экраны - 8,73 км.</w:t>
            </w:r>
          </w:p>
          <w:p w14:paraId="6A10A1D2"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Построены:</w:t>
            </w:r>
          </w:p>
          <w:p w14:paraId="1B1CEAC7"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дополнительные станционные соединительные пути на участке станция Лужская-Сортировочная - Лужская-Северная - Лужская-Нефтяная - 5,46 км;</w:t>
            </w:r>
          </w:p>
          <w:p w14:paraId="3F67A6F0"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- 2 пассажирские платформы на станции Котлы;</w:t>
            </w:r>
          </w:p>
          <w:p w14:paraId="067C2C71"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- 3 служебные платформы;</w:t>
            </w:r>
          </w:p>
          <w:p w14:paraId="64C1AA10" w14:textId="77777777" w:rsidR="00A403D8" w:rsidRPr="00995138" w:rsidRDefault="00A403D8" w:rsidP="00A403D8">
            <w:pPr>
              <w:tabs>
                <w:tab w:val="left" w:pos="202"/>
              </w:tabs>
              <w:spacing w:line="204" w:lineRule="auto"/>
              <w:ind w:firstLine="170"/>
              <w:rPr>
                <w:spacing w:val="-6"/>
                <w:sz w:val="16"/>
                <w:szCs w:val="16"/>
              </w:rPr>
            </w:pPr>
            <w:r w:rsidRPr="00995138">
              <w:rPr>
                <w:spacing w:val="-6"/>
                <w:sz w:val="16"/>
                <w:szCs w:val="16"/>
              </w:rPr>
              <w:t>- 1 железнодорожный переезд.</w:t>
            </w:r>
          </w:p>
          <w:p w14:paraId="74A61ECC" w14:textId="77777777" w:rsidR="00A403D8" w:rsidRPr="00995138" w:rsidRDefault="00A403D8" w:rsidP="00A403D8">
            <w:pPr>
              <w:spacing w:line="204" w:lineRule="auto"/>
              <w:ind w:firstLine="170"/>
              <w:rPr>
                <w:spacing w:val="-6"/>
                <w:sz w:val="16"/>
                <w:szCs w:val="16"/>
              </w:rPr>
            </w:pPr>
            <w:r w:rsidRPr="00995138">
              <w:rPr>
                <w:spacing w:val="-6"/>
                <w:sz w:val="16"/>
                <w:szCs w:val="16"/>
              </w:rPr>
              <w:t>По объектам станции Лужская-Сортировочная.</w:t>
            </w:r>
          </w:p>
          <w:p w14:paraId="23F86309" w14:textId="77777777" w:rsidR="00A403D8" w:rsidRPr="00995138" w:rsidRDefault="00A403D8" w:rsidP="00A403D8">
            <w:pPr>
              <w:spacing w:line="204" w:lineRule="auto"/>
              <w:ind w:firstLine="170"/>
              <w:rPr>
                <w:spacing w:val="-6"/>
                <w:sz w:val="16"/>
                <w:szCs w:val="16"/>
              </w:rPr>
            </w:pPr>
            <w:r w:rsidRPr="00995138">
              <w:rPr>
                <w:spacing w:val="-6"/>
                <w:sz w:val="16"/>
                <w:szCs w:val="16"/>
              </w:rPr>
              <w:t>Введены:</w:t>
            </w:r>
          </w:p>
          <w:p w14:paraId="0AFC0B8B" w14:textId="77777777" w:rsidR="00A403D8" w:rsidRPr="00995138" w:rsidRDefault="00A403D8" w:rsidP="00A403D8">
            <w:pPr>
              <w:spacing w:line="204" w:lineRule="auto"/>
              <w:ind w:firstLine="170"/>
              <w:rPr>
                <w:spacing w:val="-6"/>
                <w:sz w:val="16"/>
                <w:szCs w:val="16"/>
              </w:rPr>
            </w:pPr>
            <w:r w:rsidRPr="00995138">
              <w:rPr>
                <w:spacing w:val="-6"/>
                <w:sz w:val="16"/>
                <w:szCs w:val="16"/>
              </w:rPr>
              <w:t>- в парке прибытия: водопровод - 12,37 км, канализация - 3,64 км, теплоснабжение - 1,20 км, служебно-технические здания - 6 шт.;</w:t>
            </w:r>
          </w:p>
          <w:p w14:paraId="02537A9D" w14:textId="77777777" w:rsidR="00A403D8" w:rsidRPr="00995138" w:rsidRDefault="00A403D8" w:rsidP="00A403D8">
            <w:pPr>
              <w:spacing w:line="204" w:lineRule="auto"/>
              <w:ind w:firstLine="170"/>
              <w:rPr>
                <w:spacing w:val="-6"/>
                <w:sz w:val="16"/>
                <w:szCs w:val="16"/>
              </w:rPr>
            </w:pPr>
            <w:r w:rsidRPr="00995138">
              <w:rPr>
                <w:spacing w:val="-6"/>
                <w:sz w:val="16"/>
                <w:szCs w:val="16"/>
              </w:rPr>
              <w:t>- в отправочном парке: земляное полотно - 1967,19 тыс. м</w:t>
            </w:r>
            <w:r w:rsidRPr="00995138">
              <w:rPr>
                <w:spacing w:val="-6"/>
                <w:sz w:val="16"/>
                <w:szCs w:val="16"/>
                <w:vertAlign w:val="superscript"/>
              </w:rPr>
              <w:t>3</w:t>
            </w:r>
            <w:r w:rsidRPr="00995138">
              <w:rPr>
                <w:spacing w:val="-6"/>
                <w:sz w:val="16"/>
                <w:szCs w:val="16"/>
              </w:rPr>
              <w:t>, верхнее строение пути (2 этап) - 8,48 км, (3 этап) - 4,54 км, (сливной путь котельной) - 0,255 км, стрелочные переводы - 4 комплекта, электрообогрев;</w:t>
            </w:r>
          </w:p>
          <w:p w14:paraId="57938577" w14:textId="77777777" w:rsidR="00A403D8" w:rsidRPr="00995138" w:rsidRDefault="00A403D8" w:rsidP="00A403D8">
            <w:pPr>
              <w:spacing w:line="204" w:lineRule="auto"/>
              <w:ind w:firstLine="170"/>
              <w:rPr>
                <w:spacing w:val="-6"/>
                <w:sz w:val="16"/>
                <w:szCs w:val="16"/>
              </w:rPr>
            </w:pPr>
            <w:r w:rsidRPr="00995138">
              <w:rPr>
                <w:spacing w:val="-6"/>
                <w:sz w:val="16"/>
                <w:szCs w:val="16"/>
              </w:rPr>
              <w:t xml:space="preserve">- по сортировочной горке: выполнены работы Сименс по 2-му этапу, </w:t>
            </w:r>
            <w:r w:rsidRPr="00995138">
              <w:rPr>
                <w:spacing w:val="-6"/>
                <w:sz w:val="16"/>
                <w:szCs w:val="16"/>
              </w:rPr>
              <w:lastRenderedPageBreak/>
              <w:t>верхнее строение пути 2-й пучок;</w:t>
            </w:r>
          </w:p>
          <w:p w14:paraId="51741B6B" w14:textId="77777777" w:rsidR="00A403D8" w:rsidRPr="00995138" w:rsidRDefault="00A403D8" w:rsidP="00A403D8">
            <w:pPr>
              <w:spacing w:line="204" w:lineRule="auto"/>
              <w:ind w:firstLine="170"/>
              <w:rPr>
                <w:spacing w:val="-6"/>
                <w:sz w:val="16"/>
                <w:szCs w:val="16"/>
              </w:rPr>
            </w:pPr>
            <w:r w:rsidRPr="00995138">
              <w:rPr>
                <w:spacing w:val="-6"/>
                <w:sz w:val="16"/>
                <w:szCs w:val="16"/>
              </w:rPr>
              <w:t>- сортировочный парк (без горки): верхнее строение пути 2-й этап (пучки № 2 и № 3) - 16 путей (19,0 км пути и 19 комплектов стрелочных переводов).</w:t>
            </w:r>
          </w:p>
          <w:p w14:paraId="6E4CCC02" w14:textId="77777777" w:rsidR="00A403D8" w:rsidRPr="00995138" w:rsidRDefault="00A403D8" w:rsidP="00A403D8">
            <w:pPr>
              <w:spacing w:line="204" w:lineRule="auto"/>
              <w:ind w:firstLine="170"/>
              <w:rPr>
                <w:spacing w:val="-6"/>
                <w:sz w:val="16"/>
                <w:szCs w:val="16"/>
              </w:rPr>
            </w:pPr>
          </w:p>
        </w:tc>
      </w:tr>
      <w:tr w:rsidR="00A403D8" w:rsidRPr="00995138" w14:paraId="5DEC6FA5" w14:textId="77777777" w:rsidTr="00A403D8">
        <w:trPr>
          <w:trHeight w:val="20"/>
        </w:trPr>
        <w:tc>
          <w:tcPr>
            <w:tcW w:w="580" w:type="dxa"/>
            <w:gridSpan w:val="2"/>
            <w:vMerge/>
            <w:vAlign w:val="center"/>
          </w:tcPr>
          <w:p w14:paraId="6694A278"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6F29BB32"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2EFF52B1" w14:textId="77777777" w:rsidR="00A403D8" w:rsidRPr="00995138" w:rsidRDefault="00A403D8" w:rsidP="00A403D8">
            <w:pPr>
              <w:spacing w:line="204" w:lineRule="auto"/>
              <w:ind w:right="113" w:firstLine="0"/>
              <w:jc w:val="right"/>
              <w:rPr>
                <w:b/>
                <w:sz w:val="16"/>
                <w:szCs w:val="16"/>
                <w:lang w:eastAsia="ru-RU"/>
              </w:rPr>
            </w:pPr>
          </w:p>
        </w:tc>
        <w:tc>
          <w:tcPr>
            <w:tcW w:w="1512" w:type="dxa"/>
            <w:vMerge/>
            <w:vAlign w:val="center"/>
          </w:tcPr>
          <w:p w14:paraId="14142EF0" w14:textId="77777777" w:rsidR="00A403D8" w:rsidRPr="00995138" w:rsidRDefault="00A403D8" w:rsidP="00A403D8">
            <w:pPr>
              <w:spacing w:line="204" w:lineRule="auto"/>
              <w:ind w:right="113" w:firstLine="0"/>
              <w:jc w:val="right"/>
              <w:rPr>
                <w:b/>
                <w:sz w:val="16"/>
                <w:szCs w:val="16"/>
                <w:lang w:eastAsia="ru-RU"/>
              </w:rPr>
            </w:pPr>
          </w:p>
        </w:tc>
        <w:tc>
          <w:tcPr>
            <w:tcW w:w="1513" w:type="dxa"/>
            <w:vMerge/>
            <w:vAlign w:val="center"/>
          </w:tcPr>
          <w:p w14:paraId="65597079" w14:textId="77777777" w:rsidR="00A403D8" w:rsidRPr="00995138" w:rsidRDefault="00A403D8" w:rsidP="00A403D8">
            <w:pPr>
              <w:spacing w:line="204" w:lineRule="auto"/>
              <w:ind w:right="113" w:firstLine="0"/>
              <w:jc w:val="right"/>
              <w:rPr>
                <w:b/>
                <w:sz w:val="16"/>
                <w:szCs w:val="16"/>
                <w:lang w:eastAsia="ru-RU"/>
              </w:rPr>
            </w:pPr>
          </w:p>
        </w:tc>
        <w:tc>
          <w:tcPr>
            <w:tcW w:w="1137" w:type="dxa"/>
            <w:vMerge/>
            <w:tcBorders>
              <w:bottom w:val="single" w:sz="4" w:space="0" w:color="auto"/>
            </w:tcBorders>
          </w:tcPr>
          <w:p w14:paraId="333CB025" w14:textId="77777777" w:rsidR="00A403D8" w:rsidRPr="00995138" w:rsidRDefault="00A403D8" w:rsidP="00A403D8">
            <w:pPr>
              <w:spacing w:line="204" w:lineRule="auto"/>
              <w:ind w:firstLine="0"/>
              <w:jc w:val="center"/>
              <w:rPr>
                <w:b/>
                <w:sz w:val="16"/>
                <w:szCs w:val="16"/>
              </w:rPr>
            </w:pPr>
          </w:p>
        </w:tc>
        <w:tc>
          <w:tcPr>
            <w:tcW w:w="1418" w:type="dxa"/>
            <w:vMerge/>
            <w:tcBorders>
              <w:bottom w:val="single" w:sz="4" w:space="0" w:color="auto"/>
            </w:tcBorders>
          </w:tcPr>
          <w:p w14:paraId="3A3E3B48" w14:textId="77777777" w:rsidR="00A403D8" w:rsidRPr="00995138" w:rsidRDefault="00A403D8" w:rsidP="00A403D8">
            <w:pPr>
              <w:spacing w:line="204" w:lineRule="auto"/>
              <w:jc w:val="center"/>
              <w:rPr>
                <w:b/>
                <w:sz w:val="16"/>
                <w:szCs w:val="16"/>
              </w:rPr>
            </w:pPr>
          </w:p>
        </w:tc>
        <w:tc>
          <w:tcPr>
            <w:tcW w:w="1418" w:type="dxa"/>
            <w:vMerge/>
            <w:tcBorders>
              <w:bottom w:val="single" w:sz="4" w:space="0" w:color="auto"/>
            </w:tcBorders>
          </w:tcPr>
          <w:p w14:paraId="007509B5"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25022259" w14:textId="77777777" w:rsidR="00A403D8" w:rsidRPr="00995138" w:rsidRDefault="00A403D8" w:rsidP="00A403D8">
            <w:pPr>
              <w:spacing w:line="204" w:lineRule="auto"/>
              <w:ind w:firstLine="0"/>
              <w:jc w:val="center"/>
              <w:rPr>
                <w:sz w:val="16"/>
                <w:szCs w:val="16"/>
              </w:rPr>
            </w:pPr>
          </w:p>
        </w:tc>
      </w:tr>
      <w:tr w:rsidR="00A403D8" w:rsidRPr="00995138" w14:paraId="670B4EC9" w14:textId="77777777" w:rsidTr="00A403D8">
        <w:trPr>
          <w:trHeight w:val="20"/>
        </w:trPr>
        <w:tc>
          <w:tcPr>
            <w:tcW w:w="580" w:type="dxa"/>
            <w:gridSpan w:val="2"/>
            <w:vAlign w:val="center"/>
          </w:tcPr>
          <w:p w14:paraId="528404F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w:t>
            </w:r>
          </w:p>
        </w:tc>
        <w:tc>
          <w:tcPr>
            <w:tcW w:w="2108" w:type="dxa"/>
            <w:vAlign w:val="center"/>
          </w:tcPr>
          <w:p w14:paraId="2DBE543D"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79B274F5" w14:textId="77777777" w:rsidR="00A403D8" w:rsidRPr="00995138" w:rsidRDefault="00A403D8" w:rsidP="00A403D8">
            <w:pPr>
              <w:spacing w:line="204" w:lineRule="auto"/>
              <w:ind w:right="113" w:firstLine="0"/>
              <w:jc w:val="right"/>
              <w:rPr>
                <w:sz w:val="16"/>
                <w:szCs w:val="16"/>
              </w:rPr>
            </w:pPr>
            <w:r w:rsidRPr="00995138">
              <w:rPr>
                <w:sz w:val="16"/>
                <w:szCs w:val="16"/>
                <w:lang w:eastAsia="ru-RU"/>
              </w:rPr>
              <w:t>0,00</w:t>
            </w:r>
          </w:p>
        </w:tc>
        <w:tc>
          <w:tcPr>
            <w:tcW w:w="1512" w:type="dxa"/>
            <w:vAlign w:val="center"/>
          </w:tcPr>
          <w:p w14:paraId="4E3DE22D" w14:textId="77777777" w:rsidR="00A403D8" w:rsidRPr="00995138" w:rsidRDefault="00A403D8" w:rsidP="00A403D8">
            <w:pPr>
              <w:spacing w:line="204" w:lineRule="auto"/>
              <w:ind w:right="113" w:firstLine="0"/>
              <w:jc w:val="right"/>
              <w:rPr>
                <w:sz w:val="16"/>
                <w:szCs w:val="16"/>
              </w:rPr>
            </w:pPr>
            <w:r w:rsidRPr="00995138">
              <w:rPr>
                <w:sz w:val="16"/>
                <w:szCs w:val="16"/>
                <w:lang w:eastAsia="ru-RU"/>
              </w:rPr>
              <w:t>0,00</w:t>
            </w:r>
          </w:p>
        </w:tc>
        <w:tc>
          <w:tcPr>
            <w:tcW w:w="1513" w:type="dxa"/>
            <w:vAlign w:val="center"/>
          </w:tcPr>
          <w:p w14:paraId="371AA5E6" w14:textId="77777777" w:rsidR="00A403D8" w:rsidRPr="00995138" w:rsidRDefault="00A403D8" w:rsidP="00A403D8">
            <w:pPr>
              <w:spacing w:line="204" w:lineRule="auto"/>
              <w:ind w:right="113" w:firstLine="0"/>
              <w:jc w:val="right"/>
              <w:rPr>
                <w:sz w:val="16"/>
                <w:szCs w:val="16"/>
              </w:rPr>
            </w:pPr>
            <w:r w:rsidRPr="00995138">
              <w:rPr>
                <w:sz w:val="16"/>
                <w:szCs w:val="16"/>
                <w:lang w:eastAsia="ru-RU"/>
              </w:rPr>
              <w:t>0,00</w:t>
            </w:r>
          </w:p>
        </w:tc>
        <w:tc>
          <w:tcPr>
            <w:tcW w:w="1137" w:type="dxa"/>
            <w:vMerge/>
            <w:tcBorders>
              <w:bottom w:val="single" w:sz="4" w:space="0" w:color="auto"/>
            </w:tcBorders>
            <w:vAlign w:val="center"/>
          </w:tcPr>
          <w:p w14:paraId="145B4252"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0C0C0E7F"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4594D549"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79C71F5E" w14:textId="77777777" w:rsidR="00A403D8" w:rsidRPr="00995138" w:rsidRDefault="00A403D8" w:rsidP="00A403D8">
            <w:pPr>
              <w:spacing w:line="204" w:lineRule="auto"/>
              <w:ind w:firstLine="0"/>
              <w:jc w:val="center"/>
              <w:rPr>
                <w:sz w:val="16"/>
                <w:szCs w:val="16"/>
              </w:rPr>
            </w:pPr>
          </w:p>
        </w:tc>
      </w:tr>
      <w:tr w:rsidR="00A403D8" w:rsidRPr="00995138" w14:paraId="009BC935" w14:textId="77777777" w:rsidTr="00A403D8">
        <w:trPr>
          <w:trHeight w:val="20"/>
        </w:trPr>
        <w:tc>
          <w:tcPr>
            <w:tcW w:w="580" w:type="dxa"/>
            <w:gridSpan w:val="2"/>
            <w:tcBorders>
              <w:bottom w:val="single" w:sz="4" w:space="0" w:color="000000"/>
            </w:tcBorders>
            <w:vAlign w:val="center"/>
          </w:tcPr>
          <w:p w14:paraId="37DA55C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w:t>
            </w:r>
          </w:p>
        </w:tc>
        <w:tc>
          <w:tcPr>
            <w:tcW w:w="2108" w:type="dxa"/>
            <w:tcBorders>
              <w:bottom w:val="single" w:sz="4" w:space="0" w:color="000000"/>
            </w:tcBorders>
            <w:vAlign w:val="center"/>
          </w:tcPr>
          <w:p w14:paraId="4E1893B2"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1FE6F18D" w14:textId="77777777" w:rsidR="00A403D8" w:rsidRPr="00995138" w:rsidRDefault="00A403D8" w:rsidP="00A403D8">
            <w:pPr>
              <w:spacing w:line="204" w:lineRule="auto"/>
              <w:ind w:right="113" w:firstLine="0"/>
              <w:jc w:val="right"/>
              <w:rPr>
                <w:sz w:val="16"/>
                <w:szCs w:val="16"/>
              </w:rPr>
            </w:pPr>
            <w:r w:rsidRPr="00995138">
              <w:rPr>
                <w:sz w:val="16"/>
                <w:szCs w:val="16"/>
                <w:lang w:eastAsia="ru-RU"/>
              </w:rPr>
              <w:t>0,00</w:t>
            </w:r>
          </w:p>
        </w:tc>
        <w:tc>
          <w:tcPr>
            <w:tcW w:w="1512" w:type="dxa"/>
            <w:tcBorders>
              <w:bottom w:val="single" w:sz="4" w:space="0" w:color="000000"/>
            </w:tcBorders>
            <w:vAlign w:val="center"/>
          </w:tcPr>
          <w:p w14:paraId="79CD788C" w14:textId="77777777" w:rsidR="00A403D8" w:rsidRPr="00995138" w:rsidRDefault="00A403D8" w:rsidP="00A403D8">
            <w:pPr>
              <w:spacing w:line="204" w:lineRule="auto"/>
              <w:ind w:right="113" w:firstLine="0"/>
              <w:jc w:val="right"/>
              <w:rPr>
                <w:sz w:val="16"/>
                <w:szCs w:val="16"/>
              </w:rPr>
            </w:pPr>
            <w:r w:rsidRPr="00995138">
              <w:rPr>
                <w:sz w:val="16"/>
                <w:szCs w:val="16"/>
                <w:lang w:eastAsia="ru-RU"/>
              </w:rPr>
              <w:t>0,00</w:t>
            </w:r>
          </w:p>
        </w:tc>
        <w:tc>
          <w:tcPr>
            <w:tcW w:w="1513" w:type="dxa"/>
            <w:tcBorders>
              <w:bottom w:val="single" w:sz="4" w:space="0" w:color="000000"/>
            </w:tcBorders>
            <w:vAlign w:val="center"/>
          </w:tcPr>
          <w:p w14:paraId="5A969A41" w14:textId="77777777" w:rsidR="00A403D8" w:rsidRPr="00995138" w:rsidRDefault="00A403D8" w:rsidP="00A403D8">
            <w:pPr>
              <w:spacing w:line="204" w:lineRule="auto"/>
              <w:ind w:right="113" w:firstLine="0"/>
              <w:jc w:val="right"/>
              <w:rPr>
                <w:sz w:val="16"/>
                <w:szCs w:val="16"/>
              </w:rPr>
            </w:pPr>
            <w:r w:rsidRPr="00995138">
              <w:rPr>
                <w:sz w:val="16"/>
                <w:szCs w:val="16"/>
                <w:lang w:eastAsia="ru-RU"/>
              </w:rPr>
              <w:t>0,00</w:t>
            </w:r>
          </w:p>
        </w:tc>
        <w:tc>
          <w:tcPr>
            <w:tcW w:w="1137" w:type="dxa"/>
            <w:vMerge/>
            <w:tcBorders>
              <w:bottom w:val="single" w:sz="4" w:space="0" w:color="auto"/>
            </w:tcBorders>
            <w:vAlign w:val="center"/>
          </w:tcPr>
          <w:p w14:paraId="5EA89224"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03FB69D1"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5F171844"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140AE264" w14:textId="77777777" w:rsidR="00A403D8" w:rsidRPr="00995138" w:rsidRDefault="00A403D8" w:rsidP="00A403D8">
            <w:pPr>
              <w:spacing w:line="204" w:lineRule="auto"/>
              <w:ind w:firstLine="0"/>
              <w:jc w:val="center"/>
              <w:rPr>
                <w:sz w:val="16"/>
                <w:szCs w:val="16"/>
              </w:rPr>
            </w:pPr>
          </w:p>
        </w:tc>
      </w:tr>
      <w:tr w:rsidR="00A403D8" w:rsidRPr="00995138" w14:paraId="0DC58880" w14:textId="77777777" w:rsidTr="00A403D8">
        <w:trPr>
          <w:trHeight w:val="20"/>
        </w:trPr>
        <w:tc>
          <w:tcPr>
            <w:tcW w:w="580" w:type="dxa"/>
            <w:gridSpan w:val="2"/>
            <w:tcBorders>
              <w:bottom w:val="single" w:sz="4" w:space="0" w:color="auto"/>
            </w:tcBorders>
          </w:tcPr>
          <w:p w14:paraId="7382B68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w:t>
            </w:r>
          </w:p>
        </w:tc>
        <w:tc>
          <w:tcPr>
            <w:tcW w:w="2108" w:type="dxa"/>
            <w:tcBorders>
              <w:bottom w:val="single" w:sz="4" w:space="0" w:color="auto"/>
            </w:tcBorders>
          </w:tcPr>
          <w:p w14:paraId="78A1C67D"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tcPr>
          <w:p w14:paraId="7148A69D" w14:textId="77777777" w:rsidR="00A403D8" w:rsidRPr="00995138" w:rsidRDefault="00A403D8" w:rsidP="00A403D8">
            <w:pPr>
              <w:spacing w:line="204" w:lineRule="auto"/>
              <w:ind w:right="113" w:firstLine="0"/>
              <w:jc w:val="right"/>
              <w:rPr>
                <w:sz w:val="16"/>
                <w:szCs w:val="16"/>
              </w:rPr>
            </w:pPr>
            <w:r w:rsidRPr="00995138">
              <w:rPr>
                <w:sz w:val="16"/>
                <w:szCs w:val="16"/>
              </w:rPr>
              <w:t>15 340,00</w:t>
            </w:r>
          </w:p>
        </w:tc>
        <w:tc>
          <w:tcPr>
            <w:tcW w:w="1512" w:type="dxa"/>
            <w:tcBorders>
              <w:bottom w:val="single" w:sz="4" w:space="0" w:color="auto"/>
            </w:tcBorders>
          </w:tcPr>
          <w:p w14:paraId="0B2CC2F5" w14:textId="77777777" w:rsidR="00A403D8" w:rsidRPr="00995138" w:rsidRDefault="00A403D8" w:rsidP="00A403D8">
            <w:pPr>
              <w:spacing w:line="204" w:lineRule="auto"/>
              <w:ind w:right="113" w:firstLine="0"/>
              <w:jc w:val="right"/>
              <w:rPr>
                <w:sz w:val="16"/>
                <w:szCs w:val="16"/>
              </w:rPr>
            </w:pPr>
            <w:r w:rsidRPr="00995138">
              <w:rPr>
                <w:sz w:val="16"/>
                <w:szCs w:val="16"/>
              </w:rPr>
              <w:t>9 606,18</w:t>
            </w:r>
          </w:p>
        </w:tc>
        <w:tc>
          <w:tcPr>
            <w:tcW w:w="1513" w:type="dxa"/>
            <w:tcBorders>
              <w:bottom w:val="single" w:sz="4" w:space="0" w:color="auto"/>
            </w:tcBorders>
          </w:tcPr>
          <w:p w14:paraId="4F3FF676" w14:textId="77777777" w:rsidR="00A403D8" w:rsidRPr="00995138" w:rsidRDefault="00A403D8" w:rsidP="00A403D8">
            <w:pPr>
              <w:spacing w:line="204" w:lineRule="auto"/>
              <w:ind w:right="113" w:firstLine="0"/>
              <w:jc w:val="right"/>
              <w:rPr>
                <w:sz w:val="16"/>
                <w:szCs w:val="16"/>
              </w:rPr>
            </w:pPr>
            <w:r w:rsidRPr="00995138">
              <w:rPr>
                <w:sz w:val="16"/>
                <w:szCs w:val="16"/>
              </w:rPr>
              <w:t>9 196,39</w:t>
            </w:r>
          </w:p>
        </w:tc>
        <w:tc>
          <w:tcPr>
            <w:tcW w:w="1137" w:type="dxa"/>
            <w:vMerge/>
            <w:tcBorders>
              <w:bottom w:val="single" w:sz="4" w:space="0" w:color="auto"/>
            </w:tcBorders>
          </w:tcPr>
          <w:p w14:paraId="63DEF551"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7B760634"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79D8FAAA"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14153CAE" w14:textId="77777777" w:rsidR="00A403D8" w:rsidRPr="00995138" w:rsidRDefault="00A403D8" w:rsidP="00A403D8">
            <w:pPr>
              <w:spacing w:line="204" w:lineRule="auto"/>
              <w:ind w:firstLine="0"/>
              <w:jc w:val="center"/>
              <w:rPr>
                <w:sz w:val="16"/>
                <w:szCs w:val="16"/>
              </w:rPr>
            </w:pPr>
          </w:p>
        </w:tc>
      </w:tr>
      <w:tr w:rsidR="00A403D8" w:rsidRPr="00995138" w14:paraId="13430A1F" w14:textId="77777777" w:rsidTr="00A403D8">
        <w:trPr>
          <w:trHeight w:val="20"/>
        </w:trPr>
        <w:tc>
          <w:tcPr>
            <w:tcW w:w="580" w:type="dxa"/>
            <w:gridSpan w:val="2"/>
            <w:vMerge w:val="restart"/>
            <w:tcBorders>
              <w:top w:val="single" w:sz="4" w:space="0" w:color="auto"/>
            </w:tcBorders>
          </w:tcPr>
          <w:p w14:paraId="6E124D32" w14:textId="77777777" w:rsidR="00A403D8" w:rsidRPr="00995138" w:rsidRDefault="00A403D8" w:rsidP="00A403D8">
            <w:pPr>
              <w:spacing w:line="204" w:lineRule="auto"/>
              <w:ind w:firstLine="0"/>
              <w:jc w:val="center"/>
              <w:rPr>
                <w:b/>
                <w:sz w:val="16"/>
                <w:szCs w:val="16"/>
              </w:rPr>
            </w:pPr>
            <w:r w:rsidRPr="00995138">
              <w:rPr>
                <w:b/>
                <w:sz w:val="16"/>
                <w:szCs w:val="16"/>
              </w:rPr>
              <w:lastRenderedPageBreak/>
              <w:t>2.</w:t>
            </w:r>
          </w:p>
        </w:tc>
        <w:tc>
          <w:tcPr>
            <w:tcW w:w="2108" w:type="dxa"/>
            <w:tcBorders>
              <w:top w:val="single" w:sz="4" w:space="0" w:color="auto"/>
              <w:bottom w:val="nil"/>
            </w:tcBorders>
          </w:tcPr>
          <w:p w14:paraId="4F2867EE" w14:textId="77777777" w:rsidR="00A403D8" w:rsidRPr="00995138" w:rsidRDefault="00A403D8" w:rsidP="00A403D8">
            <w:pPr>
              <w:spacing w:line="204" w:lineRule="auto"/>
              <w:ind w:firstLine="0"/>
              <w:jc w:val="left"/>
              <w:rPr>
                <w:b/>
                <w:sz w:val="16"/>
                <w:szCs w:val="16"/>
                <w:lang w:eastAsia="ru-RU"/>
              </w:rPr>
            </w:pPr>
            <w:r w:rsidRPr="00995138">
              <w:rPr>
                <w:b/>
                <w:sz w:val="16"/>
                <w:szCs w:val="16"/>
              </w:rPr>
              <w:t>Комплексная реконструкция участка им. М. Горького - Котельниково - Тихорецкая - Крымская с обходом Краснодарского узла (весь проект).</w:t>
            </w:r>
          </w:p>
        </w:tc>
        <w:tc>
          <w:tcPr>
            <w:tcW w:w="1512" w:type="dxa"/>
            <w:vMerge w:val="restart"/>
            <w:tcBorders>
              <w:top w:val="single" w:sz="4" w:space="0" w:color="auto"/>
              <w:bottom w:val="nil"/>
            </w:tcBorders>
          </w:tcPr>
          <w:p w14:paraId="5C27FD89" w14:textId="77777777" w:rsidR="00A403D8" w:rsidRPr="00995138" w:rsidRDefault="00A403D8" w:rsidP="00A403D8">
            <w:pPr>
              <w:spacing w:line="204" w:lineRule="auto"/>
              <w:ind w:left="-57" w:right="-57" w:firstLine="0"/>
              <w:jc w:val="center"/>
              <w:rPr>
                <w:sz w:val="16"/>
                <w:szCs w:val="16"/>
              </w:rPr>
            </w:pPr>
            <w:r w:rsidRPr="00995138">
              <w:rPr>
                <w:sz w:val="16"/>
                <w:szCs w:val="16"/>
              </w:rPr>
              <w:t>30 091,00</w:t>
            </w:r>
          </w:p>
        </w:tc>
        <w:tc>
          <w:tcPr>
            <w:tcW w:w="1512" w:type="dxa"/>
            <w:vMerge w:val="restart"/>
            <w:tcBorders>
              <w:top w:val="single" w:sz="4" w:space="0" w:color="auto"/>
              <w:bottom w:val="nil"/>
            </w:tcBorders>
          </w:tcPr>
          <w:p w14:paraId="05365614" w14:textId="77777777" w:rsidR="00A403D8" w:rsidRPr="00995138" w:rsidRDefault="00A403D8" w:rsidP="00A403D8">
            <w:pPr>
              <w:spacing w:line="204" w:lineRule="auto"/>
              <w:ind w:left="-57" w:right="-57" w:firstLine="0"/>
              <w:jc w:val="center"/>
              <w:rPr>
                <w:sz w:val="16"/>
                <w:szCs w:val="16"/>
              </w:rPr>
            </w:pPr>
            <w:r w:rsidRPr="00995138">
              <w:rPr>
                <w:sz w:val="16"/>
                <w:szCs w:val="16"/>
              </w:rPr>
              <w:t>16 095,47</w:t>
            </w:r>
          </w:p>
        </w:tc>
        <w:tc>
          <w:tcPr>
            <w:tcW w:w="1513" w:type="dxa"/>
            <w:vMerge w:val="restart"/>
            <w:tcBorders>
              <w:top w:val="single" w:sz="4" w:space="0" w:color="auto"/>
              <w:bottom w:val="nil"/>
            </w:tcBorders>
          </w:tcPr>
          <w:p w14:paraId="1090E08F" w14:textId="77777777" w:rsidR="00A403D8" w:rsidRPr="00995138" w:rsidRDefault="00A403D8" w:rsidP="00A403D8">
            <w:pPr>
              <w:spacing w:line="204" w:lineRule="auto"/>
              <w:ind w:left="-57" w:right="-57" w:firstLine="0"/>
              <w:jc w:val="center"/>
              <w:rPr>
                <w:sz w:val="16"/>
                <w:szCs w:val="16"/>
              </w:rPr>
            </w:pPr>
            <w:r w:rsidRPr="00995138">
              <w:rPr>
                <w:sz w:val="16"/>
                <w:szCs w:val="16"/>
              </w:rPr>
              <w:t>20 077,74</w:t>
            </w:r>
          </w:p>
        </w:tc>
        <w:tc>
          <w:tcPr>
            <w:tcW w:w="1137" w:type="dxa"/>
            <w:vMerge w:val="restart"/>
            <w:tcBorders>
              <w:top w:val="single" w:sz="4" w:space="0" w:color="auto"/>
              <w:bottom w:val="single" w:sz="4" w:space="0" w:color="auto"/>
              <w:right w:val="single" w:sz="4" w:space="0" w:color="auto"/>
            </w:tcBorders>
          </w:tcPr>
          <w:p w14:paraId="210396A2" w14:textId="77777777" w:rsidR="00A403D8" w:rsidRPr="00995138" w:rsidRDefault="00A403D8" w:rsidP="00A403D8">
            <w:pPr>
              <w:spacing w:line="204" w:lineRule="auto"/>
              <w:ind w:firstLine="0"/>
              <w:jc w:val="center"/>
              <w:rPr>
                <w:b/>
                <w:sz w:val="16"/>
                <w:szCs w:val="16"/>
              </w:rPr>
            </w:pPr>
            <w:r w:rsidRPr="00995138">
              <w:rPr>
                <w:b/>
                <w:sz w:val="16"/>
                <w:szCs w:val="16"/>
              </w:rPr>
              <w:t>-</w:t>
            </w:r>
          </w:p>
        </w:tc>
        <w:tc>
          <w:tcPr>
            <w:tcW w:w="1418" w:type="dxa"/>
            <w:vMerge w:val="restart"/>
            <w:tcBorders>
              <w:top w:val="single" w:sz="4" w:space="0" w:color="auto"/>
              <w:left w:val="single" w:sz="4" w:space="0" w:color="auto"/>
              <w:bottom w:val="single" w:sz="4" w:space="0" w:color="auto"/>
            </w:tcBorders>
          </w:tcPr>
          <w:p w14:paraId="21B67FAC" w14:textId="77777777" w:rsidR="00A403D8" w:rsidRPr="00995138" w:rsidRDefault="00A403D8" w:rsidP="00A403D8">
            <w:pPr>
              <w:spacing w:line="204" w:lineRule="auto"/>
              <w:ind w:left="-57" w:right="-57" w:firstLine="0"/>
              <w:jc w:val="center"/>
              <w:rPr>
                <w:b/>
                <w:sz w:val="16"/>
                <w:szCs w:val="16"/>
              </w:rPr>
            </w:pPr>
            <w:r w:rsidRPr="00995138">
              <w:rPr>
                <w:b/>
                <w:sz w:val="16"/>
                <w:szCs w:val="16"/>
              </w:rPr>
              <w:t>2018 год</w:t>
            </w:r>
          </w:p>
          <w:p w14:paraId="714CB383" w14:textId="77777777" w:rsidR="00A403D8" w:rsidRPr="00995138" w:rsidRDefault="00A403D8" w:rsidP="00A403D8">
            <w:pPr>
              <w:spacing w:line="204" w:lineRule="auto"/>
              <w:ind w:left="-57" w:right="-57" w:firstLine="0"/>
              <w:jc w:val="center"/>
              <w:rPr>
                <w:sz w:val="16"/>
                <w:szCs w:val="16"/>
              </w:rPr>
            </w:pPr>
            <w:r w:rsidRPr="00995138">
              <w:rPr>
                <w:sz w:val="16"/>
                <w:szCs w:val="16"/>
              </w:rPr>
              <w:t>- завершение</w:t>
            </w:r>
          </w:p>
          <w:p w14:paraId="268F941D" w14:textId="77777777" w:rsidR="00A403D8" w:rsidRPr="00995138" w:rsidRDefault="00A403D8" w:rsidP="00A403D8">
            <w:pPr>
              <w:spacing w:line="204" w:lineRule="auto"/>
              <w:ind w:left="-57" w:right="-57" w:firstLine="0"/>
              <w:jc w:val="center"/>
              <w:rPr>
                <w:sz w:val="16"/>
                <w:szCs w:val="16"/>
              </w:rPr>
            </w:pPr>
            <w:r w:rsidRPr="00995138">
              <w:rPr>
                <w:sz w:val="16"/>
                <w:szCs w:val="16"/>
              </w:rPr>
              <w:t>строительства</w:t>
            </w:r>
          </w:p>
        </w:tc>
        <w:tc>
          <w:tcPr>
            <w:tcW w:w="1418" w:type="dxa"/>
            <w:vMerge w:val="restart"/>
            <w:tcBorders>
              <w:top w:val="single" w:sz="4" w:space="0" w:color="auto"/>
              <w:bottom w:val="single" w:sz="4" w:space="0" w:color="auto"/>
            </w:tcBorders>
          </w:tcPr>
          <w:p w14:paraId="6D31E92F" w14:textId="77777777" w:rsidR="00A403D8" w:rsidRPr="00995138" w:rsidRDefault="00A403D8" w:rsidP="00A403D8">
            <w:pPr>
              <w:spacing w:line="204" w:lineRule="auto"/>
              <w:ind w:right="113" w:firstLine="0"/>
              <w:jc w:val="right"/>
              <w:rPr>
                <w:b/>
                <w:sz w:val="16"/>
                <w:szCs w:val="16"/>
              </w:rPr>
            </w:pPr>
            <w:r w:rsidRPr="00995138">
              <w:rPr>
                <w:b/>
                <w:sz w:val="16"/>
                <w:szCs w:val="16"/>
                <w:shd w:val="clear" w:color="auto" w:fill="FFFFFF"/>
              </w:rPr>
              <w:t>1 984,86</w:t>
            </w:r>
          </w:p>
        </w:tc>
        <w:tc>
          <w:tcPr>
            <w:tcW w:w="4671" w:type="dxa"/>
            <w:vMerge w:val="restart"/>
            <w:tcBorders>
              <w:top w:val="single" w:sz="4" w:space="0" w:color="auto"/>
              <w:bottom w:val="single" w:sz="4" w:space="0" w:color="auto"/>
            </w:tcBorders>
          </w:tcPr>
          <w:p w14:paraId="2ECBA94F" w14:textId="77777777" w:rsidR="00A403D8" w:rsidRPr="00995138" w:rsidRDefault="00A403D8" w:rsidP="00A403D8">
            <w:pPr>
              <w:spacing w:line="204" w:lineRule="auto"/>
              <w:ind w:firstLine="170"/>
              <w:rPr>
                <w:sz w:val="16"/>
                <w:szCs w:val="16"/>
              </w:rPr>
            </w:pPr>
            <w:r w:rsidRPr="00995138">
              <w:rPr>
                <w:sz w:val="16"/>
                <w:szCs w:val="16"/>
              </w:rPr>
              <w:t>Выполнены работы:</w:t>
            </w:r>
          </w:p>
          <w:p w14:paraId="562B11A4" w14:textId="77777777" w:rsidR="00A403D8" w:rsidRPr="00995138" w:rsidRDefault="00A403D8" w:rsidP="00A403D8">
            <w:pPr>
              <w:spacing w:line="204" w:lineRule="auto"/>
              <w:ind w:firstLine="170"/>
              <w:rPr>
                <w:sz w:val="16"/>
                <w:szCs w:val="16"/>
              </w:rPr>
            </w:pPr>
            <w:r w:rsidRPr="00995138">
              <w:rPr>
                <w:sz w:val="16"/>
                <w:szCs w:val="16"/>
              </w:rPr>
              <w:t>- отсыпка земляного полотна - 1130 тыс. м</w:t>
            </w:r>
            <w:r w:rsidRPr="00995138">
              <w:rPr>
                <w:sz w:val="16"/>
                <w:szCs w:val="16"/>
                <w:vertAlign w:val="superscript"/>
              </w:rPr>
              <w:t>3</w:t>
            </w:r>
            <w:r w:rsidRPr="00995138">
              <w:rPr>
                <w:sz w:val="16"/>
                <w:szCs w:val="16"/>
              </w:rPr>
              <w:t>,</w:t>
            </w:r>
          </w:p>
          <w:p w14:paraId="4D50A787" w14:textId="77777777" w:rsidR="00A403D8" w:rsidRPr="00995138" w:rsidRDefault="00A403D8" w:rsidP="00A403D8">
            <w:pPr>
              <w:spacing w:line="204" w:lineRule="auto"/>
              <w:ind w:firstLine="170"/>
              <w:rPr>
                <w:sz w:val="16"/>
                <w:szCs w:val="16"/>
              </w:rPr>
            </w:pPr>
            <w:r w:rsidRPr="00995138">
              <w:rPr>
                <w:sz w:val="16"/>
                <w:szCs w:val="16"/>
              </w:rPr>
              <w:t>- укладка 81,0 км путей,</w:t>
            </w:r>
          </w:p>
          <w:p w14:paraId="2A37D5EA" w14:textId="77777777" w:rsidR="00A403D8" w:rsidRPr="00995138" w:rsidRDefault="00A403D8" w:rsidP="00A403D8">
            <w:pPr>
              <w:spacing w:line="204" w:lineRule="auto"/>
              <w:ind w:firstLine="170"/>
              <w:rPr>
                <w:sz w:val="16"/>
                <w:szCs w:val="16"/>
              </w:rPr>
            </w:pPr>
            <w:r w:rsidRPr="00995138">
              <w:rPr>
                <w:sz w:val="16"/>
                <w:szCs w:val="16"/>
              </w:rPr>
              <w:t>- установлен 51 комплект стрелочных переводов,</w:t>
            </w:r>
          </w:p>
          <w:p w14:paraId="3B162CC1" w14:textId="77777777" w:rsidR="00A403D8" w:rsidRPr="00995138" w:rsidRDefault="00A403D8" w:rsidP="00A403D8">
            <w:pPr>
              <w:spacing w:line="204" w:lineRule="auto"/>
              <w:ind w:firstLine="170"/>
              <w:rPr>
                <w:sz w:val="16"/>
                <w:szCs w:val="16"/>
              </w:rPr>
            </w:pPr>
            <w:r w:rsidRPr="00995138">
              <w:rPr>
                <w:sz w:val="16"/>
                <w:szCs w:val="16"/>
              </w:rPr>
              <w:t>- балластировка пути - 270 тыс. м</w:t>
            </w:r>
            <w:r w:rsidRPr="00995138">
              <w:rPr>
                <w:sz w:val="16"/>
                <w:szCs w:val="16"/>
                <w:vertAlign w:val="superscript"/>
              </w:rPr>
              <w:t>3</w:t>
            </w:r>
            <w:r w:rsidRPr="00995138">
              <w:rPr>
                <w:sz w:val="16"/>
                <w:szCs w:val="16"/>
              </w:rPr>
              <w:t>,</w:t>
            </w:r>
          </w:p>
          <w:p w14:paraId="5CBFAB2C" w14:textId="77777777" w:rsidR="00A403D8" w:rsidRPr="00995138" w:rsidRDefault="00A403D8" w:rsidP="00A403D8">
            <w:pPr>
              <w:spacing w:line="204" w:lineRule="auto"/>
              <w:ind w:firstLine="170"/>
              <w:rPr>
                <w:sz w:val="16"/>
                <w:szCs w:val="16"/>
              </w:rPr>
            </w:pPr>
            <w:r w:rsidRPr="00995138">
              <w:rPr>
                <w:sz w:val="16"/>
                <w:szCs w:val="16"/>
              </w:rPr>
              <w:t>- укладка искусственных сооружений - 21 строительная труба,</w:t>
            </w:r>
          </w:p>
          <w:p w14:paraId="4016A6A1" w14:textId="77777777" w:rsidR="00A403D8" w:rsidRPr="00995138" w:rsidRDefault="00A403D8" w:rsidP="00A403D8">
            <w:pPr>
              <w:spacing w:line="204" w:lineRule="auto"/>
              <w:ind w:firstLine="170"/>
              <w:rPr>
                <w:sz w:val="16"/>
                <w:szCs w:val="16"/>
              </w:rPr>
            </w:pPr>
            <w:r w:rsidRPr="00995138">
              <w:rPr>
                <w:sz w:val="16"/>
                <w:szCs w:val="16"/>
              </w:rPr>
              <w:t>- строительство 13 мостов,</w:t>
            </w:r>
          </w:p>
          <w:p w14:paraId="40033AB1" w14:textId="77777777" w:rsidR="00A403D8" w:rsidRPr="00995138" w:rsidRDefault="00A403D8" w:rsidP="00A403D8">
            <w:pPr>
              <w:spacing w:line="204" w:lineRule="auto"/>
              <w:ind w:firstLine="170"/>
              <w:rPr>
                <w:sz w:val="16"/>
                <w:szCs w:val="16"/>
              </w:rPr>
            </w:pPr>
            <w:r w:rsidRPr="00995138">
              <w:rPr>
                <w:sz w:val="16"/>
                <w:szCs w:val="16"/>
              </w:rPr>
              <w:t>- реконструкция 5 переездов,</w:t>
            </w:r>
          </w:p>
          <w:p w14:paraId="56EF67B9" w14:textId="77777777" w:rsidR="00A403D8" w:rsidRPr="00995138" w:rsidRDefault="00A403D8" w:rsidP="00A403D8">
            <w:pPr>
              <w:spacing w:line="204" w:lineRule="auto"/>
              <w:ind w:firstLine="170"/>
              <w:rPr>
                <w:sz w:val="16"/>
                <w:szCs w:val="16"/>
              </w:rPr>
            </w:pPr>
            <w:r w:rsidRPr="00995138">
              <w:rPr>
                <w:sz w:val="16"/>
                <w:szCs w:val="16"/>
              </w:rPr>
              <w:t>- монтаж защитных экранов - 2,2 км,</w:t>
            </w:r>
          </w:p>
          <w:p w14:paraId="396B12BA" w14:textId="77777777" w:rsidR="00A403D8" w:rsidRPr="00995138" w:rsidRDefault="00A403D8" w:rsidP="00A403D8">
            <w:pPr>
              <w:spacing w:line="204" w:lineRule="auto"/>
              <w:ind w:firstLine="170"/>
              <w:rPr>
                <w:sz w:val="16"/>
                <w:szCs w:val="16"/>
              </w:rPr>
            </w:pPr>
            <w:r w:rsidRPr="00995138">
              <w:rPr>
                <w:sz w:val="16"/>
                <w:szCs w:val="16"/>
              </w:rPr>
              <w:t>- установка 471 опоры контактной сети,</w:t>
            </w:r>
          </w:p>
          <w:p w14:paraId="5BBA4056" w14:textId="77777777" w:rsidR="00A403D8" w:rsidRPr="00995138" w:rsidRDefault="00A403D8" w:rsidP="00A403D8">
            <w:pPr>
              <w:spacing w:line="204" w:lineRule="auto"/>
              <w:ind w:firstLine="170"/>
              <w:rPr>
                <w:sz w:val="16"/>
                <w:szCs w:val="16"/>
              </w:rPr>
            </w:pPr>
            <w:r w:rsidRPr="00995138">
              <w:rPr>
                <w:sz w:val="16"/>
                <w:szCs w:val="16"/>
              </w:rPr>
              <w:t>- монтаж 29,2 км контактной подвески.</w:t>
            </w:r>
          </w:p>
        </w:tc>
      </w:tr>
      <w:tr w:rsidR="00A403D8" w:rsidRPr="00995138" w14:paraId="4902D6B9" w14:textId="77777777" w:rsidTr="00A403D8">
        <w:trPr>
          <w:trHeight w:val="20"/>
        </w:trPr>
        <w:tc>
          <w:tcPr>
            <w:tcW w:w="580" w:type="dxa"/>
            <w:gridSpan w:val="2"/>
            <w:vMerge/>
          </w:tcPr>
          <w:p w14:paraId="0DE809CD"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tcPr>
          <w:p w14:paraId="19CCBC57"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tcBorders>
              <w:bottom w:val="nil"/>
            </w:tcBorders>
          </w:tcPr>
          <w:p w14:paraId="5E62184A" w14:textId="77777777" w:rsidR="00A403D8" w:rsidRPr="00995138" w:rsidRDefault="00A403D8" w:rsidP="00A403D8">
            <w:pPr>
              <w:spacing w:line="204" w:lineRule="auto"/>
              <w:ind w:left="-57" w:right="-57" w:firstLine="0"/>
              <w:jc w:val="center"/>
              <w:rPr>
                <w:sz w:val="16"/>
                <w:szCs w:val="16"/>
                <w:lang w:eastAsia="ru-RU"/>
              </w:rPr>
            </w:pPr>
          </w:p>
        </w:tc>
        <w:tc>
          <w:tcPr>
            <w:tcW w:w="1512" w:type="dxa"/>
            <w:vMerge/>
            <w:tcBorders>
              <w:bottom w:val="nil"/>
            </w:tcBorders>
          </w:tcPr>
          <w:p w14:paraId="744AC20B" w14:textId="77777777" w:rsidR="00A403D8" w:rsidRPr="00995138" w:rsidRDefault="00A403D8" w:rsidP="00A403D8">
            <w:pPr>
              <w:spacing w:line="204" w:lineRule="auto"/>
              <w:ind w:left="-57" w:right="-57" w:firstLine="0"/>
              <w:jc w:val="center"/>
              <w:rPr>
                <w:sz w:val="16"/>
                <w:szCs w:val="16"/>
                <w:lang w:eastAsia="ru-RU"/>
              </w:rPr>
            </w:pPr>
          </w:p>
        </w:tc>
        <w:tc>
          <w:tcPr>
            <w:tcW w:w="1513" w:type="dxa"/>
            <w:vMerge/>
            <w:tcBorders>
              <w:bottom w:val="nil"/>
            </w:tcBorders>
          </w:tcPr>
          <w:p w14:paraId="7303272A" w14:textId="77777777" w:rsidR="00A403D8" w:rsidRPr="00995138" w:rsidRDefault="00A403D8" w:rsidP="00A403D8">
            <w:pPr>
              <w:spacing w:line="204" w:lineRule="auto"/>
              <w:ind w:left="-57" w:right="-57" w:firstLine="0"/>
              <w:jc w:val="center"/>
              <w:rPr>
                <w:sz w:val="16"/>
                <w:szCs w:val="16"/>
                <w:lang w:eastAsia="ru-RU"/>
              </w:rPr>
            </w:pPr>
          </w:p>
        </w:tc>
        <w:tc>
          <w:tcPr>
            <w:tcW w:w="1137" w:type="dxa"/>
            <w:vMerge/>
            <w:tcBorders>
              <w:bottom w:val="single" w:sz="4" w:space="0" w:color="auto"/>
              <w:right w:val="single" w:sz="4" w:space="0" w:color="auto"/>
            </w:tcBorders>
          </w:tcPr>
          <w:p w14:paraId="5B026A2C" w14:textId="77777777" w:rsidR="00A403D8" w:rsidRPr="00995138" w:rsidRDefault="00A403D8" w:rsidP="00A403D8">
            <w:pPr>
              <w:spacing w:line="204" w:lineRule="auto"/>
              <w:ind w:firstLine="0"/>
              <w:jc w:val="center"/>
              <w:rPr>
                <w:b/>
                <w:sz w:val="16"/>
                <w:szCs w:val="16"/>
              </w:rPr>
            </w:pPr>
          </w:p>
        </w:tc>
        <w:tc>
          <w:tcPr>
            <w:tcW w:w="1418" w:type="dxa"/>
            <w:vMerge/>
            <w:tcBorders>
              <w:top w:val="double" w:sz="6" w:space="0" w:color="auto"/>
              <w:left w:val="single" w:sz="4" w:space="0" w:color="auto"/>
              <w:bottom w:val="single" w:sz="4" w:space="0" w:color="auto"/>
            </w:tcBorders>
          </w:tcPr>
          <w:p w14:paraId="06AFF3D4" w14:textId="77777777" w:rsidR="00A403D8" w:rsidRPr="00995138" w:rsidRDefault="00A403D8" w:rsidP="00A403D8">
            <w:pPr>
              <w:spacing w:line="204" w:lineRule="auto"/>
              <w:jc w:val="center"/>
              <w:rPr>
                <w:b/>
                <w:sz w:val="16"/>
                <w:szCs w:val="16"/>
              </w:rPr>
            </w:pPr>
          </w:p>
        </w:tc>
        <w:tc>
          <w:tcPr>
            <w:tcW w:w="1418" w:type="dxa"/>
            <w:vMerge/>
            <w:tcBorders>
              <w:bottom w:val="single" w:sz="4" w:space="0" w:color="auto"/>
            </w:tcBorders>
          </w:tcPr>
          <w:p w14:paraId="2729B753"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066AC48C" w14:textId="77777777" w:rsidR="00A403D8" w:rsidRPr="00995138" w:rsidRDefault="00A403D8" w:rsidP="00A403D8">
            <w:pPr>
              <w:spacing w:line="204" w:lineRule="auto"/>
              <w:ind w:firstLine="0"/>
              <w:jc w:val="center"/>
              <w:rPr>
                <w:sz w:val="16"/>
                <w:szCs w:val="16"/>
              </w:rPr>
            </w:pPr>
          </w:p>
        </w:tc>
      </w:tr>
      <w:tr w:rsidR="00A403D8" w:rsidRPr="00995138" w14:paraId="2CA2DE29" w14:textId="77777777" w:rsidTr="00A403D8">
        <w:trPr>
          <w:trHeight w:val="20"/>
        </w:trPr>
        <w:tc>
          <w:tcPr>
            <w:tcW w:w="580" w:type="dxa"/>
            <w:gridSpan w:val="2"/>
            <w:vAlign w:val="center"/>
          </w:tcPr>
          <w:p w14:paraId="0CF442F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w:t>
            </w:r>
          </w:p>
        </w:tc>
        <w:tc>
          <w:tcPr>
            <w:tcW w:w="2108" w:type="dxa"/>
          </w:tcPr>
          <w:p w14:paraId="11B9A359"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Merge w:val="restart"/>
            <w:tcBorders>
              <w:top w:val="nil"/>
              <w:bottom w:val="single" w:sz="4" w:space="0" w:color="auto"/>
            </w:tcBorders>
          </w:tcPr>
          <w:p w14:paraId="19BC47DB" w14:textId="77777777" w:rsidR="00A403D8" w:rsidRPr="00995138" w:rsidRDefault="00A403D8" w:rsidP="00A403D8">
            <w:pPr>
              <w:spacing w:line="204" w:lineRule="auto"/>
              <w:ind w:left="-57" w:right="-57" w:firstLine="0"/>
              <w:jc w:val="center"/>
              <w:rPr>
                <w:sz w:val="16"/>
                <w:szCs w:val="16"/>
              </w:rPr>
            </w:pPr>
            <w:r w:rsidRPr="00995138">
              <w:rPr>
                <w:sz w:val="16"/>
                <w:szCs w:val="16"/>
              </w:rPr>
              <w:t>30 091,0</w:t>
            </w:r>
          </w:p>
        </w:tc>
        <w:tc>
          <w:tcPr>
            <w:tcW w:w="1512" w:type="dxa"/>
            <w:vMerge w:val="restart"/>
            <w:tcBorders>
              <w:top w:val="nil"/>
              <w:bottom w:val="single" w:sz="4" w:space="0" w:color="auto"/>
            </w:tcBorders>
          </w:tcPr>
          <w:p w14:paraId="671D4AB6" w14:textId="77777777" w:rsidR="00A403D8" w:rsidRPr="00995138" w:rsidRDefault="00A403D8" w:rsidP="00A403D8">
            <w:pPr>
              <w:spacing w:line="204" w:lineRule="auto"/>
              <w:ind w:left="-57" w:right="-57" w:firstLine="0"/>
              <w:jc w:val="center"/>
              <w:rPr>
                <w:sz w:val="16"/>
                <w:szCs w:val="16"/>
              </w:rPr>
            </w:pPr>
            <w:r w:rsidRPr="00995138">
              <w:rPr>
                <w:sz w:val="16"/>
                <w:szCs w:val="16"/>
              </w:rPr>
              <w:t>16 095,47</w:t>
            </w:r>
          </w:p>
        </w:tc>
        <w:tc>
          <w:tcPr>
            <w:tcW w:w="1513" w:type="dxa"/>
            <w:vMerge w:val="restart"/>
            <w:tcBorders>
              <w:top w:val="nil"/>
              <w:bottom w:val="single" w:sz="4" w:space="0" w:color="auto"/>
            </w:tcBorders>
          </w:tcPr>
          <w:p w14:paraId="69C8241F" w14:textId="77777777" w:rsidR="00A403D8" w:rsidRPr="00995138" w:rsidRDefault="00A403D8" w:rsidP="00A403D8">
            <w:pPr>
              <w:spacing w:line="204" w:lineRule="auto"/>
              <w:ind w:left="-57" w:right="-57" w:firstLine="0"/>
              <w:jc w:val="center"/>
              <w:rPr>
                <w:sz w:val="16"/>
                <w:szCs w:val="16"/>
              </w:rPr>
            </w:pPr>
            <w:r w:rsidRPr="00995138">
              <w:rPr>
                <w:sz w:val="16"/>
                <w:szCs w:val="16"/>
              </w:rPr>
              <w:t>20 077,74</w:t>
            </w:r>
          </w:p>
        </w:tc>
        <w:tc>
          <w:tcPr>
            <w:tcW w:w="1137" w:type="dxa"/>
            <w:vMerge/>
            <w:tcBorders>
              <w:bottom w:val="single" w:sz="4" w:space="0" w:color="auto"/>
              <w:right w:val="single" w:sz="4" w:space="0" w:color="auto"/>
            </w:tcBorders>
            <w:vAlign w:val="center"/>
          </w:tcPr>
          <w:p w14:paraId="3E1EAAB4" w14:textId="77777777" w:rsidR="00A403D8" w:rsidRPr="00995138" w:rsidRDefault="00A403D8" w:rsidP="00A403D8">
            <w:pPr>
              <w:spacing w:line="204" w:lineRule="auto"/>
              <w:ind w:firstLine="0"/>
              <w:jc w:val="center"/>
              <w:rPr>
                <w:sz w:val="16"/>
                <w:szCs w:val="16"/>
              </w:rPr>
            </w:pPr>
          </w:p>
        </w:tc>
        <w:tc>
          <w:tcPr>
            <w:tcW w:w="1418" w:type="dxa"/>
            <w:vMerge/>
            <w:tcBorders>
              <w:top w:val="double" w:sz="6" w:space="0" w:color="auto"/>
              <w:left w:val="single" w:sz="4" w:space="0" w:color="auto"/>
              <w:bottom w:val="single" w:sz="4" w:space="0" w:color="auto"/>
            </w:tcBorders>
            <w:vAlign w:val="center"/>
          </w:tcPr>
          <w:p w14:paraId="39879561"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217A89D9"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75071AFA" w14:textId="77777777" w:rsidR="00A403D8" w:rsidRPr="00995138" w:rsidRDefault="00A403D8" w:rsidP="00A403D8">
            <w:pPr>
              <w:spacing w:line="204" w:lineRule="auto"/>
              <w:ind w:firstLine="0"/>
              <w:jc w:val="center"/>
              <w:rPr>
                <w:sz w:val="16"/>
                <w:szCs w:val="16"/>
              </w:rPr>
            </w:pPr>
          </w:p>
        </w:tc>
      </w:tr>
      <w:tr w:rsidR="00A403D8" w:rsidRPr="00995138" w14:paraId="1DF71935" w14:textId="77777777" w:rsidTr="00A403D8">
        <w:trPr>
          <w:trHeight w:val="20"/>
        </w:trPr>
        <w:tc>
          <w:tcPr>
            <w:tcW w:w="580" w:type="dxa"/>
            <w:gridSpan w:val="2"/>
            <w:tcBorders>
              <w:bottom w:val="single" w:sz="4" w:space="0" w:color="000000"/>
            </w:tcBorders>
            <w:vAlign w:val="center"/>
          </w:tcPr>
          <w:p w14:paraId="7F318FC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2.2</w:t>
            </w:r>
          </w:p>
        </w:tc>
        <w:tc>
          <w:tcPr>
            <w:tcW w:w="2108" w:type="dxa"/>
            <w:tcBorders>
              <w:bottom w:val="single" w:sz="4" w:space="0" w:color="000000"/>
            </w:tcBorders>
          </w:tcPr>
          <w:p w14:paraId="2B64B62E"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vMerge/>
            <w:tcBorders>
              <w:bottom w:val="single" w:sz="4" w:space="0" w:color="auto"/>
            </w:tcBorders>
          </w:tcPr>
          <w:p w14:paraId="51ADDF3F" w14:textId="77777777" w:rsidR="00A403D8" w:rsidRPr="00995138" w:rsidRDefault="00A403D8" w:rsidP="00A403D8">
            <w:pPr>
              <w:spacing w:line="204" w:lineRule="auto"/>
              <w:ind w:firstLine="0"/>
              <w:jc w:val="center"/>
              <w:rPr>
                <w:sz w:val="16"/>
                <w:szCs w:val="16"/>
              </w:rPr>
            </w:pPr>
          </w:p>
        </w:tc>
        <w:tc>
          <w:tcPr>
            <w:tcW w:w="1512" w:type="dxa"/>
            <w:vMerge/>
            <w:tcBorders>
              <w:bottom w:val="single" w:sz="4" w:space="0" w:color="auto"/>
            </w:tcBorders>
          </w:tcPr>
          <w:p w14:paraId="165A5A3E" w14:textId="77777777" w:rsidR="00A403D8" w:rsidRPr="00995138" w:rsidRDefault="00A403D8" w:rsidP="00A403D8">
            <w:pPr>
              <w:spacing w:line="204" w:lineRule="auto"/>
              <w:ind w:firstLine="0"/>
              <w:jc w:val="center"/>
              <w:rPr>
                <w:sz w:val="16"/>
                <w:szCs w:val="16"/>
              </w:rPr>
            </w:pPr>
          </w:p>
        </w:tc>
        <w:tc>
          <w:tcPr>
            <w:tcW w:w="1513" w:type="dxa"/>
            <w:vMerge/>
            <w:tcBorders>
              <w:bottom w:val="single" w:sz="4" w:space="0" w:color="auto"/>
            </w:tcBorders>
          </w:tcPr>
          <w:p w14:paraId="2344B4A6" w14:textId="77777777" w:rsidR="00A403D8" w:rsidRPr="00995138" w:rsidRDefault="00A403D8" w:rsidP="00A403D8">
            <w:pPr>
              <w:spacing w:line="204" w:lineRule="auto"/>
              <w:ind w:firstLine="0"/>
              <w:jc w:val="center"/>
              <w:rPr>
                <w:sz w:val="16"/>
                <w:szCs w:val="16"/>
              </w:rPr>
            </w:pPr>
          </w:p>
        </w:tc>
        <w:tc>
          <w:tcPr>
            <w:tcW w:w="1137" w:type="dxa"/>
            <w:vMerge/>
            <w:tcBorders>
              <w:bottom w:val="single" w:sz="4" w:space="0" w:color="auto"/>
              <w:right w:val="single" w:sz="4" w:space="0" w:color="auto"/>
            </w:tcBorders>
            <w:vAlign w:val="center"/>
          </w:tcPr>
          <w:p w14:paraId="1DD2F9A8" w14:textId="77777777" w:rsidR="00A403D8" w:rsidRPr="00995138" w:rsidRDefault="00A403D8" w:rsidP="00A403D8">
            <w:pPr>
              <w:spacing w:line="204" w:lineRule="auto"/>
              <w:ind w:firstLine="0"/>
              <w:jc w:val="center"/>
              <w:rPr>
                <w:sz w:val="16"/>
                <w:szCs w:val="16"/>
              </w:rPr>
            </w:pPr>
          </w:p>
        </w:tc>
        <w:tc>
          <w:tcPr>
            <w:tcW w:w="1418" w:type="dxa"/>
            <w:vMerge/>
            <w:tcBorders>
              <w:top w:val="double" w:sz="6" w:space="0" w:color="auto"/>
              <w:left w:val="single" w:sz="4" w:space="0" w:color="auto"/>
              <w:bottom w:val="single" w:sz="4" w:space="0" w:color="auto"/>
            </w:tcBorders>
            <w:vAlign w:val="center"/>
          </w:tcPr>
          <w:p w14:paraId="41C06218"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0C80182D"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292C2794" w14:textId="77777777" w:rsidR="00A403D8" w:rsidRPr="00995138" w:rsidRDefault="00A403D8" w:rsidP="00A403D8">
            <w:pPr>
              <w:spacing w:line="204" w:lineRule="auto"/>
              <w:ind w:firstLine="0"/>
              <w:jc w:val="center"/>
              <w:rPr>
                <w:sz w:val="16"/>
                <w:szCs w:val="16"/>
              </w:rPr>
            </w:pPr>
          </w:p>
        </w:tc>
      </w:tr>
      <w:tr w:rsidR="00A403D8" w:rsidRPr="00995138" w14:paraId="42BA27B3" w14:textId="77777777" w:rsidTr="00A403D8">
        <w:trPr>
          <w:trHeight w:val="20"/>
        </w:trPr>
        <w:tc>
          <w:tcPr>
            <w:tcW w:w="580" w:type="dxa"/>
            <w:gridSpan w:val="2"/>
            <w:tcBorders>
              <w:bottom w:val="single" w:sz="4" w:space="0" w:color="auto"/>
            </w:tcBorders>
          </w:tcPr>
          <w:p w14:paraId="2B8EC1D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2.3</w:t>
            </w:r>
          </w:p>
        </w:tc>
        <w:tc>
          <w:tcPr>
            <w:tcW w:w="2108" w:type="dxa"/>
            <w:tcBorders>
              <w:bottom w:val="single" w:sz="4" w:space="0" w:color="auto"/>
            </w:tcBorders>
          </w:tcPr>
          <w:p w14:paraId="1EAE7EA4"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vMerge/>
            <w:tcBorders>
              <w:bottom w:val="single" w:sz="4" w:space="0" w:color="auto"/>
            </w:tcBorders>
          </w:tcPr>
          <w:p w14:paraId="273D1BE4" w14:textId="77777777" w:rsidR="00A403D8" w:rsidRPr="00995138" w:rsidRDefault="00A403D8" w:rsidP="00A403D8">
            <w:pPr>
              <w:spacing w:line="204" w:lineRule="auto"/>
              <w:ind w:firstLine="0"/>
              <w:jc w:val="center"/>
              <w:rPr>
                <w:sz w:val="16"/>
                <w:szCs w:val="16"/>
              </w:rPr>
            </w:pPr>
          </w:p>
        </w:tc>
        <w:tc>
          <w:tcPr>
            <w:tcW w:w="1512" w:type="dxa"/>
            <w:vMerge/>
            <w:tcBorders>
              <w:bottom w:val="single" w:sz="4" w:space="0" w:color="auto"/>
            </w:tcBorders>
          </w:tcPr>
          <w:p w14:paraId="6E63CA26" w14:textId="77777777" w:rsidR="00A403D8" w:rsidRPr="00995138" w:rsidRDefault="00A403D8" w:rsidP="00A403D8">
            <w:pPr>
              <w:spacing w:line="204" w:lineRule="auto"/>
              <w:ind w:firstLine="0"/>
              <w:jc w:val="center"/>
              <w:rPr>
                <w:sz w:val="16"/>
                <w:szCs w:val="16"/>
              </w:rPr>
            </w:pPr>
          </w:p>
        </w:tc>
        <w:tc>
          <w:tcPr>
            <w:tcW w:w="1513" w:type="dxa"/>
            <w:vMerge/>
            <w:tcBorders>
              <w:bottom w:val="single" w:sz="4" w:space="0" w:color="auto"/>
            </w:tcBorders>
          </w:tcPr>
          <w:p w14:paraId="054F0939" w14:textId="77777777" w:rsidR="00A403D8" w:rsidRPr="00995138" w:rsidRDefault="00A403D8" w:rsidP="00A403D8">
            <w:pPr>
              <w:spacing w:line="204" w:lineRule="auto"/>
              <w:ind w:firstLine="0"/>
              <w:jc w:val="center"/>
              <w:rPr>
                <w:sz w:val="16"/>
                <w:szCs w:val="16"/>
              </w:rPr>
            </w:pPr>
          </w:p>
        </w:tc>
        <w:tc>
          <w:tcPr>
            <w:tcW w:w="1137" w:type="dxa"/>
            <w:vMerge/>
            <w:tcBorders>
              <w:bottom w:val="single" w:sz="4" w:space="0" w:color="auto"/>
              <w:right w:val="single" w:sz="4" w:space="0" w:color="auto"/>
            </w:tcBorders>
          </w:tcPr>
          <w:p w14:paraId="44217519" w14:textId="77777777" w:rsidR="00A403D8" w:rsidRPr="00995138" w:rsidRDefault="00A403D8" w:rsidP="00A403D8">
            <w:pPr>
              <w:spacing w:line="204" w:lineRule="auto"/>
              <w:ind w:firstLine="0"/>
              <w:jc w:val="center"/>
              <w:rPr>
                <w:sz w:val="16"/>
                <w:szCs w:val="16"/>
              </w:rPr>
            </w:pPr>
          </w:p>
        </w:tc>
        <w:tc>
          <w:tcPr>
            <w:tcW w:w="1418" w:type="dxa"/>
            <w:vMerge/>
            <w:tcBorders>
              <w:top w:val="double" w:sz="6" w:space="0" w:color="auto"/>
              <w:left w:val="single" w:sz="4" w:space="0" w:color="auto"/>
              <w:bottom w:val="single" w:sz="4" w:space="0" w:color="auto"/>
            </w:tcBorders>
          </w:tcPr>
          <w:p w14:paraId="52960C0F"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61597C54"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41039D66" w14:textId="77777777" w:rsidR="00A403D8" w:rsidRPr="00995138" w:rsidRDefault="00A403D8" w:rsidP="00A403D8">
            <w:pPr>
              <w:spacing w:line="204" w:lineRule="auto"/>
              <w:ind w:firstLine="0"/>
              <w:jc w:val="center"/>
              <w:rPr>
                <w:sz w:val="16"/>
                <w:szCs w:val="16"/>
              </w:rPr>
            </w:pPr>
          </w:p>
        </w:tc>
      </w:tr>
      <w:tr w:rsidR="00A403D8" w:rsidRPr="00995138" w14:paraId="5EEF75BD" w14:textId="77777777" w:rsidTr="00A403D8">
        <w:trPr>
          <w:trHeight w:val="203"/>
        </w:trPr>
        <w:tc>
          <w:tcPr>
            <w:tcW w:w="580" w:type="dxa"/>
            <w:gridSpan w:val="2"/>
            <w:vMerge w:val="restart"/>
            <w:tcBorders>
              <w:top w:val="single" w:sz="4" w:space="0" w:color="auto"/>
            </w:tcBorders>
          </w:tcPr>
          <w:p w14:paraId="7A91C91A" w14:textId="77777777" w:rsidR="00A403D8" w:rsidRPr="00995138" w:rsidRDefault="00A403D8" w:rsidP="00A403D8">
            <w:pPr>
              <w:spacing w:line="204" w:lineRule="auto"/>
              <w:ind w:firstLine="0"/>
              <w:jc w:val="center"/>
              <w:rPr>
                <w:b/>
                <w:sz w:val="16"/>
                <w:szCs w:val="16"/>
              </w:rPr>
            </w:pPr>
            <w:r w:rsidRPr="00995138">
              <w:rPr>
                <w:b/>
                <w:sz w:val="16"/>
                <w:szCs w:val="16"/>
              </w:rPr>
              <w:t>3.</w:t>
            </w:r>
          </w:p>
        </w:tc>
        <w:tc>
          <w:tcPr>
            <w:tcW w:w="2108" w:type="dxa"/>
            <w:tcBorders>
              <w:top w:val="single" w:sz="4" w:space="0" w:color="auto"/>
              <w:bottom w:val="nil"/>
            </w:tcBorders>
          </w:tcPr>
          <w:p w14:paraId="45DCEACC" w14:textId="77777777" w:rsidR="00A403D8" w:rsidRPr="00995138" w:rsidRDefault="00A403D8" w:rsidP="00A403D8">
            <w:pPr>
              <w:spacing w:line="204" w:lineRule="auto"/>
              <w:ind w:firstLine="0"/>
              <w:jc w:val="left"/>
              <w:rPr>
                <w:b/>
                <w:sz w:val="16"/>
                <w:szCs w:val="16"/>
                <w:lang w:eastAsia="ru-RU"/>
              </w:rPr>
            </w:pPr>
            <w:r w:rsidRPr="00995138">
              <w:rPr>
                <w:b/>
                <w:sz w:val="16"/>
                <w:szCs w:val="16"/>
              </w:rPr>
              <w:t>Строительство двухпутной электрифицированной железной дороги на участке Журавка - Миллерово.</w:t>
            </w:r>
          </w:p>
        </w:tc>
        <w:tc>
          <w:tcPr>
            <w:tcW w:w="1512" w:type="dxa"/>
            <w:vMerge w:val="restart"/>
            <w:tcBorders>
              <w:top w:val="single" w:sz="4" w:space="0" w:color="auto"/>
              <w:bottom w:val="nil"/>
            </w:tcBorders>
          </w:tcPr>
          <w:p w14:paraId="472873CB" w14:textId="77777777" w:rsidR="00A403D8" w:rsidRPr="00995138" w:rsidRDefault="00A403D8" w:rsidP="00A403D8">
            <w:pPr>
              <w:spacing w:line="204" w:lineRule="auto"/>
              <w:ind w:left="-57" w:right="-57" w:firstLine="0"/>
              <w:jc w:val="center"/>
              <w:rPr>
                <w:sz w:val="16"/>
                <w:szCs w:val="16"/>
              </w:rPr>
            </w:pPr>
            <w:r w:rsidRPr="00995138">
              <w:rPr>
                <w:sz w:val="16"/>
                <w:szCs w:val="16"/>
              </w:rPr>
              <w:t>18 500,00</w:t>
            </w:r>
          </w:p>
        </w:tc>
        <w:tc>
          <w:tcPr>
            <w:tcW w:w="1512" w:type="dxa"/>
            <w:vMerge w:val="restart"/>
            <w:tcBorders>
              <w:top w:val="single" w:sz="4" w:space="0" w:color="auto"/>
              <w:bottom w:val="nil"/>
            </w:tcBorders>
          </w:tcPr>
          <w:p w14:paraId="75EF0ADC" w14:textId="77777777" w:rsidR="00A403D8" w:rsidRPr="00995138" w:rsidRDefault="00A403D8" w:rsidP="00A403D8">
            <w:pPr>
              <w:spacing w:line="204" w:lineRule="auto"/>
              <w:ind w:left="-57" w:right="-57" w:firstLine="0"/>
              <w:jc w:val="center"/>
              <w:rPr>
                <w:sz w:val="16"/>
                <w:szCs w:val="16"/>
              </w:rPr>
            </w:pPr>
            <w:r w:rsidRPr="00995138">
              <w:rPr>
                <w:sz w:val="16"/>
                <w:szCs w:val="16"/>
              </w:rPr>
              <w:t>25 467,42</w:t>
            </w:r>
          </w:p>
        </w:tc>
        <w:tc>
          <w:tcPr>
            <w:tcW w:w="1513" w:type="dxa"/>
            <w:vMerge w:val="restart"/>
            <w:tcBorders>
              <w:top w:val="single" w:sz="4" w:space="0" w:color="auto"/>
              <w:bottom w:val="nil"/>
            </w:tcBorders>
          </w:tcPr>
          <w:p w14:paraId="6E808B23" w14:textId="77777777" w:rsidR="00A403D8" w:rsidRPr="00995138" w:rsidRDefault="00A403D8" w:rsidP="00A403D8">
            <w:pPr>
              <w:spacing w:line="204" w:lineRule="auto"/>
              <w:ind w:left="-57" w:right="-57" w:firstLine="0"/>
              <w:jc w:val="center"/>
              <w:rPr>
                <w:sz w:val="16"/>
                <w:szCs w:val="16"/>
              </w:rPr>
            </w:pPr>
            <w:r w:rsidRPr="00995138">
              <w:rPr>
                <w:sz w:val="16"/>
                <w:szCs w:val="16"/>
              </w:rPr>
              <w:t>24 439,23</w:t>
            </w:r>
          </w:p>
        </w:tc>
        <w:tc>
          <w:tcPr>
            <w:tcW w:w="1137" w:type="dxa"/>
            <w:vMerge w:val="restart"/>
            <w:tcBorders>
              <w:top w:val="single" w:sz="4" w:space="0" w:color="auto"/>
              <w:bottom w:val="single" w:sz="4" w:space="0" w:color="auto"/>
            </w:tcBorders>
          </w:tcPr>
          <w:p w14:paraId="5466A93C" w14:textId="77777777" w:rsidR="00A403D8" w:rsidRPr="00995138" w:rsidRDefault="00A403D8" w:rsidP="00A403D8">
            <w:pPr>
              <w:spacing w:line="204" w:lineRule="auto"/>
              <w:ind w:left="-57" w:right="-57" w:firstLine="0"/>
              <w:jc w:val="center"/>
              <w:rPr>
                <w:b/>
                <w:sz w:val="16"/>
                <w:szCs w:val="16"/>
              </w:rPr>
            </w:pPr>
            <w:r w:rsidRPr="00995138">
              <w:rPr>
                <w:b/>
                <w:sz w:val="16"/>
                <w:szCs w:val="16"/>
                <w:shd w:val="clear" w:color="auto" w:fill="FFFFFF"/>
              </w:rPr>
              <w:t>47,0 %</w:t>
            </w:r>
          </w:p>
        </w:tc>
        <w:tc>
          <w:tcPr>
            <w:tcW w:w="1418" w:type="dxa"/>
            <w:vMerge w:val="restart"/>
            <w:tcBorders>
              <w:top w:val="single" w:sz="4" w:space="0" w:color="auto"/>
              <w:bottom w:val="single" w:sz="4" w:space="0" w:color="auto"/>
            </w:tcBorders>
          </w:tcPr>
          <w:p w14:paraId="017755D1" w14:textId="77777777" w:rsidR="00A403D8" w:rsidRPr="00995138" w:rsidRDefault="00A403D8" w:rsidP="00A403D8">
            <w:pPr>
              <w:spacing w:line="204" w:lineRule="auto"/>
              <w:ind w:left="-57" w:right="-57" w:firstLine="0"/>
              <w:jc w:val="center"/>
              <w:rPr>
                <w:b/>
                <w:sz w:val="16"/>
                <w:szCs w:val="16"/>
              </w:rPr>
            </w:pPr>
            <w:r w:rsidRPr="00995138">
              <w:rPr>
                <w:b/>
                <w:sz w:val="16"/>
                <w:szCs w:val="16"/>
              </w:rPr>
              <w:t>2018 год</w:t>
            </w:r>
          </w:p>
          <w:p w14:paraId="5A23DF6F" w14:textId="77777777" w:rsidR="00A403D8" w:rsidRPr="00995138" w:rsidRDefault="00A403D8" w:rsidP="00A403D8">
            <w:pPr>
              <w:spacing w:line="204" w:lineRule="auto"/>
              <w:ind w:left="-57" w:right="-57" w:firstLine="0"/>
              <w:jc w:val="center"/>
              <w:rPr>
                <w:sz w:val="16"/>
                <w:szCs w:val="16"/>
              </w:rPr>
            </w:pPr>
            <w:r w:rsidRPr="00995138">
              <w:rPr>
                <w:sz w:val="16"/>
                <w:szCs w:val="16"/>
              </w:rPr>
              <w:t>- завершение</w:t>
            </w:r>
          </w:p>
          <w:p w14:paraId="2D3F7B1F" w14:textId="77777777" w:rsidR="00A403D8" w:rsidRPr="00995138" w:rsidRDefault="00A403D8" w:rsidP="00A403D8">
            <w:pPr>
              <w:spacing w:line="204" w:lineRule="auto"/>
              <w:ind w:left="-57" w:right="-57" w:firstLine="0"/>
              <w:jc w:val="center"/>
              <w:rPr>
                <w:sz w:val="16"/>
                <w:szCs w:val="16"/>
              </w:rPr>
            </w:pPr>
            <w:r w:rsidRPr="00995138">
              <w:rPr>
                <w:sz w:val="16"/>
                <w:szCs w:val="16"/>
              </w:rPr>
              <w:t>строительства</w:t>
            </w:r>
          </w:p>
        </w:tc>
        <w:tc>
          <w:tcPr>
            <w:tcW w:w="1418" w:type="dxa"/>
            <w:vMerge w:val="restart"/>
            <w:tcBorders>
              <w:top w:val="single" w:sz="4" w:space="0" w:color="auto"/>
              <w:bottom w:val="single" w:sz="4" w:space="0" w:color="auto"/>
            </w:tcBorders>
          </w:tcPr>
          <w:p w14:paraId="77631260" w14:textId="77777777" w:rsidR="00A403D8" w:rsidRPr="00995138" w:rsidRDefault="00A403D8" w:rsidP="00A403D8">
            <w:pPr>
              <w:spacing w:line="204" w:lineRule="auto"/>
              <w:ind w:right="113" w:firstLine="0"/>
              <w:jc w:val="right"/>
              <w:rPr>
                <w:b/>
                <w:sz w:val="16"/>
                <w:szCs w:val="16"/>
              </w:rPr>
            </w:pPr>
            <w:r w:rsidRPr="00995138">
              <w:rPr>
                <w:b/>
                <w:sz w:val="16"/>
                <w:szCs w:val="16"/>
                <w:shd w:val="clear" w:color="auto" w:fill="FFFFFF"/>
              </w:rPr>
              <w:t>479 800,00</w:t>
            </w:r>
          </w:p>
        </w:tc>
        <w:tc>
          <w:tcPr>
            <w:tcW w:w="4671" w:type="dxa"/>
            <w:vMerge w:val="restart"/>
            <w:tcBorders>
              <w:top w:val="single" w:sz="4" w:space="0" w:color="auto"/>
              <w:bottom w:val="single" w:sz="4" w:space="0" w:color="auto"/>
            </w:tcBorders>
          </w:tcPr>
          <w:p w14:paraId="2EC4DCF8" w14:textId="77777777" w:rsidR="00A403D8" w:rsidRPr="00995138" w:rsidRDefault="00A403D8" w:rsidP="00A403D8">
            <w:pPr>
              <w:spacing w:line="228" w:lineRule="auto"/>
              <w:ind w:firstLine="170"/>
              <w:rPr>
                <w:spacing w:val="-4"/>
                <w:sz w:val="16"/>
                <w:szCs w:val="16"/>
              </w:rPr>
            </w:pPr>
            <w:r w:rsidRPr="00995138">
              <w:rPr>
                <w:spacing w:val="-4"/>
                <w:sz w:val="16"/>
                <w:szCs w:val="16"/>
              </w:rPr>
              <w:t>Выполнены работы:</w:t>
            </w:r>
          </w:p>
          <w:p w14:paraId="515DE5BE" w14:textId="77777777" w:rsidR="00A403D8" w:rsidRPr="00995138" w:rsidRDefault="00A403D8" w:rsidP="00A403D8">
            <w:pPr>
              <w:spacing w:line="228" w:lineRule="auto"/>
              <w:ind w:firstLine="170"/>
              <w:rPr>
                <w:spacing w:val="-4"/>
                <w:sz w:val="16"/>
                <w:szCs w:val="16"/>
              </w:rPr>
            </w:pPr>
            <w:r w:rsidRPr="00995138">
              <w:rPr>
                <w:spacing w:val="-4"/>
                <w:sz w:val="16"/>
                <w:szCs w:val="16"/>
              </w:rPr>
              <w:t>- отсыпано земляного полотна - 30 млн. м</w:t>
            </w:r>
            <w:r w:rsidRPr="00995138">
              <w:rPr>
                <w:spacing w:val="-4"/>
                <w:sz w:val="16"/>
                <w:szCs w:val="16"/>
                <w:vertAlign w:val="superscript"/>
              </w:rPr>
              <w:t>3</w:t>
            </w:r>
            <w:r w:rsidRPr="00995138">
              <w:rPr>
                <w:spacing w:val="-4"/>
                <w:sz w:val="16"/>
                <w:szCs w:val="16"/>
              </w:rPr>
              <w:t xml:space="preserve"> (70%);</w:t>
            </w:r>
          </w:p>
          <w:p w14:paraId="1A438716" w14:textId="77777777" w:rsidR="00A403D8" w:rsidRPr="00995138" w:rsidRDefault="00A403D8" w:rsidP="00A403D8">
            <w:pPr>
              <w:spacing w:line="228" w:lineRule="auto"/>
              <w:ind w:firstLine="170"/>
              <w:rPr>
                <w:spacing w:val="-4"/>
                <w:sz w:val="16"/>
                <w:szCs w:val="16"/>
              </w:rPr>
            </w:pPr>
            <w:r w:rsidRPr="00995138">
              <w:rPr>
                <w:spacing w:val="-4"/>
                <w:sz w:val="16"/>
                <w:szCs w:val="16"/>
              </w:rPr>
              <w:t>- построено 51 водопропускная труба (76%);</w:t>
            </w:r>
          </w:p>
          <w:p w14:paraId="2BA22166" w14:textId="77777777" w:rsidR="00A403D8" w:rsidRPr="00995138" w:rsidRDefault="00A403D8" w:rsidP="00A403D8">
            <w:pPr>
              <w:spacing w:line="228" w:lineRule="auto"/>
              <w:ind w:firstLine="170"/>
              <w:rPr>
                <w:spacing w:val="-4"/>
                <w:sz w:val="16"/>
                <w:szCs w:val="16"/>
              </w:rPr>
            </w:pPr>
            <w:r w:rsidRPr="00995138">
              <w:rPr>
                <w:spacing w:val="-4"/>
                <w:sz w:val="16"/>
                <w:szCs w:val="16"/>
              </w:rPr>
              <w:t>- произведена забивка свай и сооружение фундаментов на 14 железнодорожных путепроводах (из 20 шт.) и на всех 4-х автодорожных путепроводах;</w:t>
            </w:r>
          </w:p>
          <w:p w14:paraId="05E807B2" w14:textId="77777777" w:rsidR="00A403D8" w:rsidRPr="00995138" w:rsidRDefault="00A403D8" w:rsidP="00A403D8">
            <w:pPr>
              <w:spacing w:line="228" w:lineRule="auto"/>
              <w:ind w:firstLine="170"/>
              <w:rPr>
                <w:spacing w:val="-4"/>
                <w:sz w:val="16"/>
                <w:szCs w:val="16"/>
              </w:rPr>
            </w:pPr>
            <w:r w:rsidRPr="00995138">
              <w:rPr>
                <w:spacing w:val="-4"/>
                <w:sz w:val="16"/>
                <w:szCs w:val="16"/>
              </w:rPr>
              <w:t>- ведется устройство буроналивных свай на строительстве мостов на ПК722 длиной 150 п.м и эстакады на ПК750 длиной 236 п.м.</w:t>
            </w:r>
          </w:p>
          <w:p w14:paraId="317BEFA3" w14:textId="77777777" w:rsidR="00A403D8" w:rsidRPr="00995138" w:rsidRDefault="00A403D8" w:rsidP="00A403D8">
            <w:pPr>
              <w:spacing w:line="228" w:lineRule="auto"/>
              <w:ind w:firstLine="170"/>
              <w:rPr>
                <w:spacing w:val="-4"/>
                <w:sz w:val="16"/>
                <w:szCs w:val="16"/>
              </w:rPr>
            </w:pPr>
            <w:r w:rsidRPr="00995138">
              <w:rPr>
                <w:spacing w:val="-4"/>
                <w:sz w:val="16"/>
                <w:szCs w:val="16"/>
              </w:rPr>
              <w:t>- строительная готовность моста через реку Калитва -53%.</w:t>
            </w:r>
          </w:p>
          <w:p w14:paraId="7AA50DFD" w14:textId="77777777" w:rsidR="00A403D8" w:rsidRPr="00995138" w:rsidRDefault="00A403D8" w:rsidP="00A403D8">
            <w:pPr>
              <w:spacing w:line="228" w:lineRule="auto"/>
              <w:ind w:firstLine="170"/>
              <w:rPr>
                <w:spacing w:val="-4"/>
                <w:sz w:val="16"/>
                <w:szCs w:val="16"/>
              </w:rPr>
            </w:pPr>
            <w:r w:rsidRPr="00995138">
              <w:rPr>
                <w:spacing w:val="-4"/>
                <w:sz w:val="16"/>
                <w:szCs w:val="16"/>
              </w:rPr>
              <w:t>Строительство и реконструкция станций Зайцевка, Сергеевка, Сохрановка, Боченково:</w:t>
            </w:r>
          </w:p>
          <w:p w14:paraId="29169195" w14:textId="77777777" w:rsidR="00A403D8" w:rsidRPr="00995138" w:rsidRDefault="00A403D8" w:rsidP="00A403D8">
            <w:pPr>
              <w:spacing w:line="228" w:lineRule="auto"/>
              <w:ind w:firstLine="170"/>
              <w:rPr>
                <w:spacing w:val="-4"/>
                <w:sz w:val="16"/>
                <w:szCs w:val="16"/>
              </w:rPr>
            </w:pPr>
            <w:r w:rsidRPr="00995138">
              <w:rPr>
                <w:spacing w:val="-4"/>
                <w:sz w:val="16"/>
                <w:szCs w:val="16"/>
              </w:rPr>
              <w:t>- отсыпка земляного полотна,</w:t>
            </w:r>
          </w:p>
          <w:p w14:paraId="61DBBF8B" w14:textId="77777777" w:rsidR="00A403D8" w:rsidRPr="00995138" w:rsidRDefault="00A403D8" w:rsidP="00A403D8">
            <w:pPr>
              <w:spacing w:line="228" w:lineRule="auto"/>
              <w:ind w:firstLine="170"/>
              <w:rPr>
                <w:spacing w:val="-4"/>
                <w:sz w:val="16"/>
                <w:szCs w:val="16"/>
              </w:rPr>
            </w:pPr>
            <w:r w:rsidRPr="00995138">
              <w:rPr>
                <w:spacing w:val="-4"/>
                <w:sz w:val="16"/>
                <w:szCs w:val="16"/>
              </w:rPr>
              <w:t>- укладка стрелочных переводов,</w:t>
            </w:r>
          </w:p>
          <w:p w14:paraId="46501D19" w14:textId="77777777" w:rsidR="00A403D8" w:rsidRPr="00995138" w:rsidRDefault="00A403D8" w:rsidP="00A403D8">
            <w:pPr>
              <w:spacing w:line="228" w:lineRule="auto"/>
              <w:ind w:firstLine="170"/>
              <w:rPr>
                <w:spacing w:val="-4"/>
                <w:sz w:val="16"/>
                <w:szCs w:val="16"/>
              </w:rPr>
            </w:pPr>
            <w:r w:rsidRPr="00995138">
              <w:rPr>
                <w:spacing w:val="-4"/>
                <w:sz w:val="16"/>
                <w:szCs w:val="16"/>
              </w:rPr>
              <w:t>- монтаж фундаментов и опор контактной сети.</w:t>
            </w:r>
          </w:p>
          <w:p w14:paraId="0A792D9D" w14:textId="77777777" w:rsidR="00A403D8" w:rsidRPr="00995138" w:rsidRDefault="00A403D8" w:rsidP="00A403D8">
            <w:pPr>
              <w:spacing w:line="228" w:lineRule="auto"/>
              <w:ind w:firstLine="170"/>
              <w:rPr>
                <w:spacing w:val="-4"/>
                <w:sz w:val="16"/>
                <w:szCs w:val="16"/>
              </w:rPr>
            </w:pPr>
            <w:r w:rsidRPr="00995138">
              <w:rPr>
                <w:spacing w:val="-4"/>
                <w:sz w:val="16"/>
                <w:szCs w:val="16"/>
              </w:rPr>
              <w:t>- станция Журавка - реконструкция выполнена на 80%.</w:t>
            </w:r>
          </w:p>
          <w:p w14:paraId="65D7983B" w14:textId="77777777" w:rsidR="00A403D8" w:rsidRPr="00995138" w:rsidRDefault="00A403D8" w:rsidP="00A403D8">
            <w:pPr>
              <w:spacing w:line="228" w:lineRule="auto"/>
              <w:ind w:firstLine="170"/>
              <w:rPr>
                <w:spacing w:val="-4"/>
                <w:sz w:val="16"/>
                <w:szCs w:val="16"/>
              </w:rPr>
            </w:pPr>
            <w:r w:rsidRPr="00995138">
              <w:rPr>
                <w:spacing w:val="-4"/>
                <w:sz w:val="16"/>
                <w:szCs w:val="16"/>
              </w:rPr>
              <w:t>Строительство и реконструкции тяговых подстанций:</w:t>
            </w:r>
          </w:p>
          <w:p w14:paraId="1AF7F21E" w14:textId="77777777" w:rsidR="00A403D8" w:rsidRPr="00995138" w:rsidRDefault="00A403D8" w:rsidP="00A403D8">
            <w:pPr>
              <w:spacing w:line="228" w:lineRule="auto"/>
              <w:ind w:firstLine="170"/>
              <w:rPr>
                <w:spacing w:val="-4"/>
                <w:sz w:val="16"/>
                <w:szCs w:val="16"/>
              </w:rPr>
            </w:pPr>
            <w:r w:rsidRPr="00995138">
              <w:rPr>
                <w:spacing w:val="-4"/>
                <w:sz w:val="16"/>
                <w:szCs w:val="16"/>
              </w:rPr>
              <w:t>- сооружаются маслоприемники,</w:t>
            </w:r>
          </w:p>
          <w:p w14:paraId="351024D8" w14:textId="77777777" w:rsidR="00A403D8" w:rsidRPr="00995138" w:rsidRDefault="00A403D8" w:rsidP="00A403D8">
            <w:pPr>
              <w:spacing w:line="228" w:lineRule="auto"/>
              <w:ind w:firstLine="170"/>
              <w:rPr>
                <w:spacing w:val="-4"/>
                <w:sz w:val="16"/>
                <w:szCs w:val="16"/>
              </w:rPr>
            </w:pPr>
            <w:r w:rsidRPr="00995138">
              <w:rPr>
                <w:spacing w:val="-4"/>
                <w:sz w:val="16"/>
                <w:szCs w:val="16"/>
              </w:rPr>
              <w:t>- монтируются резервуары и наружное ограждение,</w:t>
            </w:r>
          </w:p>
          <w:p w14:paraId="476231EF" w14:textId="77777777" w:rsidR="00A403D8" w:rsidRPr="00995138" w:rsidRDefault="00A403D8" w:rsidP="00A403D8">
            <w:pPr>
              <w:spacing w:line="228" w:lineRule="auto"/>
              <w:ind w:firstLine="170"/>
              <w:rPr>
                <w:spacing w:val="-4"/>
                <w:sz w:val="16"/>
                <w:szCs w:val="16"/>
              </w:rPr>
            </w:pPr>
            <w:r w:rsidRPr="00995138">
              <w:rPr>
                <w:spacing w:val="-4"/>
                <w:sz w:val="16"/>
                <w:szCs w:val="16"/>
              </w:rPr>
              <w:t>- строятся фундаменты,</w:t>
            </w:r>
          </w:p>
          <w:p w14:paraId="1D2271E5" w14:textId="77777777" w:rsidR="00A403D8" w:rsidRPr="00995138" w:rsidRDefault="00A403D8" w:rsidP="00A403D8">
            <w:pPr>
              <w:spacing w:line="228" w:lineRule="auto"/>
              <w:ind w:firstLine="170"/>
              <w:rPr>
                <w:spacing w:val="-4"/>
                <w:sz w:val="16"/>
                <w:szCs w:val="16"/>
              </w:rPr>
            </w:pPr>
            <w:r w:rsidRPr="00995138">
              <w:rPr>
                <w:spacing w:val="-4"/>
                <w:sz w:val="16"/>
                <w:szCs w:val="16"/>
              </w:rPr>
              <w:t>- прокладываются кабельные коммуникации.</w:t>
            </w:r>
          </w:p>
          <w:p w14:paraId="4D783063" w14:textId="77777777" w:rsidR="00A403D8" w:rsidRPr="00995138" w:rsidRDefault="00A403D8" w:rsidP="00A403D8">
            <w:pPr>
              <w:spacing w:line="228" w:lineRule="auto"/>
              <w:ind w:firstLine="170"/>
              <w:rPr>
                <w:spacing w:val="-4"/>
                <w:sz w:val="16"/>
                <w:szCs w:val="16"/>
              </w:rPr>
            </w:pPr>
            <w:r w:rsidRPr="00995138">
              <w:rPr>
                <w:spacing w:val="-4"/>
                <w:sz w:val="16"/>
                <w:szCs w:val="16"/>
              </w:rPr>
              <w:t>Строительство высоковольтной линии ВЛ 110 кВ:</w:t>
            </w:r>
          </w:p>
          <w:p w14:paraId="16E529C6" w14:textId="77777777" w:rsidR="00A403D8" w:rsidRPr="00995138" w:rsidRDefault="00A403D8" w:rsidP="00A403D8">
            <w:pPr>
              <w:spacing w:line="228" w:lineRule="auto"/>
              <w:ind w:firstLine="170"/>
              <w:rPr>
                <w:spacing w:val="-4"/>
                <w:sz w:val="16"/>
                <w:szCs w:val="16"/>
              </w:rPr>
            </w:pPr>
            <w:r w:rsidRPr="00995138">
              <w:rPr>
                <w:spacing w:val="-4"/>
                <w:sz w:val="16"/>
                <w:szCs w:val="16"/>
              </w:rPr>
              <w:t>- установлены все опоры 1358 шт. (100%).</w:t>
            </w:r>
          </w:p>
          <w:p w14:paraId="7080424E" w14:textId="77777777" w:rsidR="00A403D8" w:rsidRPr="00995138" w:rsidRDefault="00A403D8" w:rsidP="00A403D8">
            <w:pPr>
              <w:spacing w:line="228" w:lineRule="auto"/>
              <w:ind w:firstLine="170"/>
              <w:rPr>
                <w:spacing w:val="-4"/>
                <w:sz w:val="16"/>
                <w:szCs w:val="16"/>
              </w:rPr>
            </w:pPr>
          </w:p>
          <w:p w14:paraId="037C9F14" w14:textId="77777777" w:rsidR="00A403D8" w:rsidRPr="00995138" w:rsidRDefault="00A403D8" w:rsidP="00A403D8">
            <w:pPr>
              <w:spacing w:line="228" w:lineRule="auto"/>
              <w:ind w:firstLine="170"/>
              <w:rPr>
                <w:spacing w:val="-4"/>
              </w:rPr>
            </w:pPr>
          </w:p>
        </w:tc>
      </w:tr>
      <w:tr w:rsidR="00A403D8" w:rsidRPr="00995138" w14:paraId="546DEFC4" w14:textId="77777777" w:rsidTr="00A403D8">
        <w:trPr>
          <w:trHeight w:val="20"/>
        </w:trPr>
        <w:tc>
          <w:tcPr>
            <w:tcW w:w="580" w:type="dxa"/>
            <w:gridSpan w:val="2"/>
            <w:vMerge/>
          </w:tcPr>
          <w:p w14:paraId="2384CBB3"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tcPr>
          <w:p w14:paraId="3887450E"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tcBorders>
              <w:bottom w:val="nil"/>
            </w:tcBorders>
          </w:tcPr>
          <w:p w14:paraId="3870F850" w14:textId="77777777" w:rsidR="00A403D8" w:rsidRPr="00995138" w:rsidRDefault="00A403D8" w:rsidP="00A403D8">
            <w:pPr>
              <w:spacing w:line="204" w:lineRule="auto"/>
              <w:ind w:firstLine="0"/>
              <w:jc w:val="center"/>
              <w:rPr>
                <w:sz w:val="16"/>
                <w:szCs w:val="16"/>
                <w:lang w:eastAsia="ru-RU"/>
              </w:rPr>
            </w:pPr>
          </w:p>
        </w:tc>
        <w:tc>
          <w:tcPr>
            <w:tcW w:w="1512" w:type="dxa"/>
            <w:vMerge/>
            <w:tcBorders>
              <w:bottom w:val="nil"/>
            </w:tcBorders>
          </w:tcPr>
          <w:p w14:paraId="60F2E0D0" w14:textId="77777777" w:rsidR="00A403D8" w:rsidRPr="00995138" w:rsidRDefault="00A403D8" w:rsidP="00A403D8">
            <w:pPr>
              <w:spacing w:line="204" w:lineRule="auto"/>
              <w:ind w:firstLine="0"/>
              <w:jc w:val="center"/>
              <w:rPr>
                <w:sz w:val="16"/>
                <w:szCs w:val="16"/>
                <w:lang w:eastAsia="ru-RU"/>
              </w:rPr>
            </w:pPr>
          </w:p>
        </w:tc>
        <w:tc>
          <w:tcPr>
            <w:tcW w:w="1513" w:type="dxa"/>
            <w:vMerge/>
            <w:tcBorders>
              <w:bottom w:val="nil"/>
            </w:tcBorders>
          </w:tcPr>
          <w:p w14:paraId="60A77DE7" w14:textId="77777777" w:rsidR="00A403D8" w:rsidRPr="00995138" w:rsidRDefault="00A403D8" w:rsidP="00A403D8">
            <w:pPr>
              <w:spacing w:line="204" w:lineRule="auto"/>
              <w:ind w:firstLine="0"/>
              <w:jc w:val="center"/>
              <w:rPr>
                <w:sz w:val="16"/>
                <w:szCs w:val="16"/>
                <w:lang w:eastAsia="ru-RU"/>
              </w:rPr>
            </w:pPr>
          </w:p>
        </w:tc>
        <w:tc>
          <w:tcPr>
            <w:tcW w:w="1137" w:type="dxa"/>
            <w:vMerge/>
            <w:tcBorders>
              <w:bottom w:val="single" w:sz="4" w:space="0" w:color="auto"/>
            </w:tcBorders>
          </w:tcPr>
          <w:p w14:paraId="1495E7CE"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55EA77FE"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1F0A20EB"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629DA273" w14:textId="77777777" w:rsidR="00A403D8" w:rsidRPr="00995138" w:rsidRDefault="00A403D8" w:rsidP="00A403D8">
            <w:pPr>
              <w:spacing w:line="204" w:lineRule="auto"/>
              <w:ind w:firstLine="0"/>
              <w:jc w:val="center"/>
              <w:rPr>
                <w:sz w:val="16"/>
                <w:szCs w:val="16"/>
              </w:rPr>
            </w:pPr>
          </w:p>
        </w:tc>
      </w:tr>
      <w:tr w:rsidR="00A403D8" w:rsidRPr="00995138" w14:paraId="5E643EA7" w14:textId="77777777" w:rsidTr="00A403D8">
        <w:trPr>
          <w:trHeight w:val="20"/>
        </w:trPr>
        <w:tc>
          <w:tcPr>
            <w:tcW w:w="580" w:type="dxa"/>
            <w:gridSpan w:val="2"/>
            <w:vAlign w:val="center"/>
          </w:tcPr>
          <w:p w14:paraId="189411D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3.1</w:t>
            </w:r>
          </w:p>
        </w:tc>
        <w:tc>
          <w:tcPr>
            <w:tcW w:w="2108" w:type="dxa"/>
          </w:tcPr>
          <w:p w14:paraId="037C29B7"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Merge w:val="restart"/>
            <w:tcBorders>
              <w:top w:val="nil"/>
              <w:bottom w:val="single" w:sz="4" w:space="0" w:color="auto"/>
            </w:tcBorders>
          </w:tcPr>
          <w:p w14:paraId="4D58FA17" w14:textId="77777777" w:rsidR="00A403D8" w:rsidRPr="00995138" w:rsidRDefault="00A403D8" w:rsidP="00A403D8">
            <w:pPr>
              <w:spacing w:line="240" w:lineRule="auto"/>
              <w:ind w:left="-57" w:right="-57" w:firstLine="0"/>
              <w:jc w:val="center"/>
              <w:rPr>
                <w:sz w:val="16"/>
                <w:szCs w:val="16"/>
              </w:rPr>
            </w:pPr>
            <w:r w:rsidRPr="00995138">
              <w:rPr>
                <w:sz w:val="16"/>
                <w:szCs w:val="16"/>
              </w:rPr>
              <w:t>18 500,00</w:t>
            </w:r>
          </w:p>
        </w:tc>
        <w:tc>
          <w:tcPr>
            <w:tcW w:w="1512" w:type="dxa"/>
            <w:vMerge w:val="restart"/>
            <w:tcBorders>
              <w:top w:val="nil"/>
              <w:bottom w:val="single" w:sz="4" w:space="0" w:color="auto"/>
            </w:tcBorders>
          </w:tcPr>
          <w:p w14:paraId="697F2F6D" w14:textId="77777777" w:rsidR="00A403D8" w:rsidRPr="00995138" w:rsidRDefault="00A403D8" w:rsidP="00A403D8">
            <w:pPr>
              <w:spacing w:line="240" w:lineRule="auto"/>
              <w:ind w:left="-57" w:right="-57" w:firstLine="0"/>
              <w:jc w:val="center"/>
              <w:rPr>
                <w:sz w:val="16"/>
                <w:szCs w:val="16"/>
              </w:rPr>
            </w:pPr>
            <w:r w:rsidRPr="00995138">
              <w:rPr>
                <w:sz w:val="16"/>
                <w:szCs w:val="16"/>
              </w:rPr>
              <w:t>25 467,42</w:t>
            </w:r>
          </w:p>
        </w:tc>
        <w:tc>
          <w:tcPr>
            <w:tcW w:w="1513" w:type="dxa"/>
            <w:vMerge w:val="restart"/>
            <w:tcBorders>
              <w:top w:val="nil"/>
              <w:bottom w:val="single" w:sz="4" w:space="0" w:color="auto"/>
            </w:tcBorders>
          </w:tcPr>
          <w:p w14:paraId="4F4B5817" w14:textId="77777777" w:rsidR="00A403D8" w:rsidRPr="00995138" w:rsidRDefault="00A403D8" w:rsidP="00A403D8">
            <w:pPr>
              <w:spacing w:line="240" w:lineRule="auto"/>
              <w:ind w:left="-57" w:right="-57" w:firstLine="0"/>
              <w:jc w:val="center"/>
              <w:rPr>
                <w:sz w:val="16"/>
                <w:szCs w:val="16"/>
              </w:rPr>
            </w:pPr>
            <w:r w:rsidRPr="00995138">
              <w:rPr>
                <w:sz w:val="16"/>
                <w:szCs w:val="16"/>
              </w:rPr>
              <w:t>24 439,23</w:t>
            </w:r>
          </w:p>
        </w:tc>
        <w:tc>
          <w:tcPr>
            <w:tcW w:w="1137" w:type="dxa"/>
            <w:vMerge/>
            <w:tcBorders>
              <w:bottom w:val="single" w:sz="4" w:space="0" w:color="auto"/>
            </w:tcBorders>
          </w:tcPr>
          <w:p w14:paraId="187F4EFD"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6705F136"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6A039263"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2613BDC7" w14:textId="77777777" w:rsidR="00A403D8" w:rsidRPr="00995138" w:rsidRDefault="00A403D8" w:rsidP="00A403D8">
            <w:pPr>
              <w:spacing w:line="204" w:lineRule="auto"/>
              <w:ind w:firstLine="0"/>
              <w:jc w:val="center"/>
              <w:rPr>
                <w:sz w:val="16"/>
                <w:szCs w:val="16"/>
              </w:rPr>
            </w:pPr>
          </w:p>
        </w:tc>
      </w:tr>
      <w:tr w:rsidR="00A403D8" w:rsidRPr="00995138" w14:paraId="7149DABC" w14:textId="77777777" w:rsidTr="00A403D8">
        <w:trPr>
          <w:trHeight w:val="20"/>
        </w:trPr>
        <w:tc>
          <w:tcPr>
            <w:tcW w:w="580" w:type="dxa"/>
            <w:gridSpan w:val="2"/>
            <w:tcBorders>
              <w:bottom w:val="single" w:sz="4" w:space="0" w:color="000000"/>
            </w:tcBorders>
            <w:vAlign w:val="center"/>
          </w:tcPr>
          <w:p w14:paraId="46C471D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3.2</w:t>
            </w:r>
          </w:p>
        </w:tc>
        <w:tc>
          <w:tcPr>
            <w:tcW w:w="2108" w:type="dxa"/>
            <w:tcBorders>
              <w:bottom w:val="single" w:sz="4" w:space="0" w:color="000000"/>
            </w:tcBorders>
          </w:tcPr>
          <w:p w14:paraId="794F675E"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vMerge/>
            <w:tcBorders>
              <w:bottom w:val="single" w:sz="4" w:space="0" w:color="auto"/>
            </w:tcBorders>
          </w:tcPr>
          <w:p w14:paraId="763D786E" w14:textId="77777777" w:rsidR="00A403D8" w:rsidRPr="00995138" w:rsidRDefault="00A403D8" w:rsidP="00A403D8">
            <w:pPr>
              <w:spacing w:line="204" w:lineRule="auto"/>
              <w:ind w:firstLine="0"/>
              <w:jc w:val="center"/>
              <w:rPr>
                <w:sz w:val="16"/>
                <w:szCs w:val="16"/>
              </w:rPr>
            </w:pPr>
          </w:p>
        </w:tc>
        <w:tc>
          <w:tcPr>
            <w:tcW w:w="1512" w:type="dxa"/>
            <w:vMerge/>
            <w:tcBorders>
              <w:bottom w:val="single" w:sz="4" w:space="0" w:color="auto"/>
            </w:tcBorders>
          </w:tcPr>
          <w:p w14:paraId="2F421AC2" w14:textId="77777777" w:rsidR="00A403D8" w:rsidRPr="00995138" w:rsidRDefault="00A403D8" w:rsidP="00A403D8">
            <w:pPr>
              <w:spacing w:line="204" w:lineRule="auto"/>
              <w:ind w:firstLine="0"/>
              <w:jc w:val="center"/>
              <w:rPr>
                <w:sz w:val="16"/>
                <w:szCs w:val="16"/>
              </w:rPr>
            </w:pPr>
          </w:p>
        </w:tc>
        <w:tc>
          <w:tcPr>
            <w:tcW w:w="1513" w:type="dxa"/>
            <w:vMerge/>
            <w:tcBorders>
              <w:bottom w:val="single" w:sz="4" w:space="0" w:color="auto"/>
            </w:tcBorders>
          </w:tcPr>
          <w:p w14:paraId="160955A0" w14:textId="77777777" w:rsidR="00A403D8" w:rsidRPr="00995138" w:rsidRDefault="00A403D8" w:rsidP="00A403D8">
            <w:pPr>
              <w:spacing w:line="204" w:lineRule="auto"/>
              <w:ind w:firstLine="0"/>
              <w:jc w:val="center"/>
              <w:rPr>
                <w:sz w:val="16"/>
                <w:szCs w:val="16"/>
              </w:rPr>
            </w:pPr>
          </w:p>
        </w:tc>
        <w:tc>
          <w:tcPr>
            <w:tcW w:w="1137" w:type="dxa"/>
            <w:vMerge/>
            <w:tcBorders>
              <w:bottom w:val="single" w:sz="4" w:space="0" w:color="auto"/>
            </w:tcBorders>
          </w:tcPr>
          <w:p w14:paraId="7F26AA19"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09586C29"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203A03BD"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6CAE2EE4" w14:textId="77777777" w:rsidR="00A403D8" w:rsidRPr="00995138" w:rsidRDefault="00A403D8" w:rsidP="00A403D8">
            <w:pPr>
              <w:spacing w:line="204" w:lineRule="auto"/>
              <w:ind w:firstLine="0"/>
              <w:jc w:val="center"/>
              <w:rPr>
                <w:sz w:val="16"/>
                <w:szCs w:val="16"/>
              </w:rPr>
            </w:pPr>
          </w:p>
        </w:tc>
      </w:tr>
      <w:tr w:rsidR="00A403D8" w:rsidRPr="00995138" w14:paraId="69ACDECD" w14:textId="77777777" w:rsidTr="00A403D8">
        <w:trPr>
          <w:trHeight w:val="20"/>
        </w:trPr>
        <w:tc>
          <w:tcPr>
            <w:tcW w:w="580" w:type="dxa"/>
            <w:gridSpan w:val="2"/>
            <w:tcBorders>
              <w:bottom w:val="single" w:sz="4" w:space="0" w:color="auto"/>
            </w:tcBorders>
          </w:tcPr>
          <w:p w14:paraId="39594C8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3.3</w:t>
            </w:r>
          </w:p>
        </w:tc>
        <w:tc>
          <w:tcPr>
            <w:tcW w:w="2108" w:type="dxa"/>
            <w:tcBorders>
              <w:bottom w:val="single" w:sz="4" w:space="0" w:color="auto"/>
            </w:tcBorders>
          </w:tcPr>
          <w:p w14:paraId="31D94549"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vMerge/>
            <w:tcBorders>
              <w:bottom w:val="single" w:sz="4" w:space="0" w:color="auto"/>
            </w:tcBorders>
          </w:tcPr>
          <w:p w14:paraId="7743D97B" w14:textId="77777777" w:rsidR="00A403D8" w:rsidRPr="00995138" w:rsidRDefault="00A403D8" w:rsidP="00A403D8">
            <w:pPr>
              <w:spacing w:line="204" w:lineRule="auto"/>
              <w:ind w:firstLine="0"/>
              <w:jc w:val="center"/>
              <w:rPr>
                <w:sz w:val="16"/>
                <w:szCs w:val="16"/>
              </w:rPr>
            </w:pPr>
          </w:p>
        </w:tc>
        <w:tc>
          <w:tcPr>
            <w:tcW w:w="1512" w:type="dxa"/>
            <w:vMerge/>
            <w:tcBorders>
              <w:bottom w:val="single" w:sz="4" w:space="0" w:color="auto"/>
            </w:tcBorders>
          </w:tcPr>
          <w:p w14:paraId="00FB4D55" w14:textId="77777777" w:rsidR="00A403D8" w:rsidRPr="00995138" w:rsidRDefault="00A403D8" w:rsidP="00A403D8">
            <w:pPr>
              <w:spacing w:line="204" w:lineRule="auto"/>
              <w:ind w:firstLine="0"/>
              <w:jc w:val="center"/>
              <w:rPr>
                <w:sz w:val="16"/>
                <w:szCs w:val="16"/>
              </w:rPr>
            </w:pPr>
          </w:p>
        </w:tc>
        <w:tc>
          <w:tcPr>
            <w:tcW w:w="1513" w:type="dxa"/>
            <w:vMerge/>
            <w:tcBorders>
              <w:bottom w:val="single" w:sz="4" w:space="0" w:color="auto"/>
            </w:tcBorders>
          </w:tcPr>
          <w:p w14:paraId="43D25CEB" w14:textId="77777777" w:rsidR="00A403D8" w:rsidRPr="00995138" w:rsidRDefault="00A403D8" w:rsidP="00A403D8">
            <w:pPr>
              <w:spacing w:line="204" w:lineRule="auto"/>
              <w:ind w:firstLine="0"/>
              <w:jc w:val="center"/>
              <w:rPr>
                <w:sz w:val="16"/>
                <w:szCs w:val="16"/>
              </w:rPr>
            </w:pPr>
          </w:p>
        </w:tc>
        <w:tc>
          <w:tcPr>
            <w:tcW w:w="1137" w:type="dxa"/>
            <w:vMerge/>
            <w:tcBorders>
              <w:bottom w:val="single" w:sz="4" w:space="0" w:color="auto"/>
            </w:tcBorders>
          </w:tcPr>
          <w:p w14:paraId="78436F32"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4E0DD5F0"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03D52CEF" w14:textId="77777777" w:rsidR="00A403D8" w:rsidRPr="00995138" w:rsidRDefault="00A403D8" w:rsidP="00A403D8">
            <w:pPr>
              <w:spacing w:line="204" w:lineRule="auto"/>
              <w:ind w:firstLine="0"/>
              <w:jc w:val="center"/>
              <w:rPr>
                <w:sz w:val="16"/>
                <w:szCs w:val="16"/>
              </w:rPr>
            </w:pPr>
          </w:p>
        </w:tc>
        <w:tc>
          <w:tcPr>
            <w:tcW w:w="4671" w:type="dxa"/>
            <w:vMerge/>
            <w:tcBorders>
              <w:bottom w:val="single" w:sz="4" w:space="0" w:color="auto"/>
            </w:tcBorders>
          </w:tcPr>
          <w:p w14:paraId="24299103" w14:textId="77777777" w:rsidR="00A403D8" w:rsidRPr="00995138" w:rsidRDefault="00A403D8" w:rsidP="00A403D8">
            <w:pPr>
              <w:spacing w:line="204" w:lineRule="auto"/>
              <w:ind w:firstLine="0"/>
              <w:jc w:val="center"/>
              <w:rPr>
                <w:sz w:val="16"/>
                <w:szCs w:val="16"/>
              </w:rPr>
            </w:pPr>
          </w:p>
        </w:tc>
      </w:tr>
      <w:tr w:rsidR="00A403D8" w:rsidRPr="00995138" w14:paraId="3229C252" w14:textId="77777777" w:rsidTr="00A403D8">
        <w:trPr>
          <w:trHeight w:val="20"/>
        </w:trPr>
        <w:tc>
          <w:tcPr>
            <w:tcW w:w="15869" w:type="dxa"/>
            <w:gridSpan w:val="10"/>
            <w:tcBorders>
              <w:top w:val="single" w:sz="4" w:space="0" w:color="auto"/>
              <w:bottom w:val="single" w:sz="4" w:space="0" w:color="auto"/>
            </w:tcBorders>
            <w:shd w:val="clear" w:color="auto" w:fill="D9D9D9" w:themeFill="background1" w:themeFillShade="D9"/>
            <w:vAlign w:val="center"/>
          </w:tcPr>
          <w:p w14:paraId="27EC5FF3" w14:textId="77777777" w:rsidR="00A403D8" w:rsidRPr="00995138" w:rsidRDefault="00A403D8" w:rsidP="00A403D8">
            <w:pPr>
              <w:spacing w:line="204" w:lineRule="auto"/>
              <w:jc w:val="center"/>
              <w:rPr>
                <w:sz w:val="16"/>
                <w:szCs w:val="16"/>
              </w:rPr>
            </w:pPr>
            <w:r w:rsidRPr="00995138">
              <w:rPr>
                <w:b/>
                <w:i/>
                <w:sz w:val="16"/>
                <w:szCs w:val="16"/>
                <w:lang w:eastAsia="ru-RU"/>
              </w:rPr>
              <w:lastRenderedPageBreak/>
              <w:t>Подпрограмма «Автомобильные дороги»</w:t>
            </w:r>
          </w:p>
        </w:tc>
      </w:tr>
      <w:tr w:rsidR="00A403D8" w:rsidRPr="00995138" w14:paraId="5B13AF03" w14:textId="77777777" w:rsidTr="00A403D8">
        <w:trPr>
          <w:trHeight w:val="20"/>
        </w:trPr>
        <w:tc>
          <w:tcPr>
            <w:tcW w:w="15869" w:type="dxa"/>
            <w:gridSpan w:val="10"/>
            <w:tcBorders>
              <w:top w:val="single" w:sz="4" w:space="0" w:color="auto"/>
              <w:bottom w:val="single" w:sz="4" w:space="0" w:color="auto"/>
            </w:tcBorders>
            <w:vAlign w:val="center"/>
          </w:tcPr>
          <w:p w14:paraId="0710A3DA" w14:textId="77777777" w:rsidR="00A403D8" w:rsidRPr="00995138" w:rsidRDefault="00A403D8" w:rsidP="00A403D8">
            <w:pPr>
              <w:spacing w:line="204" w:lineRule="auto"/>
              <w:ind w:left="612" w:hanging="612"/>
              <w:jc w:val="center"/>
              <w:rPr>
                <w:b/>
                <w:sz w:val="16"/>
                <w:szCs w:val="16"/>
              </w:rPr>
            </w:pPr>
            <w:r w:rsidRPr="00995138">
              <w:rPr>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246A906E" w14:textId="77777777" w:rsidR="00A403D8" w:rsidRPr="00995138" w:rsidRDefault="00A403D8" w:rsidP="00A403D8">
            <w:pPr>
              <w:spacing w:line="204" w:lineRule="auto"/>
              <w:ind w:firstLine="2455"/>
              <w:rPr>
                <w:i/>
                <w:spacing w:val="-4"/>
                <w:sz w:val="16"/>
                <w:szCs w:val="16"/>
              </w:rPr>
            </w:pPr>
            <w:r w:rsidRPr="00995138">
              <w:rPr>
                <w:b/>
                <w:i/>
                <w:spacing w:val="-4"/>
                <w:sz w:val="16"/>
                <w:szCs w:val="16"/>
              </w:rPr>
              <w:t>Задача 1.1</w:t>
            </w:r>
            <w:r w:rsidRPr="00995138">
              <w:rPr>
                <w:i/>
                <w:spacing w:val="-4"/>
                <w:sz w:val="16"/>
                <w:szCs w:val="16"/>
              </w:rPr>
              <w:t>. Сбалансированное развитие интегрированной инфраструктуры транспортных коммуникаций всех видов транспорта.</w:t>
            </w:r>
          </w:p>
          <w:p w14:paraId="27338236" w14:textId="77777777" w:rsidR="00A403D8" w:rsidRPr="00995138" w:rsidRDefault="00A403D8" w:rsidP="00A403D8">
            <w:pPr>
              <w:spacing w:line="204" w:lineRule="auto"/>
              <w:ind w:firstLine="2455"/>
              <w:rPr>
                <w:i/>
                <w:spacing w:val="-4"/>
                <w:sz w:val="16"/>
                <w:szCs w:val="16"/>
              </w:rPr>
            </w:pPr>
            <w:r w:rsidRPr="00995138">
              <w:rPr>
                <w:b/>
                <w:i/>
                <w:spacing w:val="-4"/>
                <w:sz w:val="16"/>
                <w:szCs w:val="16"/>
              </w:rPr>
              <w:t xml:space="preserve">Задача 1.2. </w:t>
            </w:r>
            <w:r w:rsidRPr="00995138">
              <w:rPr>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14:paraId="7E171892" w14:textId="77777777" w:rsidR="00A403D8" w:rsidRPr="00995138" w:rsidRDefault="00A403D8" w:rsidP="00A403D8">
            <w:pPr>
              <w:spacing w:line="204" w:lineRule="auto"/>
              <w:ind w:firstLine="3589"/>
              <w:rPr>
                <w:i/>
                <w:spacing w:val="-4"/>
                <w:sz w:val="16"/>
                <w:szCs w:val="16"/>
              </w:rPr>
            </w:pPr>
            <w:r w:rsidRPr="00995138">
              <w:rPr>
                <w:i/>
                <w:spacing w:val="-4"/>
                <w:sz w:val="16"/>
                <w:szCs w:val="16"/>
              </w:rPr>
              <w:t>и на стыках между видами транспорта, а также обеспечение их единой технологической совместимости.</w:t>
            </w:r>
          </w:p>
          <w:p w14:paraId="571699C4" w14:textId="77777777" w:rsidR="00A403D8" w:rsidRPr="00995138" w:rsidRDefault="00A403D8" w:rsidP="00A403D8">
            <w:pPr>
              <w:spacing w:line="204" w:lineRule="auto"/>
              <w:ind w:firstLine="2455"/>
              <w:rPr>
                <w:i/>
                <w:sz w:val="16"/>
                <w:szCs w:val="16"/>
              </w:rPr>
            </w:pPr>
            <w:r w:rsidRPr="00995138">
              <w:rPr>
                <w:b/>
                <w:i/>
                <w:sz w:val="16"/>
                <w:szCs w:val="16"/>
              </w:rPr>
              <w:t>Задача 1.3.</w:t>
            </w:r>
            <w:r w:rsidRPr="00995138">
              <w:rPr>
                <w:i/>
                <w:sz w:val="16"/>
                <w:szCs w:val="16"/>
              </w:rPr>
              <w:t xml:space="preserve"> Ликвидация разрывов и «узких мест» транспортной сети, ограничивающих её пропускную способность.</w:t>
            </w:r>
          </w:p>
          <w:p w14:paraId="1915D071" w14:textId="77777777" w:rsidR="00A403D8" w:rsidRPr="00995138" w:rsidRDefault="00A403D8" w:rsidP="00A403D8">
            <w:pPr>
              <w:spacing w:line="204" w:lineRule="auto"/>
              <w:ind w:firstLine="2455"/>
              <w:rPr>
                <w:i/>
                <w:sz w:val="16"/>
                <w:szCs w:val="16"/>
              </w:rPr>
            </w:pPr>
            <w:r w:rsidRPr="00995138">
              <w:rPr>
                <w:b/>
                <w:i/>
                <w:sz w:val="16"/>
                <w:szCs w:val="16"/>
              </w:rPr>
              <w:t xml:space="preserve">Задача 1.4. </w:t>
            </w:r>
            <w:r w:rsidRPr="00995138">
              <w:rPr>
                <w:i/>
                <w:sz w:val="16"/>
                <w:szCs w:val="16"/>
              </w:rPr>
              <w:t>Увеличение пропускной способности и скоростных параметров транспортной инфраструктуры, в том числе создание инфраструктуры</w:t>
            </w:r>
          </w:p>
          <w:p w14:paraId="74EA4987" w14:textId="77777777" w:rsidR="00A403D8" w:rsidRPr="00995138" w:rsidRDefault="00A403D8" w:rsidP="00A403D8">
            <w:pPr>
              <w:spacing w:line="204" w:lineRule="auto"/>
              <w:ind w:firstLine="3589"/>
              <w:rPr>
                <w:b/>
                <w:sz w:val="16"/>
                <w:szCs w:val="16"/>
              </w:rPr>
            </w:pPr>
            <w:r w:rsidRPr="00995138">
              <w:rPr>
                <w:i/>
                <w:sz w:val="16"/>
                <w:szCs w:val="16"/>
              </w:rPr>
              <w:t>скоростного и высокоскоростного движения</w:t>
            </w:r>
          </w:p>
        </w:tc>
      </w:tr>
      <w:tr w:rsidR="00A403D8" w:rsidRPr="00995138" w14:paraId="4EA9EC89" w14:textId="77777777" w:rsidTr="00A403D8">
        <w:trPr>
          <w:trHeight w:val="20"/>
        </w:trPr>
        <w:tc>
          <w:tcPr>
            <w:tcW w:w="580" w:type="dxa"/>
            <w:gridSpan w:val="2"/>
            <w:vMerge w:val="restart"/>
            <w:tcBorders>
              <w:top w:val="single" w:sz="4" w:space="0" w:color="auto"/>
            </w:tcBorders>
          </w:tcPr>
          <w:p w14:paraId="1D2DE062" w14:textId="77777777" w:rsidR="00A403D8" w:rsidRPr="00995138" w:rsidRDefault="00A403D8" w:rsidP="00A403D8">
            <w:pPr>
              <w:spacing w:line="204" w:lineRule="auto"/>
              <w:ind w:firstLine="0"/>
              <w:jc w:val="center"/>
              <w:rPr>
                <w:b/>
                <w:sz w:val="16"/>
                <w:szCs w:val="16"/>
              </w:rPr>
            </w:pPr>
            <w:r w:rsidRPr="00995138">
              <w:rPr>
                <w:b/>
                <w:sz w:val="16"/>
                <w:szCs w:val="16"/>
              </w:rPr>
              <w:t>1.</w:t>
            </w:r>
          </w:p>
        </w:tc>
        <w:tc>
          <w:tcPr>
            <w:tcW w:w="2108" w:type="dxa"/>
            <w:tcBorders>
              <w:top w:val="single" w:sz="4" w:space="0" w:color="auto"/>
              <w:bottom w:val="nil"/>
            </w:tcBorders>
          </w:tcPr>
          <w:p w14:paraId="0405BE5C" w14:textId="77777777" w:rsidR="00A403D8" w:rsidRPr="00995138" w:rsidRDefault="00A403D8" w:rsidP="00A403D8">
            <w:pPr>
              <w:spacing w:line="204" w:lineRule="auto"/>
              <w:ind w:firstLine="0"/>
              <w:jc w:val="left"/>
              <w:rPr>
                <w:b/>
                <w:sz w:val="16"/>
                <w:szCs w:val="16"/>
                <w:lang w:eastAsia="ru-RU"/>
              </w:rPr>
            </w:pPr>
            <w:r w:rsidRPr="00995138">
              <w:rPr>
                <w:b/>
                <w:bCs/>
                <w:color w:val="000000"/>
                <w:sz w:val="16"/>
                <w:szCs w:val="16"/>
                <w:lang w:eastAsia="ru-RU"/>
              </w:rPr>
              <w:t>Строительство Центральная кольцевая автомобильная дорога Московской области А-113.</w:t>
            </w:r>
          </w:p>
        </w:tc>
        <w:tc>
          <w:tcPr>
            <w:tcW w:w="1512" w:type="dxa"/>
            <w:vMerge w:val="restart"/>
            <w:tcBorders>
              <w:top w:val="single" w:sz="4" w:space="0" w:color="auto"/>
            </w:tcBorders>
          </w:tcPr>
          <w:p w14:paraId="6B649015"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10 824,40</w:t>
            </w:r>
          </w:p>
        </w:tc>
        <w:tc>
          <w:tcPr>
            <w:tcW w:w="1512" w:type="dxa"/>
            <w:vMerge w:val="restart"/>
            <w:tcBorders>
              <w:top w:val="single" w:sz="4" w:space="0" w:color="auto"/>
            </w:tcBorders>
          </w:tcPr>
          <w:p w14:paraId="0BF86C78"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11 020,53</w:t>
            </w:r>
          </w:p>
        </w:tc>
        <w:tc>
          <w:tcPr>
            <w:tcW w:w="1513" w:type="dxa"/>
            <w:vMerge w:val="restart"/>
            <w:tcBorders>
              <w:top w:val="single" w:sz="4" w:space="0" w:color="auto"/>
            </w:tcBorders>
          </w:tcPr>
          <w:p w14:paraId="5465EE5E"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18 959,88</w:t>
            </w:r>
          </w:p>
        </w:tc>
        <w:tc>
          <w:tcPr>
            <w:tcW w:w="1137" w:type="dxa"/>
            <w:vMerge w:val="restart"/>
            <w:tcBorders>
              <w:top w:val="single" w:sz="4" w:space="0" w:color="auto"/>
              <w:bottom w:val="single" w:sz="4" w:space="0" w:color="auto"/>
              <w:right w:val="single" w:sz="4" w:space="0" w:color="auto"/>
            </w:tcBorders>
          </w:tcPr>
          <w:p w14:paraId="65765D85" w14:textId="77777777" w:rsidR="00A403D8" w:rsidRPr="00995138" w:rsidRDefault="00A403D8" w:rsidP="00A403D8">
            <w:pPr>
              <w:spacing w:line="204" w:lineRule="auto"/>
              <w:ind w:left="-57" w:right="-57" w:firstLine="0"/>
              <w:jc w:val="center"/>
              <w:rPr>
                <w:b/>
                <w:sz w:val="16"/>
                <w:szCs w:val="16"/>
              </w:rPr>
            </w:pPr>
            <w:r w:rsidRPr="00995138">
              <w:rPr>
                <w:b/>
                <w:sz w:val="16"/>
                <w:szCs w:val="16"/>
              </w:rPr>
              <w:t>-</w:t>
            </w:r>
          </w:p>
        </w:tc>
        <w:tc>
          <w:tcPr>
            <w:tcW w:w="1418" w:type="dxa"/>
            <w:vMerge w:val="restart"/>
            <w:tcBorders>
              <w:top w:val="single" w:sz="4" w:space="0" w:color="auto"/>
              <w:left w:val="single" w:sz="4" w:space="0" w:color="auto"/>
              <w:bottom w:val="single" w:sz="4" w:space="0" w:color="auto"/>
            </w:tcBorders>
          </w:tcPr>
          <w:p w14:paraId="08EE9B33" w14:textId="77777777" w:rsidR="00A403D8" w:rsidRPr="00995138" w:rsidRDefault="00A403D8" w:rsidP="00A403D8">
            <w:pPr>
              <w:spacing w:line="204" w:lineRule="auto"/>
              <w:ind w:left="-57" w:right="-57" w:firstLine="0"/>
              <w:jc w:val="center"/>
              <w:rPr>
                <w:sz w:val="16"/>
                <w:szCs w:val="16"/>
              </w:rPr>
            </w:pPr>
            <w:r w:rsidRPr="00995138">
              <w:rPr>
                <w:b/>
                <w:sz w:val="16"/>
                <w:szCs w:val="16"/>
              </w:rPr>
              <w:t>2012-2018 годы</w:t>
            </w:r>
          </w:p>
        </w:tc>
        <w:tc>
          <w:tcPr>
            <w:tcW w:w="1418" w:type="dxa"/>
            <w:vMerge w:val="restart"/>
            <w:tcBorders>
              <w:top w:val="single" w:sz="4" w:space="0" w:color="auto"/>
              <w:bottom w:val="single" w:sz="4" w:space="0" w:color="auto"/>
            </w:tcBorders>
          </w:tcPr>
          <w:p w14:paraId="0B88BC81" w14:textId="77777777" w:rsidR="00A403D8" w:rsidRPr="00995138" w:rsidRDefault="00A403D8" w:rsidP="00A403D8">
            <w:pPr>
              <w:spacing w:line="204" w:lineRule="auto"/>
              <w:ind w:right="113" w:firstLine="0"/>
              <w:jc w:val="right"/>
              <w:rPr>
                <w:b/>
                <w:sz w:val="16"/>
                <w:szCs w:val="16"/>
              </w:rPr>
            </w:pPr>
            <w:r w:rsidRPr="00995138">
              <w:rPr>
                <w:b/>
                <w:sz w:val="16"/>
                <w:szCs w:val="16"/>
              </w:rPr>
              <w:t>308 274,10</w:t>
            </w:r>
          </w:p>
          <w:p w14:paraId="17B449D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616177D" w14:textId="77777777" w:rsidR="00A403D8" w:rsidRPr="00995138" w:rsidRDefault="00A403D8" w:rsidP="00A403D8">
            <w:pPr>
              <w:spacing w:line="204" w:lineRule="auto"/>
              <w:ind w:right="113" w:firstLine="0"/>
              <w:jc w:val="right"/>
              <w:rPr>
                <w:strike/>
                <w:sz w:val="16"/>
                <w:szCs w:val="16"/>
              </w:rPr>
            </w:pPr>
            <w:r w:rsidRPr="00995138">
              <w:rPr>
                <w:strike/>
                <w:sz w:val="16"/>
                <w:szCs w:val="16"/>
              </w:rPr>
              <w:t>-</w:t>
            </w:r>
          </w:p>
          <w:p w14:paraId="788FFCFC"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46E942F0" w14:textId="77777777" w:rsidR="00A403D8" w:rsidRPr="00995138" w:rsidRDefault="00A403D8" w:rsidP="00A403D8">
            <w:pPr>
              <w:spacing w:line="204" w:lineRule="auto"/>
              <w:ind w:right="113" w:firstLine="0"/>
              <w:jc w:val="right"/>
              <w:rPr>
                <w:sz w:val="16"/>
                <w:szCs w:val="16"/>
              </w:rPr>
            </w:pPr>
            <w:r w:rsidRPr="00995138">
              <w:rPr>
                <w:sz w:val="16"/>
                <w:szCs w:val="16"/>
              </w:rPr>
              <w:t>57 074,90</w:t>
            </w:r>
          </w:p>
          <w:p w14:paraId="7DB9C088"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5A1C2F52" w14:textId="77777777" w:rsidR="00A403D8" w:rsidRPr="00995138" w:rsidRDefault="00A403D8" w:rsidP="00A403D8">
            <w:pPr>
              <w:spacing w:line="204" w:lineRule="auto"/>
              <w:ind w:right="113" w:firstLine="0"/>
              <w:jc w:val="right"/>
              <w:rPr>
                <w:sz w:val="16"/>
                <w:szCs w:val="16"/>
              </w:rPr>
            </w:pPr>
            <w:r w:rsidRPr="00995138">
              <w:rPr>
                <w:sz w:val="16"/>
                <w:szCs w:val="16"/>
              </w:rPr>
              <w:sym w:font="Symbol" w:char="F02D"/>
            </w:r>
          </w:p>
        </w:tc>
        <w:tc>
          <w:tcPr>
            <w:tcW w:w="4671" w:type="dxa"/>
            <w:vMerge w:val="restart"/>
            <w:tcBorders>
              <w:top w:val="single" w:sz="4" w:space="0" w:color="auto"/>
              <w:bottom w:val="single" w:sz="4" w:space="0" w:color="auto"/>
            </w:tcBorders>
          </w:tcPr>
          <w:p w14:paraId="065037D5" w14:textId="77777777" w:rsidR="00A403D8" w:rsidRPr="00995138" w:rsidRDefault="00A403D8" w:rsidP="00A403D8">
            <w:pPr>
              <w:spacing w:line="204" w:lineRule="auto"/>
              <w:ind w:firstLine="170"/>
              <w:rPr>
                <w:color w:val="000000"/>
                <w:sz w:val="16"/>
                <w:szCs w:val="16"/>
              </w:rPr>
            </w:pPr>
            <w:r w:rsidRPr="00995138">
              <w:rPr>
                <w:color w:val="000000"/>
                <w:sz w:val="16"/>
                <w:szCs w:val="16"/>
              </w:rPr>
              <w:t>Ведутся строительно-монтажные работы на пусковых комплексах №№ 1, 3 и 5.</w:t>
            </w:r>
          </w:p>
          <w:p w14:paraId="4E7A8E17" w14:textId="77777777" w:rsidR="00A403D8" w:rsidRPr="00995138" w:rsidRDefault="00A403D8" w:rsidP="00A403D8">
            <w:pPr>
              <w:spacing w:line="204" w:lineRule="auto"/>
              <w:ind w:firstLine="170"/>
              <w:rPr>
                <w:sz w:val="16"/>
                <w:szCs w:val="16"/>
              </w:rPr>
            </w:pPr>
            <w:r w:rsidRPr="00995138">
              <w:rPr>
                <w:color w:val="000000"/>
                <w:sz w:val="16"/>
                <w:szCs w:val="16"/>
                <w:lang w:eastAsia="ru-RU"/>
              </w:rPr>
              <w:t>Ведётся подготовка территории строительства с разработкой рабочей документации по пусковому комплексу № 4.</w:t>
            </w:r>
          </w:p>
        </w:tc>
      </w:tr>
      <w:tr w:rsidR="00A403D8" w:rsidRPr="00995138" w14:paraId="0F648232" w14:textId="77777777" w:rsidTr="00A403D8">
        <w:trPr>
          <w:trHeight w:val="20"/>
        </w:trPr>
        <w:tc>
          <w:tcPr>
            <w:tcW w:w="580" w:type="dxa"/>
            <w:gridSpan w:val="2"/>
            <w:vMerge/>
            <w:vAlign w:val="center"/>
          </w:tcPr>
          <w:p w14:paraId="67E417FD"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3479250B"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268EF28F"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54FC3070"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69DB2661"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top w:val="double" w:sz="6" w:space="0" w:color="auto"/>
              <w:bottom w:val="single" w:sz="4" w:space="0" w:color="auto"/>
              <w:right w:val="single" w:sz="4" w:space="0" w:color="auto"/>
            </w:tcBorders>
          </w:tcPr>
          <w:p w14:paraId="175C5472"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4C2060E5"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113215F9" w14:textId="77777777" w:rsidR="00A403D8" w:rsidRPr="00995138" w:rsidRDefault="00A403D8" w:rsidP="00A403D8">
            <w:pPr>
              <w:spacing w:line="204" w:lineRule="auto"/>
              <w:ind w:firstLine="0"/>
              <w:jc w:val="right"/>
              <w:rPr>
                <w:sz w:val="16"/>
                <w:szCs w:val="16"/>
              </w:rPr>
            </w:pPr>
          </w:p>
        </w:tc>
        <w:tc>
          <w:tcPr>
            <w:tcW w:w="4671" w:type="dxa"/>
            <w:vMerge/>
            <w:tcBorders>
              <w:bottom w:val="single" w:sz="4" w:space="0" w:color="auto"/>
            </w:tcBorders>
          </w:tcPr>
          <w:p w14:paraId="4981B0B2" w14:textId="77777777" w:rsidR="00A403D8" w:rsidRPr="00995138" w:rsidRDefault="00A403D8" w:rsidP="00A403D8">
            <w:pPr>
              <w:spacing w:line="204" w:lineRule="auto"/>
              <w:ind w:firstLine="0"/>
              <w:jc w:val="center"/>
              <w:rPr>
                <w:sz w:val="16"/>
                <w:szCs w:val="16"/>
              </w:rPr>
            </w:pPr>
          </w:p>
        </w:tc>
      </w:tr>
      <w:tr w:rsidR="00A403D8" w:rsidRPr="00995138" w14:paraId="003695B6" w14:textId="77777777" w:rsidTr="00A403D8">
        <w:trPr>
          <w:trHeight w:val="20"/>
        </w:trPr>
        <w:tc>
          <w:tcPr>
            <w:tcW w:w="580" w:type="dxa"/>
            <w:gridSpan w:val="2"/>
            <w:vAlign w:val="center"/>
          </w:tcPr>
          <w:p w14:paraId="1DE3705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w:t>
            </w:r>
          </w:p>
        </w:tc>
        <w:tc>
          <w:tcPr>
            <w:tcW w:w="2108" w:type="dxa"/>
            <w:vAlign w:val="center"/>
          </w:tcPr>
          <w:p w14:paraId="395A5C1A"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5A8C33C0"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10 824,40</w:t>
            </w:r>
          </w:p>
        </w:tc>
        <w:tc>
          <w:tcPr>
            <w:tcW w:w="1512" w:type="dxa"/>
            <w:vAlign w:val="center"/>
          </w:tcPr>
          <w:p w14:paraId="4FAA3294"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8 552,66</w:t>
            </w:r>
          </w:p>
        </w:tc>
        <w:tc>
          <w:tcPr>
            <w:tcW w:w="1513" w:type="dxa"/>
            <w:vAlign w:val="center"/>
          </w:tcPr>
          <w:p w14:paraId="4F632BD6"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10 828,62</w:t>
            </w:r>
          </w:p>
        </w:tc>
        <w:tc>
          <w:tcPr>
            <w:tcW w:w="1137" w:type="dxa"/>
            <w:vMerge/>
            <w:tcBorders>
              <w:top w:val="double" w:sz="6" w:space="0" w:color="auto"/>
              <w:bottom w:val="single" w:sz="4" w:space="0" w:color="auto"/>
              <w:right w:val="single" w:sz="4" w:space="0" w:color="auto"/>
            </w:tcBorders>
          </w:tcPr>
          <w:p w14:paraId="2A9582F1"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44CD14FE"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0AAB2C05" w14:textId="77777777" w:rsidR="00A403D8" w:rsidRPr="00995138" w:rsidRDefault="00A403D8" w:rsidP="00A403D8">
            <w:pPr>
              <w:spacing w:line="204" w:lineRule="auto"/>
              <w:ind w:firstLine="0"/>
              <w:jc w:val="right"/>
              <w:rPr>
                <w:sz w:val="16"/>
                <w:szCs w:val="16"/>
              </w:rPr>
            </w:pPr>
          </w:p>
        </w:tc>
        <w:tc>
          <w:tcPr>
            <w:tcW w:w="4671" w:type="dxa"/>
            <w:vMerge/>
            <w:tcBorders>
              <w:bottom w:val="single" w:sz="4" w:space="0" w:color="auto"/>
            </w:tcBorders>
          </w:tcPr>
          <w:p w14:paraId="63C463D4" w14:textId="77777777" w:rsidR="00A403D8" w:rsidRPr="00995138" w:rsidRDefault="00A403D8" w:rsidP="00A403D8">
            <w:pPr>
              <w:spacing w:line="204" w:lineRule="auto"/>
              <w:ind w:firstLine="0"/>
              <w:jc w:val="center"/>
              <w:rPr>
                <w:sz w:val="16"/>
                <w:szCs w:val="16"/>
              </w:rPr>
            </w:pPr>
          </w:p>
        </w:tc>
      </w:tr>
      <w:tr w:rsidR="00A403D8" w:rsidRPr="00995138" w14:paraId="243575AB" w14:textId="77777777" w:rsidTr="00A403D8">
        <w:trPr>
          <w:trHeight w:val="20"/>
        </w:trPr>
        <w:tc>
          <w:tcPr>
            <w:tcW w:w="580" w:type="dxa"/>
            <w:gridSpan w:val="2"/>
            <w:tcBorders>
              <w:bottom w:val="single" w:sz="4" w:space="0" w:color="000000"/>
            </w:tcBorders>
            <w:vAlign w:val="center"/>
          </w:tcPr>
          <w:p w14:paraId="491A047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w:t>
            </w:r>
          </w:p>
        </w:tc>
        <w:tc>
          <w:tcPr>
            <w:tcW w:w="2108" w:type="dxa"/>
            <w:tcBorders>
              <w:bottom w:val="single" w:sz="4" w:space="0" w:color="000000"/>
            </w:tcBorders>
            <w:vAlign w:val="center"/>
          </w:tcPr>
          <w:p w14:paraId="062B110C"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3D39AEDC"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68F5FBEC"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3FCE69F2"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top w:val="double" w:sz="6" w:space="0" w:color="auto"/>
              <w:bottom w:val="single" w:sz="4" w:space="0" w:color="auto"/>
              <w:right w:val="single" w:sz="4" w:space="0" w:color="auto"/>
            </w:tcBorders>
          </w:tcPr>
          <w:p w14:paraId="6CC34141"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19AB3A60"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58EB2DBF" w14:textId="77777777" w:rsidR="00A403D8" w:rsidRPr="00995138" w:rsidRDefault="00A403D8" w:rsidP="00A403D8">
            <w:pPr>
              <w:spacing w:line="204" w:lineRule="auto"/>
              <w:ind w:firstLine="0"/>
              <w:jc w:val="right"/>
              <w:rPr>
                <w:sz w:val="16"/>
                <w:szCs w:val="16"/>
              </w:rPr>
            </w:pPr>
          </w:p>
        </w:tc>
        <w:tc>
          <w:tcPr>
            <w:tcW w:w="4671" w:type="dxa"/>
            <w:vMerge/>
            <w:tcBorders>
              <w:bottom w:val="single" w:sz="4" w:space="0" w:color="auto"/>
            </w:tcBorders>
          </w:tcPr>
          <w:p w14:paraId="5146CD0E" w14:textId="77777777" w:rsidR="00A403D8" w:rsidRPr="00995138" w:rsidRDefault="00A403D8" w:rsidP="00A403D8">
            <w:pPr>
              <w:spacing w:line="204" w:lineRule="auto"/>
              <w:ind w:firstLine="0"/>
              <w:jc w:val="center"/>
              <w:rPr>
                <w:sz w:val="16"/>
                <w:szCs w:val="16"/>
              </w:rPr>
            </w:pPr>
          </w:p>
        </w:tc>
      </w:tr>
      <w:tr w:rsidR="00A403D8" w:rsidRPr="00995138" w14:paraId="53C9B8D7" w14:textId="77777777" w:rsidTr="00A403D8">
        <w:trPr>
          <w:trHeight w:val="20"/>
        </w:trPr>
        <w:tc>
          <w:tcPr>
            <w:tcW w:w="580" w:type="dxa"/>
            <w:gridSpan w:val="2"/>
            <w:tcBorders>
              <w:bottom w:val="single" w:sz="4" w:space="0" w:color="auto"/>
            </w:tcBorders>
          </w:tcPr>
          <w:p w14:paraId="31EFE3F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w:t>
            </w:r>
          </w:p>
        </w:tc>
        <w:tc>
          <w:tcPr>
            <w:tcW w:w="2108" w:type="dxa"/>
            <w:tcBorders>
              <w:bottom w:val="single" w:sz="4" w:space="0" w:color="auto"/>
            </w:tcBorders>
          </w:tcPr>
          <w:p w14:paraId="5B0908BE"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tcPr>
          <w:p w14:paraId="04A13998"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tcPr>
          <w:p w14:paraId="382B2428"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2 467,87</w:t>
            </w:r>
          </w:p>
        </w:tc>
        <w:tc>
          <w:tcPr>
            <w:tcW w:w="1513" w:type="dxa"/>
            <w:tcBorders>
              <w:bottom w:val="single" w:sz="4" w:space="0" w:color="auto"/>
            </w:tcBorders>
          </w:tcPr>
          <w:p w14:paraId="6A16E540"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8 131,26</w:t>
            </w:r>
          </w:p>
        </w:tc>
        <w:tc>
          <w:tcPr>
            <w:tcW w:w="1137" w:type="dxa"/>
            <w:vMerge/>
            <w:tcBorders>
              <w:top w:val="double" w:sz="6" w:space="0" w:color="auto"/>
              <w:bottom w:val="single" w:sz="4" w:space="0" w:color="auto"/>
              <w:right w:val="single" w:sz="4" w:space="0" w:color="auto"/>
            </w:tcBorders>
          </w:tcPr>
          <w:p w14:paraId="0B65B679"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5815FAD9"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5E454E31" w14:textId="77777777" w:rsidR="00A403D8" w:rsidRPr="00995138" w:rsidRDefault="00A403D8" w:rsidP="00A403D8">
            <w:pPr>
              <w:spacing w:line="204" w:lineRule="auto"/>
              <w:ind w:firstLine="0"/>
              <w:jc w:val="right"/>
              <w:rPr>
                <w:sz w:val="16"/>
                <w:szCs w:val="16"/>
              </w:rPr>
            </w:pPr>
          </w:p>
        </w:tc>
        <w:tc>
          <w:tcPr>
            <w:tcW w:w="4671" w:type="dxa"/>
            <w:vMerge/>
            <w:tcBorders>
              <w:bottom w:val="single" w:sz="4" w:space="0" w:color="auto"/>
            </w:tcBorders>
          </w:tcPr>
          <w:p w14:paraId="23D59534" w14:textId="77777777" w:rsidR="00A403D8" w:rsidRPr="00995138" w:rsidRDefault="00A403D8" w:rsidP="00A403D8">
            <w:pPr>
              <w:spacing w:line="204" w:lineRule="auto"/>
              <w:ind w:firstLine="0"/>
              <w:jc w:val="center"/>
              <w:rPr>
                <w:sz w:val="16"/>
                <w:szCs w:val="16"/>
              </w:rPr>
            </w:pPr>
          </w:p>
        </w:tc>
      </w:tr>
      <w:tr w:rsidR="00A403D8" w:rsidRPr="00995138" w14:paraId="62EFE04B" w14:textId="77777777" w:rsidTr="00A403D8">
        <w:trPr>
          <w:trHeight w:val="20"/>
        </w:trPr>
        <w:tc>
          <w:tcPr>
            <w:tcW w:w="580" w:type="dxa"/>
            <w:gridSpan w:val="2"/>
            <w:vMerge w:val="restart"/>
            <w:tcBorders>
              <w:top w:val="single" w:sz="4" w:space="0" w:color="auto"/>
            </w:tcBorders>
          </w:tcPr>
          <w:p w14:paraId="7CC4FED9" w14:textId="77777777" w:rsidR="00A403D8" w:rsidRPr="00995138" w:rsidRDefault="00A403D8" w:rsidP="00A403D8">
            <w:pPr>
              <w:spacing w:line="204" w:lineRule="auto"/>
              <w:ind w:left="-57" w:right="-57" w:firstLine="0"/>
              <w:jc w:val="center"/>
              <w:rPr>
                <w:b/>
                <w:sz w:val="16"/>
                <w:szCs w:val="16"/>
              </w:rPr>
            </w:pPr>
            <w:r w:rsidRPr="00995138">
              <w:rPr>
                <w:b/>
                <w:sz w:val="16"/>
                <w:szCs w:val="16"/>
              </w:rPr>
              <w:t>2.</w:t>
            </w:r>
          </w:p>
        </w:tc>
        <w:tc>
          <w:tcPr>
            <w:tcW w:w="2108" w:type="dxa"/>
            <w:tcBorders>
              <w:top w:val="single" w:sz="4" w:space="0" w:color="auto"/>
              <w:bottom w:val="nil"/>
            </w:tcBorders>
          </w:tcPr>
          <w:p w14:paraId="2C71B681" w14:textId="77777777" w:rsidR="00A403D8" w:rsidRPr="00995138" w:rsidRDefault="00A403D8" w:rsidP="00A403D8">
            <w:pPr>
              <w:spacing w:line="204" w:lineRule="auto"/>
              <w:ind w:firstLine="0"/>
              <w:jc w:val="left"/>
              <w:rPr>
                <w:b/>
                <w:sz w:val="16"/>
                <w:szCs w:val="16"/>
              </w:rPr>
            </w:pPr>
            <w:r w:rsidRPr="00995138">
              <w:rPr>
                <w:b/>
                <w:sz w:val="16"/>
                <w:szCs w:val="16"/>
              </w:rPr>
              <w:t>Реконструкция участков автомобильной дороги федерального значения</w:t>
            </w:r>
          </w:p>
          <w:p w14:paraId="21734D74" w14:textId="77777777" w:rsidR="00A403D8" w:rsidRPr="00995138" w:rsidRDefault="00A403D8" w:rsidP="00A403D8">
            <w:pPr>
              <w:spacing w:line="204" w:lineRule="auto"/>
              <w:ind w:firstLine="0"/>
              <w:jc w:val="left"/>
              <w:rPr>
                <w:b/>
                <w:sz w:val="16"/>
                <w:szCs w:val="16"/>
                <w:lang w:eastAsia="ru-RU"/>
              </w:rPr>
            </w:pPr>
            <w:r w:rsidRPr="00995138">
              <w:rPr>
                <w:b/>
                <w:sz w:val="16"/>
                <w:szCs w:val="16"/>
              </w:rPr>
              <w:t>А-331 "Вилюй" Тулун - Братск - Усть-Кут - Мир-ный – Якутск.</w:t>
            </w:r>
          </w:p>
        </w:tc>
        <w:tc>
          <w:tcPr>
            <w:tcW w:w="1512" w:type="dxa"/>
            <w:vMerge w:val="restart"/>
            <w:tcBorders>
              <w:top w:val="single" w:sz="4" w:space="0" w:color="auto"/>
            </w:tcBorders>
          </w:tcPr>
          <w:p w14:paraId="5F6F25C5" w14:textId="77777777" w:rsidR="00A403D8" w:rsidRPr="00995138" w:rsidRDefault="00A403D8" w:rsidP="00A403D8">
            <w:pPr>
              <w:spacing w:line="204" w:lineRule="auto"/>
              <w:ind w:right="113" w:firstLine="0"/>
              <w:jc w:val="right"/>
              <w:rPr>
                <w:sz w:val="16"/>
                <w:szCs w:val="16"/>
              </w:rPr>
            </w:pPr>
            <w:r w:rsidRPr="00995138">
              <w:rPr>
                <w:sz w:val="16"/>
                <w:szCs w:val="16"/>
              </w:rPr>
              <w:t>1 416,64</w:t>
            </w:r>
          </w:p>
        </w:tc>
        <w:tc>
          <w:tcPr>
            <w:tcW w:w="1512" w:type="dxa"/>
            <w:vMerge w:val="restart"/>
            <w:tcBorders>
              <w:top w:val="single" w:sz="4" w:space="0" w:color="auto"/>
            </w:tcBorders>
          </w:tcPr>
          <w:p w14:paraId="4608CD1C" w14:textId="77777777" w:rsidR="00A403D8" w:rsidRPr="00995138" w:rsidRDefault="00A403D8" w:rsidP="00A403D8">
            <w:pPr>
              <w:spacing w:line="204" w:lineRule="auto"/>
              <w:ind w:right="113" w:firstLine="0"/>
              <w:jc w:val="right"/>
              <w:rPr>
                <w:sz w:val="16"/>
                <w:szCs w:val="16"/>
              </w:rPr>
            </w:pPr>
            <w:r w:rsidRPr="00995138">
              <w:rPr>
                <w:sz w:val="16"/>
                <w:szCs w:val="16"/>
              </w:rPr>
              <w:t>1 409,04</w:t>
            </w:r>
          </w:p>
        </w:tc>
        <w:tc>
          <w:tcPr>
            <w:tcW w:w="1513" w:type="dxa"/>
            <w:vMerge w:val="restart"/>
            <w:tcBorders>
              <w:top w:val="single" w:sz="4" w:space="0" w:color="auto"/>
            </w:tcBorders>
          </w:tcPr>
          <w:p w14:paraId="5AB17D24" w14:textId="77777777" w:rsidR="00A403D8" w:rsidRPr="00995138" w:rsidRDefault="00A403D8" w:rsidP="00A403D8">
            <w:pPr>
              <w:spacing w:line="204" w:lineRule="auto"/>
              <w:ind w:right="113" w:firstLine="0"/>
              <w:jc w:val="right"/>
              <w:rPr>
                <w:sz w:val="16"/>
                <w:szCs w:val="16"/>
              </w:rPr>
            </w:pPr>
            <w:r w:rsidRPr="00995138">
              <w:rPr>
                <w:sz w:val="16"/>
                <w:szCs w:val="16"/>
              </w:rPr>
              <w:t>1 409,04</w:t>
            </w:r>
          </w:p>
        </w:tc>
        <w:tc>
          <w:tcPr>
            <w:tcW w:w="1137" w:type="dxa"/>
            <w:tcBorders>
              <w:top w:val="single" w:sz="4" w:space="0" w:color="auto"/>
              <w:bottom w:val="nil"/>
            </w:tcBorders>
          </w:tcPr>
          <w:p w14:paraId="661AC357" w14:textId="77777777" w:rsidR="00A403D8" w:rsidRPr="00995138" w:rsidRDefault="00A403D8" w:rsidP="00A403D8">
            <w:pPr>
              <w:spacing w:line="204" w:lineRule="auto"/>
              <w:ind w:left="-57" w:right="-57" w:firstLine="0"/>
              <w:jc w:val="center"/>
              <w:rPr>
                <w:b/>
                <w:sz w:val="16"/>
                <w:szCs w:val="16"/>
              </w:rPr>
            </w:pPr>
            <w:r w:rsidRPr="00995138">
              <w:rPr>
                <w:b/>
                <w:sz w:val="16"/>
                <w:szCs w:val="16"/>
              </w:rPr>
              <w:t>62,5 %</w:t>
            </w:r>
          </w:p>
        </w:tc>
        <w:tc>
          <w:tcPr>
            <w:tcW w:w="1418" w:type="dxa"/>
            <w:tcBorders>
              <w:top w:val="single" w:sz="4" w:space="0" w:color="auto"/>
              <w:bottom w:val="nil"/>
            </w:tcBorders>
          </w:tcPr>
          <w:p w14:paraId="2BC4C4B6" w14:textId="77777777" w:rsidR="00A403D8" w:rsidRPr="00995138" w:rsidRDefault="00A403D8" w:rsidP="00A403D8">
            <w:pPr>
              <w:spacing w:line="204" w:lineRule="auto"/>
              <w:ind w:left="-57" w:right="-57" w:firstLine="0"/>
              <w:jc w:val="center"/>
              <w:rPr>
                <w:b/>
                <w:sz w:val="16"/>
                <w:szCs w:val="16"/>
              </w:rPr>
            </w:pPr>
            <w:r w:rsidRPr="00995138">
              <w:rPr>
                <w:b/>
                <w:sz w:val="16"/>
                <w:szCs w:val="16"/>
              </w:rPr>
              <w:t>2010-2020 годы</w:t>
            </w:r>
          </w:p>
          <w:p w14:paraId="36BB475F" w14:textId="77777777" w:rsidR="00A403D8" w:rsidRPr="00995138" w:rsidRDefault="00A403D8" w:rsidP="00A403D8">
            <w:pPr>
              <w:spacing w:line="204" w:lineRule="auto"/>
              <w:ind w:left="-57" w:right="-57" w:firstLine="0"/>
              <w:jc w:val="center"/>
              <w:rPr>
                <w:sz w:val="16"/>
                <w:szCs w:val="16"/>
              </w:rPr>
            </w:pPr>
            <w:r w:rsidRPr="00995138">
              <w:rPr>
                <w:sz w:val="16"/>
                <w:szCs w:val="16"/>
              </w:rPr>
              <w:t>----------</w:t>
            </w:r>
          </w:p>
          <w:p w14:paraId="49ADC567" w14:textId="77777777" w:rsidR="00A403D8" w:rsidRPr="00995138" w:rsidRDefault="00A403D8" w:rsidP="00A403D8">
            <w:pPr>
              <w:spacing w:line="204" w:lineRule="auto"/>
              <w:ind w:left="-57" w:right="-57" w:firstLine="0"/>
              <w:jc w:val="center"/>
              <w:rPr>
                <w:sz w:val="16"/>
                <w:szCs w:val="16"/>
              </w:rPr>
            </w:pPr>
            <w:r w:rsidRPr="00995138">
              <w:rPr>
                <w:b/>
                <w:sz w:val="16"/>
                <w:szCs w:val="16"/>
              </w:rPr>
              <w:t>2012-2020 годы</w:t>
            </w:r>
          </w:p>
        </w:tc>
        <w:tc>
          <w:tcPr>
            <w:tcW w:w="1418" w:type="dxa"/>
            <w:vMerge w:val="restart"/>
            <w:tcBorders>
              <w:top w:val="single" w:sz="4" w:space="0" w:color="auto"/>
              <w:bottom w:val="single" w:sz="4" w:space="0" w:color="auto"/>
            </w:tcBorders>
          </w:tcPr>
          <w:p w14:paraId="2A7ADB9B" w14:textId="77777777" w:rsidR="00A403D8" w:rsidRPr="00995138" w:rsidRDefault="00A403D8" w:rsidP="00A403D8">
            <w:pPr>
              <w:spacing w:line="204" w:lineRule="auto"/>
              <w:ind w:right="113" w:firstLine="0"/>
              <w:jc w:val="right"/>
              <w:rPr>
                <w:b/>
                <w:sz w:val="16"/>
                <w:szCs w:val="16"/>
              </w:rPr>
            </w:pPr>
            <w:r w:rsidRPr="00995138">
              <w:rPr>
                <w:b/>
                <w:sz w:val="16"/>
                <w:szCs w:val="16"/>
              </w:rPr>
              <w:t>15 300,00</w:t>
            </w:r>
          </w:p>
          <w:p w14:paraId="4647A55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59E16BA" w14:textId="77777777" w:rsidR="00A403D8" w:rsidRPr="00995138" w:rsidRDefault="00A403D8" w:rsidP="00A403D8">
            <w:pPr>
              <w:spacing w:line="204" w:lineRule="auto"/>
              <w:ind w:right="113" w:firstLine="0"/>
              <w:jc w:val="right"/>
              <w:rPr>
                <w:sz w:val="16"/>
                <w:szCs w:val="16"/>
              </w:rPr>
            </w:pPr>
            <w:r w:rsidRPr="00995138">
              <w:rPr>
                <w:sz w:val="16"/>
                <w:szCs w:val="16"/>
              </w:rPr>
              <w:t>14 164,71</w:t>
            </w:r>
          </w:p>
          <w:p w14:paraId="5CDAB28A"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4D003139" w14:textId="77777777" w:rsidR="00A403D8" w:rsidRPr="00995138" w:rsidRDefault="00A403D8" w:rsidP="00A403D8">
            <w:pPr>
              <w:spacing w:line="204" w:lineRule="auto"/>
              <w:ind w:right="113" w:firstLine="0"/>
              <w:jc w:val="right"/>
              <w:rPr>
                <w:sz w:val="16"/>
                <w:szCs w:val="16"/>
              </w:rPr>
            </w:pPr>
            <w:r w:rsidRPr="00995138">
              <w:rPr>
                <w:sz w:val="16"/>
                <w:szCs w:val="16"/>
              </w:rPr>
              <w:t>13 177,98</w:t>
            </w:r>
          </w:p>
          <w:p w14:paraId="1B6D306D"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46E77B79" w14:textId="77777777" w:rsidR="00A403D8" w:rsidRPr="00995138" w:rsidRDefault="00A403D8" w:rsidP="00A403D8">
            <w:pPr>
              <w:spacing w:line="204" w:lineRule="auto"/>
              <w:ind w:right="113" w:firstLine="0"/>
              <w:jc w:val="right"/>
              <w:rPr>
                <w:sz w:val="16"/>
                <w:szCs w:val="16"/>
              </w:rPr>
            </w:pPr>
            <w:r w:rsidRPr="00995138">
              <w:rPr>
                <w:sz w:val="16"/>
                <w:szCs w:val="16"/>
              </w:rPr>
              <w:t>12 926,29</w:t>
            </w:r>
          </w:p>
        </w:tc>
        <w:tc>
          <w:tcPr>
            <w:tcW w:w="4671" w:type="dxa"/>
            <w:vMerge w:val="restart"/>
            <w:tcBorders>
              <w:top w:val="single" w:sz="4" w:space="0" w:color="auto"/>
              <w:bottom w:val="single" w:sz="4" w:space="0" w:color="auto"/>
            </w:tcBorders>
          </w:tcPr>
          <w:p w14:paraId="39789B70" w14:textId="77777777" w:rsidR="00A403D8" w:rsidRPr="00995138" w:rsidRDefault="00A403D8" w:rsidP="00A403D8">
            <w:pPr>
              <w:spacing w:line="204" w:lineRule="auto"/>
              <w:ind w:firstLine="170"/>
              <w:rPr>
                <w:sz w:val="16"/>
                <w:szCs w:val="16"/>
              </w:rPr>
            </w:pPr>
            <w:r w:rsidRPr="00995138">
              <w:rPr>
                <w:sz w:val="16"/>
                <w:szCs w:val="16"/>
                <w:lang w:eastAsia="ru-RU"/>
              </w:rPr>
              <w:t>В 2016 году введены в эксплуатацию участки общей протяженностью 12,1 км.</w:t>
            </w:r>
          </w:p>
        </w:tc>
      </w:tr>
      <w:tr w:rsidR="00A403D8" w:rsidRPr="00995138" w14:paraId="6B3085A0" w14:textId="77777777" w:rsidTr="00A403D8">
        <w:trPr>
          <w:trHeight w:val="20"/>
        </w:trPr>
        <w:tc>
          <w:tcPr>
            <w:tcW w:w="580" w:type="dxa"/>
            <w:gridSpan w:val="2"/>
            <w:vMerge/>
          </w:tcPr>
          <w:p w14:paraId="277C7776" w14:textId="77777777" w:rsidR="00A403D8" w:rsidRPr="00995138" w:rsidRDefault="00A403D8" w:rsidP="00A403D8">
            <w:pPr>
              <w:spacing w:line="204" w:lineRule="auto"/>
              <w:ind w:left="-57" w:right="-57"/>
              <w:jc w:val="center"/>
              <w:rPr>
                <w:b/>
                <w:sz w:val="16"/>
                <w:szCs w:val="16"/>
              </w:rPr>
            </w:pPr>
          </w:p>
        </w:tc>
        <w:tc>
          <w:tcPr>
            <w:tcW w:w="2108" w:type="dxa"/>
            <w:tcBorders>
              <w:top w:val="nil"/>
              <w:bottom w:val="nil"/>
            </w:tcBorders>
          </w:tcPr>
          <w:p w14:paraId="6CFFB804" w14:textId="77777777" w:rsidR="00A403D8" w:rsidRPr="00995138" w:rsidRDefault="00A403D8" w:rsidP="00A403D8">
            <w:pPr>
              <w:widowControl w:val="0"/>
              <w:autoSpaceDE w:val="0"/>
              <w:autoSpaceDN w:val="0"/>
              <w:adjustRightInd w:val="0"/>
              <w:spacing w:line="204" w:lineRule="auto"/>
              <w:ind w:firstLine="0"/>
              <w:jc w:val="left"/>
              <w:rPr>
                <w:sz w:val="16"/>
                <w:szCs w:val="16"/>
                <w:lang w:eastAsia="ru-RU"/>
              </w:rPr>
            </w:pPr>
            <w:r w:rsidRPr="00995138">
              <w:rPr>
                <w:sz w:val="16"/>
                <w:szCs w:val="16"/>
                <w:lang w:eastAsia="ru-RU"/>
              </w:rPr>
              <w:t>Участки:</w:t>
            </w:r>
          </w:p>
          <w:p w14:paraId="29435C9A"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26+000 - км 44+000</w:t>
            </w:r>
          </w:p>
        </w:tc>
        <w:tc>
          <w:tcPr>
            <w:tcW w:w="1512" w:type="dxa"/>
            <w:vMerge/>
          </w:tcPr>
          <w:p w14:paraId="18445032"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0FC55640" w14:textId="77777777" w:rsidR="00A403D8" w:rsidRPr="00995138" w:rsidRDefault="00A403D8" w:rsidP="00A403D8">
            <w:pPr>
              <w:spacing w:line="204" w:lineRule="auto"/>
              <w:ind w:right="113" w:firstLine="0"/>
              <w:jc w:val="right"/>
              <w:rPr>
                <w:sz w:val="16"/>
                <w:szCs w:val="16"/>
              </w:rPr>
            </w:pPr>
          </w:p>
        </w:tc>
        <w:tc>
          <w:tcPr>
            <w:tcW w:w="1513" w:type="dxa"/>
            <w:vMerge/>
          </w:tcPr>
          <w:p w14:paraId="208A7EB0" w14:textId="77777777" w:rsidR="00A403D8" w:rsidRPr="00995138" w:rsidRDefault="00A403D8" w:rsidP="00A403D8">
            <w:pPr>
              <w:spacing w:line="204" w:lineRule="auto"/>
              <w:ind w:right="113" w:firstLine="0"/>
              <w:jc w:val="right"/>
              <w:rPr>
                <w:sz w:val="16"/>
                <w:szCs w:val="16"/>
              </w:rPr>
            </w:pPr>
          </w:p>
        </w:tc>
        <w:tc>
          <w:tcPr>
            <w:tcW w:w="1137" w:type="dxa"/>
            <w:tcBorders>
              <w:top w:val="nil"/>
              <w:bottom w:val="nil"/>
            </w:tcBorders>
          </w:tcPr>
          <w:p w14:paraId="7C2AEA92"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14,6 %</w:t>
            </w:r>
          </w:p>
        </w:tc>
        <w:tc>
          <w:tcPr>
            <w:tcW w:w="1418" w:type="dxa"/>
            <w:tcBorders>
              <w:top w:val="nil"/>
              <w:bottom w:val="nil"/>
            </w:tcBorders>
          </w:tcPr>
          <w:p w14:paraId="1575CB91"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2020 году</w:t>
            </w:r>
          </w:p>
        </w:tc>
        <w:tc>
          <w:tcPr>
            <w:tcW w:w="1418" w:type="dxa"/>
            <w:vMerge/>
            <w:tcBorders>
              <w:bottom w:val="single" w:sz="4" w:space="0" w:color="auto"/>
            </w:tcBorders>
          </w:tcPr>
          <w:p w14:paraId="630F3C23" w14:textId="77777777" w:rsidR="00A403D8" w:rsidRPr="00995138" w:rsidRDefault="00A403D8" w:rsidP="00A403D8">
            <w:pPr>
              <w:spacing w:line="204" w:lineRule="auto"/>
              <w:ind w:right="113" w:firstLine="0"/>
              <w:jc w:val="right"/>
              <w:rPr>
                <w:sz w:val="16"/>
                <w:szCs w:val="16"/>
              </w:rPr>
            </w:pPr>
          </w:p>
        </w:tc>
        <w:tc>
          <w:tcPr>
            <w:tcW w:w="4671" w:type="dxa"/>
            <w:vMerge/>
            <w:tcBorders>
              <w:top w:val="double" w:sz="12" w:space="0" w:color="auto"/>
              <w:bottom w:val="single" w:sz="4" w:space="0" w:color="auto"/>
            </w:tcBorders>
          </w:tcPr>
          <w:p w14:paraId="5A82E8F9" w14:textId="77777777" w:rsidR="00A403D8" w:rsidRPr="00995138" w:rsidRDefault="00A403D8" w:rsidP="00A403D8">
            <w:pPr>
              <w:spacing w:line="204" w:lineRule="auto"/>
              <w:ind w:firstLine="226"/>
              <w:rPr>
                <w:color w:val="000000"/>
                <w:sz w:val="16"/>
                <w:szCs w:val="16"/>
              </w:rPr>
            </w:pPr>
          </w:p>
        </w:tc>
      </w:tr>
      <w:tr w:rsidR="00A403D8" w:rsidRPr="00995138" w14:paraId="5F6CD75F" w14:textId="77777777" w:rsidTr="00A403D8">
        <w:trPr>
          <w:trHeight w:val="20"/>
        </w:trPr>
        <w:tc>
          <w:tcPr>
            <w:tcW w:w="580" w:type="dxa"/>
            <w:gridSpan w:val="2"/>
            <w:vMerge/>
          </w:tcPr>
          <w:p w14:paraId="3F833DEA" w14:textId="77777777" w:rsidR="00A403D8" w:rsidRPr="00995138" w:rsidRDefault="00A403D8" w:rsidP="00A403D8">
            <w:pPr>
              <w:spacing w:line="204" w:lineRule="auto"/>
              <w:ind w:left="-57" w:right="-57"/>
              <w:jc w:val="center"/>
              <w:rPr>
                <w:b/>
                <w:sz w:val="16"/>
                <w:szCs w:val="16"/>
              </w:rPr>
            </w:pPr>
          </w:p>
        </w:tc>
        <w:tc>
          <w:tcPr>
            <w:tcW w:w="2108" w:type="dxa"/>
            <w:tcBorders>
              <w:top w:val="nil"/>
              <w:bottom w:val="nil"/>
            </w:tcBorders>
          </w:tcPr>
          <w:p w14:paraId="28EB1E57"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55+600 - км 69+130</w:t>
            </w:r>
          </w:p>
        </w:tc>
        <w:tc>
          <w:tcPr>
            <w:tcW w:w="1512" w:type="dxa"/>
            <w:vMerge/>
          </w:tcPr>
          <w:p w14:paraId="5EF7AB66"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5E773FF2" w14:textId="77777777" w:rsidR="00A403D8" w:rsidRPr="00995138" w:rsidRDefault="00A403D8" w:rsidP="00A403D8">
            <w:pPr>
              <w:spacing w:line="204" w:lineRule="auto"/>
              <w:ind w:right="113" w:firstLine="0"/>
              <w:jc w:val="right"/>
              <w:rPr>
                <w:sz w:val="16"/>
                <w:szCs w:val="16"/>
              </w:rPr>
            </w:pPr>
          </w:p>
        </w:tc>
        <w:tc>
          <w:tcPr>
            <w:tcW w:w="1513" w:type="dxa"/>
            <w:vMerge/>
          </w:tcPr>
          <w:p w14:paraId="1FDD033A" w14:textId="77777777" w:rsidR="00A403D8" w:rsidRPr="00995138" w:rsidRDefault="00A403D8" w:rsidP="00A403D8">
            <w:pPr>
              <w:spacing w:line="204" w:lineRule="auto"/>
              <w:ind w:right="113" w:firstLine="0"/>
              <w:jc w:val="right"/>
              <w:rPr>
                <w:sz w:val="16"/>
                <w:szCs w:val="16"/>
              </w:rPr>
            </w:pPr>
          </w:p>
        </w:tc>
        <w:tc>
          <w:tcPr>
            <w:tcW w:w="1137" w:type="dxa"/>
            <w:vMerge w:val="restart"/>
            <w:tcBorders>
              <w:top w:val="nil"/>
              <w:bottom w:val="single" w:sz="4" w:space="0" w:color="auto"/>
            </w:tcBorders>
          </w:tcPr>
          <w:p w14:paraId="7CD19984"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12,2 %</w:t>
            </w:r>
          </w:p>
        </w:tc>
        <w:tc>
          <w:tcPr>
            <w:tcW w:w="1418" w:type="dxa"/>
            <w:vMerge w:val="restart"/>
            <w:tcBorders>
              <w:top w:val="nil"/>
              <w:bottom w:val="single" w:sz="4" w:space="0" w:color="auto"/>
            </w:tcBorders>
          </w:tcPr>
          <w:p w14:paraId="0FFB47CE"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2020 году</w:t>
            </w:r>
          </w:p>
        </w:tc>
        <w:tc>
          <w:tcPr>
            <w:tcW w:w="1418" w:type="dxa"/>
            <w:vMerge/>
            <w:tcBorders>
              <w:bottom w:val="single" w:sz="4" w:space="0" w:color="auto"/>
            </w:tcBorders>
          </w:tcPr>
          <w:p w14:paraId="35FE5E36" w14:textId="77777777" w:rsidR="00A403D8" w:rsidRPr="00995138" w:rsidRDefault="00A403D8" w:rsidP="00A403D8">
            <w:pPr>
              <w:spacing w:line="204" w:lineRule="auto"/>
              <w:ind w:right="113" w:firstLine="0"/>
              <w:jc w:val="right"/>
              <w:rPr>
                <w:sz w:val="16"/>
                <w:szCs w:val="16"/>
              </w:rPr>
            </w:pPr>
          </w:p>
        </w:tc>
        <w:tc>
          <w:tcPr>
            <w:tcW w:w="4671" w:type="dxa"/>
            <w:vMerge/>
            <w:tcBorders>
              <w:top w:val="double" w:sz="12" w:space="0" w:color="auto"/>
              <w:bottom w:val="single" w:sz="4" w:space="0" w:color="auto"/>
            </w:tcBorders>
          </w:tcPr>
          <w:p w14:paraId="7A71162E" w14:textId="77777777" w:rsidR="00A403D8" w:rsidRPr="00995138" w:rsidRDefault="00A403D8" w:rsidP="00A403D8">
            <w:pPr>
              <w:spacing w:line="204" w:lineRule="auto"/>
              <w:ind w:firstLine="226"/>
              <w:rPr>
                <w:color w:val="000000"/>
                <w:sz w:val="16"/>
                <w:szCs w:val="16"/>
              </w:rPr>
            </w:pPr>
          </w:p>
        </w:tc>
      </w:tr>
      <w:tr w:rsidR="00A403D8" w:rsidRPr="00995138" w14:paraId="6B98BC57" w14:textId="77777777" w:rsidTr="00A403D8">
        <w:trPr>
          <w:trHeight w:val="20"/>
        </w:trPr>
        <w:tc>
          <w:tcPr>
            <w:tcW w:w="580" w:type="dxa"/>
            <w:gridSpan w:val="2"/>
            <w:vMerge/>
            <w:vAlign w:val="center"/>
          </w:tcPr>
          <w:p w14:paraId="6D8F50AB"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bottom"/>
          </w:tcPr>
          <w:p w14:paraId="2E16A54F"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35D0A4D6"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2050771E"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49F6776A"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tcBorders>
            <w:vAlign w:val="center"/>
          </w:tcPr>
          <w:p w14:paraId="0F4FFC38"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0A8BBA9A"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2D8259A6"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7CB5F584" w14:textId="77777777" w:rsidR="00A403D8" w:rsidRPr="00995138" w:rsidRDefault="00A403D8" w:rsidP="00A403D8">
            <w:pPr>
              <w:spacing w:line="204" w:lineRule="auto"/>
              <w:ind w:firstLine="0"/>
              <w:jc w:val="center"/>
              <w:rPr>
                <w:sz w:val="16"/>
                <w:szCs w:val="16"/>
              </w:rPr>
            </w:pPr>
          </w:p>
        </w:tc>
      </w:tr>
      <w:tr w:rsidR="00A403D8" w:rsidRPr="00995138" w14:paraId="7981AE5C" w14:textId="77777777" w:rsidTr="00A403D8">
        <w:trPr>
          <w:trHeight w:val="20"/>
        </w:trPr>
        <w:tc>
          <w:tcPr>
            <w:tcW w:w="580" w:type="dxa"/>
            <w:gridSpan w:val="2"/>
            <w:vAlign w:val="center"/>
          </w:tcPr>
          <w:p w14:paraId="5D7E4B5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w:t>
            </w:r>
          </w:p>
        </w:tc>
        <w:tc>
          <w:tcPr>
            <w:tcW w:w="2108" w:type="dxa"/>
            <w:vAlign w:val="center"/>
          </w:tcPr>
          <w:p w14:paraId="511C4A0D"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4551B694" w14:textId="77777777" w:rsidR="00A403D8" w:rsidRPr="00995138" w:rsidRDefault="00A403D8" w:rsidP="00A403D8">
            <w:pPr>
              <w:spacing w:line="204" w:lineRule="auto"/>
              <w:ind w:right="113" w:firstLine="0"/>
              <w:jc w:val="right"/>
              <w:rPr>
                <w:sz w:val="16"/>
                <w:szCs w:val="16"/>
              </w:rPr>
            </w:pPr>
            <w:r w:rsidRPr="00995138">
              <w:rPr>
                <w:sz w:val="16"/>
                <w:szCs w:val="16"/>
              </w:rPr>
              <w:t>1 416,64</w:t>
            </w:r>
          </w:p>
        </w:tc>
        <w:tc>
          <w:tcPr>
            <w:tcW w:w="1512" w:type="dxa"/>
            <w:vAlign w:val="center"/>
          </w:tcPr>
          <w:p w14:paraId="6AD62E25" w14:textId="77777777" w:rsidR="00A403D8" w:rsidRPr="00995138" w:rsidRDefault="00A403D8" w:rsidP="00A403D8">
            <w:pPr>
              <w:spacing w:line="204" w:lineRule="auto"/>
              <w:ind w:right="113" w:firstLine="0"/>
              <w:jc w:val="right"/>
              <w:rPr>
                <w:sz w:val="16"/>
                <w:szCs w:val="16"/>
              </w:rPr>
            </w:pPr>
            <w:r w:rsidRPr="00995138">
              <w:rPr>
                <w:sz w:val="16"/>
                <w:szCs w:val="16"/>
              </w:rPr>
              <w:t>1 409,04</w:t>
            </w:r>
          </w:p>
        </w:tc>
        <w:tc>
          <w:tcPr>
            <w:tcW w:w="1513" w:type="dxa"/>
            <w:vAlign w:val="center"/>
          </w:tcPr>
          <w:p w14:paraId="35B52E3D" w14:textId="77777777" w:rsidR="00A403D8" w:rsidRPr="00995138" w:rsidRDefault="00A403D8" w:rsidP="00A403D8">
            <w:pPr>
              <w:spacing w:line="204" w:lineRule="auto"/>
              <w:ind w:right="113" w:firstLine="0"/>
              <w:jc w:val="right"/>
              <w:rPr>
                <w:sz w:val="16"/>
                <w:szCs w:val="16"/>
              </w:rPr>
            </w:pPr>
            <w:r w:rsidRPr="00995138">
              <w:rPr>
                <w:sz w:val="16"/>
                <w:szCs w:val="16"/>
              </w:rPr>
              <w:t>1 409,04</w:t>
            </w:r>
          </w:p>
        </w:tc>
        <w:tc>
          <w:tcPr>
            <w:tcW w:w="1137" w:type="dxa"/>
            <w:vMerge/>
            <w:tcBorders>
              <w:bottom w:val="single" w:sz="4" w:space="0" w:color="auto"/>
            </w:tcBorders>
            <w:vAlign w:val="center"/>
          </w:tcPr>
          <w:p w14:paraId="02BBAA1D"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7479C6BD"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7ECA474E"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311E7BD7" w14:textId="77777777" w:rsidR="00A403D8" w:rsidRPr="00995138" w:rsidRDefault="00A403D8" w:rsidP="00A403D8">
            <w:pPr>
              <w:spacing w:line="204" w:lineRule="auto"/>
              <w:ind w:firstLine="0"/>
              <w:jc w:val="center"/>
              <w:rPr>
                <w:sz w:val="16"/>
                <w:szCs w:val="16"/>
              </w:rPr>
            </w:pPr>
          </w:p>
        </w:tc>
      </w:tr>
      <w:tr w:rsidR="00A403D8" w:rsidRPr="00995138" w14:paraId="6CC222D4" w14:textId="77777777" w:rsidTr="00A403D8">
        <w:trPr>
          <w:trHeight w:val="20"/>
        </w:trPr>
        <w:tc>
          <w:tcPr>
            <w:tcW w:w="580" w:type="dxa"/>
            <w:gridSpan w:val="2"/>
            <w:tcBorders>
              <w:bottom w:val="single" w:sz="4" w:space="0" w:color="000000"/>
            </w:tcBorders>
            <w:vAlign w:val="center"/>
          </w:tcPr>
          <w:p w14:paraId="7F0AF5A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2.2</w:t>
            </w:r>
          </w:p>
        </w:tc>
        <w:tc>
          <w:tcPr>
            <w:tcW w:w="2108" w:type="dxa"/>
            <w:tcBorders>
              <w:bottom w:val="single" w:sz="4" w:space="0" w:color="000000"/>
            </w:tcBorders>
            <w:vAlign w:val="center"/>
          </w:tcPr>
          <w:p w14:paraId="627F2025"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42011DDB"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3FE34269"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0C77868C"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60715883"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775D8782"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5A2471F9"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43353F17" w14:textId="77777777" w:rsidR="00A403D8" w:rsidRPr="00995138" w:rsidRDefault="00A403D8" w:rsidP="00A403D8">
            <w:pPr>
              <w:spacing w:line="204" w:lineRule="auto"/>
              <w:ind w:firstLine="0"/>
              <w:jc w:val="center"/>
              <w:rPr>
                <w:sz w:val="16"/>
                <w:szCs w:val="16"/>
              </w:rPr>
            </w:pPr>
          </w:p>
        </w:tc>
      </w:tr>
      <w:tr w:rsidR="00A403D8" w:rsidRPr="00995138" w14:paraId="420A918C" w14:textId="77777777" w:rsidTr="00A403D8">
        <w:trPr>
          <w:trHeight w:val="20"/>
        </w:trPr>
        <w:tc>
          <w:tcPr>
            <w:tcW w:w="580" w:type="dxa"/>
            <w:gridSpan w:val="2"/>
            <w:tcBorders>
              <w:bottom w:val="single" w:sz="4" w:space="0" w:color="auto"/>
            </w:tcBorders>
          </w:tcPr>
          <w:p w14:paraId="6EBF182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2.3</w:t>
            </w:r>
          </w:p>
        </w:tc>
        <w:tc>
          <w:tcPr>
            <w:tcW w:w="2108" w:type="dxa"/>
            <w:tcBorders>
              <w:bottom w:val="single" w:sz="4" w:space="0" w:color="auto"/>
            </w:tcBorders>
            <w:vAlign w:val="center"/>
          </w:tcPr>
          <w:p w14:paraId="340F4540"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p w14:paraId="48E06611" w14:textId="77777777" w:rsidR="00A403D8" w:rsidRPr="00995138" w:rsidRDefault="00A403D8" w:rsidP="00A403D8">
            <w:pPr>
              <w:spacing w:line="204" w:lineRule="auto"/>
              <w:ind w:firstLine="0"/>
              <w:jc w:val="center"/>
              <w:rPr>
                <w:sz w:val="16"/>
                <w:szCs w:val="16"/>
                <w:lang w:eastAsia="ru-RU"/>
              </w:rPr>
            </w:pPr>
          </w:p>
          <w:p w14:paraId="63B86E65" w14:textId="77777777" w:rsidR="00A403D8" w:rsidRPr="00995138" w:rsidRDefault="00A403D8" w:rsidP="00A403D8">
            <w:pPr>
              <w:spacing w:line="204" w:lineRule="auto"/>
              <w:ind w:firstLine="0"/>
              <w:jc w:val="center"/>
              <w:rPr>
                <w:sz w:val="16"/>
                <w:szCs w:val="16"/>
                <w:lang w:eastAsia="ru-RU"/>
              </w:rPr>
            </w:pPr>
          </w:p>
          <w:p w14:paraId="356FF8D3" w14:textId="77777777" w:rsidR="00A403D8" w:rsidRPr="00995138" w:rsidRDefault="00A403D8" w:rsidP="00A403D8">
            <w:pPr>
              <w:spacing w:line="204" w:lineRule="auto"/>
              <w:ind w:firstLine="0"/>
              <w:jc w:val="center"/>
              <w:rPr>
                <w:sz w:val="16"/>
                <w:szCs w:val="16"/>
                <w:lang w:eastAsia="ru-RU"/>
              </w:rPr>
            </w:pPr>
          </w:p>
          <w:p w14:paraId="23A99237" w14:textId="77777777" w:rsidR="00A403D8" w:rsidRPr="00995138" w:rsidRDefault="00A403D8" w:rsidP="00A403D8">
            <w:pPr>
              <w:spacing w:line="204" w:lineRule="auto"/>
              <w:ind w:firstLine="0"/>
              <w:jc w:val="center"/>
              <w:rPr>
                <w:sz w:val="16"/>
                <w:szCs w:val="16"/>
                <w:lang w:eastAsia="ru-RU"/>
              </w:rPr>
            </w:pPr>
          </w:p>
          <w:p w14:paraId="3B5B2079" w14:textId="77777777" w:rsidR="00A403D8" w:rsidRPr="00995138" w:rsidRDefault="00A403D8" w:rsidP="00A403D8">
            <w:pPr>
              <w:spacing w:line="204" w:lineRule="auto"/>
              <w:ind w:firstLine="0"/>
              <w:jc w:val="center"/>
              <w:rPr>
                <w:sz w:val="16"/>
                <w:szCs w:val="16"/>
                <w:lang w:eastAsia="ru-RU"/>
              </w:rPr>
            </w:pPr>
          </w:p>
          <w:p w14:paraId="31F9894A" w14:textId="77777777" w:rsidR="00A403D8" w:rsidRPr="00995138" w:rsidRDefault="00A403D8" w:rsidP="00A403D8">
            <w:pPr>
              <w:spacing w:line="204" w:lineRule="auto"/>
              <w:ind w:firstLine="0"/>
              <w:jc w:val="center"/>
              <w:rPr>
                <w:sz w:val="16"/>
                <w:szCs w:val="16"/>
                <w:lang w:eastAsia="ru-RU"/>
              </w:rPr>
            </w:pPr>
          </w:p>
        </w:tc>
        <w:tc>
          <w:tcPr>
            <w:tcW w:w="1512" w:type="dxa"/>
            <w:tcBorders>
              <w:bottom w:val="single" w:sz="4" w:space="0" w:color="auto"/>
            </w:tcBorders>
          </w:tcPr>
          <w:p w14:paraId="4D14B2B9"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tcPr>
          <w:p w14:paraId="2E19510E"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tcPr>
          <w:p w14:paraId="1C474481"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751BC81A"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45D872F9"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1BBF9918"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2060F102" w14:textId="77777777" w:rsidR="00A403D8" w:rsidRPr="00995138" w:rsidRDefault="00A403D8" w:rsidP="00A403D8">
            <w:pPr>
              <w:spacing w:line="204" w:lineRule="auto"/>
              <w:ind w:firstLine="0"/>
              <w:jc w:val="center"/>
              <w:rPr>
                <w:sz w:val="16"/>
                <w:szCs w:val="16"/>
              </w:rPr>
            </w:pPr>
          </w:p>
        </w:tc>
      </w:tr>
      <w:tr w:rsidR="00A403D8" w:rsidRPr="00995138" w14:paraId="70B4E21A" w14:textId="77777777" w:rsidTr="00A403D8">
        <w:trPr>
          <w:trHeight w:val="20"/>
        </w:trPr>
        <w:tc>
          <w:tcPr>
            <w:tcW w:w="580" w:type="dxa"/>
            <w:gridSpan w:val="2"/>
            <w:vMerge w:val="restart"/>
            <w:tcBorders>
              <w:top w:val="single" w:sz="4" w:space="0" w:color="auto"/>
            </w:tcBorders>
          </w:tcPr>
          <w:p w14:paraId="2A7E8E10" w14:textId="77777777" w:rsidR="00A403D8" w:rsidRPr="00995138" w:rsidRDefault="00A403D8" w:rsidP="00A403D8">
            <w:pPr>
              <w:spacing w:line="204" w:lineRule="auto"/>
              <w:ind w:left="-57" w:right="-57" w:firstLine="0"/>
              <w:jc w:val="center"/>
              <w:rPr>
                <w:b/>
                <w:sz w:val="16"/>
                <w:szCs w:val="16"/>
              </w:rPr>
            </w:pPr>
            <w:r w:rsidRPr="00995138">
              <w:rPr>
                <w:b/>
                <w:sz w:val="16"/>
                <w:szCs w:val="16"/>
              </w:rPr>
              <w:t>3.</w:t>
            </w:r>
          </w:p>
        </w:tc>
        <w:tc>
          <w:tcPr>
            <w:tcW w:w="2108" w:type="dxa"/>
            <w:tcBorders>
              <w:top w:val="single" w:sz="4" w:space="0" w:color="auto"/>
              <w:bottom w:val="nil"/>
            </w:tcBorders>
          </w:tcPr>
          <w:p w14:paraId="541CCC5C" w14:textId="77777777" w:rsidR="00A403D8" w:rsidRPr="00995138" w:rsidRDefault="00A403D8" w:rsidP="00A403D8">
            <w:pPr>
              <w:spacing w:line="204" w:lineRule="auto"/>
              <w:ind w:firstLine="0"/>
              <w:jc w:val="left"/>
              <w:rPr>
                <w:b/>
                <w:sz w:val="16"/>
                <w:szCs w:val="16"/>
              </w:rPr>
            </w:pPr>
            <w:r w:rsidRPr="00995138">
              <w:rPr>
                <w:b/>
                <w:sz w:val="16"/>
                <w:szCs w:val="16"/>
              </w:rPr>
              <w:t>Реконструкция автомобильной дороги</w:t>
            </w:r>
          </w:p>
          <w:p w14:paraId="6FD8C960" w14:textId="77777777" w:rsidR="00A403D8" w:rsidRPr="00995138" w:rsidRDefault="00A403D8" w:rsidP="00A403D8">
            <w:pPr>
              <w:spacing w:line="204" w:lineRule="auto"/>
              <w:ind w:firstLine="0"/>
              <w:jc w:val="left"/>
              <w:rPr>
                <w:b/>
                <w:sz w:val="16"/>
                <w:szCs w:val="16"/>
                <w:lang w:eastAsia="ru-RU"/>
              </w:rPr>
            </w:pPr>
            <w:r w:rsidRPr="00995138">
              <w:rPr>
                <w:b/>
                <w:sz w:val="16"/>
                <w:szCs w:val="16"/>
              </w:rPr>
              <w:t xml:space="preserve">А-180 (М-11) "Нарва" на участке подъезда к </w:t>
            </w:r>
            <w:r w:rsidRPr="00995138">
              <w:rPr>
                <w:b/>
                <w:sz w:val="16"/>
                <w:szCs w:val="16"/>
              </w:rPr>
              <w:lastRenderedPageBreak/>
              <w:t>морскому порту города Усть-Луга:</w:t>
            </w:r>
          </w:p>
        </w:tc>
        <w:tc>
          <w:tcPr>
            <w:tcW w:w="1512" w:type="dxa"/>
            <w:vMerge w:val="restart"/>
            <w:tcBorders>
              <w:top w:val="single" w:sz="4" w:space="0" w:color="auto"/>
            </w:tcBorders>
          </w:tcPr>
          <w:p w14:paraId="6AB24D8D" w14:textId="77777777" w:rsidR="00A403D8" w:rsidRPr="00995138" w:rsidRDefault="00A403D8" w:rsidP="00A403D8">
            <w:pPr>
              <w:spacing w:line="204" w:lineRule="auto"/>
              <w:ind w:right="113" w:firstLine="0"/>
              <w:jc w:val="right"/>
              <w:rPr>
                <w:sz w:val="16"/>
                <w:szCs w:val="16"/>
              </w:rPr>
            </w:pPr>
            <w:r w:rsidRPr="00995138">
              <w:rPr>
                <w:sz w:val="16"/>
                <w:szCs w:val="16"/>
              </w:rPr>
              <w:lastRenderedPageBreak/>
              <w:t>2 648,07</w:t>
            </w:r>
          </w:p>
        </w:tc>
        <w:tc>
          <w:tcPr>
            <w:tcW w:w="1512" w:type="dxa"/>
            <w:vMerge w:val="restart"/>
            <w:tcBorders>
              <w:top w:val="single" w:sz="4" w:space="0" w:color="auto"/>
            </w:tcBorders>
          </w:tcPr>
          <w:p w14:paraId="555606CB" w14:textId="77777777" w:rsidR="00A403D8" w:rsidRPr="00995138" w:rsidRDefault="00A403D8" w:rsidP="00A403D8">
            <w:pPr>
              <w:spacing w:line="204" w:lineRule="auto"/>
              <w:ind w:right="113" w:firstLine="0"/>
              <w:jc w:val="right"/>
              <w:rPr>
                <w:sz w:val="16"/>
                <w:szCs w:val="16"/>
              </w:rPr>
            </w:pPr>
            <w:r w:rsidRPr="00995138">
              <w:rPr>
                <w:sz w:val="16"/>
                <w:szCs w:val="16"/>
              </w:rPr>
              <w:t>2 642,12</w:t>
            </w:r>
          </w:p>
        </w:tc>
        <w:tc>
          <w:tcPr>
            <w:tcW w:w="1513" w:type="dxa"/>
            <w:vMerge w:val="restart"/>
            <w:tcBorders>
              <w:top w:val="single" w:sz="4" w:space="0" w:color="auto"/>
            </w:tcBorders>
          </w:tcPr>
          <w:p w14:paraId="604F7B27" w14:textId="77777777" w:rsidR="00A403D8" w:rsidRPr="00995138" w:rsidRDefault="00A403D8" w:rsidP="00A403D8">
            <w:pPr>
              <w:spacing w:line="204" w:lineRule="auto"/>
              <w:ind w:right="113" w:firstLine="0"/>
              <w:jc w:val="right"/>
              <w:rPr>
                <w:sz w:val="16"/>
                <w:szCs w:val="16"/>
              </w:rPr>
            </w:pPr>
            <w:r w:rsidRPr="00995138">
              <w:rPr>
                <w:sz w:val="16"/>
                <w:szCs w:val="16"/>
              </w:rPr>
              <w:t>2 642,12</w:t>
            </w:r>
          </w:p>
        </w:tc>
        <w:tc>
          <w:tcPr>
            <w:tcW w:w="1137" w:type="dxa"/>
            <w:tcBorders>
              <w:top w:val="single" w:sz="4" w:space="0" w:color="auto"/>
              <w:bottom w:val="nil"/>
              <w:right w:val="single" w:sz="4" w:space="0" w:color="auto"/>
            </w:tcBorders>
          </w:tcPr>
          <w:p w14:paraId="6434661A" w14:textId="77777777" w:rsidR="00A403D8" w:rsidRPr="00995138" w:rsidRDefault="00A403D8" w:rsidP="00A403D8">
            <w:pPr>
              <w:widowControl w:val="0"/>
              <w:autoSpaceDE w:val="0"/>
              <w:autoSpaceDN w:val="0"/>
              <w:adjustRightInd w:val="0"/>
              <w:spacing w:line="204" w:lineRule="auto"/>
              <w:ind w:firstLine="0"/>
              <w:jc w:val="center"/>
              <w:rPr>
                <w:b/>
                <w:sz w:val="16"/>
                <w:szCs w:val="16"/>
              </w:rPr>
            </w:pPr>
            <w:r w:rsidRPr="00995138">
              <w:rPr>
                <w:b/>
                <w:sz w:val="16"/>
                <w:szCs w:val="16"/>
              </w:rPr>
              <w:t>91,3 %</w:t>
            </w:r>
          </w:p>
        </w:tc>
        <w:tc>
          <w:tcPr>
            <w:tcW w:w="1418" w:type="dxa"/>
            <w:tcBorders>
              <w:top w:val="single" w:sz="4" w:space="0" w:color="auto"/>
              <w:left w:val="single" w:sz="4" w:space="0" w:color="auto"/>
              <w:bottom w:val="nil"/>
            </w:tcBorders>
          </w:tcPr>
          <w:p w14:paraId="493DD29B" w14:textId="77777777" w:rsidR="00A403D8" w:rsidRPr="00995138" w:rsidRDefault="00A403D8" w:rsidP="00A403D8">
            <w:pPr>
              <w:spacing w:line="204" w:lineRule="auto"/>
              <w:ind w:left="-57" w:right="-57" w:firstLine="0"/>
              <w:jc w:val="center"/>
              <w:rPr>
                <w:sz w:val="16"/>
                <w:szCs w:val="16"/>
              </w:rPr>
            </w:pPr>
            <w:r w:rsidRPr="00995138">
              <w:rPr>
                <w:b/>
                <w:sz w:val="16"/>
                <w:szCs w:val="16"/>
              </w:rPr>
              <w:t>2010-2020 годы</w:t>
            </w:r>
          </w:p>
        </w:tc>
        <w:tc>
          <w:tcPr>
            <w:tcW w:w="1418" w:type="dxa"/>
            <w:vMerge w:val="restart"/>
            <w:tcBorders>
              <w:top w:val="single" w:sz="4" w:space="0" w:color="auto"/>
            </w:tcBorders>
          </w:tcPr>
          <w:p w14:paraId="63C55202" w14:textId="77777777" w:rsidR="00A403D8" w:rsidRPr="00995138" w:rsidRDefault="00A403D8" w:rsidP="00A403D8">
            <w:pPr>
              <w:spacing w:line="204" w:lineRule="auto"/>
              <w:ind w:right="113" w:firstLine="0"/>
              <w:jc w:val="right"/>
              <w:rPr>
                <w:b/>
                <w:sz w:val="16"/>
                <w:szCs w:val="16"/>
              </w:rPr>
            </w:pPr>
            <w:r w:rsidRPr="00995138">
              <w:rPr>
                <w:b/>
                <w:sz w:val="16"/>
                <w:szCs w:val="16"/>
              </w:rPr>
              <w:t>44 300,00</w:t>
            </w:r>
          </w:p>
          <w:p w14:paraId="23E7FE6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618846D" w14:textId="77777777" w:rsidR="00A403D8" w:rsidRPr="00995138" w:rsidRDefault="00A403D8" w:rsidP="00A403D8">
            <w:pPr>
              <w:spacing w:line="204" w:lineRule="auto"/>
              <w:ind w:right="113" w:firstLine="0"/>
              <w:jc w:val="right"/>
              <w:rPr>
                <w:sz w:val="16"/>
                <w:szCs w:val="16"/>
              </w:rPr>
            </w:pPr>
            <w:r w:rsidRPr="00995138">
              <w:rPr>
                <w:sz w:val="16"/>
                <w:szCs w:val="16"/>
              </w:rPr>
              <w:t>14 164,71</w:t>
            </w:r>
          </w:p>
          <w:p w14:paraId="459D017F"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34F2BF2" w14:textId="77777777" w:rsidR="00A403D8" w:rsidRPr="00995138" w:rsidRDefault="00A403D8" w:rsidP="00A403D8">
            <w:pPr>
              <w:spacing w:line="204" w:lineRule="auto"/>
              <w:ind w:right="113" w:firstLine="0"/>
              <w:jc w:val="right"/>
              <w:rPr>
                <w:sz w:val="16"/>
                <w:szCs w:val="16"/>
              </w:rPr>
            </w:pPr>
            <w:r w:rsidRPr="00995138">
              <w:rPr>
                <w:sz w:val="16"/>
                <w:szCs w:val="16"/>
              </w:rPr>
              <w:lastRenderedPageBreak/>
              <w:t>13 177,98</w:t>
            </w:r>
          </w:p>
          <w:p w14:paraId="7F55AF56"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153480F0" w14:textId="77777777" w:rsidR="00A403D8" w:rsidRPr="00995138" w:rsidRDefault="00A403D8" w:rsidP="00A403D8">
            <w:pPr>
              <w:spacing w:line="204" w:lineRule="auto"/>
              <w:ind w:right="113" w:firstLine="0"/>
              <w:jc w:val="right"/>
              <w:rPr>
                <w:sz w:val="16"/>
                <w:szCs w:val="16"/>
              </w:rPr>
            </w:pPr>
            <w:r w:rsidRPr="00995138">
              <w:rPr>
                <w:sz w:val="16"/>
                <w:szCs w:val="16"/>
              </w:rPr>
              <w:t>12 926,29</w:t>
            </w:r>
          </w:p>
        </w:tc>
        <w:tc>
          <w:tcPr>
            <w:tcW w:w="4671" w:type="dxa"/>
            <w:vMerge w:val="restart"/>
            <w:tcBorders>
              <w:top w:val="single" w:sz="4" w:space="0" w:color="auto"/>
            </w:tcBorders>
          </w:tcPr>
          <w:p w14:paraId="1A43330F" w14:textId="77777777" w:rsidR="00A403D8" w:rsidRPr="00995138" w:rsidRDefault="00A403D8" w:rsidP="00A403D8">
            <w:pPr>
              <w:spacing w:line="204" w:lineRule="auto"/>
              <w:ind w:firstLine="170"/>
              <w:rPr>
                <w:sz w:val="16"/>
                <w:szCs w:val="16"/>
                <w:lang w:eastAsia="ru-RU"/>
              </w:rPr>
            </w:pPr>
            <w:r w:rsidRPr="00995138">
              <w:rPr>
                <w:sz w:val="16"/>
                <w:szCs w:val="16"/>
                <w:lang w:eastAsia="ru-RU"/>
              </w:rPr>
              <w:lastRenderedPageBreak/>
              <w:t>В 2015 году завершено в полном объёме строительство и реконструкция автомобильной дороги, соединяющей морской порт Усть-Луга с автомобильной дорогой федерального значения «Нара» и с дорожной сетью страны.</w:t>
            </w:r>
          </w:p>
          <w:p w14:paraId="1F0A7EF3" w14:textId="77777777" w:rsidR="00A403D8" w:rsidRPr="00995138" w:rsidRDefault="00A403D8" w:rsidP="00A403D8">
            <w:pPr>
              <w:spacing w:line="204" w:lineRule="auto"/>
              <w:ind w:firstLine="170"/>
              <w:rPr>
                <w:sz w:val="16"/>
                <w:szCs w:val="16"/>
              </w:rPr>
            </w:pPr>
            <w:r w:rsidRPr="00995138">
              <w:rPr>
                <w:sz w:val="16"/>
                <w:szCs w:val="16"/>
                <w:lang w:eastAsia="ru-RU"/>
              </w:rPr>
              <w:lastRenderedPageBreak/>
              <w:t>В 2016 году осуществлялась реконструкция участка км 40 - км 52 подъезд, необходимого для перераспределения транспортных потоков между терминалами порта.</w:t>
            </w:r>
          </w:p>
        </w:tc>
      </w:tr>
      <w:tr w:rsidR="00A403D8" w:rsidRPr="00995138" w14:paraId="1E3341DD" w14:textId="77777777" w:rsidTr="00A403D8">
        <w:trPr>
          <w:trHeight w:val="289"/>
        </w:trPr>
        <w:tc>
          <w:tcPr>
            <w:tcW w:w="580" w:type="dxa"/>
            <w:gridSpan w:val="2"/>
            <w:vMerge/>
          </w:tcPr>
          <w:p w14:paraId="6652F7A1" w14:textId="77777777" w:rsidR="00A403D8" w:rsidRPr="00995138" w:rsidRDefault="00A403D8" w:rsidP="00A403D8">
            <w:pPr>
              <w:spacing w:line="240" w:lineRule="auto"/>
              <w:rPr>
                <w:b/>
                <w:sz w:val="16"/>
                <w:szCs w:val="16"/>
              </w:rPr>
            </w:pPr>
          </w:p>
        </w:tc>
        <w:tc>
          <w:tcPr>
            <w:tcW w:w="2108" w:type="dxa"/>
            <w:tcBorders>
              <w:top w:val="nil"/>
              <w:bottom w:val="nil"/>
            </w:tcBorders>
          </w:tcPr>
          <w:p w14:paraId="17F2C2D1"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на участке км 0 - км 16;</w:t>
            </w:r>
          </w:p>
        </w:tc>
        <w:tc>
          <w:tcPr>
            <w:tcW w:w="1512" w:type="dxa"/>
            <w:vMerge/>
          </w:tcPr>
          <w:p w14:paraId="572891E8"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4A726425" w14:textId="77777777" w:rsidR="00A403D8" w:rsidRPr="00995138" w:rsidRDefault="00A403D8" w:rsidP="00A403D8">
            <w:pPr>
              <w:spacing w:line="204" w:lineRule="auto"/>
              <w:ind w:right="113"/>
              <w:jc w:val="right"/>
              <w:rPr>
                <w:sz w:val="16"/>
                <w:szCs w:val="16"/>
              </w:rPr>
            </w:pPr>
          </w:p>
        </w:tc>
        <w:tc>
          <w:tcPr>
            <w:tcW w:w="1513" w:type="dxa"/>
            <w:vMerge/>
          </w:tcPr>
          <w:p w14:paraId="2178CABE" w14:textId="77777777" w:rsidR="00A403D8" w:rsidRPr="00995138" w:rsidRDefault="00A403D8" w:rsidP="00A403D8">
            <w:pPr>
              <w:widowControl w:val="0"/>
              <w:autoSpaceDE w:val="0"/>
              <w:autoSpaceDN w:val="0"/>
              <w:adjustRightInd w:val="0"/>
              <w:spacing w:line="204" w:lineRule="auto"/>
              <w:ind w:right="113"/>
              <w:jc w:val="right"/>
              <w:rPr>
                <w:sz w:val="16"/>
                <w:szCs w:val="16"/>
              </w:rPr>
            </w:pPr>
          </w:p>
        </w:tc>
        <w:tc>
          <w:tcPr>
            <w:tcW w:w="1137" w:type="dxa"/>
            <w:tcBorders>
              <w:top w:val="nil"/>
              <w:bottom w:val="nil"/>
              <w:right w:val="single" w:sz="4" w:space="0" w:color="auto"/>
            </w:tcBorders>
          </w:tcPr>
          <w:p w14:paraId="320692B2"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100 %</w:t>
            </w:r>
          </w:p>
        </w:tc>
        <w:tc>
          <w:tcPr>
            <w:tcW w:w="1418" w:type="dxa"/>
            <w:tcBorders>
              <w:top w:val="nil"/>
              <w:left w:val="single" w:sz="4" w:space="0" w:color="auto"/>
              <w:bottom w:val="nil"/>
            </w:tcBorders>
          </w:tcPr>
          <w:p w14:paraId="41368EEE"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2015 году</w:t>
            </w:r>
          </w:p>
        </w:tc>
        <w:tc>
          <w:tcPr>
            <w:tcW w:w="1418" w:type="dxa"/>
            <w:vMerge/>
          </w:tcPr>
          <w:p w14:paraId="65161940" w14:textId="77777777" w:rsidR="00A403D8" w:rsidRPr="00995138" w:rsidRDefault="00A403D8" w:rsidP="00A403D8">
            <w:pPr>
              <w:spacing w:line="204" w:lineRule="auto"/>
              <w:ind w:right="113"/>
              <w:jc w:val="right"/>
              <w:rPr>
                <w:sz w:val="16"/>
                <w:szCs w:val="16"/>
              </w:rPr>
            </w:pPr>
          </w:p>
        </w:tc>
        <w:tc>
          <w:tcPr>
            <w:tcW w:w="4671" w:type="dxa"/>
            <w:vMerge/>
          </w:tcPr>
          <w:p w14:paraId="1BD38F75" w14:textId="77777777" w:rsidR="00A403D8" w:rsidRPr="00995138" w:rsidRDefault="00A403D8" w:rsidP="00A403D8">
            <w:pPr>
              <w:spacing w:line="204" w:lineRule="auto"/>
              <w:ind w:firstLine="170"/>
              <w:rPr>
                <w:color w:val="000000"/>
                <w:sz w:val="16"/>
                <w:szCs w:val="16"/>
              </w:rPr>
            </w:pPr>
          </w:p>
        </w:tc>
      </w:tr>
      <w:tr w:rsidR="00A403D8" w:rsidRPr="00995138" w14:paraId="3DCD6E55" w14:textId="77777777" w:rsidTr="00A403D8">
        <w:trPr>
          <w:trHeight w:val="495"/>
        </w:trPr>
        <w:tc>
          <w:tcPr>
            <w:tcW w:w="580" w:type="dxa"/>
            <w:gridSpan w:val="2"/>
            <w:vMerge/>
            <w:tcBorders>
              <w:bottom w:val="single" w:sz="4" w:space="0" w:color="auto"/>
            </w:tcBorders>
          </w:tcPr>
          <w:p w14:paraId="2F728444" w14:textId="77777777" w:rsidR="00A403D8" w:rsidRPr="00995138" w:rsidRDefault="00A403D8" w:rsidP="00A403D8">
            <w:pPr>
              <w:spacing w:line="204" w:lineRule="auto"/>
              <w:ind w:left="-57" w:right="-57"/>
              <w:jc w:val="center"/>
              <w:rPr>
                <w:b/>
                <w:sz w:val="16"/>
                <w:szCs w:val="16"/>
              </w:rPr>
            </w:pPr>
          </w:p>
        </w:tc>
        <w:tc>
          <w:tcPr>
            <w:tcW w:w="2108" w:type="dxa"/>
            <w:tcBorders>
              <w:top w:val="nil"/>
              <w:bottom w:val="nil"/>
            </w:tcBorders>
          </w:tcPr>
          <w:p w14:paraId="5748FB65"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на участке км 40 - км 52 (подъезд к д. Ручьи);</w:t>
            </w:r>
          </w:p>
        </w:tc>
        <w:tc>
          <w:tcPr>
            <w:tcW w:w="1512" w:type="dxa"/>
            <w:vMerge/>
            <w:tcBorders>
              <w:bottom w:val="single" w:sz="4" w:space="0" w:color="auto"/>
            </w:tcBorders>
          </w:tcPr>
          <w:p w14:paraId="25E1319A"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Borders>
              <w:bottom w:val="single" w:sz="4" w:space="0" w:color="auto"/>
            </w:tcBorders>
          </w:tcPr>
          <w:p w14:paraId="4B38A79A" w14:textId="77777777" w:rsidR="00A403D8" w:rsidRPr="00995138" w:rsidRDefault="00A403D8" w:rsidP="00A403D8">
            <w:pPr>
              <w:spacing w:line="204" w:lineRule="auto"/>
              <w:ind w:right="113" w:firstLine="0"/>
              <w:jc w:val="right"/>
              <w:rPr>
                <w:sz w:val="16"/>
                <w:szCs w:val="16"/>
              </w:rPr>
            </w:pPr>
          </w:p>
        </w:tc>
        <w:tc>
          <w:tcPr>
            <w:tcW w:w="1513" w:type="dxa"/>
            <w:vMerge/>
            <w:tcBorders>
              <w:bottom w:val="single" w:sz="4" w:space="0" w:color="auto"/>
            </w:tcBorders>
          </w:tcPr>
          <w:p w14:paraId="5782A3CC" w14:textId="77777777" w:rsidR="00A403D8" w:rsidRPr="00995138" w:rsidRDefault="00A403D8" w:rsidP="00A403D8">
            <w:pPr>
              <w:spacing w:line="204" w:lineRule="auto"/>
              <w:ind w:right="113" w:firstLine="0"/>
              <w:jc w:val="right"/>
              <w:rPr>
                <w:sz w:val="16"/>
                <w:szCs w:val="16"/>
              </w:rPr>
            </w:pPr>
          </w:p>
        </w:tc>
        <w:tc>
          <w:tcPr>
            <w:tcW w:w="1137" w:type="dxa"/>
            <w:vMerge w:val="restart"/>
            <w:tcBorders>
              <w:top w:val="nil"/>
              <w:bottom w:val="single" w:sz="4" w:space="0" w:color="auto"/>
            </w:tcBorders>
          </w:tcPr>
          <w:p w14:paraId="49D2B5AE"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34,8 %</w:t>
            </w:r>
          </w:p>
        </w:tc>
        <w:tc>
          <w:tcPr>
            <w:tcW w:w="1418" w:type="dxa"/>
            <w:vMerge w:val="restart"/>
            <w:tcBorders>
              <w:top w:val="nil"/>
              <w:bottom w:val="single" w:sz="4" w:space="0" w:color="auto"/>
            </w:tcBorders>
          </w:tcPr>
          <w:p w14:paraId="3390B59E"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51944D55"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4167950A" w14:textId="77777777" w:rsidR="00A403D8" w:rsidRPr="00995138" w:rsidRDefault="00A403D8" w:rsidP="00A403D8">
            <w:pPr>
              <w:spacing w:line="204" w:lineRule="auto"/>
              <w:ind w:firstLine="170"/>
              <w:rPr>
                <w:color w:val="000000"/>
                <w:sz w:val="16"/>
                <w:szCs w:val="16"/>
              </w:rPr>
            </w:pPr>
          </w:p>
        </w:tc>
      </w:tr>
      <w:tr w:rsidR="00A403D8" w:rsidRPr="00995138" w14:paraId="2987EE6B" w14:textId="77777777" w:rsidTr="00A403D8">
        <w:trPr>
          <w:trHeight w:val="20"/>
        </w:trPr>
        <w:tc>
          <w:tcPr>
            <w:tcW w:w="580" w:type="dxa"/>
            <w:gridSpan w:val="2"/>
            <w:vMerge/>
            <w:vAlign w:val="center"/>
          </w:tcPr>
          <w:p w14:paraId="0D0E9A95"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044D0898"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1A4F671E"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7333B0B4"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210EDC2F"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tcBorders>
            <w:vAlign w:val="center"/>
          </w:tcPr>
          <w:p w14:paraId="5221B50A"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722B22C9" w14:textId="77777777" w:rsidR="00A403D8" w:rsidRPr="00995138" w:rsidRDefault="00A403D8" w:rsidP="00A403D8">
            <w:pPr>
              <w:spacing w:line="204" w:lineRule="auto"/>
              <w:jc w:val="center"/>
              <w:rPr>
                <w:sz w:val="16"/>
                <w:szCs w:val="16"/>
              </w:rPr>
            </w:pPr>
          </w:p>
        </w:tc>
        <w:tc>
          <w:tcPr>
            <w:tcW w:w="1418" w:type="dxa"/>
            <w:vMerge/>
            <w:vAlign w:val="center"/>
          </w:tcPr>
          <w:p w14:paraId="7BE27745" w14:textId="77777777" w:rsidR="00A403D8" w:rsidRPr="00995138" w:rsidRDefault="00A403D8" w:rsidP="00A403D8">
            <w:pPr>
              <w:spacing w:line="204" w:lineRule="auto"/>
              <w:ind w:right="113" w:firstLine="0"/>
              <w:jc w:val="right"/>
              <w:rPr>
                <w:sz w:val="16"/>
                <w:szCs w:val="16"/>
              </w:rPr>
            </w:pPr>
          </w:p>
        </w:tc>
        <w:tc>
          <w:tcPr>
            <w:tcW w:w="4671" w:type="dxa"/>
            <w:vMerge/>
            <w:vAlign w:val="center"/>
          </w:tcPr>
          <w:p w14:paraId="3A0694D1" w14:textId="77777777" w:rsidR="00A403D8" w:rsidRPr="00995138" w:rsidRDefault="00A403D8" w:rsidP="00A403D8">
            <w:pPr>
              <w:spacing w:line="204" w:lineRule="auto"/>
              <w:ind w:firstLine="170"/>
              <w:rPr>
                <w:sz w:val="16"/>
                <w:szCs w:val="16"/>
              </w:rPr>
            </w:pPr>
          </w:p>
        </w:tc>
      </w:tr>
      <w:tr w:rsidR="00A403D8" w:rsidRPr="00995138" w14:paraId="73C68664" w14:textId="77777777" w:rsidTr="00A403D8">
        <w:trPr>
          <w:trHeight w:val="20"/>
        </w:trPr>
        <w:tc>
          <w:tcPr>
            <w:tcW w:w="580" w:type="dxa"/>
            <w:gridSpan w:val="2"/>
            <w:vAlign w:val="center"/>
          </w:tcPr>
          <w:p w14:paraId="5ED2463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3.1</w:t>
            </w:r>
          </w:p>
        </w:tc>
        <w:tc>
          <w:tcPr>
            <w:tcW w:w="2108" w:type="dxa"/>
            <w:vAlign w:val="center"/>
          </w:tcPr>
          <w:p w14:paraId="43DC0FBC"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6C5466C7" w14:textId="77777777" w:rsidR="00A403D8" w:rsidRPr="00995138" w:rsidRDefault="00A403D8" w:rsidP="00A403D8">
            <w:pPr>
              <w:spacing w:line="204" w:lineRule="auto"/>
              <w:ind w:right="113" w:firstLine="0"/>
              <w:jc w:val="right"/>
              <w:rPr>
                <w:sz w:val="16"/>
                <w:szCs w:val="16"/>
              </w:rPr>
            </w:pPr>
            <w:r w:rsidRPr="00995138">
              <w:rPr>
                <w:sz w:val="16"/>
                <w:szCs w:val="16"/>
              </w:rPr>
              <w:t>2 648,07</w:t>
            </w:r>
          </w:p>
        </w:tc>
        <w:tc>
          <w:tcPr>
            <w:tcW w:w="1512" w:type="dxa"/>
            <w:vAlign w:val="center"/>
          </w:tcPr>
          <w:p w14:paraId="7CF7C511" w14:textId="77777777" w:rsidR="00A403D8" w:rsidRPr="00995138" w:rsidRDefault="00A403D8" w:rsidP="00A403D8">
            <w:pPr>
              <w:spacing w:line="204" w:lineRule="auto"/>
              <w:ind w:right="113" w:firstLine="0"/>
              <w:jc w:val="right"/>
              <w:rPr>
                <w:sz w:val="16"/>
                <w:szCs w:val="16"/>
              </w:rPr>
            </w:pPr>
            <w:r w:rsidRPr="00995138">
              <w:rPr>
                <w:sz w:val="16"/>
                <w:szCs w:val="16"/>
              </w:rPr>
              <w:t>2 642,12</w:t>
            </w:r>
          </w:p>
        </w:tc>
        <w:tc>
          <w:tcPr>
            <w:tcW w:w="1513" w:type="dxa"/>
            <w:vAlign w:val="center"/>
          </w:tcPr>
          <w:p w14:paraId="48502937" w14:textId="77777777" w:rsidR="00A403D8" w:rsidRPr="00995138" w:rsidRDefault="00A403D8" w:rsidP="00A403D8">
            <w:pPr>
              <w:spacing w:line="204" w:lineRule="auto"/>
              <w:ind w:right="113" w:firstLine="0"/>
              <w:jc w:val="right"/>
              <w:rPr>
                <w:sz w:val="16"/>
                <w:szCs w:val="16"/>
              </w:rPr>
            </w:pPr>
            <w:r w:rsidRPr="00995138">
              <w:rPr>
                <w:sz w:val="16"/>
                <w:szCs w:val="16"/>
              </w:rPr>
              <w:t>2 642,12</w:t>
            </w:r>
          </w:p>
        </w:tc>
        <w:tc>
          <w:tcPr>
            <w:tcW w:w="1137" w:type="dxa"/>
            <w:vMerge/>
            <w:tcBorders>
              <w:bottom w:val="single" w:sz="4" w:space="0" w:color="auto"/>
            </w:tcBorders>
            <w:vAlign w:val="center"/>
          </w:tcPr>
          <w:p w14:paraId="464A0F8D"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224375A2" w14:textId="77777777" w:rsidR="00A403D8" w:rsidRPr="00995138" w:rsidRDefault="00A403D8" w:rsidP="00A403D8">
            <w:pPr>
              <w:spacing w:line="204" w:lineRule="auto"/>
              <w:jc w:val="center"/>
              <w:rPr>
                <w:sz w:val="16"/>
                <w:szCs w:val="16"/>
              </w:rPr>
            </w:pPr>
          </w:p>
        </w:tc>
        <w:tc>
          <w:tcPr>
            <w:tcW w:w="1418" w:type="dxa"/>
            <w:vMerge/>
            <w:vAlign w:val="center"/>
          </w:tcPr>
          <w:p w14:paraId="1104806D" w14:textId="77777777" w:rsidR="00A403D8" w:rsidRPr="00995138" w:rsidRDefault="00A403D8" w:rsidP="00A403D8">
            <w:pPr>
              <w:spacing w:line="204" w:lineRule="auto"/>
              <w:ind w:right="113" w:firstLine="0"/>
              <w:jc w:val="right"/>
              <w:rPr>
                <w:sz w:val="16"/>
                <w:szCs w:val="16"/>
              </w:rPr>
            </w:pPr>
          </w:p>
        </w:tc>
        <w:tc>
          <w:tcPr>
            <w:tcW w:w="4671" w:type="dxa"/>
            <w:vMerge/>
            <w:vAlign w:val="center"/>
          </w:tcPr>
          <w:p w14:paraId="74BF8E64" w14:textId="77777777" w:rsidR="00A403D8" w:rsidRPr="00995138" w:rsidRDefault="00A403D8" w:rsidP="00A403D8">
            <w:pPr>
              <w:spacing w:line="204" w:lineRule="auto"/>
              <w:ind w:firstLine="170"/>
              <w:rPr>
                <w:sz w:val="16"/>
                <w:szCs w:val="16"/>
              </w:rPr>
            </w:pPr>
          </w:p>
        </w:tc>
      </w:tr>
      <w:tr w:rsidR="00A403D8" w:rsidRPr="00995138" w14:paraId="7CA9BBC3" w14:textId="77777777" w:rsidTr="00A403D8">
        <w:trPr>
          <w:trHeight w:val="20"/>
        </w:trPr>
        <w:tc>
          <w:tcPr>
            <w:tcW w:w="580" w:type="dxa"/>
            <w:gridSpan w:val="2"/>
            <w:vAlign w:val="center"/>
          </w:tcPr>
          <w:p w14:paraId="221E921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3.2</w:t>
            </w:r>
          </w:p>
        </w:tc>
        <w:tc>
          <w:tcPr>
            <w:tcW w:w="2108" w:type="dxa"/>
            <w:vAlign w:val="center"/>
          </w:tcPr>
          <w:p w14:paraId="09D7DF51"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vAlign w:val="center"/>
          </w:tcPr>
          <w:p w14:paraId="399EE12C"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vAlign w:val="center"/>
          </w:tcPr>
          <w:p w14:paraId="1F31180C"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vAlign w:val="center"/>
          </w:tcPr>
          <w:p w14:paraId="39744DA4"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3DD358C8"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7001C014" w14:textId="77777777" w:rsidR="00A403D8" w:rsidRPr="00995138" w:rsidRDefault="00A403D8" w:rsidP="00A403D8">
            <w:pPr>
              <w:spacing w:line="204" w:lineRule="auto"/>
              <w:jc w:val="center"/>
              <w:rPr>
                <w:sz w:val="16"/>
                <w:szCs w:val="16"/>
              </w:rPr>
            </w:pPr>
          </w:p>
        </w:tc>
        <w:tc>
          <w:tcPr>
            <w:tcW w:w="1418" w:type="dxa"/>
            <w:vMerge/>
            <w:vAlign w:val="center"/>
          </w:tcPr>
          <w:p w14:paraId="0E32ADCA" w14:textId="77777777" w:rsidR="00A403D8" w:rsidRPr="00995138" w:rsidRDefault="00A403D8" w:rsidP="00A403D8">
            <w:pPr>
              <w:spacing w:line="204" w:lineRule="auto"/>
              <w:ind w:right="113" w:firstLine="0"/>
              <w:jc w:val="right"/>
              <w:rPr>
                <w:sz w:val="16"/>
                <w:szCs w:val="16"/>
              </w:rPr>
            </w:pPr>
          </w:p>
        </w:tc>
        <w:tc>
          <w:tcPr>
            <w:tcW w:w="4671" w:type="dxa"/>
            <w:vMerge/>
            <w:vAlign w:val="center"/>
          </w:tcPr>
          <w:p w14:paraId="4941CEDC" w14:textId="77777777" w:rsidR="00A403D8" w:rsidRPr="00995138" w:rsidRDefault="00A403D8" w:rsidP="00A403D8">
            <w:pPr>
              <w:spacing w:line="204" w:lineRule="auto"/>
              <w:ind w:firstLine="170"/>
              <w:rPr>
                <w:sz w:val="16"/>
                <w:szCs w:val="16"/>
              </w:rPr>
            </w:pPr>
          </w:p>
        </w:tc>
      </w:tr>
      <w:tr w:rsidR="00A403D8" w:rsidRPr="00995138" w14:paraId="07763D76" w14:textId="77777777" w:rsidTr="00A403D8">
        <w:trPr>
          <w:trHeight w:val="20"/>
        </w:trPr>
        <w:tc>
          <w:tcPr>
            <w:tcW w:w="580" w:type="dxa"/>
            <w:gridSpan w:val="2"/>
          </w:tcPr>
          <w:p w14:paraId="169532F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3.3</w:t>
            </w:r>
          </w:p>
        </w:tc>
        <w:tc>
          <w:tcPr>
            <w:tcW w:w="2108" w:type="dxa"/>
            <w:tcBorders>
              <w:bottom w:val="single" w:sz="4" w:space="0" w:color="auto"/>
            </w:tcBorders>
            <w:vAlign w:val="center"/>
          </w:tcPr>
          <w:p w14:paraId="74D1ACDC"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vAlign w:val="center"/>
          </w:tcPr>
          <w:p w14:paraId="2AE1606B"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vAlign w:val="center"/>
          </w:tcPr>
          <w:p w14:paraId="233CC350"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vAlign w:val="center"/>
          </w:tcPr>
          <w:p w14:paraId="6D1D90C1"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22471AE6"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1CDFBADB" w14:textId="77777777" w:rsidR="00A403D8" w:rsidRPr="00995138" w:rsidRDefault="00A403D8" w:rsidP="00A403D8">
            <w:pPr>
              <w:spacing w:line="204" w:lineRule="auto"/>
              <w:jc w:val="center"/>
              <w:rPr>
                <w:sz w:val="16"/>
                <w:szCs w:val="16"/>
              </w:rPr>
            </w:pPr>
          </w:p>
        </w:tc>
        <w:tc>
          <w:tcPr>
            <w:tcW w:w="1418" w:type="dxa"/>
            <w:vMerge/>
            <w:vAlign w:val="center"/>
          </w:tcPr>
          <w:p w14:paraId="4E101A1B"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000000"/>
            </w:tcBorders>
            <w:vAlign w:val="center"/>
          </w:tcPr>
          <w:p w14:paraId="5AC660A3" w14:textId="77777777" w:rsidR="00A403D8" w:rsidRPr="00995138" w:rsidRDefault="00A403D8" w:rsidP="00A403D8">
            <w:pPr>
              <w:spacing w:line="204" w:lineRule="auto"/>
              <w:ind w:firstLine="170"/>
              <w:rPr>
                <w:sz w:val="16"/>
                <w:szCs w:val="16"/>
              </w:rPr>
            </w:pPr>
          </w:p>
        </w:tc>
      </w:tr>
      <w:tr w:rsidR="00A403D8" w:rsidRPr="00995138" w14:paraId="513B2C7A" w14:textId="77777777" w:rsidTr="00A403D8">
        <w:trPr>
          <w:trHeight w:val="20"/>
        </w:trPr>
        <w:tc>
          <w:tcPr>
            <w:tcW w:w="580" w:type="dxa"/>
            <w:gridSpan w:val="2"/>
            <w:vMerge w:val="restart"/>
            <w:tcBorders>
              <w:top w:val="single" w:sz="4" w:space="0" w:color="auto"/>
            </w:tcBorders>
          </w:tcPr>
          <w:p w14:paraId="5E208F16" w14:textId="77777777" w:rsidR="00A403D8" w:rsidRPr="00995138" w:rsidRDefault="00A403D8" w:rsidP="00A403D8">
            <w:pPr>
              <w:spacing w:line="204" w:lineRule="auto"/>
              <w:ind w:firstLine="0"/>
              <w:jc w:val="center"/>
              <w:rPr>
                <w:b/>
                <w:sz w:val="16"/>
                <w:szCs w:val="16"/>
              </w:rPr>
            </w:pPr>
            <w:r w:rsidRPr="00995138">
              <w:rPr>
                <w:b/>
                <w:sz w:val="16"/>
                <w:szCs w:val="16"/>
              </w:rPr>
              <w:t>4.</w:t>
            </w:r>
          </w:p>
        </w:tc>
        <w:tc>
          <w:tcPr>
            <w:tcW w:w="2108" w:type="dxa"/>
            <w:tcBorders>
              <w:top w:val="single" w:sz="4" w:space="0" w:color="auto"/>
              <w:bottom w:val="nil"/>
            </w:tcBorders>
          </w:tcPr>
          <w:p w14:paraId="221E3A2D" w14:textId="77777777" w:rsidR="00A403D8" w:rsidRPr="00995138" w:rsidRDefault="00A403D8" w:rsidP="00A403D8">
            <w:pPr>
              <w:spacing w:line="204" w:lineRule="auto"/>
              <w:ind w:firstLine="0"/>
              <w:jc w:val="left"/>
              <w:rPr>
                <w:b/>
                <w:sz w:val="16"/>
                <w:szCs w:val="16"/>
              </w:rPr>
            </w:pPr>
            <w:r w:rsidRPr="00995138">
              <w:rPr>
                <w:b/>
                <w:sz w:val="16"/>
                <w:szCs w:val="16"/>
              </w:rPr>
              <w:t>Строительство и реконструкция участков автомобильной дороги М-5 «Урал» - от Москвы через Рязань, Пензу, Самару, Уфу до Челябинска.</w:t>
            </w:r>
          </w:p>
        </w:tc>
        <w:tc>
          <w:tcPr>
            <w:tcW w:w="1512" w:type="dxa"/>
            <w:vMerge w:val="restart"/>
            <w:tcBorders>
              <w:top w:val="single" w:sz="4" w:space="0" w:color="auto"/>
            </w:tcBorders>
          </w:tcPr>
          <w:p w14:paraId="7CAA9B7F" w14:textId="77777777" w:rsidR="00A403D8" w:rsidRPr="00995138" w:rsidRDefault="00A403D8" w:rsidP="00A403D8">
            <w:pPr>
              <w:spacing w:line="204" w:lineRule="auto"/>
              <w:ind w:right="113" w:firstLine="0"/>
              <w:jc w:val="right"/>
              <w:rPr>
                <w:sz w:val="16"/>
                <w:szCs w:val="16"/>
              </w:rPr>
            </w:pPr>
            <w:r w:rsidRPr="00995138">
              <w:rPr>
                <w:sz w:val="16"/>
                <w:szCs w:val="16"/>
              </w:rPr>
              <w:t>6 599,25</w:t>
            </w:r>
          </w:p>
        </w:tc>
        <w:tc>
          <w:tcPr>
            <w:tcW w:w="1512" w:type="dxa"/>
            <w:vMerge w:val="restart"/>
            <w:tcBorders>
              <w:top w:val="single" w:sz="4" w:space="0" w:color="auto"/>
            </w:tcBorders>
          </w:tcPr>
          <w:p w14:paraId="381C5E75" w14:textId="77777777" w:rsidR="00A403D8" w:rsidRPr="00995138" w:rsidRDefault="00A403D8" w:rsidP="00A403D8">
            <w:pPr>
              <w:spacing w:line="204" w:lineRule="auto"/>
              <w:ind w:right="113" w:firstLine="0"/>
              <w:jc w:val="right"/>
              <w:rPr>
                <w:sz w:val="16"/>
                <w:szCs w:val="16"/>
              </w:rPr>
            </w:pPr>
            <w:r w:rsidRPr="00995138">
              <w:rPr>
                <w:sz w:val="16"/>
                <w:szCs w:val="16"/>
              </w:rPr>
              <w:t>5 850,06</w:t>
            </w:r>
          </w:p>
        </w:tc>
        <w:tc>
          <w:tcPr>
            <w:tcW w:w="1513" w:type="dxa"/>
            <w:vMerge w:val="restart"/>
            <w:tcBorders>
              <w:top w:val="single" w:sz="4" w:space="0" w:color="auto"/>
            </w:tcBorders>
          </w:tcPr>
          <w:p w14:paraId="33608A24" w14:textId="77777777" w:rsidR="00A403D8" w:rsidRPr="00995138" w:rsidRDefault="00A403D8" w:rsidP="00A403D8">
            <w:pPr>
              <w:spacing w:line="204" w:lineRule="auto"/>
              <w:ind w:right="113" w:firstLine="0"/>
              <w:jc w:val="right"/>
              <w:rPr>
                <w:sz w:val="16"/>
                <w:szCs w:val="16"/>
              </w:rPr>
            </w:pPr>
            <w:r w:rsidRPr="00995138">
              <w:rPr>
                <w:sz w:val="16"/>
                <w:szCs w:val="16"/>
              </w:rPr>
              <w:t>6 441,10</w:t>
            </w:r>
          </w:p>
        </w:tc>
        <w:tc>
          <w:tcPr>
            <w:tcW w:w="1137" w:type="dxa"/>
            <w:tcBorders>
              <w:top w:val="single" w:sz="4" w:space="0" w:color="auto"/>
              <w:bottom w:val="nil"/>
            </w:tcBorders>
          </w:tcPr>
          <w:p w14:paraId="19A0668A" w14:textId="77777777" w:rsidR="00A403D8" w:rsidRPr="00995138" w:rsidRDefault="00A403D8" w:rsidP="00A403D8">
            <w:pPr>
              <w:spacing w:line="204" w:lineRule="auto"/>
              <w:ind w:left="-57" w:right="-57" w:firstLine="0"/>
              <w:jc w:val="center"/>
              <w:rPr>
                <w:b/>
                <w:sz w:val="16"/>
                <w:szCs w:val="16"/>
              </w:rPr>
            </w:pPr>
            <w:r w:rsidRPr="00995138">
              <w:rPr>
                <w:b/>
                <w:sz w:val="16"/>
                <w:szCs w:val="16"/>
              </w:rPr>
              <w:t>30,2 %</w:t>
            </w:r>
          </w:p>
        </w:tc>
        <w:tc>
          <w:tcPr>
            <w:tcW w:w="1418" w:type="dxa"/>
            <w:tcBorders>
              <w:top w:val="single" w:sz="4" w:space="0" w:color="auto"/>
              <w:bottom w:val="nil"/>
            </w:tcBorders>
          </w:tcPr>
          <w:p w14:paraId="398A7F58" w14:textId="77777777" w:rsidR="00A403D8" w:rsidRPr="00995138" w:rsidRDefault="00A403D8" w:rsidP="00A403D8">
            <w:pPr>
              <w:spacing w:line="204" w:lineRule="auto"/>
              <w:ind w:left="-57" w:right="-57" w:firstLine="0"/>
              <w:jc w:val="center"/>
              <w:rPr>
                <w:sz w:val="16"/>
                <w:szCs w:val="16"/>
              </w:rPr>
            </w:pPr>
            <w:r w:rsidRPr="00995138">
              <w:rPr>
                <w:b/>
                <w:sz w:val="16"/>
                <w:szCs w:val="16"/>
              </w:rPr>
              <w:t>2010-2020 годы</w:t>
            </w:r>
          </w:p>
        </w:tc>
        <w:tc>
          <w:tcPr>
            <w:tcW w:w="1418" w:type="dxa"/>
            <w:vMerge w:val="restart"/>
            <w:tcBorders>
              <w:top w:val="single" w:sz="4" w:space="0" w:color="auto"/>
            </w:tcBorders>
          </w:tcPr>
          <w:p w14:paraId="11442A30" w14:textId="77777777" w:rsidR="00A403D8" w:rsidRPr="00995138" w:rsidRDefault="00A403D8" w:rsidP="00A403D8">
            <w:pPr>
              <w:spacing w:line="204" w:lineRule="auto"/>
              <w:ind w:right="113" w:firstLine="0"/>
              <w:jc w:val="right"/>
              <w:rPr>
                <w:b/>
                <w:sz w:val="16"/>
                <w:szCs w:val="16"/>
              </w:rPr>
            </w:pPr>
            <w:r w:rsidRPr="00995138">
              <w:rPr>
                <w:b/>
                <w:sz w:val="16"/>
                <w:szCs w:val="16"/>
              </w:rPr>
              <w:t>300 600,00</w:t>
            </w:r>
          </w:p>
          <w:p w14:paraId="7F13376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F41143B" w14:textId="77777777" w:rsidR="00A403D8" w:rsidRPr="00995138" w:rsidRDefault="00A403D8" w:rsidP="00A403D8">
            <w:pPr>
              <w:spacing w:line="204" w:lineRule="auto"/>
              <w:ind w:right="113" w:firstLine="0"/>
              <w:jc w:val="right"/>
              <w:rPr>
                <w:sz w:val="16"/>
                <w:szCs w:val="16"/>
              </w:rPr>
            </w:pPr>
            <w:r w:rsidRPr="00995138">
              <w:rPr>
                <w:sz w:val="16"/>
                <w:szCs w:val="16"/>
              </w:rPr>
              <w:t>80 194,99</w:t>
            </w:r>
          </w:p>
          <w:p w14:paraId="1EB1DCB3"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286C7A86" w14:textId="77777777" w:rsidR="00A403D8" w:rsidRPr="00995138" w:rsidRDefault="00A403D8" w:rsidP="00A403D8">
            <w:pPr>
              <w:spacing w:line="204" w:lineRule="auto"/>
              <w:ind w:right="113" w:firstLine="0"/>
              <w:jc w:val="right"/>
              <w:rPr>
                <w:sz w:val="16"/>
                <w:szCs w:val="16"/>
              </w:rPr>
            </w:pPr>
            <w:r w:rsidRPr="00995138">
              <w:rPr>
                <w:sz w:val="16"/>
                <w:szCs w:val="16"/>
              </w:rPr>
              <w:t>77 901,47</w:t>
            </w:r>
          </w:p>
          <w:p w14:paraId="64A522B2"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2E30F376" w14:textId="77777777" w:rsidR="00A403D8" w:rsidRPr="00995138" w:rsidRDefault="00A403D8" w:rsidP="00A403D8">
            <w:pPr>
              <w:spacing w:line="204" w:lineRule="auto"/>
              <w:ind w:right="113" w:firstLine="0"/>
              <w:jc w:val="right"/>
              <w:rPr>
                <w:sz w:val="16"/>
                <w:szCs w:val="16"/>
              </w:rPr>
            </w:pPr>
            <w:r w:rsidRPr="00995138">
              <w:rPr>
                <w:sz w:val="16"/>
                <w:szCs w:val="16"/>
              </w:rPr>
              <w:t>68 022,79</w:t>
            </w:r>
          </w:p>
        </w:tc>
        <w:tc>
          <w:tcPr>
            <w:tcW w:w="4671" w:type="dxa"/>
            <w:vMerge w:val="restart"/>
            <w:tcBorders>
              <w:top w:val="single" w:sz="4" w:space="0" w:color="000000"/>
              <w:bottom w:val="single" w:sz="4" w:space="0" w:color="auto"/>
            </w:tcBorders>
          </w:tcPr>
          <w:p w14:paraId="26F8C5D1" w14:textId="77777777" w:rsidR="00A403D8" w:rsidRPr="00995138" w:rsidRDefault="00A403D8" w:rsidP="00A403D8">
            <w:pPr>
              <w:spacing w:line="204" w:lineRule="auto"/>
              <w:ind w:firstLine="170"/>
              <w:rPr>
                <w:color w:val="000000"/>
                <w:sz w:val="16"/>
                <w:szCs w:val="16"/>
              </w:rPr>
            </w:pPr>
            <w:r w:rsidRPr="00995138">
              <w:rPr>
                <w:color w:val="000000"/>
                <w:sz w:val="16"/>
                <w:szCs w:val="16"/>
              </w:rPr>
              <w:t>Введены в эксплуатацию:</w:t>
            </w:r>
          </w:p>
          <w:p w14:paraId="30C9B57F" w14:textId="77777777" w:rsidR="00A403D8" w:rsidRPr="00995138" w:rsidRDefault="00A403D8" w:rsidP="00A403D8">
            <w:pPr>
              <w:spacing w:line="204" w:lineRule="auto"/>
              <w:ind w:firstLine="170"/>
              <w:rPr>
                <w:color w:val="000000"/>
                <w:sz w:val="16"/>
                <w:szCs w:val="16"/>
              </w:rPr>
            </w:pPr>
            <w:r w:rsidRPr="00995138">
              <w:rPr>
                <w:color w:val="000000"/>
                <w:sz w:val="16"/>
                <w:szCs w:val="16"/>
              </w:rPr>
              <w:t>- 3 объектов общей мощностью 19,836 км/844 пог. м.;</w:t>
            </w:r>
          </w:p>
          <w:p w14:paraId="4544A96B"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color w:val="000000"/>
                <w:sz w:val="16"/>
                <w:szCs w:val="16"/>
              </w:rPr>
              <w:t xml:space="preserve">- </w:t>
            </w:r>
            <w:r w:rsidRPr="00995138">
              <w:rPr>
                <w:sz w:val="16"/>
                <w:szCs w:val="16"/>
                <w:lang w:eastAsia="ru-RU"/>
              </w:rPr>
              <w:t>обхода г. Краснослободск, подъезд к г. Саранск от автодороги М-5 "Урал" - участок км 95+150 - км 106+350;</w:t>
            </w:r>
          </w:p>
          <w:p w14:paraId="7624575E"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z w:val="16"/>
                <w:szCs w:val="16"/>
                <w:lang w:eastAsia="ru-RU"/>
              </w:rPr>
              <w:t>- п</w:t>
            </w:r>
            <w:r w:rsidRPr="00995138">
              <w:rPr>
                <w:spacing w:val="-4"/>
                <w:sz w:val="16"/>
                <w:szCs w:val="16"/>
                <w:lang w:eastAsia="ru-RU"/>
              </w:rPr>
              <w:t>одъезд к г. Саранск от автодороги М-5 "Урал" - участок км 178+000 - км 185+000;</w:t>
            </w:r>
          </w:p>
          <w:p w14:paraId="6B38A7C2"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pacing w:val="-4"/>
                <w:sz w:val="16"/>
                <w:szCs w:val="16"/>
                <w:lang w:eastAsia="ru-RU"/>
              </w:rPr>
              <w:t xml:space="preserve">- </w:t>
            </w:r>
            <w:r w:rsidRPr="00995138">
              <w:rPr>
                <w:sz w:val="16"/>
                <w:szCs w:val="16"/>
                <w:lang w:eastAsia="ru-RU"/>
              </w:rPr>
              <w:t>участок автодороги км 248+108 - км 258+378;</w:t>
            </w:r>
          </w:p>
          <w:p w14:paraId="7788ABFE" w14:textId="77777777" w:rsidR="00A403D8" w:rsidRPr="00995138" w:rsidRDefault="00A403D8" w:rsidP="00A403D8">
            <w:pPr>
              <w:widowControl w:val="0"/>
              <w:autoSpaceDE w:val="0"/>
              <w:autoSpaceDN w:val="0"/>
              <w:adjustRightInd w:val="0"/>
              <w:spacing w:line="204" w:lineRule="auto"/>
              <w:ind w:firstLine="170"/>
              <w:rPr>
                <w:sz w:val="16"/>
                <w:szCs w:val="16"/>
              </w:rPr>
            </w:pPr>
            <w:r w:rsidRPr="00995138">
              <w:rPr>
                <w:sz w:val="16"/>
                <w:szCs w:val="16"/>
                <w:lang w:eastAsia="ru-RU"/>
              </w:rPr>
              <w:t>- участок автодороги км 1799+280 - км 1809+232.</w:t>
            </w:r>
          </w:p>
        </w:tc>
      </w:tr>
      <w:tr w:rsidR="00A403D8" w:rsidRPr="00995138" w14:paraId="3F41710A" w14:textId="77777777" w:rsidTr="00A403D8">
        <w:trPr>
          <w:trHeight w:val="20"/>
        </w:trPr>
        <w:tc>
          <w:tcPr>
            <w:tcW w:w="580" w:type="dxa"/>
            <w:gridSpan w:val="2"/>
            <w:vMerge/>
          </w:tcPr>
          <w:p w14:paraId="6626323D"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626239E8"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Строительство:</w:t>
            </w:r>
          </w:p>
          <w:p w14:paraId="6D545AC3"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обхода п. Октябрьский с мостом через р. Москва км 28 - км 37.</w:t>
            </w:r>
          </w:p>
        </w:tc>
        <w:tc>
          <w:tcPr>
            <w:tcW w:w="1512" w:type="dxa"/>
            <w:vMerge/>
            <w:vAlign w:val="center"/>
          </w:tcPr>
          <w:p w14:paraId="582AD0BE"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vAlign w:val="center"/>
          </w:tcPr>
          <w:p w14:paraId="7D96E40F"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vAlign w:val="center"/>
          </w:tcPr>
          <w:p w14:paraId="20B807E4"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4F1373C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0,0 %</w:t>
            </w:r>
          </w:p>
        </w:tc>
        <w:tc>
          <w:tcPr>
            <w:tcW w:w="1418" w:type="dxa"/>
            <w:tcBorders>
              <w:top w:val="nil"/>
              <w:bottom w:val="nil"/>
            </w:tcBorders>
          </w:tcPr>
          <w:p w14:paraId="384E14E7"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2020 году</w:t>
            </w:r>
          </w:p>
        </w:tc>
        <w:tc>
          <w:tcPr>
            <w:tcW w:w="1418" w:type="dxa"/>
            <w:vMerge/>
          </w:tcPr>
          <w:p w14:paraId="2684B9D0"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4CD91683" w14:textId="77777777" w:rsidR="00A403D8" w:rsidRPr="00995138" w:rsidRDefault="00A403D8" w:rsidP="00A403D8">
            <w:pPr>
              <w:spacing w:line="204" w:lineRule="auto"/>
              <w:ind w:firstLine="170"/>
              <w:rPr>
                <w:color w:val="000000"/>
                <w:sz w:val="16"/>
                <w:szCs w:val="16"/>
              </w:rPr>
            </w:pPr>
          </w:p>
        </w:tc>
      </w:tr>
      <w:tr w:rsidR="00A403D8" w:rsidRPr="00995138" w14:paraId="736914C8" w14:textId="77777777" w:rsidTr="00A403D8">
        <w:trPr>
          <w:trHeight w:val="580"/>
        </w:trPr>
        <w:tc>
          <w:tcPr>
            <w:tcW w:w="580" w:type="dxa"/>
            <w:gridSpan w:val="2"/>
            <w:vMerge/>
          </w:tcPr>
          <w:p w14:paraId="4C9A511E"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5726C67C"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Строительство транспортной развязки на 189 км.</w:t>
            </w:r>
          </w:p>
        </w:tc>
        <w:tc>
          <w:tcPr>
            <w:tcW w:w="1512" w:type="dxa"/>
            <w:vMerge/>
          </w:tcPr>
          <w:p w14:paraId="0599740B"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6B057A2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4C2CE25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70F332D6"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0,8 %</w:t>
            </w:r>
          </w:p>
        </w:tc>
        <w:tc>
          <w:tcPr>
            <w:tcW w:w="1418" w:type="dxa"/>
            <w:tcBorders>
              <w:top w:val="nil"/>
              <w:bottom w:val="nil"/>
            </w:tcBorders>
          </w:tcPr>
          <w:p w14:paraId="3CF22DC9"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2018 году</w:t>
            </w:r>
          </w:p>
        </w:tc>
        <w:tc>
          <w:tcPr>
            <w:tcW w:w="1418" w:type="dxa"/>
            <w:vMerge/>
          </w:tcPr>
          <w:p w14:paraId="31D33D2E"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0FDEDA4A" w14:textId="77777777" w:rsidR="00A403D8" w:rsidRPr="00995138" w:rsidRDefault="00A403D8" w:rsidP="00A403D8">
            <w:pPr>
              <w:spacing w:line="204" w:lineRule="auto"/>
              <w:ind w:firstLine="170"/>
              <w:rPr>
                <w:color w:val="000000"/>
                <w:sz w:val="16"/>
                <w:szCs w:val="16"/>
              </w:rPr>
            </w:pPr>
          </w:p>
        </w:tc>
      </w:tr>
      <w:tr w:rsidR="00A403D8" w:rsidRPr="00995138" w14:paraId="566AF8E2" w14:textId="77777777" w:rsidTr="00A403D8">
        <w:trPr>
          <w:trHeight w:val="20"/>
        </w:trPr>
        <w:tc>
          <w:tcPr>
            <w:tcW w:w="580" w:type="dxa"/>
            <w:gridSpan w:val="2"/>
            <w:vMerge/>
          </w:tcPr>
          <w:p w14:paraId="214F3CF0"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77E17576"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Реконструкция автодороги:</w:t>
            </w:r>
          </w:p>
        </w:tc>
        <w:tc>
          <w:tcPr>
            <w:tcW w:w="1512" w:type="dxa"/>
            <w:vMerge/>
            <w:vAlign w:val="bottom"/>
          </w:tcPr>
          <w:p w14:paraId="1F642B80"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vAlign w:val="bottom"/>
          </w:tcPr>
          <w:p w14:paraId="60E59C3F"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vAlign w:val="bottom"/>
          </w:tcPr>
          <w:p w14:paraId="63A8196A"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42E3F35D"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tcBorders>
              <w:top w:val="nil"/>
              <w:bottom w:val="nil"/>
            </w:tcBorders>
          </w:tcPr>
          <w:p w14:paraId="3DFC1A4A"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p>
        </w:tc>
        <w:tc>
          <w:tcPr>
            <w:tcW w:w="1418" w:type="dxa"/>
            <w:vMerge/>
          </w:tcPr>
          <w:p w14:paraId="0B896B1E"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1DF1665" w14:textId="77777777" w:rsidR="00A403D8" w:rsidRPr="00995138" w:rsidRDefault="00A403D8" w:rsidP="00A403D8">
            <w:pPr>
              <w:spacing w:line="204" w:lineRule="auto"/>
              <w:ind w:firstLine="170"/>
              <w:rPr>
                <w:color w:val="000000"/>
                <w:sz w:val="16"/>
                <w:szCs w:val="16"/>
              </w:rPr>
            </w:pPr>
          </w:p>
        </w:tc>
      </w:tr>
      <w:tr w:rsidR="00A403D8" w:rsidRPr="00995138" w14:paraId="51365243" w14:textId="77777777" w:rsidTr="00A403D8">
        <w:trPr>
          <w:trHeight w:val="20"/>
        </w:trPr>
        <w:tc>
          <w:tcPr>
            <w:tcW w:w="580" w:type="dxa"/>
            <w:gridSpan w:val="2"/>
            <w:vMerge/>
          </w:tcPr>
          <w:p w14:paraId="60DAC7EC" w14:textId="77777777" w:rsidR="00A403D8" w:rsidRPr="00995138" w:rsidRDefault="00A403D8" w:rsidP="00A403D8">
            <w:pPr>
              <w:spacing w:line="204" w:lineRule="auto"/>
              <w:jc w:val="center"/>
              <w:rPr>
                <w:b/>
                <w:sz w:val="16"/>
                <w:szCs w:val="16"/>
              </w:rPr>
            </w:pPr>
          </w:p>
        </w:tc>
        <w:tc>
          <w:tcPr>
            <w:tcW w:w="2108" w:type="dxa"/>
            <w:tcBorders>
              <w:top w:val="nil"/>
              <w:bottom w:val="single" w:sz="4" w:space="0" w:color="auto"/>
            </w:tcBorders>
          </w:tcPr>
          <w:p w14:paraId="44349010" w14:textId="77777777" w:rsidR="00A403D8" w:rsidRPr="00995138" w:rsidRDefault="00A403D8" w:rsidP="00A403D8">
            <w:pPr>
              <w:widowControl w:val="0"/>
              <w:autoSpaceDE w:val="0"/>
              <w:autoSpaceDN w:val="0"/>
              <w:adjustRightInd w:val="0"/>
              <w:spacing w:line="204" w:lineRule="auto"/>
              <w:ind w:firstLine="170"/>
              <w:rPr>
                <w:b/>
                <w:i/>
                <w:spacing w:val="-4"/>
                <w:sz w:val="16"/>
                <w:szCs w:val="16"/>
                <w:lang w:eastAsia="ru-RU"/>
              </w:rPr>
            </w:pPr>
            <w:r w:rsidRPr="00995138">
              <w:rPr>
                <w:spacing w:val="-4"/>
                <w:sz w:val="16"/>
                <w:szCs w:val="16"/>
                <w:lang w:eastAsia="ru-RU"/>
              </w:rPr>
              <w:t>- участок км 241+000 - км 245+595;</w:t>
            </w:r>
          </w:p>
        </w:tc>
        <w:tc>
          <w:tcPr>
            <w:tcW w:w="1512" w:type="dxa"/>
            <w:vMerge/>
          </w:tcPr>
          <w:p w14:paraId="2F877BCC"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7BA50D9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060804F9"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single" w:sz="4" w:space="0" w:color="auto"/>
            </w:tcBorders>
          </w:tcPr>
          <w:p w14:paraId="7CB37C20"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59,0 %</w:t>
            </w:r>
          </w:p>
        </w:tc>
        <w:tc>
          <w:tcPr>
            <w:tcW w:w="1418" w:type="dxa"/>
            <w:tcBorders>
              <w:top w:val="nil"/>
              <w:bottom w:val="single" w:sz="4" w:space="0" w:color="auto"/>
            </w:tcBorders>
          </w:tcPr>
          <w:p w14:paraId="0CADD642"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Pr>
          <w:p w14:paraId="0401548F"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4215965D" w14:textId="77777777" w:rsidR="00A403D8" w:rsidRPr="00995138" w:rsidRDefault="00A403D8" w:rsidP="00A403D8">
            <w:pPr>
              <w:spacing w:line="204" w:lineRule="auto"/>
              <w:ind w:firstLine="170"/>
              <w:rPr>
                <w:color w:val="000000"/>
                <w:sz w:val="16"/>
                <w:szCs w:val="16"/>
              </w:rPr>
            </w:pPr>
          </w:p>
        </w:tc>
      </w:tr>
      <w:tr w:rsidR="00A403D8" w:rsidRPr="00995138" w14:paraId="045E213B" w14:textId="77777777" w:rsidTr="00A403D8">
        <w:trPr>
          <w:trHeight w:val="1453"/>
        </w:trPr>
        <w:tc>
          <w:tcPr>
            <w:tcW w:w="580" w:type="dxa"/>
            <w:gridSpan w:val="2"/>
            <w:vMerge/>
          </w:tcPr>
          <w:p w14:paraId="2BFEC46F" w14:textId="77777777" w:rsidR="00A403D8" w:rsidRPr="00995138" w:rsidRDefault="00A403D8" w:rsidP="00A403D8">
            <w:pPr>
              <w:spacing w:line="204" w:lineRule="auto"/>
              <w:jc w:val="center"/>
              <w:rPr>
                <w:b/>
                <w:sz w:val="16"/>
                <w:szCs w:val="16"/>
              </w:rPr>
            </w:pPr>
          </w:p>
        </w:tc>
        <w:tc>
          <w:tcPr>
            <w:tcW w:w="2108" w:type="dxa"/>
            <w:tcBorders>
              <w:top w:val="single" w:sz="4" w:space="0" w:color="auto"/>
              <w:bottom w:val="single" w:sz="4" w:space="0" w:color="auto"/>
            </w:tcBorders>
          </w:tcPr>
          <w:p w14:paraId="67C2A5F9"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xml:space="preserve">- участок км 634 - км 645 с мостом через реку Сура </w:t>
            </w:r>
            <w:r w:rsidRPr="00995138">
              <w:rPr>
                <w:b/>
                <w:sz w:val="16"/>
                <w:szCs w:val="16"/>
                <w:lang w:eastAsia="ru-RU"/>
              </w:rPr>
              <w:t>*</w:t>
            </w:r>
            <w:r w:rsidRPr="00995138">
              <w:rPr>
                <w:sz w:val="16"/>
                <w:szCs w:val="16"/>
                <w:lang w:eastAsia="ru-RU"/>
              </w:rPr>
              <w:t>;</w:t>
            </w:r>
          </w:p>
          <w:p w14:paraId="31661E85"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p>
          <w:p w14:paraId="35AD9EB9"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p>
        </w:tc>
        <w:tc>
          <w:tcPr>
            <w:tcW w:w="1512" w:type="dxa"/>
            <w:vMerge/>
          </w:tcPr>
          <w:p w14:paraId="60AEE0D8"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2FF49CCE"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630589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single" w:sz="4" w:space="0" w:color="auto"/>
              <w:bottom w:val="single" w:sz="4" w:space="0" w:color="auto"/>
            </w:tcBorders>
          </w:tcPr>
          <w:p w14:paraId="17C44758"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97,6 %</w:t>
            </w:r>
          </w:p>
        </w:tc>
        <w:tc>
          <w:tcPr>
            <w:tcW w:w="1418" w:type="dxa"/>
            <w:tcBorders>
              <w:top w:val="single" w:sz="4" w:space="0" w:color="auto"/>
              <w:bottom w:val="single" w:sz="4" w:space="0" w:color="auto"/>
            </w:tcBorders>
          </w:tcPr>
          <w:p w14:paraId="5FF1B94F"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2016 году *</w:t>
            </w:r>
          </w:p>
        </w:tc>
        <w:tc>
          <w:tcPr>
            <w:tcW w:w="1418" w:type="dxa"/>
            <w:vMerge/>
            <w:tcBorders>
              <w:bottom w:val="single" w:sz="4" w:space="0" w:color="auto"/>
            </w:tcBorders>
          </w:tcPr>
          <w:p w14:paraId="575EEA55" w14:textId="77777777" w:rsidR="00A403D8" w:rsidRPr="00995138" w:rsidRDefault="00A403D8" w:rsidP="00A403D8">
            <w:pPr>
              <w:spacing w:line="204" w:lineRule="auto"/>
              <w:ind w:right="113"/>
              <w:jc w:val="right"/>
              <w:rPr>
                <w:sz w:val="16"/>
                <w:szCs w:val="16"/>
              </w:rPr>
            </w:pPr>
          </w:p>
        </w:tc>
        <w:tc>
          <w:tcPr>
            <w:tcW w:w="4671" w:type="dxa"/>
            <w:tcBorders>
              <w:top w:val="single" w:sz="4" w:space="0" w:color="auto"/>
              <w:bottom w:val="single" w:sz="4" w:space="0" w:color="auto"/>
            </w:tcBorders>
          </w:tcPr>
          <w:p w14:paraId="6F50A886" w14:textId="77777777" w:rsidR="00A403D8" w:rsidRPr="00995138" w:rsidRDefault="00A403D8" w:rsidP="00A403D8">
            <w:pPr>
              <w:widowControl w:val="0"/>
              <w:autoSpaceDE w:val="0"/>
              <w:autoSpaceDN w:val="0"/>
              <w:adjustRightInd w:val="0"/>
              <w:spacing w:line="204" w:lineRule="auto"/>
              <w:ind w:firstLine="170"/>
              <w:rPr>
                <w:color w:val="000000"/>
                <w:sz w:val="16"/>
                <w:szCs w:val="16"/>
              </w:rPr>
            </w:pPr>
            <w:r w:rsidRPr="00995138">
              <w:rPr>
                <w:sz w:val="16"/>
                <w:szCs w:val="16"/>
                <w:lang w:eastAsia="ru-RU"/>
              </w:rPr>
              <w:t xml:space="preserve">* </w:t>
            </w:r>
            <w:r w:rsidRPr="00995138">
              <w:rPr>
                <w:i/>
                <w:sz w:val="16"/>
                <w:szCs w:val="16"/>
                <w:lang w:eastAsia="ru-RU"/>
              </w:rPr>
              <w:t>По объекту реконструкции участка км 634 - км 645 с мостом через реку Сура для получения разрешения на ввод в эксплуатацию необходимо в 2017 году выполнение дополнительных работ по переустройству линии электропередач, а также устройства поверхностного водоотвода из-за ненадлежащего исполнения контрактных обязательств подрядной организацией. Претензионная работа в отношении подрядной организации осуществляется в установленном порядке.</w:t>
            </w:r>
          </w:p>
        </w:tc>
      </w:tr>
      <w:tr w:rsidR="00A403D8" w:rsidRPr="00995138" w14:paraId="3655A05D" w14:textId="77777777" w:rsidTr="00A403D8">
        <w:trPr>
          <w:trHeight w:val="20"/>
        </w:trPr>
        <w:tc>
          <w:tcPr>
            <w:tcW w:w="580" w:type="dxa"/>
            <w:gridSpan w:val="2"/>
            <w:vMerge/>
          </w:tcPr>
          <w:p w14:paraId="2A2D9459" w14:textId="77777777" w:rsidR="00A403D8" w:rsidRPr="00995138" w:rsidRDefault="00A403D8" w:rsidP="00A403D8">
            <w:pPr>
              <w:spacing w:line="204" w:lineRule="auto"/>
              <w:jc w:val="center"/>
              <w:rPr>
                <w:b/>
                <w:sz w:val="16"/>
                <w:szCs w:val="16"/>
              </w:rPr>
            </w:pPr>
          </w:p>
        </w:tc>
        <w:tc>
          <w:tcPr>
            <w:tcW w:w="2108" w:type="dxa"/>
            <w:tcBorders>
              <w:top w:val="single" w:sz="4" w:space="0" w:color="auto"/>
              <w:bottom w:val="nil"/>
            </w:tcBorders>
          </w:tcPr>
          <w:p w14:paraId="31A0F1D9"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км 814+000 - км 835+000;</w:t>
            </w:r>
          </w:p>
        </w:tc>
        <w:tc>
          <w:tcPr>
            <w:tcW w:w="1512" w:type="dxa"/>
            <w:vMerge/>
          </w:tcPr>
          <w:p w14:paraId="066AF1AB"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4FC5ECCF"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771AAA2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single" w:sz="4" w:space="0" w:color="auto"/>
              <w:bottom w:val="nil"/>
            </w:tcBorders>
          </w:tcPr>
          <w:p w14:paraId="54FF462E"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17,2 %</w:t>
            </w:r>
          </w:p>
        </w:tc>
        <w:tc>
          <w:tcPr>
            <w:tcW w:w="1418" w:type="dxa"/>
            <w:tcBorders>
              <w:top w:val="single" w:sz="4" w:space="0" w:color="auto"/>
              <w:bottom w:val="nil"/>
            </w:tcBorders>
          </w:tcPr>
          <w:p w14:paraId="603437A3"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val="restart"/>
            <w:tcBorders>
              <w:top w:val="single" w:sz="4" w:space="0" w:color="auto"/>
              <w:bottom w:val="single" w:sz="4" w:space="0" w:color="auto"/>
            </w:tcBorders>
          </w:tcPr>
          <w:p w14:paraId="4E475BC1" w14:textId="77777777" w:rsidR="00A403D8" w:rsidRPr="00995138" w:rsidRDefault="00A403D8" w:rsidP="00A403D8">
            <w:pPr>
              <w:spacing w:line="204" w:lineRule="auto"/>
              <w:ind w:right="113"/>
              <w:jc w:val="right"/>
              <w:rPr>
                <w:sz w:val="16"/>
                <w:szCs w:val="16"/>
              </w:rPr>
            </w:pPr>
          </w:p>
        </w:tc>
        <w:tc>
          <w:tcPr>
            <w:tcW w:w="4671" w:type="dxa"/>
            <w:vMerge w:val="restart"/>
            <w:tcBorders>
              <w:top w:val="single" w:sz="4" w:space="0" w:color="auto"/>
              <w:bottom w:val="single" w:sz="4" w:space="0" w:color="auto"/>
            </w:tcBorders>
          </w:tcPr>
          <w:p w14:paraId="2297D867" w14:textId="77777777" w:rsidR="00A403D8" w:rsidRPr="00995138" w:rsidRDefault="00A403D8" w:rsidP="00A403D8">
            <w:pPr>
              <w:widowControl w:val="0"/>
              <w:autoSpaceDE w:val="0"/>
              <w:autoSpaceDN w:val="0"/>
              <w:adjustRightInd w:val="0"/>
              <w:spacing w:line="204" w:lineRule="auto"/>
              <w:ind w:firstLine="170"/>
              <w:rPr>
                <w:color w:val="000000"/>
                <w:sz w:val="16"/>
                <w:szCs w:val="16"/>
              </w:rPr>
            </w:pPr>
          </w:p>
        </w:tc>
      </w:tr>
      <w:tr w:rsidR="00A403D8" w:rsidRPr="00995138" w14:paraId="40639336" w14:textId="77777777" w:rsidTr="00A403D8">
        <w:trPr>
          <w:trHeight w:val="20"/>
        </w:trPr>
        <w:tc>
          <w:tcPr>
            <w:tcW w:w="580" w:type="dxa"/>
            <w:gridSpan w:val="2"/>
            <w:vMerge/>
          </w:tcPr>
          <w:p w14:paraId="0DF5EB6D"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2E556DB2"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км 1360+000 - км 1375+000;</w:t>
            </w:r>
          </w:p>
        </w:tc>
        <w:tc>
          <w:tcPr>
            <w:tcW w:w="1512" w:type="dxa"/>
            <w:vMerge/>
          </w:tcPr>
          <w:p w14:paraId="1E5E08E1"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18875098"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1A2B9B2E"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15ED03E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63,0 %</w:t>
            </w:r>
          </w:p>
        </w:tc>
        <w:tc>
          <w:tcPr>
            <w:tcW w:w="1418" w:type="dxa"/>
            <w:tcBorders>
              <w:top w:val="nil"/>
              <w:bottom w:val="nil"/>
            </w:tcBorders>
          </w:tcPr>
          <w:p w14:paraId="40BADC94"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tcBorders>
              <w:bottom w:val="single" w:sz="4" w:space="0" w:color="auto"/>
            </w:tcBorders>
          </w:tcPr>
          <w:p w14:paraId="5BACEDAF"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14273D33" w14:textId="77777777" w:rsidR="00A403D8" w:rsidRPr="00995138" w:rsidRDefault="00A403D8" w:rsidP="00A403D8">
            <w:pPr>
              <w:spacing w:line="204" w:lineRule="auto"/>
              <w:rPr>
                <w:color w:val="000000"/>
                <w:sz w:val="16"/>
                <w:szCs w:val="16"/>
              </w:rPr>
            </w:pPr>
          </w:p>
        </w:tc>
      </w:tr>
      <w:tr w:rsidR="00A403D8" w:rsidRPr="00995138" w14:paraId="2C830DC8" w14:textId="77777777" w:rsidTr="00A403D8">
        <w:trPr>
          <w:trHeight w:val="20"/>
        </w:trPr>
        <w:tc>
          <w:tcPr>
            <w:tcW w:w="580" w:type="dxa"/>
            <w:gridSpan w:val="2"/>
            <w:vMerge/>
          </w:tcPr>
          <w:p w14:paraId="4713559C"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4BC81717"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км 1375+000 - км 1401+000;</w:t>
            </w:r>
          </w:p>
        </w:tc>
        <w:tc>
          <w:tcPr>
            <w:tcW w:w="1512" w:type="dxa"/>
            <w:vMerge/>
          </w:tcPr>
          <w:p w14:paraId="562AA9E4"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3DC4762E"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34F6A132"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7492D6E0"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12,0 %</w:t>
            </w:r>
          </w:p>
        </w:tc>
        <w:tc>
          <w:tcPr>
            <w:tcW w:w="1418" w:type="dxa"/>
            <w:tcBorders>
              <w:top w:val="nil"/>
              <w:bottom w:val="nil"/>
            </w:tcBorders>
          </w:tcPr>
          <w:p w14:paraId="404A35CD"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tcBorders>
              <w:bottom w:val="single" w:sz="4" w:space="0" w:color="auto"/>
            </w:tcBorders>
          </w:tcPr>
          <w:p w14:paraId="79FEDEFF"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41BDE18F" w14:textId="77777777" w:rsidR="00A403D8" w:rsidRPr="00995138" w:rsidRDefault="00A403D8" w:rsidP="00A403D8">
            <w:pPr>
              <w:spacing w:line="204" w:lineRule="auto"/>
              <w:rPr>
                <w:color w:val="000000"/>
                <w:sz w:val="16"/>
                <w:szCs w:val="16"/>
              </w:rPr>
            </w:pPr>
          </w:p>
        </w:tc>
      </w:tr>
      <w:tr w:rsidR="00A403D8" w:rsidRPr="00995138" w14:paraId="19EDB86E" w14:textId="77777777" w:rsidTr="00A403D8">
        <w:trPr>
          <w:trHeight w:val="20"/>
        </w:trPr>
        <w:tc>
          <w:tcPr>
            <w:tcW w:w="580" w:type="dxa"/>
            <w:gridSpan w:val="2"/>
            <w:vMerge/>
          </w:tcPr>
          <w:p w14:paraId="3AB47B89"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38F4145B"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xml:space="preserve">- участок км 1466+030 - км 1480+000; </w:t>
            </w:r>
          </w:p>
        </w:tc>
        <w:tc>
          <w:tcPr>
            <w:tcW w:w="1512" w:type="dxa"/>
            <w:vMerge/>
          </w:tcPr>
          <w:p w14:paraId="06BDBBE2"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37DD71E4"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456718C9"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1F2EB282"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89,4 %</w:t>
            </w:r>
          </w:p>
        </w:tc>
        <w:tc>
          <w:tcPr>
            <w:tcW w:w="1418" w:type="dxa"/>
            <w:tcBorders>
              <w:top w:val="nil"/>
              <w:bottom w:val="nil"/>
            </w:tcBorders>
          </w:tcPr>
          <w:p w14:paraId="5D82F6BF"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0440EF35"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4A25745C" w14:textId="77777777" w:rsidR="00A403D8" w:rsidRPr="00995138" w:rsidRDefault="00A403D8" w:rsidP="00A403D8">
            <w:pPr>
              <w:spacing w:line="204" w:lineRule="auto"/>
              <w:rPr>
                <w:color w:val="000000"/>
                <w:sz w:val="16"/>
                <w:szCs w:val="16"/>
              </w:rPr>
            </w:pPr>
          </w:p>
        </w:tc>
      </w:tr>
      <w:tr w:rsidR="00A403D8" w:rsidRPr="00995138" w14:paraId="49CE94C3" w14:textId="77777777" w:rsidTr="00A403D8">
        <w:trPr>
          <w:trHeight w:val="20"/>
        </w:trPr>
        <w:tc>
          <w:tcPr>
            <w:tcW w:w="580" w:type="dxa"/>
            <w:gridSpan w:val="2"/>
            <w:vMerge/>
          </w:tcPr>
          <w:p w14:paraId="4FC9009E"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6D299120"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км 1564+000 - км 1609+000;</w:t>
            </w:r>
          </w:p>
        </w:tc>
        <w:tc>
          <w:tcPr>
            <w:tcW w:w="1512" w:type="dxa"/>
            <w:vMerge/>
          </w:tcPr>
          <w:p w14:paraId="6EB16FC2"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28195E7D"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704AA25F"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7A4402D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0,3 %</w:t>
            </w:r>
          </w:p>
        </w:tc>
        <w:tc>
          <w:tcPr>
            <w:tcW w:w="1418" w:type="dxa"/>
            <w:tcBorders>
              <w:top w:val="nil"/>
              <w:bottom w:val="nil"/>
            </w:tcBorders>
          </w:tcPr>
          <w:p w14:paraId="1E2E7E93"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2020 году</w:t>
            </w:r>
          </w:p>
        </w:tc>
        <w:tc>
          <w:tcPr>
            <w:tcW w:w="1418" w:type="dxa"/>
            <w:vMerge/>
            <w:tcBorders>
              <w:bottom w:val="single" w:sz="4" w:space="0" w:color="auto"/>
            </w:tcBorders>
          </w:tcPr>
          <w:p w14:paraId="78BAA058"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2AA65318" w14:textId="77777777" w:rsidR="00A403D8" w:rsidRPr="00995138" w:rsidRDefault="00A403D8" w:rsidP="00A403D8">
            <w:pPr>
              <w:spacing w:line="204" w:lineRule="auto"/>
              <w:rPr>
                <w:color w:val="000000"/>
                <w:sz w:val="16"/>
                <w:szCs w:val="16"/>
              </w:rPr>
            </w:pPr>
          </w:p>
        </w:tc>
      </w:tr>
      <w:tr w:rsidR="00A403D8" w:rsidRPr="00995138" w14:paraId="5A81134C" w14:textId="77777777" w:rsidTr="00A403D8">
        <w:trPr>
          <w:trHeight w:val="20"/>
        </w:trPr>
        <w:tc>
          <w:tcPr>
            <w:tcW w:w="580" w:type="dxa"/>
            <w:gridSpan w:val="2"/>
            <w:vMerge/>
          </w:tcPr>
          <w:p w14:paraId="152DDCE7"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1B803827"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км 1790+358 - км 1799+280;</w:t>
            </w:r>
          </w:p>
        </w:tc>
        <w:tc>
          <w:tcPr>
            <w:tcW w:w="1512" w:type="dxa"/>
            <w:vMerge/>
          </w:tcPr>
          <w:p w14:paraId="20F6E66B"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3AF25DD4"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7F066860"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33DF2D54"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19,0 %</w:t>
            </w:r>
          </w:p>
        </w:tc>
        <w:tc>
          <w:tcPr>
            <w:tcW w:w="1418" w:type="dxa"/>
            <w:tcBorders>
              <w:top w:val="nil"/>
              <w:bottom w:val="nil"/>
            </w:tcBorders>
          </w:tcPr>
          <w:p w14:paraId="13DAAC23"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Ввод</w:t>
            </w:r>
            <w:r w:rsidRPr="00995138">
              <w:rPr>
                <w:b/>
                <w:sz w:val="16"/>
                <w:szCs w:val="16"/>
                <w:lang w:eastAsia="ru-RU"/>
              </w:rPr>
              <w:t xml:space="preserve"> 2019 году</w:t>
            </w:r>
          </w:p>
        </w:tc>
        <w:tc>
          <w:tcPr>
            <w:tcW w:w="1418" w:type="dxa"/>
            <w:vMerge/>
            <w:tcBorders>
              <w:bottom w:val="single" w:sz="4" w:space="0" w:color="auto"/>
            </w:tcBorders>
          </w:tcPr>
          <w:p w14:paraId="470A6C2B"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75E482F6" w14:textId="77777777" w:rsidR="00A403D8" w:rsidRPr="00995138" w:rsidRDefault="00A403D8" w:rsidP="00A403D8">
            <w:pPr>
              <w:spacing w:line="204" w:lineRule="auto"/>
              <w:rPr>
                <w:color w:val="000000"/>
                <w:sz w:val="16"/>
                <w:szCs w:val="16"/>
              </w:rPr>
            </w:pPr>
          </w:p>
        </w:tc>
      </w:tr>
      <w:tr w:rsidR="00A403D8" w:rsidRPr="00995138" w14:paraId="78DB7AE4" w14:textId="77777777" w:rsidTr="00A403D8">
        <w:trPr>
          <w:trHeight w:val="20"/>
        </w:trPr>
        <w:tc>
          <w:tcPr>
            <w:tcW w:w="580" w:type="dxa"/>
            <w:gridSpan w:val="2"/>
            <w:vMerge/>
          </w:tcPr>
          <w:p w14:paraId="24CE353C"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15DD047C"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участок км 1809+232 - км 1820+233.</w:t>
            </w:r>
          </w:p>
        </w:tc>
        <w:tc>
          <w:tcPr>
            <w:tcW w:w="1512" w:type="dxa"/>
            <w:vMerge/>
          </w:tcPr>
          <w:p w14:paraId="5B01B9AD"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6C3CF743"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79E6C83D"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259CB297"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85,3 %</w:t>
            </w:r>
          </w:p>
        </w:tc>
        <w:tc>
          <w:tcPr>
            <w:tcW w:w="1418" w:type="dxa"/>
            <w:tcBorders>
              <w:top w:val="nil"/>
              <w:bottom w:val="nil"/>
            </w:tcBorders>
          </w:tcPr>
          <w:p w14:paraId="077C0A06"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3C994060"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5E47858E" w14:textId="77777777" w:rsidR="00A403D8" w:rsidRPr="00995138" w:rsidRDefault="00A403D8" w:rsidP="00A403D8">
            <w:pPr>
              <w:spacing w:line="204" w:lineRule="auto"/>
              <w:rPr>
                <w:color w:val="000000"/>
                <w:sz w:val="16"/>
                <w:szCs w:val="16"/>
              </w:rPr>
            </w:pPr>
          </w:p>
        </w:tc>
      </w:tr>
      <w:tr w:rsidR="00A403D8" w:rsidRPr="00995138" w14:paraId="742B6057" w14:textId="77777777" w:rsidTr="00A403D8">
        <w:trPr>
          <w:trHeight w:val="20"/>
        </w:trPr>
        <w:tc>
          <w:tcPr>
            <w:tcW w:w="580" w:type="dxa"/>
            <w:gridSpan w:val="2"/>
            <w:vMerge/>
          </w:tcPr>
          <w:p w14:paraId="170662A9"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6B039B2C"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Строительство транспортной развязки на 974 км.</w:t>
            </w:r>
          </w:p>
        </w:tc>
        <w:tc>
          <w:tcPr>
            <w:tcW w:w="1512" w:type="dxa"/>
            <w:vMerge/>
          </w:tcPr>
          <w:p w14:paraId="0464E684"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2DEC0F6D"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4188849"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4C31417E"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3,6 %</w:t>
            </w:r>
          </w:p>
        </w:tc>
        <w:tc>
          <w:tcPr>
            <w:tcW w:w="1418" w:type="dxa"/>
            <w:tcBorders>
              <w:top w:val="nil"/>
              <w:bottom w:val="nil"/>
            </w:tcBorders>
          </w:tcPr>
          <w:p w14:paraId="18AA6AF9"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tcBorders>
              <w:bottom w:val="single" w:sz="4" w:space="0" w:color="auto"/>
            </w:tcBorders>
          </w:tcPr>
          <w:p w14:paraId="5CD69105"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2E86605B" w14:textId="77777777" w:rsidR="00A403D8" w:rsidRPr="00995138" w:rsidRDefault="00A403D8" w:rsidP="00A403D8">
            <w:pPr>
              <w:spacing w:line="204" w:lineRule="auto"/>
              <w:rPr>
                <w:color w:val="000000"/>
                <w:sz w:val="16"/>
                <w:szCs w:val="16"/>
              </w:rPr>
            </w:pPr>
          </w:p>
        </w:tc>
      </w:tr>
      <w:tr w:rsidR="00A403D8" w:rsidRPr="00995138" w14:paraId="11D0B81B" w14:textId="77777777" w:rsidTr="00A403D8">
        <w:trPr>
          <w:trHeight w:val="20"/>
        </w:trPr>
        <w:tc>
          <w:tcPr>
            <w:tcW w:w="580" w:type="dxa"/>
            <w:gridSpan w:val="2"/>
            <w:vMerge/>
          </w:tcPr>
          <w:p w14:paraId="3F1BEF47"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2DB7526F"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Реконструкция водопропускной трубы на км 1418+953.</w:t>
            </w:r>
          </w:p>
        </w:tc>
        <w:tc>
          <w:tcPr>
            <w:tcW w:w="1512" w:type="dxa"/>
            <w:vMerge/>
          </w:tcPr>
          <w:p w14:paraId="6CE2256B"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3AC2637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4E6DE3B4"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val="restart"/>
            <w:tcBorders>
              <w:top w:val="nil"/>
              <w:bottom w:val="single" w:sz="4" w:space="0" w:color="auto"/>
            </w:tcBorders>
          </w:tcPr>
          <w:p w14:paraId="68C561AE"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29,4 %</w:t>
            </w:r>
          </w:p>
        </w:tc>
        <w:tc>
          <w:tcPr>
            <w:tcW w:w="1418" w:type="dxa"/>
            <w:vMerge w:val="restart"/>
            <w:tcBorders>
              <w:top w:val="nil"/>
              <w:bottom w:val="single" w:sz="4" w:space="0" w:color="auto"/>
            </w:tcBorders>
          </w:tcPr>
          <w:p w14:paraId="774142A0"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1DA5DBFA"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7EF4D65D" w14:textId="77777777" w:rsidR="00A403D8" w:rsidRPr="00995138" w:rsidRDefault="00A403D8" w:rsidP="00A403D8">
            <w:pPr>
              <w:spacing w:line="204" w:lineRule="auto"/>
              <w:rPr>
                <w:color w:val="000000"/>
                <w:sz w:val="16"/>
                <w:szCs w:val="16"/>
              </w:rPr>
            </w:pPr>
          </w:p>
        </w:tc>
      </w:tr>
      <w:tr w:rsidR="00A403D8" w:rsidRPr="00995138" w14:paraId="4BABC147" w14:textId="77777777" w:rsidTr="00A403D8">
        <w:trPr>
          <w:trHeight w:val="20"/>
        </w:trPr>
        <w:tc>
          <w:tcPr>
            <w:tcW w:w="580" w:type="dxa"/>
            <w:gridSpan w:val="2"/>
            <w:vMerge/>
            <w:tcBorders>
              <w:bottom w:val="single" w:sz="4" w:space="0" w:color="auto"/>
            </w:tcBorders>
          </w:tcPr>
          <w:p w14:paraId="0F33A347" w14:textId="77777777" w:rsidR="00A403D8" w:rsidRPr="00995138" w:rsidRDefault="00A403D8" w:rsidP="00A403D8">
            <w:pPr>
              <w:spacing w:line="204" w:lineRule="auto"/>
              <w:jc w:val="center"/>
              <w:rPr>
                <w:b/>
                <w:sz w:val="16"/>
                <w:szCs w:val="16"/>
              </w:rPr>
            </w:pPr>
          </w:p>
        </w:tc>
        <w:tc>
          <w:tcPr>
            <w:tcW w:w="2108" w:type="dxa"/>
            <w:tcBorders>
              <w:top w:val="nil"/>
              <w:bottom w:val="single" w:sz="4" w:space="0" w:color="auto"/>
            </w:tcBorders>
          </w:tcPr>
          <w:p w14:paraId="4B0B8880" w14:textId="77777777" w:rsidR="00A403D8" w:rsidRPr="00995138" w:rsidRDefault="00A403D8" w:rsidP="00A403D8">
            <w:pPr>
              <w:spacing w:line="204" w:lineRule="auto"/>
              <w:ind w:firstLine="0"/>
              <w:jc w:val="center"/>
              <w:rPr>
                <w:spacing w:val="-4"/>
                <w:sz w:val="16"/>
                <w:szCs w:val="16"/>
                <w:lang w:eastAsia="ru-RU"/>
              </w:rPr>
            </w:pPr>
            <w:r w:rsidRPr="00995138">
              <w:rPr>
                <w:b/>
                <w:sz w:val="16"/>
                <w:szCs w:val="16"/>
                <w:lang w:eastAsia="ru-RU"/>
              </w:rPr>
              <w:t>в том числе:</w:t>
            </w:r>
          </w:p>
        </w:tc>
        <w:tc>
          <w:tcPr>
            <w:tcW w:w="1512" w:type="dxa"/>
            <w:vMerge/>
            <w:tcBorders>
              <w:bottom w:val="single" w:sz="4" w:space="0" w:color="auto"/>
            </w:tcBorders>
          </w:tcPr>
          <w:p w14:paraId="148068B3"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Borders>
              <w:bottom w:val="single" w:sz="4" w:space="0" w:color="auto"/>
            </w:tcBorders>
          </w:tcPr>
          <w:p w14:paraId="1D3D5879"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Borders>
              <w:bottom w:val="single" w:sz="4" w:space="0" w:color="auto"/>
            </w:tcBorders>
          </w:tcPr>
          <w:p w14:paraId="5577CB55"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tcBorders>
              <w:bottom w:val="single" w:sz="4" w:space="0" w:color="auto"/>
            </w:tcBorders>
          </w:tcPr>
          <w:p w14:paraId="6FC0709D"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single" w:sz="4" w:space="0" w:color="auto"/>
            </w:tcBorders>
          </w:tcPr>
          <w:p w14:paraId="44AD3716"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p>
        </w:tc>
        <w:tc>
          <w:tcPr>
            <w:tcW w:w="1418" w:type="dxa"/>
            <w:vMerge/>
            <w:tcBorders>
              <w:bottom w:val="single" w:sz="4" w:space="0" w:color="auto"/>
            </w:tcBorders>
          </w:tcPr>
          <w:p w14:paraId="4427312A"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2E9600DC" w14:textId="77777777" w:rsidR="00A403D8" w:rsidRPr="00995138" w:rsidRDefault="00A403D8" w:rsidP="00A403D8">
            <w:pPr>
              <w:spacing w:line="204" w:lineRule="auto"/>
              <w:rPr>
                <w:color w:val="000000"/>
                <w:sz w:val="16"/>
                <w:szCs w:val="16"/>
              </w:rPr>
            </w:pPr>
          </w:p>
        </w:tc>
      </w:tr>
      <w:tr w:rsidR="00A403D8" w:rsidRPr="00995138" w14:paraId="422C3FAB" w14:textId="77777777" w:rsidTr="00A403D8">
        <w:trPr>
          <w:trHeight w:val="20"/>
        </w:trPr>
        <w:tc>
          <w:tcPr>
            <w:tcW w:w="580" w:type="dxa"/>
            <w:gridSpan w:val="2"/>
            <w:vAlign w:val="center"/>
          </w:tcPr>
          <w:p w14:paraId="172293F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4.1</w:t>
            </w:r>
          </w:p>
        </w:tc>
        <w:tc>
          <w:tcPr>
            <w:tcW w:w="2108" w:type="dxa"/>
            <w:vAlign w:val="center"/>
          </w:tcPr>
          <w:p w14:paraId="24933609"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3E8CBFCD" w14:textId="77777777" w:rsidR="00A403D8" w:rsidRPr="00995138" w:rsidRDefault="00A403D8" w:rsidP="00A403D8">
            <w:pPr>
              <w:spacing w:line="204" w:lineRule="auto"/>
              <w:ind w:right="113" w:firstLine="0"/>
              <w:jc w:val="right"/>
              <w:rPr>
                <w:sz w:val="16"/>
                <w:szCs w:val="16"/>
              </w:rPr>
            </w:pPr>
            <w:r w:rsidRPr="00995138">
              <w:rPr>
                <w:sz w:val="16"/>
                <w:szCs w:val="16"/>
              </w:rPr>
              <w:t>6 599,25</w:t>
            </w:r>
          </w:p>
        </w:tc>
        <w:tc>
          <w:tcPr>
            <w:tcW w:w="1512" w:type="dxa"/>
            <w:vAlign w:val="center"/>
          </w:tcPr>
          <w:p w14:paraId="38A6EEB8" w14:textId="77777777" w:rsidR="00A403D8" w:rsidRPr="00995138" w:rsidRDefault="00A403D8" w:rsidP="00A403D8">
            <w:pPr>
              <w:spacing w:line="204" w:lineRule="auto"/>
              <w:ind w:right="113" w:firstLine="0"/>
              <w:jc w:val="right"/>
              <w:rPr>
                <w:sz w:val="16"/>
                <w:szCs w:val="16"/>
              </w:rPr>
            </w:pPr>
            <w:r w:rsidRPr="00995138">
              <w:rPr>
                <w:sz w:val="16"/>
                <w:szCs w:val="16"/>
              </w:rPr>
              <w:t>5 850,06</w:t>
            </w:r>
          </w:p>
        </w:tc>
        <w:tc>
          <w:tcPr>
            <w:tcW w:w="1513" w:type="dxa"/>
            <w:vAlign w:val="center"/>
          </w:tcPr>
          <w:p w14:paraId="7720DB1D" w14:textId="77777777" w:rsidR="00A403D8" w:rsidRPr="00995138" w:rsidRDefault="00A403D8" w:rsidP="00A403D8">
            <w:pPr>
              <w:spacing w:line="204" w:lineRule="auto"/>
              <w:ind w:right="113" w:firstLine="0"/>
              <w:jc w:val="right"/>
              <w:rPr>
                <w:sz w:val="16"/>
                <w:szCs w:val="16"/>
              </w:rPr>
            </w:pPr>
            <w:r w:rsidRPr="00995138">
              <w:rPr>
                <w:sz w:val="16"/>
                <w:szCs w:val="16"/>
              </w:rPr>
              <w:t>6 441,10</w:t>
            </w:r>
          </w:p>
        </w:tc>
        <w:tc>
          <w:tcPr>
            <w:tcW w:w="1137" w:type="dxa"/>
            <w:vMerge/>
            <w:tcBorders>
              <w:bottom w:val="single" w:sz="4" w:space="0" w:color="auto"/>
            </w:tcBorders>
            <w:vAlign w:val="center"/>
          </w:tcPr>
          <w:p w14:paraId="4282D24F"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2FCAF465"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180E9C6A" w14:textId="77777777" w:rsidR="00A403D8" w:rsidRPr="00995138" w:rsidRDefault="00A403D8" w:rsidP="00A403D8">
            <w:pPr>
              <w:spacing w:line="204" w:lineRule="auto"/>
              <w:ind w:right="113" w:firstLine="0"/>
              <w:jc w:val="right"/>
              <w:rPr>
                <w:sz w:val="16"/>
                <w:szCs w:val="16"/>
              </w:rPr>
            </w:pPr>
          </w:p>
        </w:tc>
        <w:tc>
          <w:tcPr>
            <w:tcW w:w="4671" w:type="dxa"/>
            <w:vMerge/>
            <w:tcBorders>
              <w:top w:val="double" w:sz="6" w:space="0" w:color="auto"/>
              <w:bottom w:val="single" w:sz="4" w:space="0" w:color="auto"/>
            </w:tcBorders>
            <w:vAlign w:val="center"/>
          </w:tcPr>
          <w:p w14:paraId="03933A32" w14:textId="77777777" w:rsidR="00A403D8" w:rsidRPr="00995138" w:rsidRDefault="00A403D8" w:rsidP="00A403D8">
            <w:pPr>
              <w:spacing w:line="204" w:lineRule="auto"/>
              <w:ind w:firstLine="0"/>
              <w:jc w:val="center"/>
              <w:rPr>
                <w:sz w:val="16"/>
                <w:szCs w:val="16"/>
              </w:rPr>
            </w:pPr>
          </w:p>
        </w:tc>
      </w:tr>
      <w:tr w:rsidR="00A403D8" w:rsidRPr="00995138" w14:paraId="4BD1377B" w14:textId="77777777" w:rsidTr="00A403D8">
        <w:trPr>
          <w:trHeight w:val="20"/>
        </w:trPr>
        <w:tc>
          <w:tcPr>
            <w:tcW w:w="580" w:type="dxa"/>
            <w:gridSpan w:val="2"/>
            <w:tcBorders>
              <w:bottom w:val="single" w:sz="4" w:space="0" w:color="000000"/>
            </w:tcBorders>
            <w:vAlign w:val="center"/>
          </w:tcPr>
          <w:p w14:paraId="3693631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4.2</w:t>
            </w:r>
          </w:p>
        </w:tc>
        <w:tc>
          <w:tcPr>
            <w:tcW w:w="2108" w:type="dxa"/>
            <w:tcBorders>
              <w:bottom w:val="single" w:sz="4" w:space="0" w:color="000000"/>
            </w:tcBorders>
            <w:vAlign w:val="center"/>
          </w:tcPr>
          <w:p w14:paraId="4F4DD06F"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7742130E"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3CE1ED08"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424F29F1"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7208DAD0"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58BF5CB7"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4054BBC3" w14:textId="77777777" w:rsidR="00A403D8" w:rsidRPr="00995138" w:rsidRDefault="00A403D8" w:rsidP="00A403D8">
            <w:pPr>
              <w:spacing w:line="204" w:lineRule="auto"/>
              <w:ind w:right="113" w:firstLine="0"/>
              <w:jc w:val="right"/>
              <w:rPr>
                <w:sz w:val="16"/>
                <w:szCs w:val="16"/>
              </w:rPr>
            </w:pPr>
          </w:p>
        </w:tc>
        <w:tc>
          <w:tcPr>
            <w:tcW w:w="4671" w:type="dxa"/>
            <w:vMerge/>
            <w:tcBorders>
              <w:top w:val="double" w:sz="6" w:space="0" w:color="auto"/>
              <w:bottom w:val="single" w:sz="4" w:space="0" w:color="auto"/>
            </w:tcBorders>
            <w:vAlign w:val="center"/>
          </w:tcPr>
          <w:p w14:paraId="0DB3F52B" w14:textId="77777777" w:rsidR="00A403D8" w:rsidRPr="00995138" w:rsidRDefault="00A403D8" w:rsidP="00A403D8">
            <w:pPr>
              <w:spacing w:line="204" w:lineRule="auto"/>
              <w:ind w:firstLine="0"/>
              <w:jc w:val="center"/>
              <w:rPr>
                <w:sz w:val="16"/>
                <w:szCs w:val="16"/>
              </w:rPr>
            </w:pPr>
          </w:p>
        </w:tc>
      </w:tr>
      <w:tr w:rsidR="00A403D8" w:rsidRPr="00995138" w14:paraId="690B98DC" w14:textId="77777777" w:rsidTr="00A403D8">
        <w:trPr>
          <w:trHeight w:val="492"/>
        </w:trPr>
        <w:tc>
          <w:tcPr>
            <w:tcW w:w="580" w:type="dxa"/>
            <w:gridSpan w:val="2"/>
            <w:tcBorders>
              <w:bottom w:val="single" w:sz="4" w:space="0" w:color="auto"/>
            </w:tcBorders>
          </w:tcPr>
          <w:p w14:paraId="344A40C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4.3</w:t>
            </w:r>
          </w:p>
        </w:tc>
        <w:tc>
          <w:tcPr>
            <w:tcW w:w="2108" w:type="dxa"/>
            <w:tcBorders>
              <w:bottom w:val="single" w:sz="4" w:space="0" w:color="auto"/>
            </w:tcBorders>
          </w:tcPr>
          <w:p w14:paraId="1FA2E224"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tcPr>
          <w:p w14:paraId="46CA3121"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tcPr>
          <w:p w14:paraId="55CBA5B7"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tcPr>
          <w:p w14:paraId="00A13873"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43FF3485"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308EBA9E"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6E9A1EB4" w14:textId="77777777" w:rsidR="00A403D8" w:rsidRPr="00995138" w:rsidRDefault="00A403D8" w:rsidP="00A403D8">
            <w:pPr>
              <w:spacing w:line="204" w:lineRule="auto"/>
              <w:ind w:right="113" w:firstLine="0"/>
              <w:jc w:val="right"/>
              <w:rPr>
                <w:sz w:val="16"/>
                <w:szCs w:val="16"/>
              </w:rPr>
            </w:pPr>
          </w:p>
        </w:tc>
        <w:tc>
          <w:tcPr>
            <w:tcW w:w="4671" w:type="dxa"/>
            <w:vMerge/>
            <w:tcBorders>
              <w:top w:val="double" w:sz="6" w:space="0" w:color="auto"/>
              <w:bottom w:val="single" w:sz="4" w:space="0" w:color="auto"/>
            </w:tcBorders>
            <w:vAlign w:val="center"/>
          </w:tcPr>
          <w:p w14:paraId="2998E165" w14:textId="77777777" w:rsidR="00A403D8" w:rsidRPr="00995138" w:rsidRDefault="00A403D8" w:rsidP="00A403D8">
            <w:pPr>
              <w:spacing w:line="204" w:lineRule="auto"/>
              <w:ind w:firstLine="0"/>
              <w:jc w:val="center"/>
              <w:rPr>
                <w:sz w:val="16"/>
                <w:szCs w:val="16"/>
              </w:rPr>
            </w:pPr>
          </w:p>
        </w:tc>
      </w:tr>
      <w:tr w:rsidR="00A403D8" w:rsidRPr="00995138" w14:paraId="6CFBDD1F" w14:textId="77777777" w:rsidTr="00A403D8">
        <w:trPr>
          <w:trHeight w:val="20"/>
        </w:trPr>
        <w:tc>
          <w:tcPr>
            <w:tcW w:w="580" w:type="dxa"/>
            <w:gridSpan w:val="2"/>
            <w:vMerge w:val="restart"/>
            <w:tcBorders>
              <w:top w:val="single" w:sz="4" w:space="0" w:color="auto"/>
            </w:tcBorders>
          </w:tcPr>
          <w:p w14:paraId="7CF42076" w14:textId="77777777" w:rsidR="00A403D8" w:rsidRPr="00995138" w:rsidRDefault="00A403D8" w:rsidP="00A403D8">
            <w:pPr>
              <w:spacing w:line="204" w:lineRule="auto"/>
              <w:ind w:left="-57" w:right="-57" w:firstLine="0"/>
              <w:jc w:val="center"/>
              <w:rPr>
                <w:b/>
                <w:sz w:val="16"/>
                <w:szCs w:val="16"/>
              </w:rPr>
            </w:pPr>
            <w:r w:rsidRPr="00995138">
              <w:rPr>
                <w:b/>
                <w:sz w:val="16"/>
                <w:szCs w:val="16"/>
              </w:rPr>
              <w:t>5.</w:t>
            </w:r>
          </w:p>
        </w:tc>
        <w:tc>
          <w:tcPr>
            <w:tcW w:w="2108" w:type="dxa"/>
            <w:tcBorders>
              <w:top w:val="single" w:sz="4" w:space="0" w:color="auto"/>
              <w:bottom w:val="single" w:sz="4" w:space="0" w:color="auto"/>
            </w:tcBorders>
          </w:tcPr>
          <w:p w14:paraId="3C8E4854" w14:textId="77777777" w:rsidR="00A403D8" w:rsidRPr="00995138" w:rsidRDefault="00A403D8" w:rsidP="00A403D8">
            <w:pPr>
              <w:spacing w:line="204" w:lineRule="auto"/>
              <w:ind w:firstLine="0"/>
              <w:jc w:val="left"/>
              <w:rPr>
                <w:b/>
                <w:sz w:val="16"/>
                <w:szCs w:val="16"/>
                <w:lang w:eastAsia="ru-RU"/>
              </w:rPr>
            </w:pPr>
            <w:r w:rsidRPr="00995138">
              <w:rPr>
                <w:b/>
                <w:sz w:val="16"/>
                <w:szCs w:val="16"/>
              </w:rPr>
              <w:t>Строительство и реконструкция участков автомобильной дороги М-8 «Холмогоры» - от Москвы через Ярославль, Вологду до Архангельска.</w:t>
            </w:r>
          </w:p>
        </w:tc>
        <w:tc>
          <w:tcPr>
            <w:tcW w:w="1512" w:type="dxa"/>
            <w:vMerge w:val="restart"/>
            <w:tcBorders>
              <w:top w:val="single" w:sz="4" w:space="0" w:color="auto"/>
            </w:tcBorders>
          </w:tcPr>
          <w:p w14:paraId="397982ED" w14:textId="77777777" w:rsidR="00A403D8" w:rsidRPr="00995138" w:rsidRDefault="00A403D8" w:rsidP="00A403D8">
            <w:pPr>
              <w:spacing w:line="204" w:lineRule="auto"/>
              <w:ind w:right="113" w:firstLine="0"/>
              <w:jc w:val="right"/>
              <w:rPr>
                <w:sz w:val="16"/>
                <w:szCs w:val="16"/>
              </w:rPr>
            </w:pPr>
            <w:r w:rsidRPr="00995138">
              <w:rPr>
                <w:sz w:val="16"/>
                <w:szCs w:val="16"/>
              </w:rPr>
              <w:t>7 241,10</w:t>
            </w:r>
          </w:p>
        </w:tc>
        <w:tc>
          <w:tcPr>
            <w:tcW w:w="1512" w:type="dxa"/>
            <w:vMerge w:val="restart"/>
            <w:tcBorders>
              <w:top w:val="single" w:sz="4" w:space="0" w:color="auto"/>
            </w:tcBorders>
          </w:tcPr>
          <w:p w14:paraId="05A091B9" w14:textId="77777777" w:rsidR="00A403D8" w:rsidRPr="00995138" w:rsidRDefault="00A403D8" w:rsidP="00A403D8">
            <w:pPr>
              <w:spacing w:line="204" w:lineRule="auto"/>
              <w:ind w:right="113" w:firstLine="0"/>
              <w:jc w:val="right"/>
              <w:rPr>
                <w:sz w:val="16"/>
                <w:szCs w:val="16"/>
              </w:rPr>
            </w:pPr>
            <w:r w:rsidRPr="00995138">
              <w:rPr>
                <w:sz w:val="16"/>
                <w:szCs w:val="16"/>
              </w:rPr>
              <w:t>7 195,45</w:t>
            </w:r>
          </w:p>
        </w:tc>
        <w:tc>
          <w:tcPr>
            <w:tcW w:w="1513" w:type="dxa"/>
            <w:vMerge w:val="restart"/>
            <w:tcBorders>
              <w:top w:val="single" w:sz="4" w:space="0" w:color="auto"/>
            </w:tcBorders>
          </w:tcPr>
          <w:p w14:paraId="7C030E97" w14:textId="77777777" w:rsidR="00A403D8" w:rsidRPr="00995138" w:rsidRDefault="00A403D8" w:rsidP="00A403D8">
            <w:pPr>
              <w:spacing w:line="204" w:lineRule="auto"/>
              <w:ind w:right="113" w:firstLine="0"/>
              <w:jc w:val="right"/>
              <w:rPr>
                <w:sz w:val="16"/>
                <w:szCs w:val="16"/>
              </w:rPr>
            </w:pPr>
            <w:r w:rsidRPr="00995138">
              <w:rPr>
                <w:sz w:val="16"/>
                <w:szCs w:val="16"/>
              </w:rPr>
              <w:t>7 236,35</w:t>
            </w:r>
          </w:p>
        </w:tc>
        <w:tc>
          <w:tcPr>
            <w:tcW w:w="1137" w:type="dxa"/>
            <w:tcBorders>
              <w:top w:val="single" w:sz="4" w:space="0" w:color="auto"/>
              <w:bottom w:val="single" w:sz="4" w:space="0" w:color="auto"/>
            </w:tcBorders>
          </w:tcPr>
          <w:p w14:paraId="1C53B364" w14:textId="77777777" w:rsidR="00A403D8" w:rsidRPr="00995138" w:rsidRDefault="00A403D8" w:rsidP="00A403D8">
            <w:pPr>
              <w:spacing w:line="204" w:lineRule="auto"/>
              <w:ind w:left="-57" w:right="-57" w:firstLine="0"/>
              <w:jc w:val="center"/>
              <w:rPr>
                <w:b/>
                <w:sz w:val="16"/>
                <w:szCs w:val="16"/>
              </w:rPr>
            </w:pPr>
            <w:r w:rsidRPr="00995138">
              <w:rPr>
                <w:b/>
                <w:sz w:val="16"/>
                <w:szCs w:val="16"/>
              </w:rPr>
              <w:t>38,8 %</w:t>
            </w:r>
          </w:p>
        </w:tc>
        <w:tc>
          <w:tcPr>
            <w:tcW w:w="1418" w:type="dxa"/>
            <w:tcBorders>
              <w:top w:val="single" w:sz="4" w:space="0" w:color="auto"/>
              <w:bottom w:val="single" w:sz="4" w:space="0" w:color="auto"/>
            </w:tcBorders>
          </w:tcPr>
          <w:p w14:paraId="5215B29B" w14:textId="77777777" w:rsidR="00A403D8" w:rsidRPr="00995138" w:rsidRDefault="00A403D8" w:rsidP="00A403D8">
            <w:pPr>
              <w:spacing w:line="204" w:lineRule="auto"/>
              <w:ind w:left="-57" w:right="-57" w:firstLine="0"/>
              <w:jc w:val="center"/>
              <w:rPr>
                <w:sz w:val="16"/>
                <w:szCs w:val="16"/>
              </w:rPr>
            </w:pPr>
            <w:r w:rsidRPr="00995138">
              <w:rPr>
                <w:b/>
                <w:sz w:val="16"/>
                <w:szCs w:val="16"/>
              </w:rPr>
              <w:t>2010-2020 годы</w:t>
            </w:r>
          </w:p>
          <w:p w14:paraId="2571D5C1" w14:textId="77777777" w:rsidR="00A403D8" w:rsidRPr="00995138" w:rsidRDefault="00A403D8" w:rsidP="00A403D8">
            <w:pPr>
              <w:spacing w:line="204" w:lineRule="auto"/>
              <w:ind w:left="-57" w:right="-57" w:firstLine="0"/>
              <w:jc w:val="center"/>
              <w:rPr>
                <w:sz w:val="16"/>
                <w:szCs w:val="16"/>
              </w:rPr>
            </w:pPr>
            <w:r w:rsidRPr="00995138">
              <w:rPr>
                <w:sz w:val="16"/>
                <w:szCs w:val="16"/>
              </w:rPr>
              <w:t>----------</w:t>
            </w:r>
          </w:p>
          <w:p w14:paraId="1B2200BE" w14:textId="77777777" w:rsidR="00A403D8" w:rsidRPr="00995138" w:rsidRDefault="00A403D8" w:rsidP="00A403D8">
            <w:pPr>
              <w:spacing w:line="204" w:lineRule="auto"/>
              <w:ind w:left="-57" w:right="-57" w:firstLine="0"/>
              <w:jc w:val="center"/>
              <w:rPr>
                <w:sz w:val="16"/>
                <w:szCs w:val="16"/>
              </w:rPr>
            </w:pPr>
            <w:r w:rsidRPr="00995138">
              <w:rPr>
                <w:b/>
                <w:sz w:val="16"/>
                <w:szCs w:val="16"/>
              </w:rPr>
              <w:t>2012-2020 годы</w:t>
            </w:r>
          </w:p>
        </w:tc>
        <w:tc>
          <w:tcPr>
            <w:tcW w:w="1418" w:type="dxa"/>
            <w:vMerge w:val="restart"/>
            <w:tcBorders>
              <w:top w:val="single" w:sz="4" w:space="0" w:color="auto"/>
              <w:bottom w:val="single" w:sz="4" w:space="0" w:color="auto"/>
            </w:tcBorders>
          </w:tcPr>
          <w:p w14:paraId="02833246" w14:textId="77777777" w:rsidR="00A403D8" w:rsidRPr="00995138" w:rsidRDefault="00A403D8" w:rsidP="00A403D8">
            <w:pPr>
              <w:spacing w:line="204" w:lineRule="auto"/>
              <w:ind w:right="113" w:firstLine="0"/>
              <w:jc w:val="right"/>
              <w:rPr>
                <w:b/>
                <w:sz w:val="16"/>
                <w:szCs w:val="16"/>
              </w:rPr>
            </w:pPr>
            <w:r w:rsidRPr="00995138">
              <w:rPr>
                <w:b/>
                <w:sz w:val="16"/>
                <w:szCs w:val="16"/>
              </w:rPr>
              <w:t>133 100,00</w:t>
            </w:r>
          </w:p>
          <w:p w14:paraId="7E2C523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55AD6F6" w14:textId="77777777" w:rsidR="00A403D8" w:rsidRPr="00995138" w:rsidRDefault="00A403D8" w:rsidP="00A403D8">
            <w:pPr>
              <w:spacing w:line="204" w:lineRule="auto"/>
              <w:ind w:right="113" w:firstLine="0"/>
              <w:jc w:val="right"/>
              <w:rPr>
                <w:sz w:val="16"/>
                <w:szCs w:val="16"/>
              </w:rPr>
            </w:pPr>
            <w:r w:rsidRPr="00995138">
              <w:rPr>
                <w:sz w:val="16"/>
                <w:szCs w:val="16"/>
              </w:rPr>
              <w:t>46 925,24</w:t>
            </w:r>
          </w:p>
          <w:p w14:paraId="08F550CB"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462942C7" w14:textId="77777777" w:rsidR="00A403D8" w:rsidRPr="00995138" w:rsidRDefault="00A403D8" w:rsidP="00A403D8">
            <w:pPr>
              <w:spacing w:line="204" w:lineRule="auto"/>
              <w:ind w:right="113" w:firstLine="0"/>
              <w:jc w:val="right"/>
              <w:rPr>
                <w:sz w:val="16"/>
                <w:szCs w:val="16"/>
              </w:rPr>
            </w:pPr>
            <w:r w:rsidRPr="00995138">
              <w:rPr>
                <w:sz w:val="16"/>
                <w:szCs w:val="16"/>
              </w:rPr>
              <w:t>40 324,85</w:t>
            </w:r>
          </w:p>
          <w:p w14:paraId="37F3ADA0"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1A58AB18" w14:textId="77777777" w:rsidR="00A403D8" w:rsidRPr="00995138" w:rsidRDefault="00A403D8" w:rsidP="00A403D8">
            <w:pPr>
              <w:spacing w:line="204" w:lineRule="auto"/>
              <w:ind w:right="113" w:firstLine="0"/>
              <w:jc w:val="right"/>
              <w:rPr>
                <w:sz w:val="16"/>
                <w:szCs w:val="16"/>
              </w:rPr>
            </w:pPr>
            <w:r w:rsidRPr="00995138">
              <w:rPr>
                <w:sz w:val="16"/>
                <w:szCs w:val="16"/>
              </w:rPr>
              <w:t>45 837,75</w:t>
            </w:r>
          </w:p>
        </w:tc>
        <w:tc>
          <w:tcPr>
            <w:tcW w:w="4671" w:type="dxa"/>
            <w:vMerge w:val="restart"/>
            <w:tcBorders>
              <w:top w:val="single" w:sz="4" w:space="0" w:color="auto"/>
              <w:bottom w:val="single" w:sz="4" w:space="0" w:color="auto"/>
            </w:tcBorders>
          </w:tcPr>
          <w:p w14:paraId="56A874A2" w14:textId="77777777" w:rsidR="00A403D8" w:rsidRPr="00995138" w:rsidRDefault="00A403D8" w:rsidP="00A403D8">
            <w:pPr>
              <w:spacing w:line="204" w:lineRule="auto"/>
              <w:ind w:firstLine="170"/>
              <w:rPr>
                <w:color w:val="000000"/>
                <w:sz w:val="16"/>
                <w:szCs w:val="16"/>
              </w:rPr>
            </w:pPr>
            <w:r w:rsidRPr="00995138">
              <w:rPr>
                <w:color w:val="000000"/>
                <w:sz w:val="16"/>
                <w:szCs w:val="16"/>
              </w:rPr>
              <w:t>Введены в эксплуатацию:</w:t>
            </w:r>
          </w:p>
          <w:p w14:paraId="178F5E8B" w14:textId="77777777" w:rsidR="00A403D8" w:rsidRPr="00995138" w:rsidRDefault="00A403D8" w:rsidP="00A403D8">
            <w:pPr>
              <w:spacing w:line="204" w:lineRule="auto"/>
              <w:ind w:firstLine="170"/>
              <w:rPr>
                <w:color w:val="000000"/>
                <w:sz w:val="16"/>
                <w:szCs w:val="16"/>
              </w:rPr>
            </w:pPr>
            <w:r w:rsidRPr="00995138">
              <w:rPr>
                <w:color w:val="000000"/>
                <w:sz w:val="16"/>
                <w:szCs w:val="16"/>
              </w:rPr>
              <w:t>- 1 объект мощностью 12,863 км/416,04 пог. м.;</w:t>
            </w:r>
          </w:p>
          <w:p w14:paraId="722ABF5A" w14:textId="77777777" w:rsidR="00A403D8" w:rsidRPr="00995138" w:rsidRDefault="00A403D8" w:rsidP="00A403D8">
            <w:pPr>
              <w:spacing w:line="204" w:lineRule="auto"/>
              <w:ind w:firstLine="170"/>
              <w:rPr>
                <w:sz w:val="16"/>
                <w:szCs w:val="16"/>
              </w:rPr>
            </w:pPr>
            <w:r w:rsidRPr="00995138">
              <w:rPr>
                <w:color w:val="000000"/>
                <w:sz w:val="16"/>
                <w:szCs w:val="16"/>
              </w:rPr>
              <w:t xml:space="preserve">- участок автодороги </w:t>
            </w:r>
            <w:r w:rsidRPr="00995138">
              <w:rPr>
                <w:sz w:val="16"/>
                <w:szCs w:val="16"/>
                <w:lang w:eastAsia="ru-RU"/>
              </w:rPr>
              <w:t>- км 1213+000 - км 1226+218.</w:t>
            </w:r>
          </w:p>
        </w:tc>
      </w:tr>
      <w:tr w:rsidR="00A403D8" w:rsidRPr="00995138" w14:paraId="6544BC3F" w14:textId="77777777" w:rsidTr="00A403D8">
        <w:trPr>
          <w:trHeight w:val="20"/>
        </w:trPr>
        <w:tc>
          <w:tcPr>
            <w:tcW w:w="580" w:type="dxa"/>
            <w:gridSpan w:val="2"/>
            <w:vMerge/>
          </w:tcPr>
          <w:p w14:paraId="155EF12A" w14:textId="77777777" w:rsidR="00A403D8" w:rsidRPr="00995138" w:rsidRDefault="00A403D8" w:rsidP="00A403D8">
            <w:pPr>
              <w:spacing w:line="204" w:lineRule="auto"/>
              <w:ind w:left="-57" w:right="-57"/>
              <w:jc w:val="center"/>
              <w:rPr>
                <w:b/>
                <w:sz w:val="16"/>
                <w:szCs w:val="16"/>
              </w:rPr>
            </w:pPr>
          </w:p>
        </w:tc>
        <w:tc>
          <w:tcPr>
            <w:tcW w:w="2108" w:type="dxa"/>
            <w:tcBorders>
              <w:top w:val="single" w:sz="4" w:space="0" w:color="auto"/>
              <w:bottom w:val="nil"/>
            </w:tcBorders>
          </w:tcPr>
          <w:p w14:paraId="76569852"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Участки:</w:t>
            </w:r>
          </w:p>
          <w:p w14:paraId="731E673D"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16 - км 47 (МКАД – Пушкино):</w:t>
            </w:r>
          </w:p>
        </w:tc>
        <w:tc>
          <w:tcPr>
            <w:tcW w:w="1512" w:type="dxa"/>
            <w:vMerge/>
          </w:tcPr>
          <w:p w14:paraId="706B8D43"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69173827"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3AD210E7"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single" w:sz="4" w:space="0" w:color="auto"/>
              <w:bottom w:val="nil"/>
            </w:tcBorders>
          </w:tcPr>
          <w:p w14:paraId="27DF3481"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tcBorders>
              <w:top w:val="single" w:sz="4" w:space="0" w:color="auto"/>
              <w:bottom w:val="nil"/>
            </w:tcBorders>
          </w:tcPr>
          <w:p w14:paraId="38EDF063"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p>
        </w:tc>
        <w:tc>
          <w:tcPr>
            <w:tcW w:w="1418" w:type="dxa"/>
            <w:vMerge/>
            <w:tcBorders>
              <w:bottom w:val="single" w:sz="4" w:space="0" w:color="auto"/>
            </w:tcBorders>
          </w:tcPr>
          <w:p w14:paraId="1B2BD04C"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7AE2AE46" w14:textId="77777777" w:rsidR="00A403D8" w:rsidRPr="00995138" w:rsidRDefault="00A403D8" w:rsidP="00A403D8">
            <w:pPr>
              <w:spacing w:line="204" w:lineRule="auto"/>
              <w:ind w:firstLine="170"/>
              <w:rPr>
                <w:color w:val="000000"/>
                <w:sz w:val="16"/>
                <w:szCs w:val="16"/>
              </w:rPr>
            </w:pPr>
          </w:p>
        </w:tc>
      </w:tr>
      <w:tr w:rsidR="00A403D8" w:rsidRPr="00995138" w14:paraId="764C52F0" w14:textId="77777777" w:rsidTr="00A403D8">
        <w:trPr>
          <w:trHeight w:val="20"/>
        </w:trPr>
        <w:tc>
          <w:tcPr>
            <w:tcW w:w="580" w:type="dxa"/>
            <w:gridSpan w:val="2"/>
            <w:vMerge/>
          </w:tcPr>
          <w:p w14:paraId="18F6B0CE" w14:textId="77777777" w:rsidR="00A403D8" w:rsidRPr="00995138" w:rsidRDefault="00A403D8" w:rsidP="00A403D8">
            <w:pPr>
              <w:spacing w:line="204" w:lineRule="auto"/>
              <w:ind w:left="-57" w:right="-57"/>
              <w:jc w:val="center"/>
              <w:rPr>
                <w:b/>
                <w:sz w:val="16"/>
                <w:szCs w:val="16"/>
              </w:rPr>
            </w:pPr>
          </w:p>
        </w:tc>
        <w:tc>
          <w:tcPr>
            <w:tcW w:w="2108" w:type="dxa"/>
            <w:tcBorders>
              <w:top w:val="nil"/>
              <w:bottom w:val="single" w:sz="4" w:space="0" w:color="auto"/>
            </w:tcBorders>
          </w:tcPr>
          <w:p w14:paraId="4AE9823D"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пусковой комплекс № 3, км 16 - км 20;</w:t>
            </w:r>
          </w:p>
        </w:tc>
        <w:tc>
          <w:tcPr>
            <w:tcW w:w="1512" w:type="dxa"/>
            <w:vMerge/>
          </w:tcPr>
          <w:p w14:paraId="7B3628DC"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67CA83CB"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F2EF6F5"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single" w:sz="4" w:space="0" w:color="auto"/>
            </w:tcBorders>
          </w:tcPr>
          <w:p w14:paraId="27C50AA5"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84,0 %</w:t>
            </w:r>
          </w:p>
        </w:tc>
        <w:tc>
          <w:tcPr>
            <w:tcW w:w="1418" w:type="dxa"/>
            <w:tcBorders>
              <w:top w:val="nil"/>
              <w:bottom w:val="single" w:sz="4" w:space="0" w:color="auto"/>
            </w:tcBorders>
          </w:tcPr>
          <w:p w14:paraId="4D361629"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2018 году</w:t>
            </w:r>
          </w:p>
        </w:tc>
        <w:tc>
          <w:tcPr>
            <w:tcW w:w="1418" w:type="dxa"/>
            <w:vMerge/>
            <w:tcBorders>
              <w:bottom w:val="single" w:sz="4" w:space="0" w:color="auto"/>
            </w:tcBorders>
          </w:tcPr>
          <w:p w14:paraId="2EFD01E8" w14:textId="77777777" w:rsidR="00A403D8" w:rsidRPr="00995138" w:rsidRDefault="00A403D8" w:rsidP="00A403D8">
            <w:pPr>
              <w:spacing w:line="204" w:lineRule="auto"/>
              <w:ind w:right="113"/>
              <w:jc w:val="right"/>
              <w:rPr>
                <w:sz w:val="16"/>
                <w:szCs w:val="16"/>
              </w:rPr>
            </w:pPr>
          </w:p>
        </w:tc>
        <w:tc>
          <w:tcPr>
            <w:tcW w:w="4671" w:type="dxa"/>
            <w:vMerge/>
            <w:tcBorders>
              <w:top w:val="double" w:sz="6" w:space="0" w:color="auto"/>
              <w:bottom w:val="single" w:sz="4" w:space="0" w:color="auto"/>
            </w:tcBorders>
          </w:tcPr>
          <w:p w14:paraId="3B3EE10C" w14:textId="77777777" w:rsidR="00A403D8" w:rsidRPr="00995138" w:rsidRDefault="00A403D8" w:rsidP="00A403D8">
            <w:pPr>
              <w:spacing w:line="204" w:lineRule="auto"/>
              <w:ind w:firstLine="170"/>
              <w:rPr>
                <w:color w:val="000000"/>
                <w:sz w:val="16"/>
                <w:szCs w:val="16"/>
              </w:rPr>
            </w:pPr>
          </w:p>
        </w:tc>
      </w:tr>
      <w:tr w:rsidR="00A403D8" w:rsidRPr="00995138" w14:paraId="208C276D" w14:textId="77777777" w:rsidTr="00A403D8">
        <w:trPr>
          <w:trHeight w:val="512"/>
        </w:trPr>
        <w:tc>
          <w:tcPr>
            <w:tcW w:w="580" w:type="dxa"/>
            <w:gridSpan w:val="2"/>
            <w:vMerge/>
            <w:tcBorders>
              <w:top w:val="single" w:sz="4" w:space="0" w:color="auto"/>
              <w:bottom w:val="single" w:sz="4" w:space="0" w:color="000000"/>
            </w:tcBorders>
          </w:tcPr>
          <w:p w14:paraId="6916A943" w14:textId="77777777" w:rsidR="00A403D8" w:rsidRPr="00995138" w:rsidRDefault="00A403D8" w:rsidP="00A403D8">
            <w:pPr>
              <w:spacing w:line="204" w:lineRule="auto"/>
              <w:ind w:left="-57" w:right="-57"/>
              <w:jc w:val="center"/>
              <w:rPr>
                <w:b/>
                <w:sz w:val="16"/>
                <w:szCs w:val="16"/>
              </w:rPr>
            </w:pPr>
          </w:p>
        </w:tc>
        <w:tc>
          <w:tcPr>
            <w:tcW w:w="2108" w:type="dxa"/>
            <w:tcBorders>
              <w:top w:val="single" w:sz="4" w:space="0" w:color="auto"/>
              <w:bottom w:val="nil"/>
            </w:tcBorders>
          </w:tcPr>
          <w:p w14:paraId="256854B8"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пусковой комплекс № 2, км 22 + 100 - км 29 + 500) (обход пос. Тарасовка;</w:t>
            </w:r>
          </w:p>
        </w:tc>
        <w:tc>
          <w:tcPr>
            <w:tcW w:w="1512" w:type="dxa"/>
            <w:vMerge w:val="restart"/>
            <w:tcBorders>
              <w:top w:val="single" w:sz="4" w:space="0" w:color="auto"/>
              <w:bottom w:val="single" w:sz="4" w:space="0" w:color="000000"/>
            </w:tcBorders>
          </w:tcPr>
          <w:p w14:paraId="2E86E778"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val="restart"/>
            <w:tcBorders>
              <w:top w:val="single" w:sz="4" w:space="0" w:color="auto"/>
              <w:bottom w:val="single" w:sz="4" w:space="0" w:color="000000"/>
            </w:tcBorders>
          </w:tcPr>
          <w:p w14:paraId="086AAB28"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val="restart"/>
            <w:tcBorders>
              <w:top w:val="single" w:sz="4" w:space="0" w:color="auto"/>
              <w:bottom w:val="single" w:sz="4" w:space="0" w:color="000000"/>
            </w:tcBorders>
          </w:tcPr>
          <w:p w14:paraId="7F34D8B9"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single" w:sz="4" w:space="0" w:color="auto"/>
              <w:bottom w:val="nil"/>
            </w:tcBorders>
          </w:tcPr>
          <w:p w14:paraId="296B1E14"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93,0 %</w:t>
            </w:r>
          </w:p>
        </w:tc>
        <w:tc>
          <w:tcPr>
            <w:tcW w:w="1418" w:type="dxa"/>
            <w:tcBorders>
              <w:top w:val="single" w:sz="4" w:space="0" w:color="auto"/>
              <w:bottom w:val="nil"/>
            </w:tcBorders>
          </w:tcPr>
          <w:p w14:paraId="0D6DBC43"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val="restart"/>
            <w:tcBorders>
              <w:top w:val="single" w:sz="4" w:space="0" w:color="auto"/>
              <w:bottom w:val="single" w:sz="4" w:space="0" w:color="000000"/>
            </w:tcBorders>
          </w:tcPr>
          <w:p w14:paraId="45DC0565" w14:textId="77777777" w:rsidR="00A403D8" w:rsidRPr="00995138" w:rsidRDefault="00A403D8" w:rsidP="00A403D8">
            <w:pPr>
              <w:spacing w:line="204" w:lineRule="auto"/>
              <w:ind w:right="113"/>
              <w:jc w:val="right"/>
              <w:rPr>
                <w:sz w:val="16"/>
                <w:szCs w:val="16"/>
              </w:rPr>
            </w:pPr>
          </w:p>
        </w:tc>
        <w:tc>
          <w:tcPr>
            <w:tcW w:w="4671" w:type="dxa"/>
            <w:vMerge w:val="restart"/>
            <w:tcBorders>
              <w:top w:val="single" w:sz="4" w:space="0" w:color="auto"/>
              <w:bottom w:val="single" w:sz="4" w:space="0" w:color="000000"/>
            </w:tcBorders>
          </w:tcPr>
          <w:p w14:paraId="24C7D03B" w14:textId="77777777" w:rsidR="00A403D8" w:rsidRPr="00995138" w:rsidRDefault="00A403D8" w:rsidP="00A403D8">
            <w:pPr>
              <w:spacing w:line="204" w:lineRule="auto"/>
              <w:ind w:firstLine="170"/>
              <w:rPr>
                <w:color w:val="000000"/>
                <w:sz w:val="16"/>
                <w:szCs w:val="16"/>
              </w:rPr>
            </w:pPr>
          </w:p>
        </w:tc>
      </w:tr>
      <w:tr w:rsidR="00A403D8" w:rsidRPr="00995138" w14:paraId="4F824F2B" w14:textId="77777777" w:rsidTr="00A403D8">
        <w:trPr>
          <w:trHeight w:val="20"/>
        </w:trPr>
        <w:tc>
          <w:tcPr>
            <w:tcW w:w="580" w:type="dxa"/>
            <w:gridSpan w:val="2"/>
            <w:vMerge/>
          </w:tcPr>
          <w:p w14:paraId="3BD138B8" w14:textId="77777777" w:rsidR="00A403D8" w:rsidRPr="00995138" w:rsidRDefault="00A403D8" w:rsidP="00A403D8">
            <w:pPr>
              <w:spacing w:line="204" w:lineRule="auto"/>
              <w:ind w:left="-57" w:right="-57"/>
              <w:jc w:val="center"/>
              <w:rPr>
                <w:b/>
                <w:sz w:val="16"/>
                <w:szCs w:val="16"/>
              </w:rPr>
            </w:pPr>
          </w:p>
        </w:tc>
        <w:tc>
          <w:tcPr>
            <w:tcW w:w="2108" w:type="dxa"/>
            <w:tcBorders>
              <w:top w:val="nil"/>
              <w:bottom w:val="nil"/>
            </w:tcBorders>
          </w:tcPr>
          <w:p w14:paraId="6479C68E"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29 - км 47.</w:t>
            </w:r>
          </w:p>
        </w:tc>
        <w:tc>
          <w:tcPr>
            <w:tcW w:w="1512" w:type="dxa"/>
            <w:vMerge/>
            <w:tcBorders>
              <w:top w:val="single" w:sz="4" w:space="0" w:color="auto"/>
            </w:tcBorders>
          </w:tcPr>
          <w:p w14:paraId="2EC31C04"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Borders>
              <w:top w:val="single" w:sz="4" w:space="0" w:color="auto"/>
            </w:tcBorders>
          </w:tcPr>
          <w:p w14:paraId="0E16848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Borders>
              <w:top w:val="single" w:sz="4" w:space="0" w:color="auto"/>
            </w:tcBorders>
          </w:tcPr>
          <w:p w14:paraId="10E7A017"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val="restart"/>
            <w:tcBorders>
              <w:top w:val="nil"/>
              <w:bottom w:val="single" w:sz="4" w:space="0" w:color="auto"/>
            </w:tcBorders>
          </w:tcPr>
          <w:p w14:paraId="20F552CC"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1,6 %</w:t>
            </w:r>
          </w:p>
        </w:tc>
        <w:tc>
          <w:tcPr>
            <w:tcW w:w="1418" w:type="dxa"/>
            <w:vMerge w:val="restart"/>
            <w:tcBorders>
              <w:top w:val="nil"/>
              <w:bottom w:val="single" w:sz="4" w:space="0" w:color="auto"/>
            </w:tcBorders>
          </w:tcPr>
          <w:p w14:paraId="7E7617AD"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2020 году</w:t>
            </w:r>
          </w:p>
        </w:tc>
        <w:tc>
          <w:tcPr>
            <w:tcW w:w="1418" w:type="dxa"/>
            <w:vMerge/>
          </w:tcPr>
          <w:p w14:paraId="13773133" w14:textId="77777777" w:rsidR="00A403D8" w:rsidRPr="00995138" w:rsidRDefault="00A403D8" w:rsidP="00A403D8">
            <w:pPr>
              <w:spacing w:line="204" w:lineRule="auto"/>
              <w:ind w:right="113"/>
              <w:jc w:val="right"/>
              <w:rPr>
                <w:sz w:val="16"/>
                <w:szCs w:val="16"/>
              </w:rPr>
            </w:pPr>
          </w:p>
        </w:tc>
        <w:tc>
          <w:tcPr>
            <w:tcW w:w="4671" w:type="dxa"/>
            <w:vMerge/>
          </w:tcPr>
          <w:p w14:paraId="5EA733FD" w14:textId="77777777" w:rsidR="00A403D8" w:rsidRPr="00995138" w:rsidRDefault="00A403D8" w:rsidP="00A403D8">
            <w:pPr>
              <w:spacing w:line="204" w:lineRule="auto"/>
              <w:ind w:firstLine="170"/>
              <w:rPr>
                <w:color w:val="000000"/>
                <w:sz w:val="16"/>
                <w:szCs w:val="16"/>
              </w:rPr>
            </w:pPr>
          </w:p>
        </w:tc>
      </w:tr>
      <w:tr w:rsidR="00A403D8" w:rsidRPr="00995138" w14:paraId="3F242C4E" w14:textId="77777777" w:rsidTr="00A403D8">
        <w:trPr>
          <w:trHeight w:val="20"/>
        </w:trPr>
        <w:tc>
          <w:tcPr>
            <w:tcW w:w="580" w:type="dxa"/>
            <w:gridSpan w:val="2"/>
            <w:vMerge/>
            <w:vAlign w:val="center"/>
          </w:tcPr>
          <w:p w14:paraId="552411CA"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63CB652C"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tcBorders>
              <w:top w:val="single" w:sz="4" w:space="0" w:color="auto"/>
            </w:tcBorders>
            <w:vAlign w:val="center"/>
          </w:tcPr>
          <w:p w14:paraId="0CF52D51" w14:textId="77777777" w:rsidR="00A403D8" w:rsidRPr="00995138" w:rsidRDefault="00A403D8" w:rsidP="00A403D8">
            <w:pPr>
              <w:spacing w:line="204" w:lineRule="auto"/>
              <w:ind w:right="113" w:firstLine="0"/>
              <w:jc w:val="right"/>
              <w:rPr>
                <w:sz w:val="16"/>
                <w:szCs w:val="16"/>
                <w:lang w:eastAsia="ru-RU"/>
              </w:rPr>
            </w:pPr>
          </w:p>
        </w:tc>
        <w:tc>
          <w:tcPr>
            <w:tcW w:w="1512" w:type="dxa"/>
            <w:vMerge/>
            <w:tcBorders>
              <w:top w:val="single" w:sz="4" w:space="0" w:color="auto"/>
            </w:tcBorders>
            <w:vAlign w:val="center"/>
          </w:tcPr>
          <w:p w14:paraId="34D83838" w14:textId="77777777" w:rsidR="00A403D8" w:rsidRPr="00995138" w:rsidRDefault="00A403D8" w:rsidP="00A403D8">
            <w:pPr>
              <w:spacing w:line="204" w:lineRule="auto"/>
              <w:ind w:right="113" w:firstLine="0"/>
              <w:jc w:val="right"/>
              <w:rPr>
                <w:sz w:val="16"/>
                <w:szCs w:val="16"/>
                <w:lang w:eastAsia="ru-RU"/>
              </w:rPr>
            </w:pPr>
          </w:p>
        </w:tc>
        <w:tc>
          <w:tcPr>
            <w:tcW w:w="1513" w:type="dxa"/>
            <w:vMerge/>
            <w:tcBorders>
              <w:top w:val="single" w:sz="4" w:space="0" w:color="auto"/>
            </w:tcBorders>
            <w:vAlign w:val="center"/>
          </w:tcPr>
          <w:p w14:paraId="65F1943C"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tcBorders>
            <w:vAlign w:val="center"/>
          </w:tcPr>
          <w:p w14:paraId="7FD09E1B"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014E69A0" w14:textId="77777777" w:rsidR="00A403D8" w:rsidRPr="00995138" w:rsidRDefault="00A403D8" w:rsidP="00A403D8">
            <w:pPr>
              <w:spacing w:line="204" w:lineRule="auto"/>
              <w:jc w:val="center"/>
              <w:rPr>
                <w:sz w:val="16"/>
                <w:szCs w:val="16"/>
              </w:rPr>
            </w:pPr>
          </w:p>
        </w:tc>
        <w:tc>
          <w:tcPr>
            <w:tcW w:w="1418" w:type="dxa"/>
            <w:vMerge/>
          </w:tcPr>
          <w:p w14:paraId="3836BD52" w14:textId="77777777" w:rsidR="00A403D8" w:rsidRPr="00995138" w:rsidRDefault="00A403D8" w:rsidP="00A403D8">
            <w:pPr>
              <w:spacing w:line="204" w:lineRule="auto"/>
              <w:ind w:right="113" w:firstLine="0"/>
              <w:jc w:val="right"/>
              <w:rPr>
                <w:sz w:val="16"/>
                <w:szCs w:val="16"/>
              </w:rPr>
            </w:pPr>
          </w:p>
        </w:tc>
        <w:tc>
          <w:tcPr>
            <w:tcW w:w="4671" w:type="dxa"/>
            <w:vMerge/>
            <w:vAlign w:val="center"/>
          </w:tcPr>
          <w:p w14:paraId="2709D459" w14:textId="77777777" w:rsidR="00A403D8" w:rsidRPr="00995138" w:rsidRDefault="00A403D8" w:rsidP="00A403D8">
            <w:pPr>
              <w:spacing w:line="204" w:lineRule="auto"/>
              <w:ind w:firstLine="170"/>
              <w:rPr>
                <w:sz w:val="16"/>
                <w:szCs w:val="16"/>
              </w:rPr>
            </w:pPr>
          </w:p>
        </w:tc>
      </w:tr>
      <w:tr w:rsidR="00A403D8" w:rsidRPr="00995138" w14:paraId="68595D21" w14:textId="77777777" w:rsidTr="00A403D8">
        <w:trPr>
          <w:trHeight w:val="20"/>
        </w:trPr>
        <w:tc>
          <w:tcPr>
            <w:tcW w:w="580" w:type="dxa"/>
            <w:gridSpan w:val="2"/>
            <w:vAlign w:val="center"/>
          </w:tcPr>
          <w:p w14:paraId="69C47B3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w:t>
            </w:r>
          </w:p>
        </w:tc>
        <w:tc>
          <w:tcPr>
            <w:tcW w:w="2108" w:type="dxa"/>
            <w:vAlign w:val="center"/>
          </w:tcPr>
          <w:p w14:paraId="31B890E7"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109BBB2C" w14:textId="77777777" w:rsidR="00A403D8" w:rsidRPr="00995138" w:rsidRDefault="00A403D8" w:rsidP="00A403D8">
            <w:pPr>
              <w:spacing w:line="204" w:lineRule="auto"/>
              <w:ind w:right="113" w:firstLine="0"/>
              <w:jc w:val="right"/>
              <w:rPr>
                <w:sz w:val="16"/>
                <w:szCs w:val="16"/>
              </w:rPr>
            </w:pPr>
            <w:r w:rsidRPr="00995138">
              <w:rPr>
                <w:sz w:val="16"/>
                <w:szCs w:val="16"/>
              </w:rPr>
              <w:t>7 241,10</w:t>
            </w:r>
          </w:p>
        </w:tc>
        <w:tc>
          <w:tcPr>
            <w:tcW w:w="1512" w:type="dxa"/>
            <w:vAlign w:val="center"/>
          </w:tcPr>
          <w:p w14:paraId="416844E0" w14:textId="77777777" w:rsidR="00A403D8" w:rsidRPr="00995138" w:rsidRDefault="00A403D8" w:rsidP="00A403D8">
            <w:pPr>
              <w:spacing w:line="204" w:lineRule="auto"/>
              <w:ind w:right="113" w:firstLine="0"/>
              <w:jc w:val="right"/>
              <w:rPr>
                <w:sz w:val="16"/>
                <w:szCs w:val="16"/>
              </w:rPr>
            </w:pPr>
            <w:r w:rsidRPr="00995138">
              <w:rPr>
                <w:sz w:val="16"/>
                <w:szCs w:val="16"/>
              </w:rPr>
              <w:t>7 195,45</w:t>
            </w:r>
          </w:p>
        </w:tc>
        <w:tc>
          <w:tcPr>
            <w:tcW w:w="1513" w:type="dxa"/>
            <w:vAlign w:val="center"/>
          </w:tcPr>
          <w:p w14:paraId="58272090" w14:textId="77777777" w:rsidR="00A403D8" w:rsidRPr="00995138" w:rsidRDefault="00A403D8" w:rsidP="00A403D8">
            <w:pPr>
              <w:spacing w:line="204" w:lineRule="auto"/>
              <w:ind w:right="113" w:firstLine="0"/>
              <w:jc w:val="right"/>
              <w:rPr>
                <w:sz w:val="16"/>
                <w:szCs w:val="16"/>
              </w:rPr>
            </w:pPr>
            <w:r w:rsidRPr="00995138">
              <w:rPr>
                <w:sz w:val="16"/>
                <w:szCs w:val="16"/>
              </w:rPr>
              <w:t>7 236,35</w:t>
            </w:r>
          </w:p>
        </w:tc>
        <w:tc>
          <w:tcPr>
            <w:tcW w:w="1137" w:type="dxa"/>
            <w:vMerge/>
            <w:tcBorders>
              <w:bottom w:val="single" w:sz="4" w:space="0" w:color="auto"/>
            </w:tcBorders>
            <w:vAlign w:val="center"/>
          </w:tcPr>
          <w:p w14:paraId="70191052"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0C941C18" w14:textId="77777777" w:rsidR="00A403D8" w:rsidRPr="00995138" w:rsidRDefault="00A403D8" w:rsidP="00A403D8">
            <w:pPr>
              <w:spacing w:line="204" w:lineRule="auto"/>
              <w:jc w:val="center"/>
              <w:rPr>
                <w:sz w:val="16"/>
                <w:szCs w:val="16"/>
              </w:rPr>
            </w:pPr>
          </w:p>
        </w:tc>
        <w:tc>
          <w:tcPr>
            <w:tcW w:w="1418" w:type="dxa"/>
            <w:vMerge/>
          </w:tcPr>
          <w:p w14:paraId="29067367" w14:textId="77777777" w:rsidR="00A403D8" w:rsidRPr="00995138" w:rsidRDefault="00A403D8" w:rsidP="00A403D8">
            <w:pPr>
              <w:spacing w:line="204" w:lineRule="auto"/>
              <w:ind w:right="113" w:firstLine="0"/>
              <w:jc w:val="right"/>
              <w:rPr>
                <w:sz w:val="16"/>
                <w:szCs w:val="16"/>
              </w:rPr>
            </w:pPr>
          </w:p>
        </w:tc>
        <w:tc>
          <w:tcPr>
            <w:tcW w:w="4671" w:type="dxa"/>
            <w:vMerge/>
            <w:vAlign w:val="center"/>
          </w:tcPr>
          <w:p w14:paraId="7785F01C" w14:textId="77777777" w:rsidR="00A403D8" w:rsidRPr="00995138" w:rsidRDefault="00A403D8" w:rsidP="00A403D8">
            <w:pPr>
              <w:spacing w:line="204" w:lineRule="auto"/>
              <w:ind w:firstLine="170"/>
              <w:rPr>
                <w:sz w:val="16"/>
                <w:szCs w:val="16"/>
              </w:rPr>
            </w:pPr>
          </w:p>
        </w:tc>
      </w:tr>
      <w:tr w:rsidR="00A403D8" w:rsidRPr="00995138" w14:paraId="7D20119F" w14:textId="77777777" w:rsidTr="00A403D8">
        <w:trPr>
          <w:trHeight w:val="20"/>
        </w:trPr>
        <w:tc>
          <w:tcPr>
            <w:tcW w:w="580" w:type="dxa"/>
            <w:gridSpan w:val="2"/>
            <w:tcBorders>
              <w:bottom w:val="single" w:sz="4" w:space="0" w:color="000000"/>
            </w:tcBorders>
            <w:vAlign w:val="center"/>
          </w:tcPr>
          <w:p w14:paraId="475697A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w:t>
            </w:r>
          </w:p>
        </w:tc>
        <w:tc>
          <w:tcPr>
            <w:tcW w:w="2108" w:type="dxa"/>
            <w:tcBorders>
              <w:bottom w:val="single" w:sz="4" w:space="0" w:color="000000"/>
            </w:tcBorders>
            <w:vAlign w:val="center"/>
          </w:tcPr>
          <w:p w14:paraId="600595C5"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514FA32C"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7733AB71"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144513CD"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39155BCA"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036F36B1" w14:textId="77777777" w:rsidR="00A403D8" w:rsidRPr="00995138" w:rsidRDefault="00A403D8" w:rsidP="00A403D8">
            <w:pPr>
              <w:spacing w:line="204" w:lineRule="auto"/>
              <w:jc w:val="center"/>
              <w:rPr>
                <w:sz w:val="16"/>
                <w:szCs w:val="16"/>
              </w:rPr>
            </w:pPr>
          </w:p>
        </w:tc>
        <w:tc>
          <w:tcPr>
            <w:tcW w:w="1418" w:type="dxa"/>
            <w:vMerge/>
          </w:tcPr>
          <w:p w14:paraId="5C91E3C3" w14:textId="77777777" w:rsidR="00A403D8" w:rsidRPr="00995138" w:rsidRDefault="00A403D8" w:rsidP="00A403D8">
            <w:pPr>
              <w:spacing w:line="204" w:lineRule="auto"/>
              <w:ind w:right="113" w:firstLine="0"/>
              <w:jc w:val="right"/>
              <w:rPr>
                <w:sz w:val="16"/>
                <w:szCs w:val="16"/>
              </w:rPr>
            </w:pPr>
          </w:p>
        </w:tc>
        <w:tc>
          <w:tcPr>
            <w:tcW w:w="4671" w:type="dxa"/>
            <w:vMerge/>
            <w:vAlign w:val="center"/>
          </w:tcPr>
          <w:p w14:paraId="63DBAA45" w14:textId="77777777" w:rsidR="00A403D8" w:rsidRPr="00995138" w:rsidRDefault="00A403D8" w:rsidP="00A403D8">
            <w:pPr>
              <w:spacing w:line="204" w:lineRule="auto"/>
              <w:ind w:firstLine="170"/>
              <w:rPr>
                <w:sz w:val="16"/>
                <w:szCs w:val="16"/>
              </w:rPr>
            </w:pPr>
          </w:p>
        </w:tc>
      </w:tr>
      <w:tr w:rsidR="00A403D8" w:rsidRPr="00995138" w14:paraId="5C4CB082" w14:textId="77777777" w:rsidTr="00A403D8">
        <w:trPr>
          <w:trHeight w:val="20"/>
        </w:trPr>
        <w:tc>
          <w:tcPr>
            <w:tcW w:w="580" w:type="dxa"/>
            <w:gridSpan w:val="2"/>
            <w:tcBorders>
              <w:bottom w:val="single" w:sz="4" w:space="0" w:color="auto"/>
            </w:tcBorders>
          </w:tcPr>
          <w:p w14:paraId="52510AEE"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w:t>
            </w:r>
          </w:p>
        </w:tc>
        <w:tc>
          <w:tcPr>
            <w:tcW w:w="2108" w:type="dxa"/>
            <w:tcBorders>
              <w:bottom w:val="single" w:sz="4" w:space="0" w:color="auto"/>
            </w:tcBorders>
            <w:vAlign w:val="center"/>
          </w:tcPr>
          <w:p w14:paraId="0A1D2435"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1B02AD45"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50BDE364"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1FC95D6E"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0B12003C"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4C9FA4E9"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23865171"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72EF2ADF" w14:textId="77777777" w:rsidR="00A403D8" w:rsidRPr="00995138" w:rsidRDefault="00A403D8" w:rsidP="00A403D8">
            <w:pPr>
              <w:spacing w:line="204" w:lineRule="auto"/>
              <w:ind w:firstLine="170"/>
              <w:rPr>
                <w:sz w:val="16"/>
                <w:szCs w:val="16"/>
              </w:rPr>
            </w:pPr>
          </w:p>
        </w:tc>
      </w:tr>
      <w:tr w:rsidR="00A403D8" w:rsidRPr="00995138" w14:paraId="1010CAA5" w14:textId="77777777" w:rsidTr="00A403D8">
        <w:trPr>
          <w:trHeight w:val="20"/>
        </w:trPr>
        <w:tc>
          <w:tcPr>
            <w:tcW w:w="580" w:type="dxa"/>
            <w:gridSpan w:val="2"/>
            <w:vMerge w:val="restart"/>
            <w:tcBorders>
              <w:top w:val="single" w:sz="4" w:space="0" w:color="auto"/>
            </w:tcBorders>
          </w:tcPr>
          <w:p w14:paraId="051C630A" w14:textId="77777777" w:rsidR="00A403D8" w:rsidRPr="00995138" w:rsidRDefault="00A403D8" w:rsidP="00A403D8">
            <w:pPr>
              <w:spacing w:line="204" w:lineRule="auto"/>
              <w:ind w:firstLine="0"/>
              <w:jc w:val="center"/>
              <w:rPr>
                <w:b/>
                <w:sz w:val="16"/>
                <w:szCs w:val="16"/>
              </w:rPr>
            </w:pPr>
            <w:r w:rsidRPr="00995138">
              <w:rPr>
                <w:b/>
                <w:sz w:val="16"/>
                <w:szCs w:val="16"/>
              </w:rPr>
              <w:t>6.</w:t>
            </w:r>
          </w:p>
        </w:tc>
        <w:tc>
          <w:tcPr>
            <w:tcW w:w="2108" w:type="dxa"/>
            <w:tcBorders>
              <w:top w:val="single" w:sz="4" w:space="0" w:color="auto"/>
              <w:bottom w:val="nil"/>
            </w:tcBorders>
          </w:tcPr>
          <w:p w14:paraId="2D103B1E" w14:textId="77777777" w:rsidR="00A403D8" w:rsidRPr="00995138" w:rsidRDefault="00A403D8" w:rsidP="00A403D8">
            <w:pPr>
              <w:spacing w:line="204" w:lineRule="auto"/>
              <w:ind w:firstLine="0"/>
              <w:jc w:val="left"/>
              <w:rPr>
                <w:b/>
                <w:sz w:val="16"/>
                <w:szCs w:val="16"/>
              </w:rPr>
            </w:pPr>
            <w:r w:rsidRPr="00995138">
              <w:rPr>
                <w:b/>
                <w:sz w:val="16"/>
                <w:szCs w:val="16"/>
              </w:rPr>
              <w:t>Реконструкция участков автомобильной дороги федерального значения М-9 "Балтия" от Москвы через Волоколамск до границы с Латвийской Республикой (на Ригу).</w:t>
            </w:r>
          </w:p>
        </w:tc>
        <w:tc>
          <w:tcPr>
            <w:tcW w:w="1512" w:type="dxa"/>
            <w:vMerge w:val="restart"/>
            <w:tcBorders>
              <w:top w:val="single" w:sz="4" w:space="0" w:color="auto"/>
            </w:tcBorders>
          </w:tcPr>
          <w:p w14:paraId="62B8C87C" w14:textId="77777777" w:rsidR="00A403D8" w:rsidRPr="00995138" w:rsidRDefault="00A403D8" w:rsidP="00A403D8">
            <w:pPr>
              <w:spacing w:line="204" w:lineRule="auto"/>
              <w:ind w:right="113" w:firstLine="0"/>
              <w:jc w:val="right"/>
              <w:rPr>
                <w:sz w:val="16"/>
                <w:szCs w:val="16"/>
              </w:rPr>
            </w:pPr>
            <w:r w:rsidRPr="00995138">
              <w:rPr>
                <w:sz w:val="16"/>
                <w:szCs w:val="16"/>
              </w:rPr>
              <w:t>1 948,12</w:t>
            </w:r>
          </w:p>
        </w:tc>
        <w:tc>
          <w:tcPr>
            <w:tcW w:w="1512" w:type="dxa"/>
            <w:vMerge w:val="restart"/>
            <w:tcBorders>
              <w:top w:val="single" w:sz="4" w:space="0" w:color="auto"/>
            </w:tcBorders>
          </w:tcPr>
          <w:p w14:paraId="65F02E09" w14:textId="77777777" w:rsidR="00A403D8" w:rsidRPr="00995138" w:rsidRDefault="00A403D8" w:rsidP="00A403D8">
            <w:pPr>
              <w:spacing w:line="204" w:lineRule="auto"/>
              <w:ind w:right="113" w:firstLine="0"/>
              <w:jc w:val="right"/>
              <w:rPr>
                <w:sz w:val="16"/>
                <w:szCs w:val="16"/>
              </w:rPr>
            </w:pPr>
            <w:r w:rsidRPr="00995138">
              <w:rPr>
                <w:sz w:val="16"/>
                <w:szCs w:val="16"/>
              </w:rPr>
              <w:t>1 938,23</w:t>
            </w:r>
          </w:p>
        </w:tc>
        <w:tc>
          <w:tcPr>
            <w:tcW w:w="1513" w:type="dxa"/>
            <w:vMerge w:val="restart"/>
            <w:tcBorders>
              <w:top w:val="single" w:sz="4" w:space="0" w:color="auto"/>
            </w:tcBorders>
          </w:tcPr>
          <w:p w14:paraId="4A230C2D" w14:textId="77777777" w:rsidR="00A403D8" w:rsidRPr="00995138" w:rsidRDefault="00A403D8" w:rsidP="00A403D8">
            <w:pPr>
              <w:spacing w:line="204" w:lineRule="auto"/>
              <w:ind w:right="113" w:firstLine="0"/>
              <w:jc w:val="right"/>
              <w:rPr>
                <w:sz w:val="16"/>
                <w:szCs w:val="16"/>
              </w:rPr>
            </w:pPr>
            <w:r w:rsidRPr="00995138">
              <w:rPr>
                <w:sz w:val="16"/>
                <w:szCs w:val="16"/>
              </w:rPr>
              <w:t>1 938,23</w:t>
            </w:r>
          </w:p>
        </w:tc>
        <w:tc>
          <w:tcPr>
            <w:tcW w:w="1137" w:type="dxa"/>
            <w:vMerge w:val="restart"/>
            <w:tcBorders>
              <w:top w:val="single" w:sz="4" w:space="0" w:color="auto"/>
            </w:tcBorders>
          </w:tcPr>
          <w:p w14:paraId="3D96EC52" w14:textId="77777777" w:rsidR="00A403D8" w:rsidRPr="00995138" w:rsidRDefault="00A403D8" w:rsidP="00A403D8">
            <w:pPr>
              <w:spacing w:line="204" w:lineRule="auto"/>
              <w:ind w:left="-57" w:right="-57" w:firstLine="0"/>
              <w:jc w:val="center"/>
              <w:rPr>
                <w:b/>
                <w:sz w:val="16"/>
                <w:szCs w:val="16"/>
              </w:rPr>
            </w:pPr>
            <w:r w:rsidRPr="00995138">
              <w:rPr>
                <w:b/>
                <w:sz w:val="16"/>
                <w:szCs w:val="16"/>
              </w:rPr>
              <w:t>-</w:t>
            </w:r>
          </w:p>
        </w:tc>
        <w:tc>
          <w:tcPr>
            <w:tcW w:w="1418" w:type="dxa"/>
            <w:vMerge w:val="restart"/>
            <w:tcBorders>
              <w:top w:val="single" w:sz="4" w:space="0" w:color="auto"/>
            </w:tcBorders>
          </w:tcPr>
          <w:p w14:paraId="61F4D4B0" w14:textId="77777777" w:rsidR="00A403D8" w:rsidRPr="00995138" w:rsidRDefault="00A403D8" w:rsidP="00A403D8">
            <w:pPr>
              <w:spacing w:line="204" w:lineRule="auto"/>
              <w:ind w:left="-57" w:right="-57" w:firstLine="0"/>
              <w:jc w:val="center"/>
              <w:rPr>
                <w:sz w:val="16"/>
                <w:szCs w:val="16"/>
              </w:rPr>
            </w:pPr>
            <w:r w:rsidRPr="00995138">
              <w:rPr>
                <w:b/>
                <w:sz w:val="16"/>
                <w:szCs w:val="16"/>
              </w:rPr>
              <w:t>2010-2020 годы</w:t>
            </w:r>
          </w:p>
        </w:tc>
        <w:tc>
          <w:tcPr>
            <w:tcW w:w="1418" w:type="dxa"/>
            <w:vMerge w:val="restart"/>
            <w:tcBorders>
              <w:top w:val="single" w:sz="4" w:space="0" w:color="auto"/>
              <w:bottom w:val="single" w:sz="4" w:space="0" w:color="auto"/>
            </w:tcBorders>
          </w:tcPr>
          <w:p w14:paraId="0890480C" w14:textId="77777777" w:rsidR="00A403D8" w:rsidRPr="00995138" w:rsidRDefault="00A403D8" w:rsidP="00A403D8">
            <w:pPr>
              <w:spacing w:line="204" w:lineRule="auto"/>
              <w:ind w:right="113" w:firstLine="0"/>
              <w:jc w:val="right"/>
              <w:rPr>
                <w:b/>
                <w:sz w:val="16"/>
                <w:szCs w:val="16"/>
              </w:rPr>
            </w:pPr>
            <w:r w:rsidRPr="00995138">
              <w:rPr>
                <w:b/>
                <w:sz w:val="16"/>
                <w:szCs w:val="16"/>
              </w:rPr>
              <w:t>39 200,00</w:t>
            </w:r>
          </w:p>
          <w:p w14:paraId="22289B4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AD8A425" w14:textId="77777777" w:rsidR="00A403D8" w:rsidRPr="00995138" w:rsidRDefault="00A403D8" w:rsidP="00A403D8">
            <w:pPr>
              <w:spacing w:line="204" w:lineRule="auto"/>
              <w:ind w:right="113" w:firstLine="0"/>
              <w:jc w:val="right"/>
              <w:rPr>
                <w:sz w:val="16"/>
                <w:szCs w:val="16"/>
              </w:rPr>
            </w:pPr>
            <w:r w:rsidRPr="00995138">
              <w:rPr>
                <w:sz w:val="16"/>
                <w:szCs w:val="16"/>
              </w:rPr>
              <w:t>31 305,81</w:t>
            </w:r>
          </w:p>
          <w:p w14:paraId="341DD444"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776510B6" w14:textId="77777777" w:rsidR="00A403D8" w:rsidRPr="00995138" w:rsidRDefault="00A403D8" w:rsidP="00A403D8">
            <w:pPr>
              <w:spacing w:line="204" w:lineRule="auto"/>
              <w:ind w:right="113" w:firstLine="0"/>
              <w:jc w:val="right"/>
              <w:rPr>
                <w:sz w:val="16"/>
                <w:szCs w:val="16"/>
              </w:rPr>
            </w:pPr>
            <w:r w:rsidRPr="00995138">
              <w:rPr>
                <w:sz w:val="16"/>
                <w:szCs w:val="16"/>
              </w:rPr>
              <w:t>31 223,48</w:t>
            </w:r>
          </w:p>
          <w:p w14:paraId="7B3F186A"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E9895EA" w14:textId="77777777" w:rsidR="00A403D8" w:rsidRPr="00995138" w:rsidRDefault="00A403D8" w:rsidP="00A403D8">
            <w:pPr>
              <w:spacing w:line="204" w:lineRule="auto"/>
              <w:ind w:right="113" w:firstLine="0"/>
              <w:jc w:val="right"/>
              <w:rPr>
                <w:sz w:val="16"/>
                <w:szCs w:val="16"/>
              </w:rPr>
            </w:pPr>
            <w:r w:rsidRPr="00995138">
              <w:rPr>
                <w:sz w:val="16"/>
                <w:szCs w:val="16"/>
              </w:rPr>
              <w:t>23 376,09</w:t>
            </w:r>
          </w:p>
        </w:tc>
        <w:tc>
          <w:tcPr>
            <w:tcW w:w="4671" w:type="dxa"/>
            <w:vMerge w:val="restart"/>
            <w:tcBorders>
              <w:top w:val="single" w:sz="4" w:space="0" w:color="auto"/>
              <w:bottom w:val="single" w:sz="4" w:space="0" w:color="auto"/>
            </w:tcBorders>
          </w:tcPr>
          <w:p w14:paraId="7EBC1223" w14:textId="77777777" w:rsidR="00A403D8" w:rsidRPr="00995138" w:rsidRDefault="00A403D8" w:rsidP="00A403D8">
            <w:pPr>
              <w:spacing w:line="204" w:lineRule="auto"/>
              <w:ind w:firstLine="170"/>
              <w:rPr>
                <w:spacing w:val="-4"/>
                <w:sz w:val="16"/>
                <w:szCs w:val="16"/>
              </w:rPr>
            </w:pPr>
            <w:r w:rsidRPr="00995138">
              <w:rPr>
                <w:color w:val="000000"/>
                <w:sz w:val="16"/>
                <w:szCs w:val="16"/>
              </w:rPr>
              <w:t>В 2016 году введены в эксплуатацию участки общей протяжённостью 32,5 км, что позволило завершить работы по реконструкции всего участка от Московской кольцевой автодороги до Московского большого кольца. Оформление документации по вводу в эксплуатацию этого инвестиционного проекта в полном объёме намечено на 2017 год.</w:t>
            </w:r>
          </w:p>
        </w:tc>
      </w:tr>
      <w:tr w:rsidR="00A403D8" w:rsidRPr="00995138" w14:paraId="30B12A39" w14:textId="77777777" w:rsidTr="00A403D8">
        <w:trPr>
          <w:trHeight w:val="20"/>
        </w:trPr>
        <w:tc>
          <w:tcPr>
            <w:tcW w:w="580" w:type="dxa"/>
            <w:gridSpan w:val="2"/>
            <w:vMerge/>
          </w:tcPr>
          <w:p w14:paraId="6F3ACE37" w14:textId="77777777" w:rsidR="00A403D8" w:rsidRPr="00995138" w:rsidRDefault="00A403D8" w:rsidP="00A403D8">
            <w:pPr>
              <w:spacing w:line="204" w:lineRule="auto"/>
              <w:ind w:firstLine="0"/>
              <w:jc w:val="center"/>
              <w:rPr>
                <w:b/>
                <w:sz w:val="16"/>
                <w:szCs w:val="16"/>
              </w:rPr>
            </w:pPr>
          </w:p>
        </w:tc>
        <w:tc>
          <w:tcPr>
            <w:tcW w:w="2108" w:type="dxa"/>
            <w:tcBorders>
              <w:top w:val="nil"/>
              <w:bottom w:val="nil"/>
            </w:tcBorders>
          </w:tcPr>
          <w:p w14:paraId="3E060F9D" w14:textId="77777777" w:rsidR="00A403D8" w:rsidRPr="00995138" w:rsidRDefault="00A403D8" w:rsidP="00A403D8">
            <w:pPr>
              <w:widowControl w:val="0"/>
              <w:autoSpaceDE w:val="0"/>
              <w:autoSpaceDN w:val="0"/>
              <w:adjustRightInd w:val="0"/>
              <w:spacing w:line="204" w:lineRule="auto"/>
              <w:ind w:firstLine="170"/>
              <w:rPr>
                <w:b/>
                <w:i/>
                <w:sz w:val="16"/>
                <w:szCs w:val="16"/>
                <w:lang w:eastAsia="ru-RU"/>
              </w:rPr>
            </w:pPr>
            <w:r w:rsidRPr="00995138">
              <w:rPr>
                <w:b/>
                <w:i/>
                <w:sz w:val="16"/>
                <w:szCs w:val="16"/>
                <w:lang w:eastAsia="ru-RU"/>
              </w:rPr>
              <w:t>Реконструкция:</w:t>
            </w:r>
          </w:p>
          <w:p w14:paraId="0991C8CA"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участка км 17+910 - км 83+068:</w:t>
            </w:r>
          </w:p>
        </w:tc>
        <w:tc>
          <w:tcPr>
            <w:tcW w:w="1512" w:type="dxa"/>
            <w:vMerge/>
          </w:tcPr>
          <w:p w14:paraId="38D09D30"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362B0FEE"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2D0F00F8"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tcBorders>
              <w:bottom w:val="nil"/>
            </w:tcBorders>
          </w:tcPr>
          <w:p w14:paraId="33A4E5F6"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nil"/>
            </w:tcBorders>
          </w:tcPr>
          <w:p w14:paraId="5816ED3A"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p>
        </w:tc>
        <w:tc>
          <w:tcPr>
            <w:tcW w:w="1418" w:type="dxa"/>
            <w:vMerge/>
            <w:tcBorders>
              <w:bottom w:val="single" w:sz="4" w:space="0" w:color="auto"/>
            </w:tcBorders>
          </w:tcPr>
          <w:p w14:paraId="0297A244"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0E38B62A" w14:textId="77777777" w:rsidR="00A403D8" w:rsidRPr="00995138" w:rsidRDefault="00A403D8" w:rsidP="00A403D8">
            <w:pPr>
              <w:spacing w:line="204" w:lineRule="auto"/>
              <w:ind w:firstLine="170"/>
              <w:rPr>
                <w:spacing w:val="-4"/>
                <w:sz w:val="16"/>
                <w:szCs w:val="16"/>
              </w:rPr>
            </w:pPr>
          </w:p>
        </w:tc>
      </w:tr>
      <w:tr w:rsidR="00A403D8" w:rsidRPr="00995138" w14:paraId="72F4134E" w14:textId="77777777" w:rsidTr="00A403D8">
        <w:trPr>
          <w:trHeight w:val="20"/>
        </w:trPr>
        <w:tc>
          <w:tcPr>
            <w:tcW w:w="580" w:type="dxa"/>
            <w:gridSpan w:val="2"/>
            <w:vMerge/>
          </w:tcPr>
          <w:p w14:paraId="17ADA9B2" w14:textId="77777777" w:rsidR="00A403D8" w:rsidRPr="00995138" w:rsidRDefault="00A403D8" w:rsidP="00A403D8">
            <w:pPr>
              <w:spacing w:line="204" w:lineRule="auto"/>
              <w:ind w:firstLine="0"/>
              <w:jc w:val="center"/>
              <w:rPr>
                <w:b/>
                <w:sz w:val="16"/>
                <w:szCs w:val="16"/>
              </w:rPr>
            </w:pPr>
          </w:p>
        </w:tc>
        <w:tc>
          <w:tcPr>
            <w:tcW w:w="2108" w:type="dxa"/>
            <w:tcBorders>
              <w:top w:val="nil"/>
              <w:bottom w:val="nil"/>
            </w:tcBorders>
          </w:tcPr>
          <w:p w14:paraId="7C53D519"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b/>
                <w:sz w:val="16"/>
                <w:szCs w:val="16"/>
                <w:lang w:eastAsia="ru-RU"/>
              </w:rPr>
              <w:t>1 этап</w:t>
            </w:r>
            <w:r w:rsidRPr="00995138">
              <w:rPr>
                <w:sz w:val="16"/>
                <w:szCs w:val="16"/>
                <w:lang w:eastAsia="ru-RU"/>
              </w:rPr>
              <w:t xml:space="preserve"> - </w:t>
            </w:r>
            <w:r w:rsidRPr="00995138">
              <w:rPr>
                <w:i/>
                <w:sz w:val="16"/>
                <w:szCs w:val="16"/>
                <w:lang w:eastAsia="ru-RU"/>
              </w:rPr>
              <w:t>строительство участка км 17+910 - км 50+016 (между Московской кольцевой автодорогой и Московским малым кольцом);</w:t>
            </w:r>
          </w:p>
        </w:tc>
        <w:tc>
          <w:tcPr>
            <w:tcW w:w="1512" w:type="dxa"/>
            <w:vMerge/>
          </w:tcPr>
          <w:p w14:paraId="37230C34"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569804ED"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2101D05E"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5DA3589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95,6 %</w:t>
            </w:r>
          </w:p>
        </w:tc>
        <w:tc>
          <w:tcPr>
            <w:tcW w:w="1418" w:type="dxa"/>
            <w:tcBorders>
              <w:top w:val="nil"/>
              <w:bottom w:val="nil"/>
            </w:tcBorders>
          </w:tcPr>
          <w:p w14:paraId="5E89E29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2013-2017 годы</w:t>
            </w:r>
          </w:p>
        </w:tc>
        <w:tc>
          <w:tcPr>
            <w:tcW w:w="1418" w:type="dxa"/>
            <w:vMerge/>
            <w:tcBorders>
              <w:bottom w:val="single" w:sz="4" w:space="0" w:color="auto"/>
            </w:tcBorders>
          </w:tcPr>
          <w:p w14:paraId="6AC74107"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791698E2" w14:textId="77777777" w:rsidR="00A403D8" w:rsidRPr="00995138" w:rsidRDefault="00A403D8" w:rsidP="00A403D8">
            <w:pPr>
              <w:spacing w:line="204" w:lineRule="auto"/>
              <w:ind w:firstLine="170"/>
              <w:rPr>
                <w:spacing w:val="-4"/>
                <w:sz w:val="16"/>
                <w:szCs w:val="16"/>
              </w:rPr>
            </w:pPr>
          </w:p>
        </w:tc>
      </w:tr>
      <w:tr w:rsidR="00A403D8" w:rsidRPr="00995138" w14:paraId="506F44DB" w14:textId="77777777" w:rsidTr="00A403D8">
        <w:trPr>
          <w:trHeight w:val="483"/>
        </w:trPr>
        <w:tc>
          <w:tcPr>
            <w:tcW w:w="580" w:type="dxa"/>
            <w:gridSpan w:val="2"/>
            <w:vMerge/>
            <w:tcBorders>
              <w:bottom w:val="single" w:sz="4" w:space="0" w:color="auto"/>
            </w:tcBorders>
          </w:tcPr>
          <w:p w14:paraId="18958542" w14:textId="77777777" w:rsidR="00A403D8" w:rsidRPr="00995138" w:rsidRDefault="00A403D8" w:rsidP="00A403D8">
            <w:pPr>
              <w:spacing w:line="204" w:lineRule="auto"/>
              <w:ind w:firstLine="0"/>
              <w:jc w:val="center"/>
              <w:rPr>
                <w:b/>
                <w:sz w:val="16"/>
                <w:szCs w:val="16"/>
              </w:rPr>
            </w:pPr>
          </w:p>
        </w:tc>
        <w:tc>
          <w:tcPr>
            <w:tcW w:w="2108" w:type="dxa"/>
            <w:tcBorders>
              <w:top w:val="nil"/>
              <w:bottom w:val="nil"/>
            </w:tcBorders>
          </w:tcPr>
          <w:p w14:paraId="3B25FA70"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b/>
                <w:sz w:val="16"/>
                <w:szCs w:val="16"/>
                <w:lang w:eastAsia="ru-RU"/>
              </w:rPr>
              <w:t>2 этап</w:t>
            </w:r>
            <w:r w:rsidRPr="00995138">
              <w:rPr>
                <w:sz w:val="16"/>
                <w:szCs w:val="16"/>
                <w:lang w:eastAsia="ru-RU"/>
              </w:rPr>
              <w:t xml:space="preserve"> - </w:t>
            </w:r>
            <w:r w:rsidRPr="00995138">
              <w:rPr>
                <w:i/>
                <w:sz w:val="16"/>
                <w:szCs w:val="16"/>
                <w:lang w:eastAsia="ru-RU"/>
              </w:rPr>
              <w:t>строительство участка км 50+016 - км 82+878;</w:t>
            </w:r>
          </w:p>
        </w:tc>
        <w:tc>
          <w:tcPr>
            <w:tcW w:w="1512" w:type="dxa"/>
            <w:vMerge/>
            <w:tcBorders>
              <w:bottom w:val="single" w:sz="4" w:space="0" w:color="auto"/>
            </w:tcBorders>
          </w:tcPr>
          <w:p w14:paraId="3B055CC6"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Borders>
              <w:bottom w:val="single" w:sz="4" w:space="0" w:color="auto"/>
            </w:tcBorders>
          </w:tcPr>
          <w:p w14:paraId="57C4F9B6"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Borders>
              <w:bottom w:val="single" w:sz="4" w:space="0" w:color="auto"/>
            </w:tcBorders>
          </w:tcPr>
          <w:p w14:paraId="3AAC9688"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val="restart"/>
            <w:tcBorders>
              <w:top w:val="nil"/>
              <w:bottom w:val="single" w:sz="4" w:space="0" w:color="auto"/>
            </w:tcBorders>
          </w:tcPr>
          <w:p w14:paraId="0A17A9F7"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99,9 %</w:t>
            </w:r>
          </w:p>
        </w:tc>
        <w:tc>
          <w:tcPr>
            <w:tcW w:w="1418" w:type="dxa"/>
            <w:vMerge w:val="restart"/>
            <w:tcBorders>
              <w:top w:val="nil"/>
              <w:bottom w:val="single" w:sz="4" w:space="0" w:color="auto"/>
            </w:tcBorders>
          </w:tcPr>
          <w:p w14:paraId="48E011F1"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2014–2016 годы</w:t>
            </w:r>
          </w:p>
        </w:tc>
        <w:tc>
          <w:tcPr>
            <w:tcW w:w="1418" w:type="dxa"/>
            <w:vMerge/>
            <w:tcBorders>
              <w:bottom w:val="single" w:sz="4" w:space="0" w:color="auto"/>
            </w:tcBorders>
          </w:tcPr>
          <w:p w14:paraId="571D20A4"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137A2878" w14:textId="77777777" w:rsidR="00A403D8" w:rsidRPr="00995138" w:rsidRDefault="00A403D8" w:rsidP="00A403D8">
            <w:pPr>
              <w:spacing w:line="204" w:lineRule="auto"/>
              <w:ind w:firstLine="170"/>
              <w:rPr>
                <w:spacing w:val="-4"/>
                <w:sz w:val="16"/>
                <w:szCs w:val="16"/>
              </w:rPr>
            </w:pPr>
          </w:p>
        </w:tc>
      </w:tr>
      <w:tr w:rsidR="00A403D8" w:rsidRPr="00995138" w14:paraId="291EF05A" w14:textId="77777777" w:rsidTr="00A403D8">
        <w:trPr>
          <w:trHeight w:val="20"/>
        </w:trPr>
        <w:tc>
          <w:tcPr>
            <w:tcW w:w="580" w:type="dxa"/>
            <w:gridSpan w:val="2"/>
            <w:vMerge/>
            <w:vAlign w:val="center"/>
          </w:tcPr>
          <w:p w14:paraId="57B1676A"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4BD92FE3"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660F0442"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69234E49"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0A7F3F75"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tcBorders>
            <w:vAlign w:val="center"/>
          </w:tcPr>
          <w:p w14:paraId="4EB2256C"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235289BC"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307AC18C"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705FDFF0" w14:textId="77777777" w:rsidR="00A403D8" w:rsidRPr="00995138" w:rsidRDefault="00A403D8" w:rsidP="00A403D8">
            <w:pPr>
              <w:spacing w:line="204" w:lineRule="auto"/>
              <w:ind w:firstLine="170"/>
              <w:rPr>
                <w:sz w:val="16"/>
                <w:szCs w:val="16"/>
              </w:rPr>
            </w:pPr>
          </w:p>
        </w:tc>
      </w:tr>
      <w:tr w:rsidR="00A403D8" w:rsidRPr="00995138" w14:paraId="56A68965" w14:textId="77777777" w:rsidTr="00A403D8">
        <w:trPr>
          <w:trHeight w:val="20"/>
        </w:trPr>
        <w:tc>
          <w:tcPr>
            <w:tcW w:w="580" w:type="dxa"/>
            <w:gridSpan w:val="2"/>
            <w:vAlign w:val="center"/>
          </w:tcPr>
          <w:p w14:paraId="22F7716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6.1</w:t>
            </w:r>
          </w:p>
        </w:tc>
        <w:tc>
          <w:tcPr>
            <w:tcW w:w="2108" w:type="dxa"/>
            <w:vAlign w:val="center"/>
          </w:tcPr>
          <w:p w14:paraId="09C66BEA"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1C26AE47" w14:textId="77777777" w:rsidR="00A403D8" w:rsidRPr="00995138" w:rsidRDefault="00A403D8" w:rsidP="00A403D8">
            <w:pPr>
              <w:spacing w:line="204" w:lineRule="auto"/>
              <w:ind w:right="113" w:firstLine="0"/>
              <w:jc w:val="right"/>
              <w:rPr>
                <w:sz w:val="16"/>
                <w:szCs w:val="16"/>
              </w:rPr>
            </w:pPr>
            <w:r w:rsidRPr="00995138">
              <w:rPr>
                <w:sz w:val="16"/>
                <w:szCs w:val="16"/>
              </w:rPr>
              <w:t>1 948,12</w:t>
            </w:r>
          </w:p>
        </w:tc>
        <w:tc>
          <w:tcPr>
            <w:tcW w:w="1512" w:type="dxa"/>
            <w:vAlign w:val="center"/>
          </w:tcPr>
          <w:p w14:paraId="12F88B19" w14:textId="77777777" w:rsidR="00A403D8" w:rsidRPr="00995138" w:rsidRDefault="00A403D8" w:rsidP="00A403D8">
            <w:pPr>
              <w:spacing w:line="204" w:lineRule="auto"/>
              <w:ind w:right="113" w:firstLine="0"/>
              <w:jc w:val="right"/>
              <w:rPr>
                <w:sz w:val="16"/>
                <w:szCs w:val="16"/>
              </w:rPr>
            </w:pPr>
            <w:r w:rsidRPr="00995138">
              <w:rPr>
                <w:sz w:val="16"/>
                <w:szCs w:val="16"/>
              </w:rPr>
              <w:t>1 938,23</w:t>
            </w:r>
          </w:p>
        </w:tc>
        <w:tc>
          <w:tcPr>
            <w:tcW w:w="1513" w:type="dxa"/>
            <w:vAlign w:val="center"/>
          </w:tcPr>
          <w:p w14:paraId="63FD057D" w14:textId="77777777" w:rsidR="00A403D8" w:rsidRPr="00995138" w:rsidRDefault="00A403D8" w:rsidP="00A403D8">
            <w:pPr>
              <w:spacing w:line="204" w:lineRule="auto"/>
              <w:ind w:right="113" w:firstLine="0"/>
              <w:jc w:val="right"/>
              <w:rPr>
                <w:sz w:val="16"/>
                <w:szCs w:val="16"/>
              </w:rPr>
            </w:pPr>
            <w:r w:rsidRPr="00995138">
              <w:rPr>
                <w:sz w:val="16"/>
                <w:szCs w:val="16"/>
              </w:rPr>
              <w:t>1 938,23</w:t>
            </w:r>
          </w:p>
        </w:tc>
        <w:tc>
          <w:tcPr>
            <w:tcW w:w="1137" w:type="dxa"/>
            <w:vMerge/>
            <w:tcBorders>
              <w:bottom w:val="single" w:sz="4" w:space="0" w:color="auto"/>
            </w:tcBorders>
            <w:vAlign w:val="center"/>
          </w:tcPr>
          <w:p w14:paraId="7CC86A38"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2F9FD012"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20FE0168"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4B88B578" w14:textId="77777777" w:rsidR="00A403D8" w:rsidRPr="00995138" w:rsidRDefault="00A403D8" w:rsidP="00A403D8">
            <w:pPr>
              <w:spacing w:line="204" w:lineRule="auto"/>
              <w:ind w:firstLine="170"/>
              <w:rPr>
                <w:sz w:val="16"/>
                <w:szCs w:val="16"/>
              </w:rPr>
            </w:pPr>
          </w:p>
        </w:tc>
      </w:tr>
      <w:tr w:rsidR="00A403D8" w:rsidRPr="00995138" w14:paraId="6A50B013" w14:textId="77777777" w:rsidTr="00A403D8">
        <w:trPr>
          <w:trHeight w:val="20"/>
        </w:trPr>
        <w:tc>
          <w:tcPr>
            <w:tcW w:w="580" w:type="dxa"/>
            <w:gridSpan w:val="2"/>
            <w:tcBorders>
              <w:bottom w:val="single" w:sz="4" w:space="0" w:color="000000"/>
            </w:tcBorders>
            <w:vAlign w:val="center"/>
          </w:tcPr>
          <w:p w14:paraId="4DF1C88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6.2</w:t>
            </w:r>
          </w:p>
        </w:tc>
        <w:tc>
          <w:tcPr>
            <w:tcW w:w="2108" w:type="dxa"/>
            <w:tcBorders>
              <w:bottom w:val="single" w:sz="4" w:space="0" w:color="000000"/>
            </w:tcBorders>
            <w:vAlign w:val="center"/>
          </w:tcPr>
          <w:p w14:paraId="4FA5A40D"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2093607D"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50E9661D"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24FF440C"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6FE24E35"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57DF3CE4"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2A2FD790"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086D75E6" w14:textId="77777777" w:rsidR="00A403D8" w:rsidRPr="00995138" w:rsidRDefault="00A403D8" w:rsidP="00A403D8">
            <w:pPr>
              <w:spacing w:line="204" w:lineRule="auto"/>
              <w:ind w:firstLine="170"/>
              <w:rPr>
                <w:sz w:val="16"/>
                <w:szCs w:val="16"/>
              </w:rPr>
            </w:pPr>
          </w:p>
        </w:tc>
      </w:tr>
      <w:tr w:rsidR="00A403D8" w:rsidRPr="00995138" w14:paraId="2C9A3873" w14:textId="77777777" w:rsidTr="00A403D8">
        <w:trPr>
          <w:trHeight w:val="319"/>
        </w:trPr>
        <w:tc>
          <w:tcPr>
            <w:tcW w:w="580" w:type="dxa"/>
            <w:gridSpan w:val="2"/>
            <w:tcBorders>
              <w:bottom w:val="single" w:sz="4" w:space="0" w:color="auto"/>
            </w:tcBorders>
          </w:tcPr>
          <w:p w14:paraId="347FB99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6.3</w:t>
            </w:r>
          </w:p>
        </w:tc>
        <w:tc>
          <w:tcPr>
            <w:tcW w:w="2108" w:type="dxa"/>
            <w:tcBorders>
              <w:bottom w:val="single" w:sz="4" w:space="0" w:color="auto"/>
            </w:tcBorders>
            <w:vAlign w:val="center"/>
          </w:tcPr>
          <w:p w14:paraId="22FFDD41"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4CD7C2B5"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0C556729"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4363355C"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5002DD5E"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18F33BEA"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464E2E8A"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405C3641" w14:textId="77777777" w:rsidR="00A403D8" w:rsidRPr="00995138" w:rsidRDefault="00A403D8" w:rsidP="00A403D8">
            <w:pPr>
              <w:spacing w:line="204" w:lineRule="auto"/>
              <w:ind w:firstLine="170"/>
              <w:rPr>
                <w:sz w:val="16"/>
                <w:szCs w:val="16"/>
              </w:rPr>
            </w:pPr>
          </w:p>
        </w:tc>
      </w:tr>
      <w:tr w:rsidR="00A403D8" w:rsidRPr="00995138" w14:paraId="342BAF5A" w14:textId="77777777" w:rsidTr="00A403D8">
        <w:trPr>
          <w:trHeight w:val="997"/>
        </w:trPr>
        <w:tc>
          <w:tcPr>
            <w:tcW w:w="580" w:type="dxa"/>
            <w:gridSpan w:val="2"/>
            <w:vMerge w:val="restart"/>
            <w:tcBorders>
              <w:top w:val="single" w:sz="4" w:space="0" w:color="auto"/>
            </w:tcBorders>
          </w:tcPr>
          <w:p w14:paraId="33746FA4" w14:textId="77777777" w:rsidR="00A403D8" w:rsidRPr="00995138" w:rsidRDefault="00A403D8" w:rsidP="00A403D8">
            <w:pPr>
              <w:spacing w:line="204" w:lineRule="auto"/>
              <w:ind w:left="-57" w:right="-57" w:firstLine="0"/>
              <w:jc w:val="center"/>
              <w:rPr>
                <w:b/>
                <w:sz w:val="16"/>
                <w:szCs w:val="16"/>
              </w:rPr>
            </w:pPr>
            <w:r w:rsidRPr="00995138">
              <w:rPr>
                <w:b/>
                <w:sz w:val="16"/>
                <w:szCs w:val="16"/>
              </w:rPr>
              <w:t>7.</w:t>
            </w:r>
          </w:p>
        </w:tc>
        <w:tc>
          <w:tcPr>
            <w:tcW w:w="2108" w:type="dxa"/>
            <w:tcBorders>
              <w:top w:val="single" w:sz="4" w:space="0" w:color="auto"/>
              <w:bottom w:val="nil"/>
            </w:tcBorders>
          </w:tcPr>
          <w:p w14:paraId="317B6EFA" w14:textId="77777777" w:rsidR="00A403D8" w:rsidRPr="00995138" w:rsidRDefault="00A403D8" w:rsidP="00A403D8">
            <w:pPr>
              <w:spacing w:line="204" w:lineRule="auto"/>
              <w:ind w:firstLine="0"/>
              <w:jc w:val="left"/>
              <w:rPr>
                <w:b/>
                <w:bCs/>
                <w:color w:val="000000"/>
                <w:sz w:val="16"/>
                <w:szCs w:val="16"/>
                <w:lang w:eastAsia="ru-RU"/>
              </w:rPr>
            </w:pPr>
            <w:r w:rsidRPr="00995138">
              <w:rPr>
                <w:b/>
                <w:bCs/>
                <w:color w:val="000000"/>
                <w:sz w:val="16"/>
                <w:szCs w:val="16"/>
                <w:lang w:eastAsia="ru-RU"/>
              </w:rPr>
              <w:t>Строительство скоростной автомобильной дороги М-3 «Украина» по новому направлению.</w:t>
            </w:r>
          </w:p>
          <w:p w14:paraId="675D4529" w14:textId="77777777" w:rsidR="00A403D8" w:rsidRPr="00995138" w:rsidRDefault="00A403D8" w:rsidP="00A403D8">
            <w:pPr>
              <w:spacing w:line="204" w:lineRule="auto"/>
              <w:ind w:firstLine="0"/>
              <w:jc w:val="left"/>
              <w:rPr>
                <w:b/>
                <w:sz w:val="16"/>
                <w:szCs w:val="16"/>
                <w:lang w:eastAsia="ru-RU"/>
              </w:rPr>
            </w:pPr>
          </w:p>
        </w:tc>
        <w:tc>
          <w:tcPr>
            <w:tcW w:w="1512" w:type="dxa"/>
            <w:vMerge w:val="restart"/>
            <w:tcBorders>
              <w:top w:val="single" w:sz="4" w:space="0" w:color="auto"/>
            </w:tcBorders>
          </w:tcPr>
          <w:p w14:paraId="003315A8"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4 650,60</w:t>
            </w:r>
          </w:p>
        </w:tc>
        <w:tc>
          <w:tcPr>
            <w:tcW w:w="1512" w:type="dxa"/>
            <w:vMerge w:val="restart"/>
            <w:tcBorders>
              <w:top w:val="single" w:sz="4" w:space="0" w:color="auto"/>
            </w:tcBorders>
          </w:tcPr>
          <w:p w14:paraId="42D286C1"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4 065,45</w:t>
            </w:r>
          </w:p>
        </w:tc>
        <w:tc>
          <w:tcPr>
            <w:tcW w:w="1513" w:type="dxa"/>
            <w:vMerge w:val="restart"/>
            <w:tcBorders>
              <w:top w:val="single" w:sz="4" w:space="0" w:color="auto"/>
            </w:tcBorders>
          </w:tcPr>
          <w:p w14:paraId="218860D9"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4 650,04</w:t>
            </w:r>
          </w:p>
        </w:tc>
        <w:tc>
          <w:tcPr>
            <w:tcW w:w="1137" w:type="dxa"/>
            <w:tcBorders>
              <w:top w:val="single" w:sz="4" w:space="0" w:color="auto"/>
              <w:bottom w:val="single" w:sz="4" w:space="0" w:color="auto"/>
              <w:right w:val="single" w:sz="4" w:space="0" w:color="auto"/>
            </w:tcBorders>
          </w:tcPr>
          <w:p w14:paraId="07F838AE" w14:textId="77777777" w:rsidR="00A403D8" w:rsidRPr="00995138" w:rsidRDefault="00A403D8" w:rsidP="00A403D8">
            <w:pPr>
              <w:widowControl w:val="0"/>
              <w:autoSpaceDE w:val="0"/>
              <w:autoSpaceDN w:val="0"/>
              <w:adjustRightInd w:val="0"/>
              <w:spacing w:line="204" w:lineRule="auto"/>
              <w:ind w:firstLine="0"/>
              <w:jc w:val="center"/>
              <w:rPr>
                <w:b/>
                <w:sz w:val="16"/>
                <w:szCs w:val="16"/>
              </w:rPr>
            </w:pPr>
            <w:r w:rsidRPr="00995138">
              <w:rPr>
                <w:b/>
                <w:sz w:val="16"/>
                <w:szCs w:val="16"/>
              </w:rPr>
              <w:t>-</w:t>
            </w:r>
          </w:p>
        </w:tc>
        <w:tc>
          <w:tcPr>
            <w:tcW w:w="1418" w:type="dxa"/>
            <w:tcBorders>
              <w:top w:val="single" w:sz="4" w:space="0" w:color="auto"/>
              <w:left w:val="single" w:sz="4" w:space="0" w:color="auto"/>
              <w:bottom w:val="single" w:sz="4" w:space="0" w:color="auto"/>
            </w:tcBorders>
          </w:tcPr>
          <w:p w14:paraId="58A32880" w14:textId="77777777" w:rsidR="00A403D8" w:rsidRPr="00995138" w:rsidRDefault="00A403D8" w:rsidP="00A403D8">
            <w:pPr>
              <w:spacing w:line="204" w:lineRule="auto"/>
              <w:ind w:left="-57" w:right="-57" w:firstLine="0"/>
              <w:jc w:val="center"/>
              <w:rPr>
                <w:sz w:val="16"/>
                <w:szCs w:val="16"/>
              </w:rPr>
            </w:pPr>
            <w:r w:rsidRPr="00995138">
              <w:rPr>
                <w:b/>
                <w:sz w:val="16"/>
                <w:szCs w:val="16"/>
              </w:rPr>
              <w:t>2010-2023 годы</w:t>
            </w:r>
          </w:p>
        </w:tc>
        <w:tc>
          <w:tcPr>
            <w:tcW w:w="1418" w:type="dxa"/>
            <w:vMerge w:val="restart"/>
            <w:tcBorders>
              <w:top w:val="single" w:sz="4" w:space="0" w:color="auto"/>
              <w:bottom w:val="single" w:sz="4" w:space="0" w:color="auto"/>
            </w:tcBorders>
          </w:tcPr>
          <w:p w14:paraId="0655A6AC" w14:textId="2757D715" w:rsidR="00A403D8" w:rsidRPr="008D2CD4" w:rsidRDefault="00DC4AB8" w:rsidP="00A403D8">
            <w:pPr>
              <w:spacing w:line="204" w:lineRule="auto"/>
              <w:ind w:right="113" w:firstLine="0"/>
              <w:jc w:val="right"/>
              <w:rPr>
                <w:b/>
                <w:sz w:val="16"/>
                <w:szCs w:val="16"/>
              </w:rPr>
            </w:pPr>
            <w:r>
              <w:rPr>
                <w:b/>
                <w:sz w:val="16"/>
                <w:szCs w:val="16"/>
              </w:rPr>
              <w:t>69</w:t>
            </w:r>
            <w:r w:rsidR="008D2CD4" w:rsidRPr="008D2CD4">
              <w:rPr>
                <w:b/>
                <w:sz w:val="16"/>
                <w:szCs w:val="16"/>
              </w:rPr>
              <w:t> </w:t>
            </w:r>
            <w:r>
              <w:rPr>
                <w:b/>
                <w:sz w:val="16"/>
                <w:szCs w:val="16"/>
              </w:rPr>
              <w:t>600</w:t>
            </w:r>
            <w:r w:rsidR="008D2CD4" w:rsidRPr="008D2CD4">
              <w:rPr>
                <w:b/>
                <w:sz w:val="16"/>
                <w:szCs w:val="16"/>
              </w:rPr>
              <w:t>,</w:t>
            </w:r>
            <w:r>
              <w:rPr>
                <w:b/>
                <w:sz w:val="16"/>
                <w:szCs w:val="16"/>
              </w:rPr>
              <w:t>0</w:t>
            </w:r>
            <w:r w:rsidR="008D2CD4" w:rsidRPr="008D2CD4">
              <w:rPr>
                <w:b/>
                <w:sz w:val="16"/>
                <w:szCs w:val="16"/>
              </w:rPr>
              <w:t>0</w:t>
            </w:r>
          </w:p>
          <w:p w14:paraId="1EE7C4B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C735F9A" w14:textId="77777777" w:rsidR="00A403D8" w:rsidRPr="00995138" w:rsidRDefault="00A403D8" w:rsidP="00A403D8">
            <w:pPr>
              <w:spacing w:line="204" w:lineRule="auto"/>
              <w:ind w:right="113" w:firstLine="0"/>
              <w:jc w:val="right"/>
              <w:rPr>
                <w:sz w:val="16"/>
                <w:szCs w:val="16"/>
              </w:rPr>
            </w:pPr>
            <w:r w:rsidRPr="00995138">
              <w:rPr>
                <w:sz w:val="16"/>
                <w:szCs w:val="16"/>
              </w:rPr>
              <w:t>68 522,40</w:t>
            </w:r>
          </w:p>
          <w:p w14:paraId="312761BA"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4EDCDAAF" w14:textId="77777777" w:rsidR="00A403D8" w:rsidRPr="00995138" w:rsidRDefault="00A403D8" w:rsidP="00A403D8">
            <w:pPr>
              <w:spacing w:line="204" w:lineRule="auto"/>
              <w:ind w:right="113" w:firstLine="0"/>
              <w:jc w:val="right"/>
              <w:rPr>
                <w:sz w:val="16"/>
                <w:szCs w:val="16"/>
              </w:rPr>
            </w:pPr>
            <w:r w:rsidRPr="00995138">
              <w:rPr>
                <w:sz w:val="16"/>
                <w:szCs w:val="16"/>
              </w:rPr>
              <w:t>14 809,50</w:t>
            </w:r>
          </w:p>
          <w:p w14:paraId="09BE5BAC"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66CF7EC5" w14:textId="77777777" w:rsidR="00A403D8" w:rsidRPr="00995138" w:rsidRDefault="00A403D8" w:rsidP="00A403D8">
            <w:pPr>
              <w:spacing w:line="204" w:lineRule="auto"/>
              <w:ind w:right="113" w:firstLine="0"/>
              <w:jc w:val="right"/>
              <w:rPr>
                <w:sz w:val="16"/>
                <w:szCs w:val="16"/>
              </w:rPr>
            </w:pPr>
            <w:r w:rsidRPr="00995138">
              <w:rPr>
                <w:sz w:val="16"/>
                <w:szCs w:val="16"/>
              </w:rPr>
              <w:sym w:font="Symbol" w:char="F02D"/>
            </w:r>
          </w:p>
        </w:tc>
        <w:tc>
          <w:tcPr>
            <w:tcW w:w="4671" w:type="dxa"/>
            <w:vMerge w:val="restart"/>
            <w:tcBorders>
              <w:top w:val="single" w:sz="4" w:space="0" w:color="auto"/>
              <w:bottom w:val="single" w:sz="4" w:space="0" w:color="auto"/>
            </w:tcBorders>
          </w:tcPr>
          <w:p w14:paraId="413F28A1" w14:textId="77777777" w:rsidR="00A403D8" w:rsidRPr="00995138" w:rsidRDefault="00A403D8" w:rsidP="00A403D8">
            <w:pPr>
              <w:spacing w:line="204" w:lineRule="auto"/>
              <w:ind w:firstLine="170"/>
              <w:rPr>
                <w:color w:val="000000"/>
                <w:sz w:val="16"/>
                <w:szCs w:val="16"/>
              </w:rPr>
            </w:pPr>
            <w:r w:rsidRPr="00995138">
              <w:rPr>
                <w:color w:val="000000"/>
                <w:sz w:val="16"/>
                <w:szCs w:val="16"/>
              </w:rPr>
              <w:t>Введены в эксплуатацию:</w:t>
            </w:r>
          </w:p>
          <w:p w14:paraId="2F0672E5" w14:textId="77777777" w:rsidR="00A403D8" w:rsidRPr="00995138" w:rsidRDefault="00A403D8" w:rsidP="00A403D8">
            <w:pPr>
              <w:spacing w:line="204" w:lineRule="auto"/>
              <w:ind w:firstLine="170"/>
              <w:rPr>
                <w:spacing w:val="-4"/>
                <w:sz w:val="16"/>
                <w:szCs w:val="16"/>
              </w:rPr>
            </w:pPr>
            <w:r w:rsidRPr="00995138">
              <w:rPr>
                <w:color w:val="000000"/>
                <w:sz w:val="16"/>
                <w:szCs w:val="16"/>
              </w:rPr>
              <w:t xml:space="preserve">- </w:t>
            </w:r>
            <w:r w:rsidRPr="00995138">
              <w:rPr>
                <w:spacing w:val="-4"/>
                <w:sz w:val="16"/>
                <w:szCs w:val="16"/>
              </w:rPr>
              <w:t>участок 37 км -51 км (14 км);</w:t>
            </w:r>
          </w:p>
          <w:p w14:paraId="25727CD5" w14:textId="77777777" w:rsidR="00A403D8" w:rsidRPr="00995138" w:rsidRDefault="00A403D8" w:rsidP="00A403D8">
            <w:pPr>
              <w:spacing w:line="204" w:lineRule="auto"/>
              <w:ind w:firstLine="170"/>
              <w:rPr>
                <w:sz w:val="16"/>
                <w:szCs w:val="16"/>
              </w:rPr>
            </w:pPr>
            <w:r w:rsidRPr="00995138">
              <w:rPr>
                <w:color w:val="000000"/>
                <w:sz w:val="16"/>
                <w:szCs w:val="16"/>
              </w:rPr>
              <w:t>- участок км 124 - км 173 протяженностью 49,0 км.</w:t>
            </w:r>
          </w:p>
        </w:tc>
      </w:tr>
      <w:tr w:rsidR="00A403D8" w:rsidRPr="00995138" w14:paraId="68176C3B" w14:textId="77777777" w:rsidTr="00A403D8">
        <w:trPr>
          <w:trHeight w:val="269"/>
        </w:trPr>
        <w:tc>
          <w:tcPr>
            <w:tcW w:w="580" w:type="dxa"/>
            <w:gridSpan w:val="2"/>
            <w:vMerge/>
            <w:tcBorders>
              <w:top w:val="single" w:sz="4" w:space="0" w:color="auto"/>
            </w:tcBorders>
          </w:tcPr>
          <w:p w14:paraId="0AF2DD79" w14:textId="77777777" w:rsidR="00A403D8" w:rsidRPr="00995138" w:rsidRDefault="00A403D8" w:rsidP="00A403D8">
            <w:pPr>
              <w:spacing w:line="204" w:lineRule="auto"/>
              <w:ind w:left="-57" w:right="-57" w:firstLine="0"/>
              <w:jc w:val="center"/>
              <w:rPr>
                <w:b/>
                <w:sz w:val="16"/>
                <w:szCs w:val="16"/>
              </w:rPr>
            </w:pPr>
          </w:p>
        </w:tc>
        <w:tc>
          <w:tcPr>
            <w:tcW w:w="2108" w:type="dxa"/>
            <w:tcBorders>
              <w:top w:val="single" w:sz="4" w:space="0" w:color="auto"/>
              <w:bottom w:val="nil"/>
            </w:tcBorders>
          </w:tcPr>
          <w:p w14:paraId="22273344" w14:textId="77777777" w:rsidR="00A403D8" w:rsidRPr="00995138" w:rsidRDefault="00A403D8" w:rsidP="00A403D8">
            <w:pPr>
              <w:spacing w:line="204" w:lineRule="auto"/>
              <w:ind w:firstLine="170"/>
              <w:rPr>
                <w:b/>
                <w:bCs/>
                <w:strike/>
                <w:color w:val="000000"/>
                <w:sz w:val="16"/>
                <w:szCs w:val="16"/>
                <w:lang w:eastAsia="ru-RU"/>
              </w:rPr>
            </w:pPr>
            <w:r w:rsidRPr="00995138">
              <w:rPr>
                <w:rFonts w:eastAsia="Calibri"/>
                <w:b/>
                <w:spacing w:val="-4"/>
                <w:sz w:val="16"/>
                <w:szCs w:val="16"/>
              </w:rPr>
              <w:t>1 этап</w:t>
            </w:r>
            <w:r w:rsidRPr="00995138">
              <w:rPr>
                <w:rFonts w:eastAsia="Calibri"/>
                <w:spacing w:val="-4"/>
                <w:sz w:val="16"/>
                <w:szCs w:val="16"/>
              </w:rPr>
              <w:t xml:space="preserve"> строительства – участок 37 км –51 км (14 км).</w:t>
            </w:r>
          </w:p>
        </w:tc>
        <w:tc>
          <w:tcPr>
            <w:tcW w:w="1512" w:type="dxa"/>
            <w:vMerge/>
          </w:tcPr>
          <w:p w14:paraId="54E6760B" w14:textId="77777777" w:rsidR="00A403D8" w:rsidRPr="00995138" w:rsidRDefault="00A403D8" w:rsidP="00A403D8">
            <w:pPr>
              <w:spacing w:line="204" w:lineRule="auto"/>
              <w:ind w:right="113" w:firstLine="0"/>
              <w:jc w:val="right"/>
              <w:rPr>
                <w:color w:val="000000"/>
                <w:sz w:val="16"/>
                <w:szCs w:val="16"/>
              </w:rPr>
            </w:pPr>
          </w:p>
        </w:tc>
        <w:tc>
          <w:tcPr>
            <w:tcW w:w="1512" w:type="dxa"/>
            <w:vMerge/>
          </w:tcPr>
          <w:p w14:paraId="284B62A2" w14:textId="77777777" w:rsidR="00A403D8" w:rsidRPr="00995138" w:rsidRDefault="00A403D8" w:rsidP="00A403D8">
            <w:pPr>
              <w:spacing w:line="204" w:lineRule="auto"/>
              <w:ind w:right="113" w:firstLine="0"/>
              <w:jc w:val="right"/>
              <w:rPr>
                <w:color w:val="000000"/>
                <w:sz w:val="16"/>
                <w:szCs w:val="16"/>
              </w:rPr>
            </w:pPr>
          </w:p>
        </w:tc>
        <w:tc>
          <w:tcPr>
            <w:tcW w:w="1513" w:type="dxa"/>
            <w:vMerge/>
          </w:tcPr>
          <w:p w14:paraId="6F13A422" w14:textId="77777777" w:rsidR="00A403D8" w:rsidRPr="00995138" w:rsidRDefault="00A403D8" w:rsidP="00A403D8">
            <w:pPr>
              <w:spacing w:line="204" w:lineRule="auto"/>
              <w:ind w:right="113" w:firstLine="0"/>
              <w:jc w:val="right"/>
              <w:rPr>
                <w:color w:val="000000"/>
                <w:sz w:val="16"/>
                <w:szCs w:val="16"/>
              </w:rPr>
            </w:pPr>
          </w:p>
        </w:tc>
        <w:tc>
          <w:tcPr>
            <w:tcW w:w="1137" w:type="dxa"/>
            <w:tcBorders>
              <w:top w:val="single" w:sz="4" w:space="0" w:color="auto"/>
              <w:bottom w:val="single" w:sz="4" w:space="0" w:color="auto"/>
              <w:right w:val="single" w:sz="4" w:space="0" w:color="auto"/>
            </w:tcBorders>
          </w:tcPr>
          <w:p w14:paraId="5F8CB0E6" w14:textId="77777777" w:rsidR="00A403D8" w:rsidRPr="00995138" w:rsidRDefault="00A403D8" w:rsidP="00A403D8">
            <w:pPr>
              <w:widowControl w:val="0"/>
              <w:autoSpaceDE w:val="0"/>
              <w:autoSpaceDN w:val="0"/>
              <w:adjustRightInd w:val="0"/>
              <w:spacing w:line="204" w:lineRule="auto"/>
              <w:ind w:firstLine="0"/>
              <w:jc w:val="center"/>
              <w:rPr>
                <w:b/>
                <w:sz w:val="16"/>
                <w:szCs w:val="16"/>
              </w:rPr>
            </w:pPr>
            <w:r w:rsidRPr="00995138">
              <w:rPr>
                <w:b/>
                <w:sz w:val="16"/>
                <w:szCs w:val="16"/>
              </w:rPr>
              <w:t>100 %</w:t>
            </w:r>
          </w:p>
        </w:tc>
        <w:tc>
          <w:tcPr>
            <w:tcW w:w="1418" w:type="dxa"/>
            <w:tcBorders>
              <w:top w:val="single" w:sz="4" w:space="0" w:color="auto"/>
              <w:left w:val="single" w:sz="4" w:space="0" w:color="auto"/>
              <w:bottom w:val="single" w:sz="4" w:space="0" w:color="auto"/>
            </w:tcBorders>
          </w:tcPr>
          <w:p w14:paraId="336B4DD5" w14:textId="77777777" w:rsidR="00A403D8" w:rsidRPr="00995138" w:rsidRDefault="00A403D8" w:rsidP="00A403D8">
            <w:pPr>
              <w:spacing w:line="204" w:lineRule="auto"/>
              <w:ind w:left="-57" w:right="-57" w:firstLine="0"/>
              <w:jc w:val="center"/>
              <w:rPr>
                <w:b/>
                <w:sz w:val="16"/>
                <w:szCs w:val="16"/>
              </w:rPr>
            </w:pPr>
            <w:r w:rsidRPr="00995138">
              <w:rPr>
                <w:b/>
                <w:sz w:val="16"/>
                <w:szCs w:val="16"/>
                <w:lang w:eastAsia="ru-RU"/>
              </w:rPr>
              <w:t>2007–2008 годы</w:t>
            </w:r>
          </w:p>
        </w:tc>
        <w:tc>
          <w:tcPr>
            <w:tcW w:w="1418" w:type="dxa"/>
            <w:vMerge/>
            <w:tcBorders>
              <w:top w:val="single" w:sz="4" w:space="0" w:color="auto"/>
              <w:bottom w:val="single" w:sz="4" w:space="0" w:color="auto"/>
            </w:tcBorders>
          </w:tcPr>
          <w:p w14:paraId="3695BBE5" w14:textId="77777777" w:rsidR="00A403D8" w:rsidRPr="00995138" w:rsidRDefault="00A403D8" w:rsidP="00A403D8">
            <w:pPr>
              <w:spacing w:line="204" w:lineRule="auto"/>
              <w:ind w:right="113" w:firstLine="0"/>
              <w:jc w:val="right"/>
              <w:rPr>
                <w:b/>
                <w:sz w:val="16"/>
                <w:szCs w:val="16"/>
              </w:rPr>
            </w:pPr>
          </w:p>
        </w:tc>
        <w:tc>
          <w:tcPr>
            <w:tcW w:w="4671" w:type="dxa"/>
            <w:vMerge/>
            <w:tcBorders>
              <w:top w:val="single" w:sz="4" w:space="0" w:color="auto"/>
              <w:bottom w:val="single" w:sz="4" w:space="0" w:color="auto"/>
            </w:tcBorders>
          </w:tcPr>
          <w:p w14:paraId="29562007" w14:textId="77777777" w:rsidR="00A403D8" w:rsidRPr="00995138" w:rsidRDefault="00A403D8" w:rsidP="00A403D8">
            <w:pPr>
              <w:spacing w:line="204" w:lineRule="auto"/>
              <w:ind w:firstLine="170"/>
              <w:rPr>
                <w:color w:val="000000"/>
                <w:sz w:val="16"/>
                <w:szCs w:val="16"/>
              </w:rPr>
            </w:pPr>
          </w:p>
        </w:tc>
      </w:tr>
      <w:tr w:rsidR="00A403D8" w:rsidRPr="00995138" w14:paraId="4A0817E3" w14:textId="77777777" w:rsidTr="00A403D8">
        <w:trPr>
          <w:trHeight w:val="25"/>
        </w:trPr>
        <w:tc>
          <w:tcPr>
            <w:tcW w:w="580" w:type="dxa"/>
            <w:gridSpan w:val="2"/>
            <w:vMerge/>
            <w:tcBorders>
              <w:top w:val="single" w:sz="4" w:space="0" w:color="auto"/>
            </w:tcBorders>
          </w:tcPr>
          <w:p w14:paraId="659FFC68" w14:textId="77777777" w:rsidR="00A403D8" w:rsidRPr="00995138" w:rsidRDefault="00A403D8" w:rsidP="00A403D8">
            <w:pPr>
              <w:spacing w:line="204" w:lineRule="auto"/>
              <w:ind w:left="-57" w:right="-57" w:firstLine="0"/>
              <w:jc w:val="center"/>
              <w:rPr>
                <w:b/>
                <w:sz w:val="16"/>
                <w:szCs w:val="16"/>
              </w:rPr>
            </w:pPr>
          </w:p>
        </w:tc>
        <w:tc>
          <w:tcPr>
            <w:tcW w:w="2108" w:type="dxa"/>
            <w:tcBorders>
              <w:top w:val="single" w:sz="4" w:space="0" w:color="auto"/>
              <w:bottom w:val="single" w:sz="4" w:space="0" w:color="000000"/>
            </w:tcBorders>
          </w:tcPr>
          <w:p w14:paraId="45A30DFA" w14:textId="77777777" w:rsidR="00A403D8" w:rsidRPr="00995138" w:rsidRDefault="00A403D8" w:rsidP="00A403D8">
            <w:pPr>
              <w:widowControl w:val="0"/>
              <w:autoSpaceDE w:val="0"/>
              <w:autoSpaceDN w:val="0"/>
              <w:adjustRightInd w:val="0"/>
              <w:spacing w:line="204" w:lineRule="auto"/>
              <w:ind w:firstLine="170"/>
              <w:jc w:val="left"/>
              <w:rPr>
                <w:b/>
                <w:bCs/>
                <w:strike/>
                <w:color w:val="000000"/>
                <w:sz w:val="16"/>
                <w:szCs w:val="16"/>
                <w:lang w:eastAsia="ru-RU"/>
              </w:rPr>
            </w:pPr>
            <w:r w:rsidRPr="00995138">
              <w:rPr>
                <w:b/>
                <w:spacing w:val="-4"/>
                <w:sz w:val="16"/>
                <w:szCs w:val="16"/>
              </w:rPr>
              <w:t>2 этап</w:t>
            </w:r>
            <w:r w:rsidRPr="00995138">
              <w:rPr>
                <w:spacing w:val="-4"/>
                <w:sz w:val="16"/>
                <w:szCs w:val="16"/>
              </w:rPr>
              <w:t xml:space="preserve"> строительства – участок 51 км –124 км (73 км).</w:t>
            </w:r>
          </w:p>
        </w:tc>
        <w:tc>
          <w:tcPr>
            <w:tcW w:w="1512" w:type="dxa"/>
            <w:vMerge/>
          </w:tcPr>
          <w:p w14:paraId="1B5C14C0" w14:textId="77777777" w:rsidR="00A403D8" w:rsidRPr="00995138" w:rsidRDefault="00A403D8" w:rsidP="00A403D8">
            <w:pPr>
              <w:spacing w:line="204" w:lineRule="auto"/>
              <w:ind w:right="113" w:firstLine="0"/>
              <w:jc w:val="right"/>
              <w:rPr>
                <w:color w:val="000000"/>
                <w:sz w:val="16"/>
                <w:szCs w:val="16"/>
              </w:rPr>
            </w:pPr>
          </w:p>
        </w:tc>
        <w:tc>
          <w:tcPr>
            <w:tcW w:w="1512" w:type="dxa"/>
            <w:vMerge/>
          </w:tcPr>
          <w:p w14:paraId="3694D6ED" w14:textId="77777777" w:rsidR="00A403D8" w:rsidRPr="00995138" w:rsidRDefault="00A403D8" w:rsidP="00A403D8">
            <w:pPr>
              <w:spacing w:line="204" w:lineRule="auto"/>
              <w:ind w:right="113" w:firstLine="0"/>
              <w:jc w:val="right"/>
              <w:rPr>
                <w:color w:val="000000"/>
                <w:sz w:val="16"/>
                <w:szCs w:val="16"/>
              </w:rPr>
            </w:pPr>
          </w:p>
        </w:tc>
        <w:tc>
          <w:tcPr>
            <w:tcW w:w="1513" w:type="dxa"/>
            <w:vMerge/>
          </w:tcPr>
          <w:p w14:paraId="07061F63" w14:textId="77777777" w:rsidR="00A403D8" w:rsidRPr="00995138" w:rsidRDefault="00A403D8" w:rsidP="00A403D8">
            <w:pPr>
              <w:spacing w:line="204" w:lineRule="auto"/>
              <w:ind w:right="113" w:firstLine="0"/>
              <w:jc w:val="right"/>
              <w:rPr>
                <w:color w:val="000000"/>
                <w:sz w:val="16"/>
                <w:szCs w:val="16"/>
              </w:rPr>
            </w:pPr>
          </w:p>
        </w:tc>
        <w:tc>
          <w:tcPr>
            <w:tcW w:w="1137" w:type="dxa"/>
            <w:tcBorders>
              <w:top w:val="single" w:sz="4" w:space="0" w:color="auto"/>
              <w:right w:val="single" w:sz="4" w:space="0" w:color="auto"/>
            </w:tcBorders>
          </w:tcPr>
          <w:p w14:paraId="10EED1EA" w14:textId="77777777" w:rsidR="00A403D8" w:rsidRPr="00995138" w:rsidRDefault="00A403D8" w:rsidP="00A403D8">
            <w:pPr>
              <w:widowControl w:val="0"/>
              <w:autoSpaceDE w:val="0"/>
              <w:autoSpaceDN w:val="0"/>
              <w:adjustRightInd w:val="0"/>
              <w:spacing w:line="204" w:lineRule="auto"/>
              <w:ind w:firstLine="0"/>
              <w:jc w:val="center"/>
              <w:rPr>
                <w:b/>
                <w:sz w:val="16"/>
                <w:szCs w:val="16"/>
              </w:rPr>
            </w:pPr>
            <w:r w:rsidRPr="00995138">
              <w:rPr>
                <w:b/>
                <w:sz w:val="16"/>
                <w:szCs w:val="16"/>
              </w:rPr>
              <w:t>-</w:t>
            </w:r>
          </w:p>
        </w:tc>
        <w:tc>
          <w:tcPr>
            <w:tcW w:w="1418" w:type="dxa"/>
            <w:tcBorders>
              <w:top w:val="single" w:sz="4" w:space="0" w:color="auto"/>
              <w:left w:val="single" w:sz="4" w:space="0" w:color="auto"/>
            </w:tcBorders>
          </w:tcPr>
          <w:p w14:paraId="34F7B348" w14:textId="77777777" w:rsidR="00A403D8" w:rsidRPr="00995138" w:rsidRDefault="00A403D8" w:rsidP="00A403D8">
            <w:pPr>
              <w:widowControl w:val="0"/>
              <w:autoSpaceDE w:val="0"/>
              <w:autoSpaceDN w:val="0"/>
              <w:adjustRightInd w:val="0"/>
              <w:spacing w:line="204" w:lineRule="auto"/>
              <w:ind w:firstLine="0"/>
              <w:jc w:val="center"/>
              <w:rPr>
                <w:b/>
                <w:sz w:val="16"/>
                <w:szCs w:val="16"/>
              </w:rPr>
            </w:pPr>
            <w:r w:rsidRPr="00995138">
              <w:rPr>
                <w:b/>
                <w:sz w:val="16"/>
                <w:szCs w:val="16"/>
                <w:lang w:eastAsia="ru-RU"/>
              </w:rPr>
              <w:t>2017–2018 годы</w:t>
            </w:r>
          </w:p>
        </w:tc>
        <w:tc>
          <w:tcPr>
            <w:tcW w:w="1418" w:type="dxa"/>
            <w:vMerge/>
            <w:tcBorders>
              <w:top w:val="single" w:sz="4" w:space="0" w:color="auto"/>
              <w:bottom w:val="single" w:sz="4" w:space="0" w:color="auto"/>
            </w:tcBorders>
          </w:tcPr>
          <w:p w14:paraId="1DA5B09E" w14:textId="77777777" w:rsidR="00A403D8" w:rsidRPr="00995138" w:rsidRDefault="00A403D8" w:rsidP="00A403D8">
            <w:pPr>
              <w:spacing w:line="204" w:lineRule="auto"/>
              <w:ind w:right="113" w:firstLine="0"/>
              <w:jc w:val="right"/>
              <w:rPr>
                <w:b/>
                <w:sz w:val="16"/>
                <w:szCs w:val="16"/>
              </w:rPr>
            </w:pPr>
          </w:p>
        </w:tc>
        <w:tc>
          <w:tcPr>
            <w:tcW w:w="4671" w:type="dxa"/>
            <w:vMerge/>
            <w:tcBorders>
              <w:top w:val="single" w:sz="4" w:space="0" w:color="auto"/>
              <w:bottom w:val="single" w:sz="4" w:space="0" w:color="auto"/>
            </w:tcBorders>
          </w:tcPr>
          <w:p w14:paraId="7875609B" w14:textId="77777777" w:rsidR="00A403D8" w:rsidRPr="00995138" w:rsidRDefault="00A403D8" w:rsidP="00A403D8">
            <w:pPr>
              <w:spacing w:line="204" w:lineRule="auto"/>
              <w:ind w:firstLine="170"/>
              <w:rPr>
                <w:color w:val="000000"/>
                <w:sz w:val="16"/>
                <w:szCs w:val="16"/>
              </w:rPr>
            </w:pPr>
          </w:p>
        </w:tc>
      </w:tr>
      <w:tr w:rsidR="00A403D8" w:rsidRPr="00995138" w14:paraId="39C15355" w14:textId="77777777" w:rsidTr="00A403D8">
        <w:trPr>
          <w:trHeight w:val="494"/>
        </w:trPr>
        <w:tc>
          <w:tcPr>
            <w:tcW w:w="580" w:type="dxa"/>
            <w:gridSpan w:val="2"/>
            <w:vMerge/>
            <w:tcBorders>
              <w:bottom w:val="single" w:sz="4" w:space="0" w:color="auto"/>
            </w:tcBorders>
          </w:tcPr>
          <w:p w14:paraId="338949CA" w14:textId="77777777" w:rsidR="00A403D8" w:rsidRPr="00995138" w:rsidRDefault="00A403D8" w:rsidP="00A403D8">
            <w:pPr>
              <w:spacing w:line="204" w:lineRule="auto"/>
              <w:ind w:left="-57" w:right="-57"/>
              <w:jc w:val="center"/>
              <w:rPr>
                <w:b/>
                <w:sz w:val="16"/>
                <w:szCs w:val="16"/>
              </w:rPr>
            </w:pPr>
          </w:p>
        </w:tc>
        <w:tc>
          <w:tcPr>
            <w:tcW w:w="2108" w:type="dxa"/>
            <w:tcBorders>
              <w:top w:val="single" w:sz="4" w:space="0" w:color="000000"/>
              <w:bottom w:val="nil"/>
            </w:tcBorders>
          </w:tcPr>
          <w:p w14:paraId="34E09A8F" w14:textId="77777777" w:rsidR="00A403D8" w:rsidRPr="00995138" w:rsidRDefault="00A403D8" w:rsidP="00A403D8">
            <w:pPr>
              <w:widowControl w:val="0"/>
              <w:autoSpaceDE w:val="0"/>
              <w:autoSpaceDN w:val="0"/>
              <w:adjustRightInd w:val="0"/>
              <w:spacing w:line="204" w:lineRule="auto"/>
              <w:ind w:firstLine="170"/>
              <w:jc w:val="left"/>
              <w:rPr>
                <w:b/>
                <w:sz w:val="16"/>
                <w:szCs w:val="16"/>
              </w:rPr>
            </w:pPr>
            <w:r w:rsidRPr="00995138">
              <w:rPr>
                <w:b/>
                <w:sz w:val="16"/>
                <w:szCs w:val="16"/>
              </w:rPr>
              <w:t>3 этап</w:t>
            </w:r>
            <w:r w:rsidRPr="00995138">
              <w:rPr>
                <w:sz w:val="16"/>
                <w:szCs w:val="16"/>
              </w:rPr>
              <w:t xml:space="preserve"> строительства – участок:</w:t>
            </w:r>
          </w:p>
          <w:p w14:paraId="27962110" w14:textId="77777777" w:rsidR="00A403D8" w:rsidRPr="00995138" w:rsidRDefault="00A403D8" w:rsidP="00A403D8">
            <w:pPr>
              <w:widowControl w:val="0"/>
              <w:autoSpaceDE w:val="0"/>
              <w:autoSpaceDN w:val="0"/>
              <w:adjustRightInd w:val="0"/>
              <w:spacing w:line="204" w:lineRule="auto"/>
              <w:ind w:firstLine="170"/>
              <w:jc w:val="left"/>
              <w:rPr>
                <w:b/>
                <w:sz w:val="16"/>
                <w:szCs w:val="16"/>
              </w:rPr>
            </w:pPr>
            <w:r w:rsidRPr="00995138">
              <w:rPr>
                <w:sz w:val="16"/>
                <w:szCs w:val="16"/>
              </w:rPr>
              <w:t>- 124 км – 173 км (49 км).</w:t>
            </w:r>
          </w:p>
        </w:tc>
        <w:tc>
          <w:tcPr>
            <w:tcW w:w="1512" w:type="dxa"/>
            <w:vMerge/>
          </w:tcPr>
          <w:p w14:paraId="457F36BB"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2" w:type="dxa"/>
            <w:vMerge/>
          </w:tcPr>
          <w:p w14:paraId="3C638E8F"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5260C9A2"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single" w:sz="4" w:space="0" w:color="auto"/>
              <w:bottom w:val="single" w:sz="4" w:space="0" w:color="auto"/>
              <w:right w:val="single" w:sz="4" w:space="0" w:color="auto"/>
            </w:tcBorders>
            <w:vAlign w:val="bottom"/>
          </w:tcPr>
          <w:p w14:paraId="662422D7"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100 %</w:t>
            </w:r>
          </w:p>
        </w:tc>
        <w:tc>
          <w:tcPr>
            <w:tcW w:w="1418" w:type="dxa"/>
            <w:tcBorders>
              <w:top w:val="single" w:sz="4" w:space="0" w:color="auto"/>
              <w:left w:val="single" w:sz="4" w:space="0" w:color="auto"/>
              <w:bottom w:val="single" w:sz="4" w:space="0" w:color="auto"/>
            </w:tcBorders>
            <w:vAlign w:val="bottom"/>
          </w:tcPr>
          <w:p w14:paraId="13598DE4"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2015–2016 годы</w:t>
            </w:r>
          </w:p>
        </w:tc>
        <w:tc>
          <w:tcPr>
            <w:tcW w:w="1418" w:type="dxa"/>
            <w:vMerge w:val="restart"/>
            <w:tcBorders>
              <w:top w:val="single" w:sz="4" w:space="0" w:color="auto"/>
              <w:bottom w:val="single" w:sz="4" w:space="0" w:color="auto"/>
            </w:tcBorders>
          </w:tcPr>
          <w:p w14:paraId="6DA51A00" w14:textId="77777777" w:rsidR="00A403D8" w:rsidRPr="00995138" w:rsidRDefault="00A403D8" w:rsidP="00A403D8">
            <w:pPr>
              <w:spacing w:line="204" w:lineRule="auto"/>
              <w:ind w:right="113"/>
              <w:jc w:val="right"/>
              <w:rPr>
                <w:sz w:val="16"/>
                <w:szCs w:val="16"/>
              </w:rPr>
            </w:pPr>
          </w:p>
        </w:tc>
        <w:tc>
          <w:tcPr>
            <w:tcW w:w="4671" w:type="dxa"/>
            <w:vMerge w:val="restart"/>
            <w:tcBorders>
              <w:top w:val="single" w:sz="4" w:space="0" w:color="auto"/>
              <w:bottom w:val="single" w:sz="4" w:space="0" w:color="auto"/>
            </w:tcBorders>
          </w:tcPr>
          <w:p w14:paraId="71E35859" w14:textId="77777777" w:rsidR="00A403D8" w:rsidRPr="00995138" w:rsidRDefault="00A403D8" w:rsidP="00A403D8">
            <w:pPr>
              <w:spacing w:line="204" w:lineRule="auto"/>
              <w:ind w:firstLine="170"/>
              <w:rPr>
                <w:color w:val="000000"/>
                <w:sz w:val="16"/>
                <w:szCs w:val="16"/>
              </w:rPr>
            </w:pPr>
          </w:p>
        </w:tc>
      </w:tr>
      <w:tr w:rsidR="00A403D8" w:rsidRPr="00995138" w14:paraId="0B8298E6" w14:textId="77777777" w:rsidTr="00A403D8">
        <w:trPr>
          <w:trHeight w:val="374"/>
        </w:trPr>
        <w:tc>
          <w:tcPr>
            <w:tcW w:w="580" w:type="dxa"/>
            <w:gridSpan w:val="2"/>
            <w:vMerge/>
            <w:tcBorders>
              <w:bottom w:val="single" w:sz="4" w:space="0" w:color="auto"/>
            </w:tcBorders>
          </w:tcPr>
          <w:p w14:paraId="48A6A73D" w14:textId="77777777" w:rsidR="00A403D8" w:rsidRPr="00995138" w:rsidRDefault="00A403D8" w:rsidP="00A403D8">
            <w:pPr>
              <w:spacing w:line="204" w:lineRule="auto"/>
              <w:ind w:left="-57" w:right="-57"/>
              <w:jc w:val="center"/>
              <w:rPr>
                <w:b/>
                <w:sz w:val="16"/>
                <w:szCs w:val="16"/>
              </w:rPr>
            </w:pPr>
          </w:p>
        </w:tc>
        <w:tc>
          <w:tcPr>
            <w:tcW w:w="2108" w:type="dxa"/>
            <w:tcBorders>
              <w:top w:val="nil"/>
              <w:bottom w:val="nil"/>
            </w:tcBorders>
          </w:tcPr>
          <w:p w14:paraId="3C6AB450" w14:textId="77777777" w:rsidR="00A403D8" w:rsidRPr="00995138" w:rsidRDefault="00A403D8" w:rsidP="00A403D8">
            <w:pPr>
              <w:widowControl w:val="0"/>
              <w:autoSpaceDE w:val="0"/>
              <w:autoSpaceDN w:val="0"/>
              <w:adjustRightInd w:val="0"/>
              <w:spacing w:line="204" w:lineRule="auto"/>
              <w:ind w:firstLine="170"/>
              <w:jc w:val="left"/>
              <w:rPr>
                <w:b/>
                <w:sz w:val="16"/>
                <w:szCs w:val="16"/>
              </w:rPr>
            </w:pPr>
            <w:r w:rsidRPr="00995138">
              <w:rPr>
                <w:sz w:val="16"/>
                <w:szCs w:val="16"/>
              </w:rPr>
              <w:t>- 173 км – 194 км.</w:t>
            </w:r>
          </w:p>
        </w:tc>
        <w:tc>
          <w:tcPr>
            <w:tcW w:w="1512" w:type="dxa"/>
            <w:vMerge/>
          </w:tcPr>
          <w:p w14:paraId="64944324" w14:textId="77777777" w:rsidR="00A403D8" w:rsidRPr="00995138" w:rsidRDefault="00A403D8" w:rsidP="00A403D8">
            <w:pPr>
              <w:spacing w:line="204" w:lineRule="auto"/>
              <w:ind w:right="113"/>
              <w:jc w:val="right"/>
              <w:rPr>
                <w:sz w:val="16"/>
                <w:szCs w:val="16"/>
                <w:lang w:eastAsia="ru-RU"/>
              </w:rPr>
            </w:pPr>
          </w:p>
        </w:tc>
        <w:tc>
          <w:tcPr>
            <w:tcW w:w="1512" w:type="dxa"/>
            <w:vMerge/>
          </w:tcPr>
          <w:p w14:paraId="26E0B35E" w14:textId="77777777" w:rsidR="00A403D8" w:rsidRPr="00995138" w:rsidRDefault="00A403D8" w:rsidP="00A403D8">
            <w:pPr>
              <w:spacing w:line="204" w:lineRule="auto"/>
              <w:ind w:right="113"/>
              <w:jc w:val="right"/>
              <w:rPr>
                <w:sz w:val="16"/>
                <w:szCs w:val="16"/>
                <w:lang w:eastAsia="ru-RU"/>
              </w:rPr>
            </w:pPr>
          </w:p>
        </w:tc>
        <w:tc>
          <w:tcPr>
            <w:tcW w:w="1513" w:type="dxa"/>
            <w:vMerge/>
          </w:tcPr>
          <w:p w14:paraId="154DD739" w14:textId="77777777" w:rsidR="00A403D8" w:rsidRPr="00995138" w:rsidRDefault="00A403D8" w:rsidP="00A403D8">
            <w:pPr>
              <w:spacing w:line="204" w:lineRule="auto"/>
              <w:ind w:right="113"/>
              <w:jc w:val="right"/>
              <w:rPr>
                <w:sz w:val="16"/>
                <w:szCs w:val="16"/>
                <w:lang w:eastAsia="ru-RU"/>
              </w:rPr>
            </w:pPr>
          </w:p>
        </w:tc>
        <w:tc>
          <w:tcPr>
            <w:tcW w:w="1137" w:type="dxa"/>
            <w:vMerge w:val="restart"/>
            <w:tcBorders>
              <w:top w:val="single" w:sz="4" w:space="0" w:color="auto"/>
              <w:bottom w:val="single" w:sz="4" w:space="0" w:color="auto"/>
              <w:right w:val="single" w:sz="4" w:space="0" w:color="auto"/>
            </w:tcBorders>
          </w:tcPr>
          <w:p w14:paraId="6646506A"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w:t>
            </w:r>
          </w:p>
        </w:tc>
        <w:tc>
          <w:tcPr>
            <w:tcW w:w="1418" w:type="dxa"/>
            <w:vMerge w:val="restart"/>
            <w:tcBorders>
              <w:top w:val="single" w:sz="4" w:space="0" w:color="auto"/>
              <w:left w:val="single" w:sz="4" w:space="0" w:color="auto"/>
              <w:bottom w:val="single" w:sz="4" w:space="0" w:color="auto"/>
            </w:tcBorders>
          </w:tcPr>
          <w:p w14:paraId="3287E0E1"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2015–2017 годы</w:t>
            </w:r>
          </w:p>
        </w:tc>
        <w:tc>
          <w:tcPr>
            <w:tcW w:w="1418" w:type="dxa"/>
            <w:vMerge/>
            <w:tcBorders>
              <w:top w:val="single" w:sz="4" w:space="0" w:color="auto"/>
              <w:bottom w:val="single" w:sz="4" w:space="0" w:color="auto"/>
            </w:tcBorders>
          </w:tcPr>
          <w:p w14:paraId="21CAE092" w14:textId="77777777" w:rsidR="00A403D8" w:rsidRPr="00995138" w:rsidRDefault="00A403D8" w:rsidP="00A403D8">
            <w:pPr>
              <w:spacing w:line="204" w:lineRule="auto"/>
              <w:ind w:right="113"/>
              <w:jc w:val="right"/>
              <w:rPr>
                <w:sz w:val="16"/>
                <w:szCs w:val="16"/>
              </w:rPr>
            </w:pPr>
          </w:p>
        </w:tc>
        <w:tc>
          <w:tcPr>
            <w:tcW w:w="4671" w:type="dxa"/>
            <w:vMerge/>
            <w:tcBorders>
              <w:top w:val="single" w:sz="4" w:space="0" w:color="auto"/>
              <w:bottom w:val="single" w:sz="4" w:space="0" w:color="auto"/>
            </w:tcBorders>
          </w:tcPr>
          <w:p w14:paraId="7F1609CA" w14:textId="77777777" w:rsidR="00A403D8" w:rsidRPr="00995138" w:rsidRDefault="00A403D8" w:rsidP="00A403D8">
            <w:pPr>
              <w:spacing w:line="204" w:lineRule="auto"/>
              <w:ind w:firstLine="170"/>
              <w:rPr>
                <w:color w:val="000000"/>
                <w:sz w:val="16"/>
                <w:szCs w:val="16"/>
              </w:rPr>
            </w:pPr>
          </w:p>
        </w:tc>
      </w:tr>
      <w:tr w:rsidR="00A403D8" w:rsidRPr="00995138" w14:paraId="08D18590" w14:textId="77777777" w:rsidTr="00A403D8">
        <w:trPr>
          <w:trHeight w:val="20"/>
        </w:trPr>
        <w:tc>
          <w:tcPr>
            <w:tcW w:w="580" w:type="dxa"/>
            <w:gridSpan w:val="2"/>
            <w:vMerge/>
            <w:vAlign w:val="center"/>
          </w:tcPr>
          <w:p w14:paraId="2C30759D"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5A1CDB81"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201DCB0B"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32031D0B"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3C7E03BE"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top w:val="double" w:sz="6" w:space="0" w:color="auto"/>
              <w:bottom w:val="single" w:sz="4" w:space="0" w:color="auto"/>
              <w:right w:val="single" w:sz="4" w:space="0" w:color="auto"/>
            </w:tcBorders>
            <w:vAlign w:val="center"/>
          </w:tcPr>
          <w:p w14:paraId="49625435"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vAlign w:val="center"/>
          </w:tcPr>
          <w:p w14:paraId="5C455A55"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6BA749FD"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0BCE6A52" w14:textId="77777777" w:rsidR="00A403D8" w:rsidRPr="00995138" w:rsidRDefault="00A403D8" w:rsidP="00A403D8">
            <w:pPr>
              <w:spacing w:line="204" w:lineRule="auto"/>
              <w:ind w:firstLine="170"/>
              <w:rPr>
                <w:sz w:val="16"/>
                <w:szCs w:val="16"/>
              </w:rPr>
            </w:pPr>
          </w:p>
        </w:tc>
      </w:tr>
      <w:tr w:rsidR="00A403D8" w:rsidRPr="00995138" w14:paraId="5F973E3E" w14:textId="77777777" w:rsidTr="00A403D8">
        <w:trPr>
          <w:trHeight w:val="20"/>
        </w:trPr>
        <w:tc>
          <w:tcPr>
            <w:tcW w:w="580" w:type="dxa"/>
            <w:gridSpan w:val="2"/>
            <w:vAlign w:val="center"/>
          </w:tcPr>
          <w:p w14:paraId="68FD9A8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7.1</w:t>
            </w:r>
          </w:p>
        </w:tc>
        <w:tc>
          <w:tcPr>
            <w:tcW w:w="2108" w:type="dxa"/>
            <w:vAlign w:val="center"/>
          </w:tcPr>
          <w:p w14:paraId="641D6C14"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57C828F6"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4 650,60</w:t>
            </w:r>
          </w:p>
        </w:tc>
        <w:tc>
          <w:tcPr>
            <w:tcW w:w="1512" w:type="dxa"/>
            <w:vAlign w:val="center"/>
          </w:tcPr>
          <w:p w14:paraId="34D83C36"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4 065,45</w:t>
            </w:r>
          </w:p>
        </w:tc>
        <w:tc>
          <w:tcPr>
            <w:tcW w:w="1513" w:type="dxa"/>
            <w:vAlign w:val="center"/>
          </w:tcPr>
          <w:p w14:paraId="668AAB19"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4 650,04</w:t>
            </w:r>
          </w:p>
        </w:tc>
        <w:tc>
          <w:tcPr>
            <w:tcW w:w="1137" w:type="dxa"/>
            <w:vMerge/>
            <w:tcBorders>
              <w:top w:val="double" w:sz="6" w:space="0" w:color="auto"/>
              <w:bottom w:val="single" w:sz="4" w:space="0" w:color="auto"/>
              <w:right w:val="single" w:sz="4" w:space="0" w:color="auto"/>
            </w:tcBorders>
            <w:vAlign w:val="center"/>
          </w:tcPr>
          <w:p w14:paraId="70D2C2DC"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vAlign w:val="center"/>
          </w:tcPr>
          <w:p w14:paraId="608A5786"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364C9535"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3304F0D1" w14:textId="77777777" w:rsidR="00A403D8" w:rsidRPr="00995138" w:rsidRDefault="00A403D8" w:rsidP="00A403D8">
            <w:pPr>
              <w:spacing w:line="204" w:lineRule="auto"/>
              <w:ind w:firstLine="170"/>
              <w:rPr>
                <w:sz w:val="16"/>
                <w:szCs w:val="16"/>
              </w:rPr>
            </w:pPr>
          </w:p>
        </w:tc>
      </w:tr>
      <w:tr w:rsidR="00A403D8" w:rsidRPr="00995138" w14:paraId="5DB8D196" w14:textId="77777777" w:rsidTr="00A403D8">
        <w:trPr>
          <w:trHeight w:val="20"/>
        </w:trPr>
        <w:tc>
          <w:tcPr>
            <w:tcW w:w="580" w:type="dxa"/>
            <w:gridSpan w:val="2"/>
            <w:tcBorders>
              <w:bottom w:val="single" w:sz="4" w:space="0" w:color="000000"/>
            </w:tcBorders>
            <w:vAlign w:val="center"/>
          </w:tcPr>
          <w:p w14:paraId="483BB2D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7.2</w:t>
            </w:r>
          </w:p>
        </w:tc>
        <w:tc>
          <w:tcPr>
            <w:tcW w:w="2108" w:type="dxa"/>
            <w:tcBorders>
              <w:bottom w:val="single" w:sz="4" w:space="0" w:color="000000"/>
            </w:tcBorders>
            <w:vAlign w:val="center"/>
          </w:tcPr>
          <w:p w14:paraId="354854D8"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32EBB68A"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17C69E55"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39B4E052"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top w:val="double" w:sz="6" w:space="0" w:color="auto"/>
              <w:bottom w:val="single" w:sz="4" w:space="0" w:color="auto"/>
              <w:right w:val="single" w:sz="4" w:space="0" w:color="auto"/>
            </w:tcBorders>
            <w:vAlign w:val="center"/>
          </w:tcPr>
          <w:p w14:paraId="6B0E8187"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vAlign w:val="center"/>
          </w:tcPr>
          <w:p w14:paraId="268C0CC8"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65D32E7E"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71AB8FCE" w14:textId="77777777" w:rsidR="00A403D8" w:rsidRPr="00995138" w:rsidRDefault="00A403D8" w:rsidP="00A403D8">
            <w:pPr>
              <w:spacing w:line="204" w:lineRule="auto"/>
              <w:ind w:firstLine="170"/>
              <w:rPr>
                <w:sz w:val="16"/>
                <w:szCs w:val="16"/>
              </w:rPr>
            </w:pPr>
          </w:p>
        </w:tc>
      </w:tr>
      <w:tr w:rsidR="00A403D8" w:rsidRPr="00995138" w14:paraId="5714357C" w14:textId="77777777" w:rsidTr="00A403D8">
        <w:trPr>
          <w:trHeight w:val="20"/>
        </w:trPr>
        <w:tc>
          <w:tcPr>
            <w:tcW w:w="580" w:type="dxa"/>
            <w:gridSpan w:val="2"/>
            <w:tcBorders>
              <w:bottom w:val="single" w:sz="4" w:space="0" w:color="auto"/>
            </w:tcBorders>
          </w:tcPr>
          <w:p w14:paraId="164D5C2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7.3</w:t>
            </w:r>
          </w:p>
        </w:tc>
        <w:tc>
          <w:tcPr>
            <w:tcW w:w="2108" w:type="dxa"/>
            <w:tcBorders>
              <w:bottom w:val="single" w:sz="4" w:space="0" w:color="auto"/>
            </w:tcBorders>
            <w:vAlign w:val="center"/>
          </w:tcPr>
          <w:p w14:paraId="30D53D41"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7F9BAE77"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128112DB"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7CBD0657"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top w:val="double" w:sz="6" w:space="0" w:color="auto"/>
              <w:bottom w:val="single" w:sz="4" w:space="0" w:color="auto"/>
              <w:right w:val="single" w:sz="4" w:space="0" w:color="auto"/>
            </w:tcBorders>
            <w:vAlign w:val="center"/>
          </w:tcPr>
          <w:p w14:paraId="7AA92CF1"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vAlign w:val="center"/>
          </w:tcPr>
          <w:p w14:paraId="472E04C6"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4B79F712"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210850E5" w14:textId="77777777" w:rsidR="00A403D8" w:rsidRPr="00995138" w:rsidRDefault="00A403D8" w:rsidP="00A403D8">
            <w:pPr>
              <w:spacing w:line="204" w:lineRule="auto"/>
              <w:ind w:firstLine="170"/>
              <w:rPr>
                <w:sz w:val="16"/>
                <w:szCs w:val="16"/>
              </w:rPr>
            </w:pPr>
          </w:p>
        </w:tc>
      </w:tr>
      <w:tr w:rsidR="00A403D8" w:rsidRPr="00995138" w14:paraId="5AC30A31" w14:textId="77777777" w:rsidTr="00A403D8">
        <w:trPr>
          <w:trHeight w:val="661"/>
        </w:trPr>
        <w:tc>
          <w:tcPr>
            <w:tcW w:w="580" w:type="dxa"/>
            <w:gridSpan w:val="2"/>
            <w:vMerge w:val="restart"/>
            <w:tcBorders>
              <w:top w:val="single" w:sz="4" w:space="0" w:color="auto"/>
              <w:bottom w:val="single" w:sz="4" w:space="0" w:color="000000"/>
            </w:tcBorders>
          </w:tcPr>
          <w:p w14:paraId="3D54BD26" w14:textId="77777777" w:rsidR="00A403D8" w:rsidRPr="00995138" w:rsidRDefault="00A403D8" w:rsidP="00A403D8">
            <w:pPr>
              <w:spacing w:line="204" w:lineRule="auto"/>
              <w:ind w:left="-57" w:right="-57" w:firstLine="0"/>
              <w:jc w:val="center"/>
              <w:rPr>
                <w:b/>
                <w:sz w:val="16"/>
                <w:szCs w:val="16"/>
              </w:rPr>
            </w:pPr>
            <w:r w:rsidRPr="00995138">
              <w:rPr>
                <w:b/>
                <w:sz w:val="16"/>
                <w:szCs w:val="16"/>
              </w:rPr>
              <w:t>8.</w:t>
            </w:r>
          </w:p>
        </w:tc>
        <w:tc>
          <w:tcPr>
            <w:tcW w:w="2108" w:type="dxa"/>
            <w:tcBorders>
              <w:top w:val="single" w:sz="4" w:space="0" w:color="auto"/>
              <w:bottom w:val="nil"/>
            </w:tcBorders>
          </w:tcPr>
          <w:p w14:paraId="76E9323E" w14:textId="77777777" w:rsidR="00A403D8" w:rsidRPr="00995138" w:rsidRDefault="00A403D8" w:rsidP="00A403D8">
            <w:pPr>
              <w:spacing w:line="204" w:lineRule="auto"/>
              <w:ind w:firstLine="0"/>
              <w:jc w:val="left"/>
              <w:rPr>
                <w:b/>
                <w:sz w:val="16"/>
                <w:szCs w:val="16"/>
                <w:lang w:eastAsia="ru-RU"/>
              </w:rPr>
            </w:pPr>
            <w:r w:rsidRPr="00995138">
              <w:rPr>
                <w:b/>
                <w:bCs/>
                <w:color w:val="000000"/>
                <w:sz w:val="16"/>
                <w:szCs w:val="16"/>
                <w:lang w:eastAsia="ru-RU"/>
              </w:rPr>
              <w:t>Строительство и реконструкция автомобильной дороги М-1 «Беларусь» - от Москвы до границы с Республикой Беларусь.</w:t>
            </w:r>
          </w:p>
        </w:tc>
        <w:tc>
          <w:tcPr>
            <w:tcW w:w="1512" w:type="dxa"/>
            <w:vMerge w:val="restart"/>
            <w:tcBorders>
              <w:top w:val="single" w:sz="4" w:space="0" w:color="auto"/>
              <w:bottom w:val="single" w:sz="4" w:space="0" w:color="000000"/>
            </w:tcBorders>
          </w:tcPr>
          <w:p w14:paraId="6B3973C0"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4 200,30</w:t>
            </w:r>
          </w:p>
        </w:tc>
        <w:tc>
          <w:tcPr>
            <w:tcW w:w="1512" w:type="dxa"/>
            <w:vMerge w:val="restart"/>
            <w:tcBorders>
              <w:top w:val="single" w:sz="4" w:space="0" w:color="auto"/>
              <w:bottom w:val="single" w:sz="4" w:space="0" w:color="000000"/>
            </w:tcBorders>
          </w:tcPr>
          <w:p w14:paraId="161A7713"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5 220,86</w:t>
            </w:r>
          </w:p>
        </w:tc>
        <w:tc>
          <w:tcPr>
            <w:tcW w:w="1513" w:type="dxa"/>
            <w:vMerge w:val="restart"/>
            <w:tcBorders>
              <w:top w:val="single" w:sz="4" w:space="0" w:color="auto"/>
              <w:bottom w:val="single" w:sz="4" w:space="0" w:color="000000"/>
            </w:tcBorders>
          </w:tcPr>
          <w:p w14:paraId="1056E427"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4 271,92</w:t>
            </w:r>
          </w:p>
        </w:tc>
        <w:tc>
          <w:tcPr>
            <w:tcW w:w="1137" w:type="dxa"/>
            <w:vMerge w:val="restart"/>
            <w:tcBorders>
              <w:top w:val="single" w:sz="4" w:space="0" w:color="auto"/>
              <w:bottom w:val="single" w:sz="4" w:space="0" w:color="auto"/>
              <w:right w:val="single" w:sz="4" w:space="0" w:color="auto"/>
            </w:tcBorders>
          </w:tcPr>
          <w:p w14:paraId="707B743F" w14:textId="77777777" w:rsidR="00A403D8" w:rsidRPr="00995138" w:rsidRDefault="00A403D8" w:rsidP="00A403D8">
            <w:pPr>
              <w:spacing w:line="204" w:lineRule="auto"/>
              <w:ind w:left="-57" w:right="-57" w:firstLine="0"/>
              <w:jc w:val="center"/>
              <w:rPr>
                <w:b/>
                <w:sz w:val="16"/>
                <w:szCs w:val="16"/>
              </w:rPr>
            </w:pPr>
            <w:r w:rsidRPr="00995138">
              <w:rPr>
                <w:b/>
                <w:sz w:val="16"/>
                <w:szCs w:val="16"/>
              </w:rPr>
              <w:t>-</w:t>
            </w:r>
          </w:p>
        </w:tc>
        <w:tc>
          <w:tcPr>
            <w:tcW w:w="1418" w:type="dxa"/>
            <w:tcBorders>
              <w:top w:val="single" w:sz="4" w:space="0" w:color="auto"/>
              <w:left w:val="single" w:sz="4" w:space="0" w:color="auto"/>
              <w:bottom w:val="nil"/>
            </w:tcBorders>
          </w:tcPr>
          <w:p w14:paraId="4B278B0C" w14:textId="77777777" w:rsidR="00A403D8" w:rsidRPr="00995138" w:rsidRDefault="00A403D8" w:rsidP="00A403D8">
            <w:pPr>
              <w:spacing w:line="204" w:lineRule="auto"/>
              <w:ind w:left="-57" w:right="-57" w:firstLine="0"/>
              <w:jc w:val="center"/>
              <w:rPr>
                <w:sz w:val="16"/>
                <w:szCs w:val="16"/>
              </w:rPr>
            </w:pPr>
            <w:r w:rsidRPr="00995138">
              <w:rPr>
                <w:b/>
                <w:sz w:val="16"/>
                <w:szCs w:val="16"/>
              </w:rPr>
              <w:t>2010-2020 годы</w:t>
            </w:r>
          </w:p>
        </w:tc>
        <w:tc>
          <w:tcPr>
            <w:tcW w:w="1418" w:type="dxa"/>
            <w:vMerge w:val="restart"/>
            <w:tcBorders>
              <w:top w:val="single" w:sz="4" w:space="0" w:color="auto"/>
              <w:bottom w:val="single" w:sz="4" w:space="0" w:color="auto"/>
            </w:tcBorders>
          </w:tcPr>
          <w:p w14:paraId="470E366F" w14:textId="77777777" w:rsidR="00A403D8" w:rsidRPr="00995138" w:rsidRDefault="00A403D8" w:rsidP="00A403D8">
            <w:pPr>
              <w:spacing w:line="204" w:lineRule="auto"/>
              <w:ind w:right="113" w:firstLine="0"/>
              <w:jc w:val="right"/>
              <w:rPr>
                <w:sz w:val="16"/>
                <w:szCs w:val="16"/>
              </w:rPr>
            </w:pPr>
            <w:r w:rsidRPr="00995138">
              <w:rPr>
                <w:b/>
                <w:sz w:val="16"/>
                <w:szCs w:val="16"/>
              </w:rPr>
              <w:t>210 690,20</w:t>
            </w:r>
          </w:p>
          <w:p w14:paraId="074B0975"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64B68BC4" w14:textId="77777777" w:rsidR="00A403D8" w:rsidRPr="00995138" w:rsidRDefault="00A403D8" w:rsidP="00A403D8">
            <w:pPr>
              <w:spacing w:line="204" w:lineRule="auto"/>
              <w:ind w:right="113" w:firstLine="0"/>
              <w:jc w:val="right"/>
              <w:rPr>
                <w:sz w:val="16"/>
                <w:szCs w:val="16"/>
              </w:rPr>
            </w:pPr>
            <w:r w:rsidRPr="00995138">
              <w:rPr>
                <w:sz w:val="16"/>
                <w:szCs w:val="16"/>
              </w:rPr>
              <w:t>6 830,41</w:t>
            </w:r>
          </w:p>
          <w:p w14:paraId="4A1CDC3B"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504FF5B3" w14:textId="77777777" w:rsidR="00A403D8" w:rsidRPr="00995138" w:rsidRDefault="00A403D8" w:rsidP="00A403D8">
            <w:pPr>
              <w:spacing w:line="204" w:lineRule="auto"/>
              <w:ind w:right="113" w:firstLine="0"/>
              <w:jc w:val="right"/>
              <w:rPr>
                <w:sz w:val="16"/>
                <w:szCs w:val="16"/>
              </w:rPr>
            </w:pPr>
            <w:r w:rsidRPr="00995138">
              <w:rPr>
                <w:sz w:val="16"/>
                <w:szCs w:val="16"/>
              </w:rPr>
              <w:t>48 154,90</w:t>
            </w:r>
          </w:p>
          <w:p w14:paraId="2691BDC1"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402953E7" w14:textId="77777777" w:rsidR="00A403D8" w:rsidRPr="00995138" w:rsidRDefault="00A403D8" w:rsidP="00A403D8">
            <w:pPr>
              <w:spacing w:line="204" w:lineRule="auto"/>
              <w:ind w:right="113" w:firstLine="0"/>
              <w:jc w:val="right"/>
              <w:rPr>
                <w:sz w:val="16"/>
                <w:szCs w:val="16"/>
              </w:rPr>
            </w:pPr>
            <w:r w:rsidRPr="00995138">
              <w:rPr>
                <w:sz w:val="16"/>
                <w:szCs w:val="16"/>
              </w:rPr>
              <w:t>6 679,09</w:t>
            </w:r>
          </w:p>
        </w:tc>
        <w:tc>
          <w:tcPr>
            <w:tcW w:w="4671" w:type="dxa"/>
            <w:vMerge w:val="restart"/>
            <w:tcBorders>
              <w:top w:val="single" w:sz="4" w:space="0" w:color="auto"/>
              <w:bottom w:val="single" w:sz="4" w:space="0" w:color="auto"/>
            </w:tcBorders>
          </w:tcPr>
          <w:p w14:paraId="0C84A701" w14:textId="77777777" w:rsidR="00A403D8" w:rsidRPr="00995138" w:rsidRDefault="00A403D8" w:rsidP="00A403D8">
            <w:pPr>
              <w:spacing w:line="204" w:lineRule="auto"/>
              <w:ind w:firstLine="170"/>
              <w:rPr>
                <w:color w:val="000000"/>
                <w:sz w:val="16"/>
                <w:szCs w:val="16"/>
              </w:rPr>
            </w:pPr>
            <w:r w:rsidRPr="00995138">
              <w:rPr>
                <w:color w:val="000000"/>
                <w:sz w:val="16"/>
                <w:szCs w:val="16"/>
              </w:rPr>
              <w:t>Введены в эксплуатацию:</w:t>
            </w:r>
          </w:p>
          <w:p w14:paraId="58077BEC" w14:textId="77777777" w:rsidR="00A403D8" w:rsidRPr="00995138" w:rsidRDefault="00A403D8" w:rsidP="00A403D8">
            <w:pPr>
              <w:spacing w:line="204" w:lineRule="auto"/>
              <w:ind w:firstLine="170"/>
              <w:rPr>
                <w:color w:val="000000"/>
                <w:sz w:val="16"/>
                <w:szCs w:val="16"/>
              </w:rPr>
            </w:pPr>
            <w:r w:rsidRPr="00995138">
              <w:rPr>
                <w:color w:val="000000"/>
                <w:sz w:val="16"/>
                <w:szCs w:val="16"/>
              </w:rPr>
              <w:t>- транспортная развязка Молодогвардейская на пересечении с Московской кольцевой автодорогой протяженностью 0,6 км;</w:t>
            </w:r>
          </w:p>
          <w:p w14:paraId="3229ED2B" w14:textId="77777777" w:rsidR="00A403D8" w:rsidRPr="00995138" w:rsidRDefault="00A403D8" w:rsidP="00A403D8">
            <w:pPr>
              <w:spacing w:line="204" w:lineRule="auto"/>
              <w:ind w:firstLine="170"/>
              <w:rPr>
                <w:sz w:val="16"/>
                <w:szCs w:val="16"/>
              </w:rPr>
            </w:pPr>
            <w:r w:rsidRPr="00995138">
              <w:rPr>
                <w:color w:val="000000"/>
                <w:sz w:val="16"/>
                <w:szCs w:val="16"/>
              </w:rPr>
              <w:t xml:space="preserve">- </w:t>
            </w:r>
            <w:r w:rsidRPr="00995138">
              <w:rPr>
                <w:spacing w:val="-4"/>
                <w:sz w:val="16"/>
                <w:szCs w:val="16"/>
                <w:lang w:eastAsia="ru-RU"/>
              </w:rPr>
              <w:t>платный участок новой автодороги от 55 км МКАД до 33 км;</w:t>
            </w:r>
          </w:p>
          <w:p w14:paraId="0D7C5BB2"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участок автодороги км 28+000 - км 30+000. Протяженность 2,0 км;</w:t>
            </w:r>
          </w:p>
          <w:p w14:paraId="76D683AB"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участок автодороги км 30+000 - км 32+500. Протяженность 2,5 км;</w:t>
            </w:r>
          </w:p>
          <w:p w14:paraId="1E862651"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участок автодороги км 32+500 - км 39+200. Протяженность 6,7 км;</w:t>
            </w:r>
          </w:p>
          <w:p w14:paraId="1B78BA2F"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участок автодороги км 39+200 - км 45+100. Протяженность 5,9 км;</w:t>
            </w:r>
          </w:p>
          <w:p w14:paraId="018B5EDE" w14:textId="77777777" w:rsidR="00A403D8" w:rsidRPr="00995138" w:rsidRDefault="00A403D8" w:rsidP="00A403D8">
            <w:pPr>
              <w:spacing w:line="204" w:lineRule="auto"/>
              <w:ind w:firstLine="170"/>
              <w:rPr>
                <w:sz w:val="16"/>
                <w:szCs w:val="16"/>
              </w:rPr>
            </w:pPr>
            <w:r w:rsidRPr="00995138">
              <w:rPr>
                <w:spacing w:val="-4"/>
                <w:sz w:val="16"/>
                <w:szCs w:val="16"/>
                <w:lang w:eastAsia="ru-RU"/>
              </w:rPr>
              <w:t>- транспортная развязка автодороги на участке км 382. Протяженность 3,21 км.</w:t>
            </w:r>
          </w:p>
        </w:tc>
      </w:tr>
      <w:tr w:rsidR="00A403D8" w:rsidRPr="00995138" w14:paraId="743A6735" w14:textId="77777777" w:rsidTr="00A403D8">
        <w:trPr>
          <w:trHeight w:val="20"/>
        </w:trPr>
        <w:tc>
          <w:tcPr>
            <w:tcW w:w="580" w:type="dxa"/>
            <w:gridSpan w:val="2"/>
            <w:vMerge/>
          </w:tcPr>
          <w:p w14:paraId="076AE5B4" w14:textId="77777777" w:rsidR="00A403D8" w:rsidRPr="00995138" w:rsidRDefault="00A403D8" w:rsidP="00A403D8">
            <w:pPr>
              <w:spacing w:line="204" w:lineRule="auto"/>
              <w:ind w:left="-57" w:right="-57"/>
              <w:jc w:val="center"/>
              <w:rPr>
                <w:b/>
                <w:sz w:val="16"/>
                <w:szCs w:val="16"/>
              </w:rPr>
            </w:pPr>
          </w:p>
        </w:tc>
        <w:tc>
          <w:tcPr>
            <w:tcW w:w="2108" w:type="dxa"/>
            <w:tcBorders>
              <w:top w:val="nil"/>
              <w:bottom w:val="nil"/>
            </w:tcBorders>
          </w:tcPr>
          <w:p w14:paraId="2AFAD88C"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реконструкция участка с 33 км по 132 км с организацией платной эксплуатацией</w:t>
            </w:r>
          </w:p>
        </w:tc>
        <w:tc>
          <w:tcPr>
            <w:tcW w:w="1512" w:type="dxa"/>
            <w:vMerge/>
          </w:tcPr>
          <w:p w14:paraId="74524880"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13B447F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0638C2B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tcBorders>
              <w:bottom w:val="single" w:sz="4" w:space="0" w:color="auto"/>
              <w:right w:val="single" w:sz="4" w:space="0" w:color="auto"/>
            </w:tcBorders>
          </w:tcPr>
          <w:p w14:paraId="4A91C77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val="restart"/>
            <w:tcBorders>
              <w:top w:val="nil"/>
              <w:left w:val="single" w:sz="4" w:space="0" w:color="auto"/>
              <w:bottom w:val="single" w:sz="4" w:space="0" w:color="auto"/>
            </w:tcBorders>
          </w:tcPr>
          <w:p w14:paraId="559EA8F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2018–2021 годы</w:t>
            </w:r>
          </w:p>
        </w:tc>
        <w:tc>
          <w:tcPr>
            <w:tcW w:w="1418" w:type="dxa"/>
            <w:vMerge/>
            <w:tcBorders>
              <w:bottom w:val="single" w:sz="4" w:space="0" w:color="auto"/>
            </w:tcBorders>
          </w:tcPr>
          <w:p w14:paraId="42C4685D"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03E49BD2" w14:textId="77777777" w:rsidR="00A403D8" w:rsidRPr="00995138" w:rsidRDefault="00A403D8" w:rsidP="00A403D8">
            <w:pPr>
              <w:spacing w:line="204" w:lineRule="auto"/>
              <w:ind w:firstLine="170"/>
              <w:rPr>
                <w:color w:val="000000"/>
                <w:sz w:val="16"/>
                <w:szCs w:val="16"/>
              </w:rPr>
            </w:pPr>
          </w:p>
        </w:tc>
      </w:tr>
      <w:tr w:rsidR="00A403D8" w:rsidRPr="00995138" w14:paraId="779A8558" w14:textId="77777777" w:rsidTr="00A403D8">
        <w:trPr>
          <w:trHeight w:val="20"/>
        </w:trPr>
        <w:tc>
          <w:tcPr>
            <w:tcW w:w="580" w:type="dxa"/>
            <w:gridSpan w:val="2"/>
            <w:vMerge/>
          </w:tcPr>
          <w:p w14:paraId="7F9644A0"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tcPr>
          <w:p w14:paraId="42D3AF60"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tcPr>
          <w:p w14:paraId="4DFBDC74" w14:textId="77777777" w:rsidR="00A403D8" w:rsidRPr="00995138" w:rsidRDefault="00A403D8" w:rsidP="00A403D8">
            <w:pPr>
              <w:spacing w:line="204" w:lineRule="auto"/>
              <w:ind w:right="113" w:firstLine="0"/>
              <w:jc w:val="right"/>
              <w:rPr>
                <w:sz w:val="16"/>
                <w:szCs w:val="16"/>
                <w:lang w:eastAsia="ru-RU"/>
              </w:rPr>
            </w:pPr>
          </w:p>
        </w:tc>
        <w:tc>
          <w:tcPr>
            <w:tcW w:w="1512" w:type="dxa"/>
            <w:vMerge/>
          </w:tcPr>
          <w:p w14:paraId="52451B2B" w14:textId="77777777" w:rsidR="00A403D8" w:rsidRPr="00995138" w:rsidRDefault="00A403D8" w:rsidP="00A403D8">
            <w:pPr>
              <w:spacing w:line="204" w:lineRule="auto"/>
              <w:ind w:right="113" w:firstLine="0"/>
              <w:jc w:val="right"/>
              <w:rPr>
                <w:sz w:val="16"/>
                <w:szCs w:val="16"/>
                <w:lang w:eastAsia="ru-RU"/>
              </w:rPr>
            </w:pPr>
          </w:p>
        </w:tc>
        <w:tc>
          <w:tcPr>
            <w:tcW w:w="1513" w:type="dxa"/>
            <w:vMerge/>
          </w:tcPr>
          <w:p w14:paraId="40300FF8"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right w:val="single" w:sz="4" w:space="0" w:color="auto"/>
            </w:tcBorders>
          </w:tcPr>
          <w:p w14:paraId="0EE184A6"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7CAA88D3"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35501385"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5C099B5F" w14:textId="77777777" w:rsidR="00A403D8" w:rsidRPr="00995138" w:rsidRDefault="00A403D8" w:rsidP="00A403D8">
            <w:pPr>
              <w:spacing w:line="204" w:lineRule="auto"/>
              <w:ind w:firstLine="170"/>
              <w:rPr>
                <w:sz w:val="16"/>
                <w:szCs w:val="16"/>
              </w:rPr>
            </w:pPr>
          </w:p>
        </w:tc>
      </w:tr>
      <w:tr w:rsidR="00A403D8" w:rsidRPr="00995138" w14:paraId="4AFDBFDD" w14:textId="77777777" w:rsidTr="00A403D8">
        <w:trPr>
          <w:trHeight w:val="20"/>
        </w:trPr>
        <w:tc>
          <w:tcPr>
            <w:tcW w:w="580" w:type="dxa"/>
            <w:gridSpan w:val="2"/>
            <w:vAlign w:val="center"/>
          </w:tcPr>
          <w:p w14:paraId="7DFA682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8.1</w:t>
            </w:r>
          </w:p>
        </w:tc>
        <w:tc>
          <w:tcPr>
            <w:tcW w:w="2108" w:type="dxa"/>
            <w:vAlign w:val="center"/>
          </w:tcPr>
          <w:p w14:paraId="0A7A31EE"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0CDA2CE3"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4 200,30</w:t>
            </w:r>
          </w:p>
        </w:tc>
        <w:tc>
          <w:tcPr>
            <w:tcW w:w="1512" w:type="dxa"/>
            <w:vAlign w:val="center"/>
          </w:tcPr>
          <w:p w14:paraId="28F8C780"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5 220,86</w:t>
            </w:r>
          </w:p>
        </w:tc>
        <w:tc>
          <w:tcPr>
            <w:tcW w:w="1513" w:type="dxa"/>
            <w:vAlign w:val="center"/>
          </w:tcPr>
          <w:p w14:paraId="6B0A3477"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4 271,92</w:t>
            </w:r>
          </w:p>
        </w:tc>
        <w:tc>
          <w:tcPr>
            <w:tcW w:w="1137" w:type="dxa"/>
            <w:vMerge/>
            <w:tcBorders>
              <w:bottom w:val="single" w:sz="4" w:space="0" w:color="auto"/>
              <w:right w:val="single" w:sz="4" w:space="0" w:color="auto"/>
            </w:tcBorders>
          </w:tcPr>
          <w:p w14:paraId="018BB790"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680DCC60"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74668080"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1B5C9CF2" w14:textId="77777777" w:rsidR="00A403D8" w:rsidRPr="00995138" w:rsidRDefault="00A403D8" w:rsidP="00A403D8">
            <w:pPr>
              <w:spacing w:line="204" w:lineRule="auto"/>
              <w:ind w:firstLine="170"/>
              <w:rPr>
                <w:sz w:val="16"/>
                <w:szCs w:val="16"/>
              </w:rPr>
            </w:pPr>
          </w:p>
        </w:tc>
      </w:tr>
      <w:tr w:rsidR="00A403D8" w:rsidRPr="00995138" w14:paraId="13A7A964" w14:textId="77777777" w:rsidTr="00A403D8">
        <w:trPr>
          <w:trHeight w:val="20"/>
        </w:trPr>
        <w:tc>
          <w:tcPr>
            <w:tcW w:w="580" w:type="dxa"/>
            <w:gridSpan w:val="2"/>
            <w:tcBorders>
              <w:bottom w:val="single" w:sz="4" w:space="0" w:color="000000"/>
            </w:tcBorders>
            <w:vAlign w:val="center"/>
          </w:tcPr>
          <w:p w14:paraId="03B653D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8.2</w:t>
            </w:r>
          </w:p>
        </w:tc>
        <w:tc>
          <w:tcPr>
            <w:tcW w:w="2108" w:type="dxa"/>
            <w:tcBorders>
              <w:bottom w:val="single" w:sz="4" w:space="0" w:color="000000"/>
            </w:tcBorders>
            <w:vAlign w:val="center"/>
          </w:tcPr>
          <w:p w14:paraId="04BBD8D8"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357A999B"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3B639F8F"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77ECF907"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right w:val="single" w:sz="4" w:space="0" w:color="auto"/>
            </w:tcBorders>
          </w:tcPr>
          <w:p w14:paraId="591A77B4"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676F1F76"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2D16E15D"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61D06B0D" w14:textId="77777777" w:rsidR="00A403D8" w:rsidRPr="00995138" w:rsidRDefault="00A403D8" w:rsidP="00A403D8">
            <w:pPr>
              <w:spacing w:line="204" w:lineRule="auto"/>
              <w:ind w:firstLine="170"/>
              <w:rPr>
                <w:sz w:val="16"/>
                <w:szCs w:val="16"/>
              </w:rPr>
            </w:pPr>
          </w:p>
        </w:tc>
      </w:tr>
      <w:tr w:rsidR="00A403D8" w:rsidRPr="00995138" w14:paraId="01BDC98A" w14:textId="77777777" w:rsidTr="00A403D8">
        <w:trPr>
          <w:trHeight w:val="20"/>
        </w:trPr>
        <w:tc>
          <w:tcPr>
            <w:tcW w:w="580" w:type="dxa"/>
            <w:gridSpan w:val="2"/>
            <w:tcBorders>
              <w:bottom w:val="single" w:sz="4" w:space="0" w:color="auto"/>
            </w:tcBorders>
          </w:tcPr>
          <w:p w14:paraId="221A28B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8.3</w:t>
            </w:r>
          </w:p>
        </w:tc>
        <w:tc>
          <w:tcPr>
            <w:tcW w:w="2108" w:type="dxa"/>
            <w:tcBorders>
              <w:bottom w:val="single" w:sz="4" w:space="0" w:color="auto"/>
            </w:tcBorders>
            <w:vAlign w:val="center"/>
          </w:tcPr>
          <w:p w14:paraId="6099921B"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7E86FF87"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1C05E990"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29DDF52F"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right w:val="single" w:sz="4" w:space="0" w:color="auto"/>
            </w:tcBorders>
          </w:tcPr>
          <w:p w14:paraId="4313C492" w14:textId="77777777" w:rsidR="00A403D8" w:rsidRPr="00995138" w:rsidRDefault="00A403D8" w:rsidP="00A403D8">
            <w:pPr>
              <w:spacing w:line="204" w:lineRule="auto"/>
              <w:ind w:firstLine="0"/>
              <w:jc w:val="center"/>
              <w:rPr>
                <w:sz w:val="16"/>
                <w:szCs w:val="16"/>
              </w:rPr>
            </w:pPr>
          </w:p>
        </w:tc>
        <w:tc>
          <w:tcPr>
            <w:tcW w:w="1418" w:type="dxa"/>
            <w:vMerge/>
            <w:tcBorders>
              <w:left w:val="single" w:sz="4" w:space="0" w:color="auto"/>
              <w:bottom w:val="single" w:sz="4" w:space="0" w:color="auto"/>
            </w:tcBorders>
          </w:tcPr>
          <w:p w14:paraId="6868ED3A"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1C61C242"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6D661EF0" w14:textId="77777777" w:rsidR="00A403D8" w:rsidRPr="00995138" w:rsidRDefault="00A403D8" w:rsidP="00A403D8">
            <w:pPr>
              <w:spacing w:line="204" w:lineRule="auto"/>
              <w:ind w:firstLine="170"/>
              <w:rPr>
                <w:sz w:val="16"/>
                <w:szCs w:val="16"/>
              </w:rPr>
            </w:pPr>
          </w:p>
        </w:tc>
      </w:tr>
      <w:tr w:rsidR="00A403D8" w:rsidRPr="00995138" w14:paraId="419EF840" w14:textId="77777777" w:rsidTr="00A403D8">
        <w:trPr>
          <w:trHeight w:val="20"/>
        </w:trPr>
        <w:tc>
          <w:tcPr>
            <w:tcW w:w="580" w:type="dxa"/>
            <w:gridSpan w:val="2"/>
            <w:vMerge w:val="restart"/>
            <w:tcBorders>
              <w:top w:val="single" w:sz="4" w:space="0" w:color="auto"/>
            </w:tcBorders>
          </w:tcPr>
          <w:p w14:paraId="68E9596B" w14:textId="77777777" w:rsidR="00A403D8" w:rsidRPr="00995138" w:rsidRDefault="00A403D8" w:rsidP="00A403D8">
            <w:pPr>
              <w:spacing w:line="204" w:lineRule="auto"/>
              <w:ind w:firstLine="0"/>
              <w:jc w:val="center"/>
              <w:rPr>
                <w:b/>
                <w:sz w:val="16"/>
                <w:szCs w:val="16"/>
              </w:rPr>
            </w:pPr>
            <w:r w:rsidRPr="00995138">
              <w:rPr>
                <w:b/>
                <w:sz w:val="16"/>
                <w:szCs w:val="16"/>
              </w:rPr>
              <w:t>9.</w:t>
            </w:r>
          </w:p>
        </w:tc>
        <w:tc>
          <w:tcPr>
            <w:tcW w:w="2108" w:type="dxa"/>
            <w:tcBorders>
              <w:top w:val="single" w:sz="4" w:space="0" w:color="auto"/>
              <w:bottom w:val="nil"/>
            </w:tcBorders>
          </w:tcPr>
          <w:p w14:paraId="5B18571B" w14:textId="77777777" w:rsidR="00A403D8" w:rsidRPr="00995138" w:rsidRDefault="00A403D8" w:rsidP="00A403D8">
            <w:pPr>
              <w:spacing w:line="204" w:lineRule="auto"/>
              <w:ind w:firstLine="0"/>
              <w:jc w:val="left"/>
              <w:rPr>
                <w:b/>
                <w:bCs/>
                <w:color w:val="000000"/>
                <w:sz w:val="16"/>
                <w:szCs w:val="16"/>
                <w:lang w:eastAsia="ru-RU"/>
              </w:rPr>
            </w:pPr>
            <w:r w:rsidRPr="00995138">
              <w:rPr>
                <w:b/>
                <w:bCs/>
                <w:color w:val="000000"/>
                <w:sz w:val="16"/>
                <w:szCs w:val="16"/>
                <w:lang w:eastAsia="ru-RU"/>
              </w:rPr>
              <w:t>Скоростная автомобильная дорога Москва – Нижний Новгород – Казань (включая обход годы Балашиха, Ногинск).</w:t>
            </w:r>
          </w:p>
        </w:tc>
        <w:tc>
          <w:tcPr>
            <w:tcW w:w="1512" w:type="dxa"/>
            <w:vMerge w:val="restart"/>
            <w:tcBorders>
              <w:top w:val="single" w:sz="4" w:space="0" w:color="auto"/>
            </w:tcBorders>
          </w:tcPr>
          <w:p w14:paraId="4FD2939B"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164,50</w:t>
            </w:r>
          </w:p>
        </w:tc>
        <w:tc>
          <w:tcPr>
            <w:tcW w:w="1512" w:type="dxa"/>
            <w:vMerge w:val="restart"/>
            <w:tcBorders>
              <w:top w:val="single" w:sz="4" w:space="0" w:color="auto"/>
            </w:tcBorders>
          </w:tcPr>
          <w:p w14:paraId="5C757141"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73,86</w:t>
            </w:r>
          </w:p>
        </w:tc>
        <w:tc>
          <w:tcPr>
            <w:tcW w:w="1513" w:type="dxa"/>
            <w:vMerge w:val="restart"/>
            <w:tcBorders>
              <w:top w:val="single" w:sz="4" w:space="0" w:color="auto"/>
            </w:tcBorders>
          </w:tcPr>
          <w:p w14:paraId="2086C38D"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159,71</w:t>
            </w:r>
          </w:p>
        </w:tc>
        <w:tc>
          <w:tcPr>
            <w:tcW w:w="1137" w:type="dxa"/>
            <w:vMerge w:val="restart"/>
            <w:tcBorders>
              <w:top w:val="single" w:sz="4" w:space="0" w:color="auto"/>
              <w:bottom w:val="single" w:sz="4" w:space="0" w:color="auto"/>
            </w:tcBorders>
          </w:tcPr>
          <w:p w14:paraId="6D08B224" w14:textId="77777777" w:rsidR="00A403D8" w:rsidRPr="00995138" w:rsidRDefault="00A403D8" w:rsidP="00A403D8">
            <w:pPr>
              <w:spacing w:line="204" w:lineRule="auto"/>
              <w:ind w:left="-57" w:right="-57" w:firstLine="0"/>
              <w:jc w:val="center"/>
              <w:rPr>
                <w:b/>
                <w:sz w:val="16"/>
                <w:szCs w:val="16"/>
              </w:rPr>
            </w:pPr>
            <w:r w:rsidRPr="00995138">
              <w:rPr>
                <w:b/>
                <w:sz w:val="16"/>
                <w:szCs w:val="16"/>
              </w:rPr>
              <w:t>28,0 %</w:t>
            </w:r>
          </w:p>
        </w:tc>
        <w:tc>
          <w:tcPr>
            <w:tcW w:w="1418" w:type="dxa"/>
            <w:vMerge w:val="restart"/>
            <w:tcBorders>
              <w:top w:val="single" w:sz="4" w:space="0" w:color="auto"/>
              <w:bottom w:val="single" w:sz="4" w:space="0" w:color="auto"/>
            </w:tcBorders>
          </w:tcPr>
          <w:p w14:paraId="01A6F895" w14:textId="77777777" w:rsidR="00A403D8" w:rsidRPr="00995138" w:rsidRDefault="00A403D8" w:rsidP="00A403D8">
            <w:pPr>
              <w:spacing w:line="204" w:lineRule="auto"/>
              <w:ind w:left="-57" w:right="-57" w:firstLine="0"/>
              <w:jc w:val="center"/>
              <w:rPr>
                <w:b/>
                <w:sz w:val="16"/>
                <w:szCs w:val="16"/>
              </w:rPr>
            </w:pPr>
            <w:r w:rsidRPr="00995138">
              <w:rPr>
                <w:b/>
                <w:sz w:val="16"/>
                <w:szCs w:val="16"/>
              </w:rPr>
              <w:t>2012-2020 годы</w:t>
            </w:r>
          </w:p>
          <w:p w14:paraId="7D9B1603" w14:textId="77777777" w:rsidR="00A403D8" w:rsidRPr="00995138" w:rsidRDefault="00A403D8" w:rsidP="00A403D8">
            <w:pPr>
              <w:spacing w:line="204" w:lineRule="auto"/>
              <w:ind w:left="-57" w:right="-57" w:firstLine="0"/>
              <w:jc w:val="center"/>
              <w:rPr>
                <w:b/>
                <w:sz w:val="16"/>
                <w:szCs w:val="16"/>
              </w:rPr>
            </w:pPr>
            <w:r w:rsidRPr="00995138">
              <w:rPr>
                <w:b/>
                <w:sz w:val="16"/>
                <w:szCs w:val="16"/>
              </w:rPr>
              <w:t>----------------</w:t>
            </w:r>
          </w:p>
          <w:p w14:paraId="41A85F89" w14:textId="77777777" w:rsidR="00A403D8" w:rsidRPr="00995138" w:rsidRDefault="00A403D8" w:rsidP="00A403D8">
            <w:pPr>
              <w:spacing w:line="204" w:lineRule="auto"/>
              <w:ind w:left="-57" w:right="-57" w:firstLine="0"/>
              <w:jc w:val="center"/>
              <w:rPr>
                <w:sz w:val="16"/>
                <w:szCs w:val="16"/>
              </w:rPr>
            </w:pPr>
            <w:r w:rsidRPr="00995138">
              <w:rPr>
                <w:b/>
                <w:sz w:val="16"/>
                <w:szCs w:val="16"/>
              </w:rPr>
              <w:t>2018-2022 годы</w:t>
            </w:r>
          </w:p>
        </w:tc>
        <w:tc>
          <w:tcPr>
            <w:tcW w:w="1418" w:type="dxa"/>
            <w:vMerge w:val="restart"/>
            <w:tcBorders>
              <w:top w:val="single" w:sz="4" w:space="0" w:color="auto"/>
              <w:bottom w:val="single" w:sz="4" w:space="0" w:color="auto"/>
            </w:tcBorders>
          </w:tcPr>
          <w:p w14:paraId="7365E61B" w14:textId="77777777" w:rsidR="00A403D8" w:rsidRPr="00995138" w:rsidRDefault="00A403D8" w:rsidP="00A403D8">
            <w:pPr>
              <w:spacing w:line="204" w:lineRule="auto"/>
              <w:ind w:right="113" w:firstLine="0"/>
              <w:jc w:val="right"/>
              <w:rPr>
                <w:sz w:val="16"/>
                <w:szCs w:val="16"/>
              </w:rPr>
            </w:pPr>
            <w:r w:rsidRPr="00995138">
              <w:rPr>
                <w:b/>
                <w:sz w:val="16"/>
                <w:szCs w:val="16"/>
                <w:shd w:val="clear" w:color="auto" w:fill="FFFFFF"/>
              </w:rPr>
              <w:t>63 900,00</w:t>
            </w:r>
          </w:p>
          <w:p w14:paraId="273983C2"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64807D52" w14:textId="77777777" w:rsidR="00A403D8" w:rsidRPr="00995138" w:rsidRDefault="00A403D8" w:rsidP="00A403D8">
            <w:pPr>
              <w:spacing w:line="204" w:lineRule="auto"/>
              <w:ind w:right="113" w:firstLine="0"/>
              <w:jc w:val="right"/>
              <w:rPr>
                <w:sz w:val="16"/>
                <w:szCs w:val="16"/>
              </w:rPr>
            </w:pPr>
            <w:r w:rsidRPr="00995138">
              <w:rPr>
                <w:sz w:val="16"/>
                <w:szCs w:val="16"/>
              </w:rPr>
              <w:t>68 288,10</w:t>
            </w:r>
          </w:p>
          <w:p w14:paraId="30549672"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81C5D38" w14:textId="77777777" w:rsidR="00A403D8" w:rsidRPr="00995138" w:rsidRDefault="00A403D8" w:rsidP="00A403D8">
            <w:pPr>
              <w:spacing w:line="204" w:lineRule="auto"/>
              <w:ind w:right="113" w:firstLine="0"/>
              <w:jc w:val="right"/>
              <w:rPr>
                <w:sz w:val="16"/>
                <w:szCs w:val="16"/>
              </w:rPr>
            </w:pPr>
            <w:r w:rsidRPr="00995138">
              <w:rPr>
                <w:sz w:val="16"/>
                <w:szCs w:val="16"/>
              </w:rPr>
              <w:t>930,50</w:t>
            </w:r>
          </w:p>
          <w:p w14:paraId="333103F6"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7A71CD4E"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7ADE1A79" w14:textId="77777777" w:rsidR="00A403D8" w:rsidRPr="00995138" w:rsidRDefault="00A403D8" w:rsidP="00A403D8">
            <w:pPr>
              <w:spacing w:line="204" w:lineRule="auto"/>
              <w:ind w:right="113"/>
              <w:jc w:val="right"/>
              <w:rPr>
                <w:sz w:val="16"/>
                <w:szCs w:val="16"/>
              </w:rPr>
            </w:pPr>
          </w:p>
          <w:p w14:paraId="35AA9EF3" w14:textId="77777777" w:rsidR="00A403D8" w:rsidRPr="00995138" w:rsidRDefault="00A403D8" w:rsidP="00A403D8">
            <w:pPr>
              <w:spacing w:line="204" w:lineRule="auto"/>
              <w:ind w:right="113"/>
              <w:jc w:val="right"/>
              <w:rPr>
                <w:sz w:val="16"/>
                <w:szCs w:val="16"/>
              </w:rPr>
            </w:pPr>
          </w:p>
          <w:p w14:paraId="6DA0A804" w14:textId="77777777" w:rsidR="00A403D8" w:rsidRPr="00995138" w:rsidRDefault="00A403D8" w:rsidP="00A403D8">
            <w:pPr>
              <w:spacing w:line="204" w:lineRule="auto"/>
              <w:ind w:right="113"/>
              <w:jc w:val="right"/>
              <w:rPr>
                <w:sz w:val="16"/>
                <w:szCs w:val="16"/>
              </w:rPr>
            </w:pPr>
          </w:p>
          <w:p w14:paraId="475A9631" w14:textId="77777777" w:rsidR="00A403D8" w:rsidRPr="00995138" w:rsidRDefault="00A403D8" w:rsidP="00A403D8">
            <w:pPr>
              <w:spacing w:line="204" w:lineRule="auto"/>
              <w:ind w:right="113"/>
              <w:jc w:val="right"/>
              <w:rPr>
                <w:sz w:val="16"/>
                <w:szCs w:val="16"/>
              </w:rPr>
            </w:pPr>
          </w:p>
        </w:tc>
        <w:tc>
          <w:tcPr>
            <w:tcW w:w="4671" w:type="dxa"/>
            <w:vMerge w:val="restart"/>
            <w:tcBorders>
              <w:top w:val="single" w:sz="4" w:space="0" w:color="auto"/>
              <w:bottom w:val="single" w:sz="4" w:space="0" w:color="auto"/>
            </w:tcBorders>
          </w:tcPr>
          <w:p w14:paraId="7940AFA3" w14:textId="77777777" w:rsidR="00A403D8" w:rsidRPr="00995138" w:rsidRDefault="00A403D8" w:rsidP="00A403D8">
            <w:pPr>
              <w:spacing w:line="204" w:lineRule="auto"/>
              <w:ind w:firstLine="170"/>
              <w:rPr>
                <w:sz w:val="16"/>
                <w:szCs w:val="16"/>
              </w:rPr>
            </w:pPr>
            <w:r w:rsidRPr="00995138">
              <w:rPr>
                <w:sz w:val="16"/>
                <w:szCs w:val="16"/>
              </w:rPr>
              <w:t xml:space="preserve">Подготовлена проектная документация для представления в </w:t>
            </w:r>
            <w:r w:rsidRPr="00995138">
              <w:rPr>
                <w:kern w:val="36"/>
                <w:sz w:val="16"/>
                <w:szCs w:val="16"/>
                <w:lang w:eastAsia="ru-RU"/>
              </w:rPr>
              <w:t xml:space="preserve">Федеральное автономное учреждение «Главное управление государственной экспертизы </w:t>
            </w:r>
            <w:r w:rsidRPr="00995138">
              <w:rPr>
                <w:sz w:val="16"/>
                <w:szCs w:val="16"/>
              </w:rPr>
              <w:t>России».</w:t>
            </w:r>
          </w:p>
        </w:tc>
      </w:tr>
      <w:tr w:rsidR="00A403D8" w:rsidRPr="00995138" w14:paraId="07A2BB02" w14:textId="77777777" w:rsidTr="00A403D8">
        <w:trPr>
          <w:trHeight w:val="20"/>
        </w:trPr>
        <w:tc>
          <w:tcPr>
            <w:tcW w:w="580" w:type="dxa"/>
            <w:gridSpan w:val="2"/>
            <w:vMerge/>
            <w:vAlign w:val="center"/>
          </w:tcPr>
          <w:p w14:paraId="0AA688CB"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31DA898C"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27DB835F"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2B4BA03D"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0F4F1E01"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tcBorders>
            <w:vAlign w:val="center"/>
          </w:tcPr>
          <w:p w14:paraId="693EB7AB"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26191AE0"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2C28D19A"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4FDCCB3" w14:textId="77777777" w:rsidR="00A403D8" w:rsidRPr="00995138" w:rsidRDefault="00A403D8" w:rsidP="00A403D8">
            <w:pPr>
              <w:spacing w:line="204" w:lineRule="auto"/>
              <w:ind w:firstLine="170"/>
              <w:rPr>
                <w:sz w:val="16"/>
                <w:szCs w:val="16"/>
              </w:rPr>
            </w:pPr>
          </w:p>
        </w:tc>
      </w:tr>
      <w:tr w:rsidR="00A403D8" w:rsidRPr="00995138" w14:paraId="2B6ACCFF" w14:textId="77777777" w:rsidTr="00A403D8">
        <w:trPr>
          <w:trHeight w:val="20"/>
        </w:trPr>
        <w:tc>
          <w:tcPr>
            <w:tcW w:w="580" w:type="dxa"/>
            <w:gridSpan w:val="2"/>
            <w:vAlign w:val="center"/>
          </w:tcPr>
          <w:p w14:paraId="08ECF64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w:t>
            </w:r>
          </w:p>
        </w:tc>
        <w:tc>
          <w:tcPr>
            <w:tcW w:w="2108" w:type="dxa"/>
            <w:vAlign w:val="center"/>
          </w:tcPr>
          <w:p w14:paraId="05AFA369"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3E1CA26D"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164,50</w:t>
            </w:r>
          </w:p>
        </w:tc>
        <w:tc>
          <w:tcPr>
            <w:tcW w:w="1512" w:type="dxa"/>
            <w:vAlign w:val="center"/>
          </w:tcPr>
          <w:p w14:paraId="6B8FFAAC"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73,86</w:t>
            </w:r>
          </w:p>
        </w:tc>
        <w:tc>
          <w:tcPr>
            <w:tcW w:w="1513" w:type="dxa"/>
            <w:vAlign w:val="center"/>
          </w:tcPr>
          <w:p w14:paraId="0D9098D7"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159,71</w:t>
            </w:r>
          </w:p>
        </w:tc>
        <w:tc>
          <w:tcPr>
            <w:tcW w:w="1137" w:type="dxa"/>
            <w:vMerge/>
            <w:tcBorders>
              <w:bottom w:val="single" w:sz="4" w:space="0" w:color="auto"/>
            </w:tcBorders>
            <w:vAlign w:val="center"/>
          </w:tcPr>
          <w:p w14:paraId="7F44296C"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74F612B6"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1F38C156"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5F5DC566" w14:textId="77777777" w:rsidR="00A403D8" w:rsidRPr="00995138" w:rsidRDefault="00A403D8" w:rsidP="00A403D8">
            <w:pPr>
              <w:spacing w:line="204" w:lineRule="auto"/>
              <w:ind w:firstLine="170"/>
              <w:rPr>
                <w:sz w:val="16"/>
                <w:szCs w:val="16"/>
              </w:rPr>
            </w:pPr>
          </w:p>
        </w:tc>
      </w:tr>
      <w:tr w:rsidR="00A403D8" w:rsidRPr="00995138" w14:paraId="4352EBE5" w14:textId="77777777" w:rsidTr="00A403D8">
        <w:trPr>
          <w:trHeight w:val="20"/>
        </w:trPr>
        <w:tc>
          <w:tcPr>
            <w:tcW w:w="580" w:type="dxa"/>
            <w:gridSpan w:val="2"/>
            <w:tcBorders>
              <w:bottom w:val="single" w:sz="4" w:space="0" w:color="000000"/>
            </w:tcBorders>
            <w:vAlign w:val="center"/>
          </w:tcPr>
          <w:p w14:paraId="3B471E8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w:t>
            </w:r>
          </w:p>
        </w:tc>
        <w:tc>
          <w:tcPr>
            <w:tcW w:w="2108" w:type="dxa"/>
            <w:tcBorders>
              <w:bottom w:val="single" w:sz="4" w:space="0" w:color="000000"/>
            </w:tcBorders>
            <w:vAlign w:val="center"/>
          </w:tcPr>
          <w:p w14:paraId="326B6E0C"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5E699AFF"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146C2445"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13B839AB"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1D891D5B"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3037E36F"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6B1CD5B7"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4C3FB6C1" w14:textId="77777777" w:rsidR="00A403D8" w:rsidRPr="00995138" w:rsidRDefault="00A403D8" w:rsidP="00A403D8">
            <w:pPr>
              <w:spacing w:line="204" w:lineRule="auto"/>
              <w:ind w:firstLine="170"/>
              <w:rPr>
                <w:sz w:val="16"/>
                <w:szCs w:val="16"/>
              </w:rPr>
            </w:pPr>
          </w:p>
        </w:tc>
      </w:tr>
      <w:tr w:rsidR="00A403D8" w:rsidRPr="00995138" w14:paraId="19B8FAA9" w14:textId="77777777" w:rsidTr="00A403D8">
        <w:trPr>
          <w:trHeight w:val="20"/>
        </w:trPr>
        <w:tc>
          <w:tcPr>
            <w:tcW w:w="580" w:type="dxa"/>
            <w:gridSpan w:val="2"/>
            <w:tcBorders>
              <w:bottom w:val="single" w:sz="4" w:space="0" w:color="auto"/>
            </w:tcBorders>
          </w:tcPr>
          <w:p w14:paraId="5F308B9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w:t>
            </w:r>
          </w:p>
        </w:tc>
        <w:tc>
          <w:tcPr>
            <w:tcW w:w="2108" w:type="dxa"/>
            <w:tcBorders>
              <w:bottom w:val="single" w:sz="4" w:space="0" w:color="auto"/>
            </w:tcBorders>
            <w:vAlign w:val="center"/>
          </w:tcPr>
          <w:p w14:paraId="646883DC"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189784DD"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07D0C205"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6EAFE1FA"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6C7D1B72"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vAlign w:val="center"/>
          </w:tcPr>
          <w:p w14:paraId="1692C659"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17D00765"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22B876F9" w14:textId="77777777" w:rsidR="00A403D8" w:rsidRPr="00995138" w:rsidRDefault="00A403D8" w:rsidP="00A403D8">
            <w:pPr>
              <w:spacing w:line="204" w:lineRule="auto"/>
              <w:ind w:firstLine="170"/>
              <w:rPr>
                <w:sz w:val="16"/>
                <w:szCs w:val="16"/>
              </w:rPr>
            </w:pPr>
          </w:p>
        </w:tc>
      </w:tr>
      <w:tr w:rsidR="00A403D8" w:rsidRPr="00995138" w14:paraId="430CDA6A" w14:textId="77777777" w:rsidTr="00A403D8">
        <w:trPr>
          <w:trHeight w:val="20"/>
        </w:trPr>
        <w:tc>
          <w:tcPr>
            <w:tcW w:w="580" w:type="dxa"/>
            <w:gridSpan w:val="2"/>
            <w:vMerge w:val="restart"/>
            <w:tcBorders>
              <w:top w:val="single" w:sz="4" w:space="0" w:color="auto"/>
            </w:tcBorders>
          </w:tcPr>
          <w:p w14:paraId="6874F4D1" w14:textId="77777777" w:rsidR="00A403D8" w:rsidRPr="00995138" w:rsidRDefault="00A403D8" w:rsidP="00A403D8">
            <w:pPr>
              <w:spacing w:line="204" w:lineRule="auto"/>
              <w:ind w:firstLine="0"/>
              <w:jc w:val="center"/>
              <w:rPr>
                <w:b/>
                <w:sz w:val="16"/>
                <w:szCs w:val="16"/>
              </w:rPr>
            </w:pPr>
            <w:r w:rsidRPr="00995138">
              <w:rPr>
                <w:b/>
                <w:sz w:val="16"/>
                <w:szCs w:val="16"/>
              </w:rPr>
              <w:t>10.</w:t>
            </w:r>
          </w:p>
        </w:tc>
        <w:tc>
          <w:tcPr>
            <w:tcW w:w="2108" w:type="dxa"/>
            <w:tcBorders>
              <w:top w:val="single" w:sz="4" w:space="0" w:color="auto"/>
              <w:bottom w:val="nil"/>
            </w:tcBorders>
          </w:tcPr>
          <w:p w14:paraId="69E0E471" w14:textId="77777777" w:rsidR="00A403D8" w:rsidRPr="00995138" w:rsidRDefault="00A403D8" w:rsidP="00A403D8">
            <w:pPr>
              <w:spacing w:line="204" w:lineRule="auto"/>
              <w:ind w:firstLine="0"/>
              <w:jc w:val="left"/>
              <w:rPr>
                <w:b/>
                <w:sz w:val="16"/>
                <w:szCs w:val="16"/>
              </w:rPr>
            </w:pPr>
            <w:r w:rsidRPr="00995138">
              <w:rPr>
                <w:b/>
                <w:sz w:val="16"/>
                <w:szCs w:val="16"/>
              </w:rPr>
              <w:t>Строительство и реконструкция участков автомобильной дороги М-7 «Волга» от Москвы через Владимир, Нижний Новгород, Казань до Уфы.</w:t>
            </w:r>
          </w:p>
        </w:tc>
        <w:tc>
          <w:tcPr>
            <w:tcW w:w="1512" w:type="dxa"/>
            <w:vMerge w:val="restart"/>
            <w:tcBorders>
              <w:top w:val="single" w:sz="4" w:space="0" w:color="auto"/>
            </w:tcBorders>
          </w:tcPr>
          <w:p w14:paraId="73A8C02E" w14:textId="77777777" w:rsidR="00A403D8" w:rsidRPr="00995138" w:rsidRDefault="00A403D8" w:rsidP="00A403D8">
            <w:pPr>
              <w:spacing w:line="204" w:lineRule="auto"/>
              <w:ind w:right="113" w:firstLine="0"/>
              <w:jc w:val="right"/>
              <w:rPr>
                <w:sz w:val="16"/>
                <w:szCs w:val="16"/>
              </w:rPr>
            </w:pPr>
            <w:r w:rsidRPr="00995138">
              <w:rPr>
                <w:sz w:val="16"/>
                <w:szCs w:val="16"/>
              </w:rPr>
              <w:t>9 588,24</w:t>
            </w:r>
          </w:p>
        </w:tc>
        <w:tc>
          <w:tcPr>
            <w:tcW w:w="1512" w:type="dxa"/>
            <w:vMerge w:val="restart"/>
            <w:tcBorders>
              <w:top w:val="single" w:sz="4" w:space="0" w:color="auto"/>
            </w:tcBorders>
          </w:tcPr>
          <w:p w14:paraId="2BE18B97" w14:textId="77777777" w:rsidR="00A403D8" w:rsidRPr="00995138" w:rsidRDefault="00A403D8" w:rsidP="00A403D8">
            <w:pPr>
              <w:spacing w:line="204" w:lineRule="auto"/>
              <w:ind w:right="113" w:firstLine="0"/>
              <w:jc w:val="right"/>
              <w:rPr>
                <w:sz w:val="16"/>
                <w:szCs w:val="16"/>
              </w:rPr>
            </w:pPr>
            <w:r w:rsidRPr="00995138">
              <w:rPr>
                <w:sz w:val="16"/>
                <w:szCs w:val="16"/>
              </w:rPr>
              <w:t>9 484,35</w:t>
            </w:r>
          </w:p>
        </w:tc>
        <w:tc>
          <w:tcPr>
            <w:tcW w:w="1513" w:type="dxa"/>
            <w:vMerge w:val="restart"/>
            <w:tcBorders>
              <w:top w:val="single" w:sz="4" w:space="0" w:color="auto"/>
            </w:tcBorders>
          </w:tcPr>
          <w:p w14:paraId="06B4E278" w14:textId="77777777" w:rsidR="00A403D8" w:rsidRPr="00995138" w:rsidRDefault="00A403D8" w:rsidP="00A403D8">
            <w:pPr>
              <w:spacing w:line="204" w:lineRule="auto"/>
              <w:ind w:right="113" w:firstLine="0"/>
              <w:jc w:val="right"/>
              <w:rPr>
                <w:sz w:val="16"/>
                <w:szCs w:val="16"/>
              </w:rPr>
            </w:pPr>
            <w:r w:rsidRPr="00995138">
              <w:rPr>
                <w:sz w:val="16"/>
                <w:szCs w:val="16"/>
              </w:rPr>
              <w:t>9 580,10</w:t>
            </w:r>
          </w:p>
        </w:tc>
        <w:tc>
          <w:tcPr>
            <w:tcW w:w="1137" w:type="dxa"/>
            <w:tcBorders>
              <w:top w:val="single" w:sz="4" w:space="0" w:color="auto"/>
              <w:bottom w:val="nil"/>
            </w:tcBorders>
          </w:tcPr>
          <w:p w14:paraId="6460DB6D" w14:textId="77777777" w:rsidR="00A403D8" w:rsidRPr="00995138" w:rsidRDefault="00A403D8" w:rsidP="00A403D8">
            <w:pPr>
              <w:spacing w:line="204" w:lineRule="auto"/>
              <w:ind w:left="-57" w:right="-57" w:firstLine="0"/>
              <w:jc w:val="center"/>
              <w:rPr>
                <w:b/>
                <w:sz w:val="16"/>
                <w:szCs w:val="16"/>
              </w:rPr>
            </w:pPr>
            <w:r w:rsidRPr="00995138">
              <w:rPr>
                <w:b/>
                <w:sz w:val="16"/>
                <w:szCs w:val="16"/>
              </w:rPr>
              <w:t>28,0 %</w:t>
            </w:r>
          </w:p>
        </w:tc>
        <w:tc>
          <w:tcPr>
            <w:tcW w:w="1418" w:type="dxa"/>
            <w:tcBorders>
              <w:top w:val="single" w:sz="4" w:space="0" w:color="auto"/>
              <w:bottom w:val="nil"/>
            </w:tcBorders>
          </w:tcPr>
          <w:p w14:paraId="72CEC986" w14:textId="77777777" w:rsidR="00A403D8" w:rsidRPr="00995138" w:rsidRDefault="00A403D8" w:rsidP="00A403D8">
            <w:pPr>
              <w:spacing w:line="204" w:lineRule="auto"/>
              <w:ind w:left="-57" w:right="-57" w:firstLine="0"/>
              <w:jc w:val="center"/>
              <w:rPr>
                <w:sz w:val="16"/>
                <w:szCs w:val="16"/>
              </w:rPr>
            </w:pPr>
          </w:p>
        </w:tc>
        <w:tc>
          <w:tcPr>
            <w:tcW w:w="1418" w:type="dxa"/>
            <w:vMerge w:val="restart"/>
            <w:tcBorders>
              <w:top w:val="single" w:sz="4" w:space="0" w:color="auto"/>
              <w:bottom w:val="single" w:sz="4" w:space="0" w:color="auto"/>
            </w:tcBorders>
          </w:tcPr>
          <w:p w14:paraId="02160D39" w14:textId="77777777" w:rsidR="00A403D8" w:rsidRPr="00995138" w:rsidRDefault="00A403D8" w:rsidP="00A403D8">
            <w:pPr>
              <w:spacing w:line="204" w:lineRule="auto"/>
              <w:ind w:right="113" w:firstLine="0"/>
              <w:jc w:val="right"/>
              <w:rPr>
                <w:sz w:val="16"/>
                <w:szCs w:val="16"/>
              </w:rPr>
            </w:pPr>
            <w:r w:rsidRPr="00995138">
              <w:rPr>
                <w:b/>
                <w:sz w:val="16"/>
                <w:szCs w:val="16"/>
                <w:lang w:eastAsia="ru-RU"/>
              </w:rPr>
              <w:t>597 247,43</w:t>
            </w:r>
          </w:p>
          <w:p w14:paraId="2305FAC8"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772918B" w14:textId="77777777" w:rsidR="00A403D8" w:rsidRPr="00995138" w:rsidRDefault="00A403D8" w:rsidP="00A403D8">
            <w:pPr>
              <w:spacing w:line="204" w:lineRule="auto"/>
              <w:ind w:right="113" w:firstLine="0"/>
              <w:jc w:val="right"/>
              <w:rPr>
                <w:sz w:val="16"/>
                <w:szCs w:val="16"/>
              </w:rPr>
            </w:pPr>
            <w:r w:rsidRPr="00995138">
              <w:rPr>
                <w:sz w:val="16"/>
                <w:szCs w:val="16"/>
              </w:rPr>
              <w:t>69 330,15</w:t>
            </w:r>
          </w:p>
          <w:p w14:paraId="41464588"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FE6498C" w14:textId="77777777" w:rsidR="00A403D8" w:rsidRPr="00995138" w:rsidRDefault="00A403D8" w:rsidP="00A403D8">
            <w:pPr>
              <w:spacing w:line="204" w:lineRule="auto"/>
              <w:ind w:right="113" w:firstLine="0"/>
              <w:jc w:val="right"/>
              <w:rPr>
                <w:sz w:val="16"/>
                <w:szCs w:val="16"/>
              </w:rPr>
            </w:pPr>
            <w:r w:rsidRPr="00995138">
              <w:rPr>
                <w:sz w:val="16"/>
                <w:szCs w:val="16"/>
              </w:rPr>
              <w:t>68 669,85</w:t>
            </w:r>
          </w:p>
          <w:p w14:paraId="00A06338"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240B0947" w14:textId="77777777" w:rsidR="00A403D8" w:rsidRPr="00995138" w:rsidRDefault="00A403D8" w:rsidP="00A403D8">
            <w:pPr>
              <w:spacing w:line="204" w:lineRule="auto"/>
              <w:ind w:right="113" w:firstLine="0"/>
              <w:jc w:val="right"/>
              <w:rPr>
                <w:sz w:val="16"/>
                <w:szCs w:val="16"/>
              </w:rPr>
            </w:pPr>
            <w:r w:rsidRPr="00995138">
              <w:rPr>
                <w:sz w:val="16"/>
                <w:szCs w:val="16"/>
              </w:rPr>
              <w:t>63 467,37</w:t>
            </w:r>
          </w:p>
        </w:tc>
        <w:tc>
          <w:tcPr>
            <w:tcW w:w="4671" w:type="dxa"/>
            <w:vMerge w:val="restart"/>
            <w:tcBorders>
              <w:top w:val="single" w:sz="4" w:space="0" w:color="auto"/>
              <w:bottom w:val="single" w:sz="4" w:space="0" w:color="auto"/>
            </w:tcBorders>
          </w:tcPr>
          <w:p w14:paraId="566FA988"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Введены в эксплуатацию:</w:t>
            </w:r>
          </w:p>
          <w:p w14:paraId="14C7A95A"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- 1 объект мощностью 83,71 пог. М.;</w:t>
            </w:r>
          </w:p>
          <w:p w14:paraId="4AB8A2E2" w14:textId="77777777" w:rsidR="00A403D8" w:rsidRPr="00995138" w:rsidRDefault="00A403D8" w:rsidP="00A403D8">
            <w:pPr>
              <w:spacing w:line="204" w:lineRule="auto"/>
              <w:ind w:firstLine="170"/>
              <w:rPr>
                <w:spacing w:val="-4"/>
                <w:sz w:val="16"/>
                <w:szCs w:val="16"/>
                <w:lang w:eastAsia="ru-RU"/>
              </w:rPr>
            </w:pPr>
            <w:r w:rsidRPr="00995138">
              <w:rPr>
                <w:color w:val="000000"/>
                <w:spacing w:val="-4"/>
                <w:sz w:val="16"/>
                <w:szCs w:val="16"/>
              </w:rPr>
              <w:t xml:space="preserve">- участок </w:t>
            </w:r>
            <w:r w:rsidRPr="00995138">
              <w:rPr>
                <w:spacing w:val="-4"/>
                <w:sz w:val="16"/>
                <w:szCs w:val="16"/>
                <w:lang w:eastAsia="ru-RU"/>
              </w:rPr>
              <w:t>– км 1270+010 – км 1290+838.</w:t>
            </w:r>
          </w:p>
          <w:p w14:paraId="284D92FE" w14:textId="77777777" w:rsidR="00A403D8" w:rsidRPr="00995138" w:rsidRDefault="00A403D8" w:rsidP="00A403D8">
            <w:pPr>
              <w:spacing w:line="204" w:lineRule="auto"/>
              <w:ind w:firstLine="170"/>
              <w:rPr>
                <w:spacing w:val="-4"/>
                <w:sz w:val="16"/>
                <w:szCs w:val="16"/>
              </w:rPr>
            </w:pPr>
            <w:r w:rsidRPr="00995138">
              <w:rPr>
                <w:spacing w:val="-4"/>
                <w:sz w:val="16"/>
                <w:szCs w:val="16"/>
                <w:lang w:eastAsia="ru-RU"/>
              </w:rPr>
              <w:t>Данный инвестиционный проект отсутствует в Приложении № 6 Транспортной стратегии Российской Федерации на период до 2030 года.</w:t>
            </w:r>
          </w:p>
        </w:tc>
      </w:tr>
      <w:tr w:rsidR="00A403D8" w:rsidRPr="00995138" w14:paraId="6DD8D588" w14:textId="77777777" w:rsidTr="00A403D8">
        <w:trPr>
          <w:trHeight w:val="20"/>
        </w:trPr>
        <w:tc>
          <w:tcPr>
            <w:tcW w:w="580" w:type="dxa"/>
            <w:gridSpan w:val="2"/>
            <w:vMerge/>
          </w:tcPr>
          <w:p w14:paraId="5F23DA90" w14:textId="77777777" w:rsidR="00A403D8" w:rsidRPr="00995138" w:rsidRDefault="00A403D8" w:rsidP="00A403D8">
            <w:pPr>
              <w:spacing w:line="204" w:lineRule="auto"/>
              <w:jc w:val="center"/>
              <w:rPr>
                <w:b/>
                <w:sz w:val="16"/>
                <w:szCs w:val="16"/>
              </w:rPr>
            </w:pPr>
          </w:p>
        </w:tc>
        <w:tc>
          <w:tcPr>
            <w:tcW w:w="2108" w:type="dxa"/>
            <w:tcBorders>
              <w:top w:val="nil"/>
              <w:bottom w:val="nil"/>
            </w:tcBorders>
            <w:vAlign w:val="center"/>
          </w:tcPr>
          <w:p w14:paraId="7D84C024"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Реконструкция участков:</w:t>
            </w:r>
          </w:p>
          <w:p w14:paraId="68CC329E"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588+000 - км 601+000;</w:t>
            </w:r>
          </w:p>
        </w:tc>
        <w:tc>
          <w:tcPr>
            <w:tcW w:w="1512" w:type="dxa"/>
            <w:vMerge/>
            <w:vAlign w:val="center"/>
          </w:tcPr>
          <w:p w14:paraId="7CBEB5E1"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vAlign w:val="center"/>
          </w:tcPr>
          <w:p w14:paraId="3B547AD0"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vAlign w:val="center"/>
          </w:tcPr>
          <w:p w14:paraId="32F863FE"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vAlign w:val="center"/>
          </w:tcPr>
          <w:p w14:paraId="7E20C65C"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77,9 %</w:t>
            </w:r>
          </w:p>
        </w:tc>
        <w:tc>
          <w:tcPr>
            <w:tcW w:w="1418" w:type="dxa"/>
            <w:tcBorders>
              <w:top w:val="nil"/>
              <w:bottom w:val="nil"/>
            </w:tcBorders>
            <w:vAlign w:val="center"/>
          </w:tcPr>
          <w:p w14:paraId="4A66B560"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tcBorders>
              <w:bottom w:val="single" w:sz="4" w:space="0" w:color="auto"/>
            </w:tcBorders>
          </w:tcPr>
          <w:p w14:paraId="61490AC0"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4A2E50A6" w14:textId="77777777" w:rsidR="00A403D8" w:rsidRPr="00995138" w:rsidRDefault="00A403D8" w:rsidP="00A403D8">
            <w:pPr>
              <w:spacing w:line="204" w:lineRule="auto"/>
              <w:ind w:firstLine="170"/>
              <w:rPr>
                <w:color w:val="000000"/>
                <w:spacing w:val="-4"/>
                <w:sz w:val="16"/>
                <w:szCs w:val="16"/>
              </w:rPr>
            </w:pPr>
          </w:p>
        </w:tc>
      </w:tr>
      <w:tr w:rsidR="00A403D8" w:rsidRPr="00995138" w14:paraId="229DF78B" w14:textId="77777777" w:rsidTr="00A403D8">
        <w:trPr>
          <w:trHeight w:val="20"/>
        </w:trPr>
        <w:tc>
          <w:tcPr>
            <w:tcW w:w="580" w:type="dxa"/>
            <w:gridSpan w:val="2"/>
            <w:vMerge/>
          </w:tcPr>
          <w:p w14:paraId="3284AB75"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26B27475"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856+500 - км 868;</w:t>
            </w:r>
          </w:p>
        </w:tc>
        <w:tc>
          <w:tcPr>
            <w:tcW w:w="1512" w:type="dxa"/>
            <w:vMerge/>
          </w:tcPr>
          <w:p w14:paraId="272A74E3"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22D2EDC7"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10F89F7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2D099C1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25,9 %</w:t>
            </w:r>
          </w:p>
        </w:tc>
        <w:tc>
          <w:tcPr>
            <w:tcW w:w="1418" w:type="dxa"/>
            <w:tcBorders>
              <w:top w:val="nil"/>
              <w:bottom w:val="nil"/>
            </w:tcBorders>
          </w:tcPr>
          <w:p w14:paraId="64B55F90"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tcBorders>
              <w:bottom w:val="single" w:sz="4" w:space="0" w:color="auto"/>
            </w:tcBorders>
          </w:tcPr>
          <w:p w14:paraId="1D200F46"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71F6C2D9" w14:textId="77777777" w:rsidR="00A403D8" w:rsidRPr="00995138" w:rsidRDefault="00A403D8" w:rsidP="00A403D8">
            <w:pPr>
              <w:spacing w:line="204" w:lineRule="auto"/>
              <w:ind w:firstLine="170"/>
              <w:rPr>
                <w:color w:val="000000"/>
                <w:spacing w:val="-4"/>
                <w:sz w:val="16"/>
                <w:szCs w:val="16"/>
              </w:rPr>
            </w:pPr>
          </w:p>
        </w:tc>
      </w:tr>
      <w:tr w:rsidR="00A403D8" w:rsidRPr="00995138" w14:paraId="38AB7864" w14:textId="77777777" w:rsidTr="00A403D8">
        <w:trPr>
          <w:trHeight w:val="20"/>
        </w:trPr>
        <w:tc>
          <w:tcPr>
            <w:tcW w:w="580" w:type="dxa"/>
            <w:gridSpan w:val="2"/>
            <w:vMerge/>
          </w:tcPr>
          <w:p w14:paraId="212E5AF3" w14:textId="77777777" w:rsidR="00A403D8" w:rsidRPr="00995138" w:rsidRDefault="00A403D8" w:rsidP="00A403D8">
            <w:pPr>
              <w:spacing w:line="204" w:lineRule="auto"/>
              <w:jc w:val="center"/>
              <w:rPr>
                <w:b/>
                <w:sz w:val="16"/>
                <w:szCs w:val="16"/>
              </w:rPr>
            </w:pPr>
          </w:p>
        </w:tc>
        <w:tc>
          <w:tcPr>
            <w:tcW w:w="2108" w:type="dxa"/>
            <w:tcBorders>
              <w:top w:val="nil"/>
              <w:bottom w:val="single" w:sz="4" w:space="0" w:color="auto"/>
            </w:tcBorders>
          </w:tcPr>
          <w:p w14:paraId="0A63F2C0"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868 - км 878;</w:t>
            </w:r>
          </w:p>
        </w:tc>
        <w:tc>
          <w:tcPr>
            <w:tcW w:w="1512" w:type="dxa"/>
            <w:vMerge/>
          </w:tcPr>
          <w:p w14:paraId="37645464"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1F06535A"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0B86110"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single" w:sz="4" w:space="0" w:color="auto"/>
            </w:tcBorders>
          </w:tcPr>
          <w:p w14:paraId="4C707396"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50,0 %</w:t>
            </w:r>
          </w:p>
        </w:tc>
        <w:tc>
          <w:tcPr>
            <w:tcW w:w="1418" w:type="dxa"/>
            <w:tcBorders>
              <w:top w:val="nil"/>
              <w:bottom w:val="single" w:sz="4" w:space="0" w:color="auto"/>
            </w:tcBorders>
          </w:tcPr>
          <w:p w14:paraId="110F13FE"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0A7EAA3A"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38553A54" w14:textId="77777777" w:rsidR="00A403D8" w:rsidRPr="00995138" w:rsidRDefault="00A403D8" w:rsidP="00A403D8">
            <w:pPr>
              <w:spacing w:line="204" w:lineRule="auto"/>
              <w:ind w:firstLine="170"/>
              <w:rPr>
                <w:color w:val="000000"/>
                <w:spacing w:val="-4"/>
                <w:sz w:val="16"/>
                <w:szCs w:val="16"/>
              </w:rPr>
            </w:pPr>
          </w:p>
        </w:tc>
      </w:tr>
      <w:tr w:rsidR="00A403D8" w:rsidRPr="00995138" w14:paraId="14804287" w14:textId="77777777" w:rsidTr="00A403D8">
        <w:trPr>
          <w:trHeight w:val="20"/>
        </w:trPr>
        <w:tc>
          <w:tcPr>
            <w:tcW w:w="580" w:type="dxa"/>
            <w:gridSpan w:val="2"/>
            <w:vMerge/>
          </w:tcPr>
          <w:p w14:paraId="25365FEF" w14:textId="77777777" w:rsidR="00A403D8" w:rsidRPr="00995138" w:rsidRDefault="00A403D8" w:rsidP="00A403D8">
            <w:pPr>
              <w:spacing w:line="204" w:lineRule="auto"/>
              <w:jc w:val="center"/>
              <w:rPr>
                <w:b/>
                <w:sz w:val="16"/>
                <w:szCs w:val="16"/>
              </w:rPr>
            </w:pPr>
          </w:p>
        </w:tc>
        <w:tc>
          <w:tcPr>
            <w:tcW w:w="2108" w:type="dxa"/>
            <w:tcBorders>
              <w:top w:val="single" w:sz="4" w:space="0" w:color="auto"/>
              <w:bottom w:val="nil"/>
            </w:tcBorders>
          </w:tcPr>
          <w:p w14:paraId="320B11DE"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878 - км 888;</w:t>
            </w:r>
          </w:p>
        </w:tc>
        <w:tc>
          <w:tcPr>
            <w:tcW w:w="1512" w:type="dxa"/>
            <w:vMerge/>
          </w:tcPr>
          <w:p w14:paraId="6DB93468"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751C73E9"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F97B4D8"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single" w:sz="4" w:space="0" w:color="auto"/>
              <w:bottom w:val="nil"/>
            </w:tcBorders>
          </w:tcPr>
          <w:p w14:paraId="5A019E68"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26,0 %</w:t>
            </w:r>
          </w:p>
        </w:tc>
        <w:tc>
          <w:tcPr>
            <w:tcW w:w="1418" w:type="dxa"/>
            <w:tcBorders>
              <w:top w:val="single" w:sz="4" w:space="0" w:color="auto"/>
              <w:bottom w:val="nil"/>
            </w:tcBorders>
          </w:tcPr>
          <w:p w14:paraId="0B26D0C1"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2018 году</w:t>
            </w:r>
          </w:p>
        </w:tc>
        <w:tc>
          <w:tcPr>
            <w:tcW w:w="1418" w:type="dxa"/>
            <w:vMerge/>
            <w:tcBorders>
              <w:bottom w:val="single" w:sz="4" w:space="0" w:color="auto"/>
            </w:tcBorders>
          </w:tcPr>
          <w:p w14:paraId="6B232ED6"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FC8C6D2" w14:textId="77777777" w:rsidR="00A403D8" w:rsidRPr="00995138" w:rsidRDefault="00A403D8" w:rsidP="00A403D8">
            <w:pPr>
              <w:spacing w:line="204" w:lineRule="auto"/>
              <w:ind w:firstLine="170"/>
              <w:rPr>
                <w:color w:val="000000"/>
                <w:spacing w:val="-4"/>
                <w:sz w:val="16"/>
                <w:szCs w:val="16"/>
              </w:rPr>
            </w:pPr>
          </w:p>
        </w:tc>
      </w:tr>
      <w:tr w:rsidR="00A403D8" w:rsidRPr="00995138" w14:paraId="2061BA4F" w14:textId="77777777" w:rsidTr="00A403D8">
        <w:trPr>
          <w:trHeight w:val="20"/>
        </w:trPr>
        <w:tc>
          <w:tcPr>
            <w:tcW w:w="580" w:type="dxa"/>
            <w:gridSpan w:val="2"/>
            <w:vMerge/>
          </w:tcPr>
          <w:p w14:paraId="1784FF86"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644B8049"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888 - км 901;</w:t>
            </w:r>
          </w:p>
        </w:tc>
        <w:tc>
          <w:tcPr>
            <w:tcW w:w="1512" w:type="dxa"/>
            <w:vMerge/>
          </w:tcPr>
          <w:p w14:paraId="3F854ABC"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7790DC7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0B65EC91"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6031208F"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34,8 %</w:t>
            </w:r>
          </w:p>
        </w:tc>
        <w:tc>
          <w:tcPr>
            <w:tcW w:w="1418" w:type="dxa"/>
            <w:tcBorders>
              <w:top w:val="nil"/>
              <w:bottom w:val="nil"/>
            </w:tcBorders>
          </w:tcPr>
          <w:p w14:paraId="57BAFC64"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2018 году</w:t>
            </w:r>
          </w:p>
        </w:tc>
        <w:tc>
          <w:tcPr>
            <w:tcW w:w="1418" w:type="dxa"/>
            <w:vMerge/>
            <w:tcBorders>
              <w:bottom w:val="single" w:sz="4" w:space="0" w:color="auto"/>
            </w:tcBorders>
          </w:tcPr>
          <w:p w14:paraId="3B717E7E"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0C0E6C69" w14:textId="77777777" w:rsidR="00A403D8" w:rsidRPr="00995138" w:rsidRDefault="00A403D8" w:rsidP="00A403D8">
            <w:pPr>
              <w:spacing w:line="204" w:lineRule="auto"/>
              <w:ind w:firstLine="170"/>
              <w:rPr>
                <w:color w:val="000000"/>
                <w:spacing w:val="-4"/>
                <w:sz w:val="16"/>
                <w:szCs w:val="16"/>
              </w:rPr>
            </w:pPr>
          </w:p>
        </w:tc>
      </w:tr>
      <w:tr w:rsidR="00A403D8" w:rsidRPr="00995138" w14:paraId="6D52C141" w14:textId="77777777" w:rsidTr="00A403D8">
        <w:trPr>
          <w:trHeight w:val="20"/>
        </w:trPr>
        <w:tc>
          <w:tcPr>
            <w:tcW w:w="580" w:type="dxa"/>
            <w:gridSpan w:val="2"/>
            <w:vMerge/>
          </w:tcPr>
          <w:p w14:paraId="60352B16"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72C2C248"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941+000 - км 957+400;</w:t>
            </w:r>
          </w:p>
        </w:tc>
        <w:tc>
          <w:tcPr>
            <w:tcW w:w="1512" w:type="dxa"/>
            <w:vMerge/>
          </w:tcPr>
          <w:p w14:paraId="34A43573"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1AA348D5"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052DD4DF"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4A4C190C"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90,8 %</w:t>
            </w:r>
          </w:p>
        </w:tc>
        <w:tc>
          <w:tcPr>
            <w:tcW w:w="1418" w:type="dxa"/>
            <w:tcBorders>
              <w:top w:val="nil"/>
              <w:bottom w:val="nil"/>
            </w:tcBorders>
          </w:tcPr>
          <w:p w14:paraId="6469B760"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46ACCBCB"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6E13167E" w14:textId="77777777" w:rsidR="00A403D8" w:rsidRPr="00995138" w:rsidRDefault="00A403D8" w:rsidP="00A403D8">
            <w:pPr>
              <w:spacing w:line="204" w:lineRule="auto"/>
              <w:ind w:firstLine="170"/>
              <w:rPr>
                <w:color w:val="000000"/>
                <w:spacing w:val="-4"/>
                <w:sz w:val="16"/>
                <w:szCs w:val="16"/>
              </w:rPr>
            </w:pPr>
          </w:p>
        </w:tc>
      </w:tr>
      <w:tr w:rsidR="00A403D8" w:rsidRPr="00995138" w14:paraId="6E78FE85" w14:textId="77777777" w:rsidTr="00A403D8">
        <w:trPr>
          <w:trHeight w:val="20"/>
        </w:trPr>
        <w:tc>
          <w:tcPr>
            <w:tcW w:w="580" w:type="dxa"/>
            <w:gridSpan w:val="2"/>
            <w:vMerge/>
          </w:tcPr>
          <w:p w14:paraId="1ACCC098"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3C0542F0"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км 989+700 - км 1000+500;</w:t>
            </w:r>
          </w:p>
        </w:tc>
        <w:tc>
          <w:tcPr>
            <w:tcW w:w="1512" w:type="dxa"/>
            <w:vMerge/>
          </w:tcPr>
          <w:p w14:paraId="30E5C21C"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79548C9A"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3BA2E76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739362C1"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100 %</w:t>
            </w:r>
          </w:p>
        </w:tc>
        <w:tc>
          <w:tcPr>
            <w:tcW w:w="1418" w:type="dxa"/>
            <w:tcBorders>
              <w:top w:val="nil"/>
              <w:bottom w:val="nil"/>
            </w:tcBorders>
          </w:tcPr>
          <w:p w14:paraId="7840833E"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2016 году</w:t>
            </w:r>
          </w:p>
        </w:tc>
        <w:tc>
          <w:tcPr>
            <w:tcW w:w="1418" w:type="dxa"/>
            <w:vMerge/>
            <w:tcBorders>
              <w:bottom w:val="single" w:sz="4" w:space="0" w:color="auto"/>
            </w:tcBorders>
          </w:tcPr>
          <w:p w14:paraId="5DF7C88C"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05D599C6" w14:textId="77777777" w:rsidR="00A403D8" w:rsidRPr="00995138" w:rsidRDefault="00A403D8" w:rsidP="00A403D8">
            <w:pPr>
              <w:spacing w:line="204" w:lineRule="auto"/>
              <w:ind w:firstLine="170"/>
              <w:rPr>
                <w:color w:val="000000"/>
                <w:spacing w:val="-4"/>
                <w:sz w:val="16"/>
                <w:szCs w:val="16"/>
              </w:rPr>
            </w:pPr>
          </w:p>
        </w:tc>
      </w:tr>
      <w:tr w:rsidR="00A403D8" w:rsidRPr="00995138" w14:paraId="3671F6FE" w14:textId="77777777" w:rsidTr="00A403D8">
        <w:trPr>
          <w:trHeight w:val="20"/>
        </w:trPr>
        <w:tc>
          <w:tcPr>
            <w:tcW w:w="580" w:type="dxa"/>
            <w:gridSpan w:val="2"/>
            <w:vMerge/>
          </w:tcPr>
          <w:p w14:paraId="32C919FF"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67F711D8"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км 1000+500 - км 1011+400;</w:t>
            </w:r>
          </w:p>
        </w:tc>
        <w:tc>
          <w:tcPr>
            <w:tcW w:w="1512" w:type="dxa"/>
            <w:vMerge/>
          </w:tcPr>
          <w:p w14:paraId="0C746CE1"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6981AC4F"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2EBC31D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04D192A0"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99,9 %</w:t>
            </w:r>
          </w:p>
        </w:tc>
        <w:tc>
          <w:tcPr>
            <w:tcW w:w="1418" w:type="dxa"/>
            <w:tcBorders>
              <w:top w:val="nil"/>
              <w:bottom w:val="nil"/>
            </w:tcBorders>
          </w:tcPr>
          <w:p w14:paraId="76F2C576"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2016 году</w:t>
            </w:r>
          </w:p>
        </w:tc>
        <w:tc>
          <w:tcPr>
            <w:tcW w:w="1418" w:type="dxa"/>
            <w:vMerge/>
            <w:tcBorders>
              <w:bottom w:val="single" w:sz="4" w:space="0" w:color="auto"/>
            </w:tcBorders>
          </w:tcPr>
          <w:p w14:paraId="5A8E28B1"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1ABBECA3" w14:textId="77777777" w:rsidR="00A403D8" w:rsidRPr="00995138" w:rsidRDefault="00A403D8" w:rsidP="00A403D8">
            <w:pPr>
              <w:spacing w:line="204" w:lineRule="auto"/>
              <w:ind w:firstLine="170"/>
              <w:rPr>
                <w:color w:val="000000"/>
                <w:spacing w:val="-4"/>
                <w:sz w:val="16"/>
                <w:szCs w:val="16"/>
              </w:rPr>
            </w:pPr>
          </w:p>
        </w:tc>
      </w:tr>
      <w:tr w:rsidR="00A403D8" w:rsidRPr="00995138" w14:paraId="0461491A" w14:textId="77777777" w:rsidTr="00A403D8">
        <w:trPr>
          <w:trHeight w:val="20"/>
        </w:trPr>
        <w:tc>
          <w:tcPr>
            <w:tcW w:w="580" w:type="dxa"/>
            <w:gridSpan w:val="2"/>
            <w:vMerge/>
          </w:tcPr>
          <w:p w14:paraId="4D1D3694"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74C3B077"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км 1310+910 - км 1321+500.</w:t>
            </w:r>
          </w:p>
        </w:tc>
        <w:tc>
          <w:tcPr>
            <w:tcW w:w="1512" w:type="dxa"/>
            <w:vMerge/>
          </w:tcPr>
          <w:p w14:paraId="1255CA3B"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003BFCC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185DDCE7"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63F045A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40,0 %</w:t>
            </w:r>
          </w:p>
        </w:tc>
        <w:tc>
          <w:tcPr>
            <w:tcW w:w="1418" w:type="dxa"/>
            <w:tcBorders>
              <w:top w:val="nil"/>
              <w:bottom w:val="nil"/>
            </w:tcBorders>
          </w:tcPr>
          <w:p w14:paraId="13AC5D82"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2019 году</w:t>
            </w:r>
          </w:p>
        </w:tc>
        <w:tc>
          <w:tcPr>
            <w:tcW w:w="1418" w:type="dxa"/>
            <w:vMerge/>
            <w:tcBorders>
              <w:bottom w:val="single" w:sz="4" w:space="0" w:color="auto"/>
            </w:tcBorders>
          </w:tcPr>
          <w:p w14:paraId="568C015E"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541D5561" w14:textId="77777777" w:rsidR="00A403D8" w:rsidRPr="00995138" w:rsidRDefault="00A403D8" w:rsidP="00A403D8">
            <w:pPr>
              <w:spacing w:line="204" w:lineRule="auto"/>
              <w:ind w:firstLine="170"/>
              <w:rPr>
                <w:color w:val="000000"/>
                <w:spacing w:val="-4"/>
                <w:sz w:val="16"/>
                <w:szCs w:val="16"/>
              </w:rPr>
            </w:pPr>
          </w:p>
        </w:tc>
      </w:tr>
      <w:tr w:rsidR="00A403D8" w:rsidRPr="00995138" w14:paraId="29A13168" w14:textId="77777777" w:rsidTr="00A403D8">
        <w:trPr>
          <w:trHeight w:val="20"/>
        </w:trPr>
        <w:tc>
          <w:tcPr>
            <w:tcW w:w="580" w:type="dxa"/>
            <w:gridSpan w:val="2"/>
            <w:vMerge/>
          </w:tcPr>
          <w:p w14:paraId="233E1C46" w14:textId="77777777" w:rsidR="00A403D8" w:rsidRPr="00995138" w:rsidRDefault="00A403D8" w:rsidP="00A403D8">
            <w:pPr>
              <w:spacing w:line="240" w:lineRule="auto"/>
              <w:rPr>
                <w:b/>
                <w:sz w:val="16"/>
                <w:szCs w:val="16"/>
              </w:rPr>
            </w:pPr>
          </w:p>
        </w:tc>
        <w:tc>
          <w:tcPr>
            <w:tcW w:w="2108" w:type="dxa"/>
            <w:tcBorders>
              <w:top w:val="nil"/>
              <w:bottom w:val="nil"/>
            </w:tcBorders>
          </w:tcPr>
          <w:p w14:paraId="20CF7B41" w14:textId="77777777" w:rsidR="00A403D8" w:rsidRPr="00995138" w:rsidRDefault="00A403D8" w:rsidP="00A403D8">
            <w:pPr>
              <w:widowControl w:val="0"/>
              <w:autoSpaceDE w:val="0"/>
              <w:autoSpaceDN w:val="0"/>
              <w:adjustRightInd w:val="0"/>
              <w:spacing w:line="204" w:lineRule="auto"/>
              <w:ind w:firstLine="170"/>
              <w:rPr>
                <w:spacing w:val="-6"/>
                <w:sz w:val="16"/>
                <w:szCs w:val="16"/>
                <w:lang w:eastAsia="ru-RU"/>
              </w:rPr>
            </w:pPr>
            <w:r w:rsidRPr="00995138">
              <w:rPr>
                <w:spacing w:val="-6"/>
                <w:sz w:val="16"/>
                <w:szCs w:val="16"/>
                <w:lang w:eastAsia="ru-RU"/>
              </w:rPr>
              <w:t xml:space="preserve">Строительство транспортной </w:t>
            </w:r>
            <w:r w:rsidRPr="00995138">
              <w:rPr>
                <w:sz w:val="16"/>
                <w:szCs w:val="16"/>
                <w:lang w:eastAsia="ru-RU"/>
              </w:rPr>
              <w:t>развязки</w:t>
            </w:r>
            <w:r w:rsidRPr="00995138">
              <w:rPr>
                <w:spacing w:val="-6"/>
                <w:sz w:val="16"/>
                <w:szCs w:val="16"/>
                <w:lang w:eastAsia="ru-RU"/>
              </w:rPr>
              <w:t>:</w:t>
            </w:r>
          </w:p>
          <w:p w14:paraId="52B82D93"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на км 18+540 (на примыкании Объездного шоссе);</w:t>
            </w:r>
          </w:p>
        </w:tc>
        <w:tc>
          <w:tcPr>
            <w:tcW w:w="1512" w:type="dxa"/>
            <w:vMerge/>
            <w:vAlign w:val="center"/>
          </w:tcPr>
          <w:p w14:paraId="7EB94CBF"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vAlign w:val="center"/>
          </w:tcPr>
          <w:p w14:paraId="25C22E41"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vAlign w:val="center"/>
          </w:tcPr>
          <w:p w14:paraId="257538A0"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vAlign w:val="center"/>
          </w:tcPr>
          <w:p w14:paraId="1D0A10C4"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56,0 %</w:t>
            </w:r>
          </w:p>
        </w:tc>
        <w:tc>
          <w:tcPr>
            <w:tcW w:w="1418" w:type="dxa"/>
            <w:tcBorders>
              <w:top w:val="nil"/>
              <w:bottom w:val="nil"/>
            </w:tcBorders>
            <w:vAlign w:val="center"/>
          </w:tcPr>
          <w:p w14:paraId="26320359"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67B7467F"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7D1855D1" w14:textId="77777777" w:rsidR="00A403D8" w:rsidRPr="00995138" w:rsidRDefault="00A403D8" w:rsidP="00A403D8">
            <w:pPr>
              <w:spacing w:line="204" w:lineRule="auto"/>
              <w:ind w:firstLine="170"/>
              <w:rPr>
                <w:color w:val="000000"/>
                <w:spacing w:val="-4"/>
                <w:sz w:val="16"/>
                <w:szCs w:val="16"/>
              </w:rPr>
            </w:pPr>
          </w:p>
        </w:tc>
      </w:tr>
      <w:tr w:rsidR="00A403D8" w:rsidRPr="00995138" w14:paraId="66E56E99" w14:textId="77777777" w:rsidTr="00A403D8">
        <w:trPr>
          <w:trHeight w:val="20"/>
        </w:trPr>
        <w:tc>
          <w:tcPr>
            <w:tcW w:w="580" w:type="dxa"/>
            <w:gridSpan w:val="2"/>
            <w:vMerge/>
          </w:tcPr>
          <w:p w14:paraId="27F12DA3"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6A708B4C"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на км 21+312 (на пересечении с ул. Советской);</w:t>
            </w:r>
          </w:p>
        </w:tc>
        <w:tc>
          <w:tcPr>
            <w:tcW w:w="1512" w:type="dxa"/>
            <w:vMerge/>
          </w:tcPr>
          <w:p w14:paraId="7A9CCE94"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6CADFA26"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696283B5"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036392FF"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45,0 %</w:t>
            </w:r>
          </w:p>
        </w:tc>
        <w:tc>
          <w:tcPr>
            <w:tcW w:w="1418" w:type="dxa"/>
            <w:tcBorders>
              <w:top w:val="nil"/>
              <w:bottom w:val="nil"/>
            </w:tcBorders>
          </w:tcPr>
          <w:p w14:paraId="1E0AE4C1"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2018 году</w:t>
            </w:r>
          </w:p>
        </w:tc>
        <w:tc>
          <w:tcPr>
            <w:tcW w:w="1418" w:type="dxa"/>
            <w:vMerge/>
            <w:tcBorders>
              <w:bottom w:val="single" w:sz="4" w:space="0" w:color="auto"/>
            </w:tcBorders>
          </w:tcPr>
          <w:p w14:paraId="22F688B9"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66E7D50E" w14:textId="77777777" w:rsidR="00A403D8" w:rsidRPr="00995138" w:rsidRDefault="00A403D8" w:rsidP="00A403D8">
            <w:pPr>
              <w:spacing w:line="204" w:lineRule="auto"/>
              <w:ind w:firstLine="170"/>
              <w:rPr>
                <w:color w:val="000000"/>
                <w:spacing w:val="-4"/>
                <w:sz w:val="16"/>
                <w:szCs w:val="16"/>
              </w:rPr>
            </w:pPr>
          </w:p>
        </w:tc>
      </w:tr>
      <w:tr w:rsidR="00A403D8" w:rsidRPr="00995138" w14:paraId="05C8C470" w14:textId="77777777" w:rsidTr="00A403D8">
        <w:trPr>
          <w:trHeight w:val="20"/>
        </w:trPr>
        <w:tc>
          <w:tcPr>
            <w:tcW w:w="580" w:type="dxa"/>
            <w:gridSpan w:val="2"/>
            <w:vMerge/>
          </w:tcPr>
          <w:p w14:paraId="0AD0CEBC"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0797AC09"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на км 22+600 (на примыкании Леоновского шоссе);</w:t>
            </w:r>
          </w:p>
        </w:tc>
        <w:tc>
          <w:tcPr>
            <w:tcW w:w="1512" w:type="dxa"/>
            <w:vMerge/>
          </w:tcPr>
          <w:p w14:paraId="60AF8F6A"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4A1DAD8C"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6F97BE1B"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2B650161"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53,0 %</w:t>
            </w:r>
          </w:p>
        </w:tc>
        <w:tc>
          <w:tcPr>
            <w:tcW w:w="1418" w:type="dxa"/>
            <w:tcBorders>
              <w:top w:val="nil"/>
              <w:bottom w:val="nil"/>
            </w:tcBorders>
          </w:tcPr>
          <w:p w14:paraId="5CF2AB8C"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2017 году</w:t>
            </w:r>
          </w:p>
        </w:tc>
        <w:tc>
          <w:tcPr>
            <w:tcW w:w="1418" w:type="dxa"/>
            <w:vMerge/>
            <w:tcBorders>
              <w:bottom w:val="single" w:sz="4" w:space="0" w:color="auto"/>
            </w:tcBorders>
          </w:tcPr>
          <w:p w14:paraId="64ABF45F"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3CACA89" w14:textId="77777777" w:rsidR="00A403D8" w:rsidRPr="00995138" w:rsidRDefault="00A403D8" w:rsidP="00A403D8">
            <w:pPr>
              <w:spacing w:line="204" w:lineRule="auto"/>
              <w:ind w:firstLine="170"/>
              <w:rPr>
                <w:color w:val="000000"/>
                <w:spacing w:val="-4"/>
                <w:sz w:val="16"/>
                <w:szCs w:val="16"/>
              </w:rPr>
            </w:pPr>
          </w:p>
        </w:tc>
      </w:tr>
      <w:tr w:rsidR="00A403D8" w:rsidRPr="00995138" w14:paraId="07C61F38" w14:textId="77777777" w:rsidTr="00A403D8">
        <w:trPr>
          <w:trHeight w:val="20"/>
        </w:trPr>
        <w:tc>
          <w:tcPr>
            <w:tcW w:w="580" w:type="dxa"/>
            <w:gridSpan w:val="2"/>
            <w:vMerge/>
          </w:tcPr>
          <w:p w14:paraId="0224A7ED" w14:textId="77777777" w:rsidR="00A403D8" w:rsidRPr="00995138" w:rsidRDefault="00A403D8" w:rsidP="00A403D8">
            <w:pPr>
              <w:spacing w:line="204" w:lineRule="auto"/>
              <w:jc w:val="center"/>
              <w:rPr>
                <w:b/>
                <w:sz w:val="16"/>
                <w:szCs w:val="16"/>
              </w:rPr>
            </w:pPr>
          </w:p>
        </w:tc>
        <w:tc>
          <w:tcPr>
            <w:tcW w:w="2108" w:type="dxa"/>
            <w:tcBorders>
              <w:top w:val="nil"/>
              <w:bottom w:val="nil"/>
            </w:tcBorders>
          </w:tcPr>
          <w:p w14:paraId="534ADB28" w14:textId="77777777" w:rsidR="00A403D8" w:rsidRPr="00995138" w:rsidRDefault="00A403D8" w:rsidP="00A403D8">
            <w:pPr>
              <w:widowControl w:val="0"/>
              <w:autoSpaceDE w:val="0"/>
              <w:autoSpaceDN w:val="0"/>
              <w:adjustRightInd w:val="0"/>
              <w:spacing w:line="204" w:lineRule="auto"/>
              <w:ind w:firstLine="170"/>
              <w:rPr>
                <w:sz w:val="16"/>
                <w:szCs w:val="16"/>
                <w:lang w:eastAsia="ru-RU"/>
              </w:rPr>
            </w:pPr>
            <w:r w:rsidRPr="00995138">
              <w:rPr>
                <w:sz w:val="16"/>
                <w:szCs w:val="16"/>
                <w:lang w:eastAsia="ru-RU"/>
              </w:rPr>
              <w:t>- на км 27.</w:t>
            </w:r>
          </w:p>
        </w:tc>
        <w:tc>
          <w:tcPr>
            <w:tcW w:w="1512" w:type="dxa"/>
            <w:vMerge/>
          </w:tcPr>
          <w:p w14:paraId="79C65FE0"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4A591D1E"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7BEF4C5"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53C1007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1,5 %</w:t>
            </w:r>
          </w:p>
        </w:tc>
        <w:tc>
          <w:tcPr>
            <w:tcW w:w="1418" w:type="dxa"/>
            <w:tcBorders>
              <w:top w:val="nil"/>
              <w:bottom w:val="nil"/>
            </w:tcBorders>
          </w:tcPr>
          <w:p w14:paraId="2E3C6380" w14:textId="77777777" w:rsidR="00A403D8" w:rsidRPr="00995138" w:rsidRDefault="00A403D8" w:rsidP="00A403D8">
            <w:pPr>
              <w:widowControl w:val="0"/>
              <w:autoSpaceDE w:val="0"/>
              <w:autoSpaceDN w:val="0"/>
              <w:adjustRightInd w:val="0"/>
              <w:spacing w:line="204" w:lineRule="auto"/>
              <w:ind w:firstLine="0"/>
              <w:jc w:val="center"/>
              <w:rPr>
                <w:sz w:val="16"/>
                <w:szCs w:val="16"/>
                <w:lang w:eastAsia="ru-RU"/>
              </w:rPr>
            </w:pPr>
            <w:r w:rsidRPr="00995138">
              <w:rPr>
                <w:sz w:val="16"/>
                <w:szCs w:val="16"/>
                <w:lang w:eastAsia="ru-RU"/>
              </w:rPr>
              <w:t xml:space="preserve">Ввод </w:t>
            </w:r>
            <w:r w:rsidRPr="00995138">
              <w:rPr>
                <w:b/>
                <w:sz w:val="16"/>
                <w:szCs w:val="16"/>
                <w:lang w:eastAsia="ru-RU"/>
              </w:rPr>
              <w:t>2020 году</w:t>
            </w:r>
          </w:p>
        </w:tc>
        <w:tc>
          <w:tcPr>
            <w:tcW w:w="1418" w:type="dxa"/>
            <w:vMerge/>
            <w:tcBorders>
              <w:bottom w:val="single" w:sz="4" w:space="0" w:color="auto"/>
            </w:tcBorders>
          </w:tcPr>
          <w:p w14:paraId="5DC1DFCB"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71B354B9" w14:textId="77777777" w:rsidR="00A403D8" w:rsidRPr="00995138" w:rsidRDefault="00A403D8" w:rsidP="00A403D8">
            <w:pPr>
              <w:spacing w:line="204" w:lineRule="auto"/>
              <w:ind w:firstLine="170"/>
              <w:rPr>
                <w:color w:val="000000"/>
                <w:spacing w:val="-4"/>
                <w:sz w:val="16"/>
                <w:szCs w:val="16"/>
              </w:rPr>
            </w:pPr>
          </w:p>
        </w:tc>
      </w:tr>
      <w:tr w:rsidR="00A403D8" w:rsidRPr="00995138" w14:paraId="08C0086E" w14:textId="77777777" w:rsidTr="00A403D8">
        <w:trPr>
          <w:trHeight w:val="20"/>
        </w:trPr>
        <w:tc>
          <w:tcPr>
            <w:tcW w:w="580" w:type="dxa"/>
            <w:gridSpan w:val="2"/>
            <w:vMerge/>
            <w:vAlign w:val="center"/>
          </w:tcPr>
          <w:p w14:paraId="56A84AEF"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114F9762"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356F34F0"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064EA6B8"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125E97EB" w14:textId="77777777" w:rsidR="00A403D8" w:rsidRPr="00995138" w:rsidRDefault="00A403D8" w:rsidP="00A403D8">
            <w:pPr>
              <w:spacing w:line="204" w:lineRule="auto"/>
              <w:ind w:right="113" w:firstLine="0"/>
              <w:jc w:val="right"/>
              <w:rPr>
                <w:sz w:val="16"/>
                <w:szCs w:val="16"/>
                <w:lang w:eastAsia="ru-RU"/>
              </w:rPr>
            </w:pPr>
          </w:p>
        </w:tc>
        <w:tc>
          <w:tcPr>
            <w:tcW w:w="1137" w:type="dxa"/>
            <w:vMerge w:val="restart"/>
            <w:tcBorders>
              <w:top w:val="nil"/>
              <w:bottom w:val="single" w:sz="4" w:space="0" w:color="auto"/>
            </w:tcBorders>
            <w:vAlign w:val="center"/>
          </w:tcPr>
          <w:p w14:paraId="51F6D941" w14:textId="77777777" w:rsidR="00A403D8" w:rsidRPr="00995138" w:rsidRDefault="00A403D8" w:rsidP="00A403D8">
            <w:pPr>
              <w:spacing w:line="204" w:lineRule="auto"/>
              <w:ind w:firstLine="0"/>
              <w:jc w:val="center"/>
              <w:rPr>
                <w:sz w:val="16"/>
                <w:szCs w:val="16"/>
              </w:rPr>
            </w:pPr>
          </w:p>
        </w:tc>
        <w:tc>
          <w:tcPr>
            <w:tcW w:w="1418" w:type="dxa"/>
            <w:vMerge w:val="restart"/>
            <w:tcBorders>
              <w:top w:val="nil"/>
              <w:bottom w:val="single" w:sz="4" w:space="0" w:color="auto"/>
            </w:tcBorders>
            <w:vAlign w:val="center"/>
          </w:tcPr>
          <w:p w14:paraId="05F96603"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4BCB3AEF"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4EA0C55B" w14:textId="77777777" w:rsidR="00A403D8" w:rsidRPr="00995138" w:rsidRDefault="00A403D8" w:rsidP="00A403D8">
            <w:pPr>
              <w:spacing w:line="204" w:lineRule="auto"/>
              <w:ind w:firstLine="170"/>
              <w:rPr>
                <w:sz w:val="16"/>
                <w:szCs w:val="16"/>
              </w:rPr>
            </w:pPr>
          </w:p>
        </w:tc>
      </w:tr>
      <w:tr w:rsidR="00A403D8" w:rsidRPr="00995138" w14:paraId="2BCC589E" w14:textId="77777777" w:rsidTr="00A403D8">
        <w:trPr>
          <w:trHeight w:val="20"/>
        </w:trPr>
        <w:tc>
          <w:tcPr>
            <w:tcW w:w="580" w:type="dxa"/>
            <w:gridSpan w:val="2"/>
            <w:vAlign w:val="center"/>
          </w:tcPr>
          <w:p w14:paraId="4A102BA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10.1</w:t>
            </w:r>
          </w:p>
        </w:tc>
        <w:tc>
          <w:tcPr>
            <w:tcW w:w="2108" w:type="dxa"/>
            <w:vAlign w:val="center"/>
          </w:tcPr>
          <w:p w14:paraId="69681270"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5898524A" w14:textId="77777777" w:rsidR="00A403D8" w:rsidRPr="00995138" w:rsidRDefault="00A403D8" w:rsidP="00A403D8">
            <w:pPr>
              <w:spacing w:line="204" w:lineRule="auto"/>
              <w:ind w:right="113" w:firstLine="0"/>
              <w:jc w:val="right"/>
              <w:rPr>
                <w:sz w:val="16"/>
                <w:szCs w:val="16"/>
              </w:rPr>
            </w:pPr>
            <w:r w:rsidRPr="00995138">
              <w:rPr>
                <w:sz w:val="16"/>
                <w:szCs w:val="16"/>
              </w:rPr>
              <w:t>9 588,24</w:t>
            </w:r>
          </w:p>
        </w:tc>
        <w:tc>
          <w:tcPr>
            <w:tcW w:w="1512" w:type="dxa"/>
            <w:vAlign w:val="center"/>
          </w:tcPr>
          <w:p w14:paraId="6699C788" w14:textId="77777777" w:rsidR="00A403D8" w:rsidRPr="00995138" w:rsidRDefault="00A403D8" w:rsidP="00A403D8">
            <w:pPr>
              <w:spacing w:line="204" w:lineRule="auto"/>
              <w:ind w:right="113" w:firstLine="0"/>
              <w:jc w:val="right"/>
              <w:rPr>
                <w:sz w:val="16"/>
                <w:szCs w:val="16"/>
              </w:rPr>
            </w:pPr>
            <w:r w:rsidRPr="00995138">
              <w:rPr>
                <w:sz w:val="16"/>
                <w:szCs w:val="16"/>
              </w:rPr>
              <w:t>9 484,35</w:t>
            </w:r>
          </w:p>
        </w:tc>
        <w:tc>
          <w:tcPr>
            <w:tcW w:w="1513" w:type="dxa"/>
            <w:vAlign w:val="center"/>
          </w:tcPr>
          <w:p w14:paraId="3488A6C4" w14:textId="77777777" w:rsidR="00A403D8" w:rsidRPr="00995138" w:rsidRDefault="00A403D8" w:rsidP="00A403D8">
            <w:pPr>
              <w:spacing w:line="204" w:lineRule="auto"/>
              <w:ind w:right="113" w:firstLine="0"/>
              <w:jc w:val="right"/>
              <w:rPr>
                <w:sz w:val="16"/>
                <w:szCs w:val="16"/>
              </w:rPr>
            </w:pPr>
            <w:r w:rsidRPr="00995138">
              <w:rPr>
                <w:sz w:val="16"/>
                <w:szCs w:val="16"/>
              </w:rPr>
              <w:t>9 580,10</w:t>
            </w:r>
          </w:p>
        </w:tc>
        <w:tc>
          <w:tcPr>
            <w:tcW w:w="1137" w:type="dxa"/>
            <w:vMerge/>
            <w:tcBorders>
              <w:bottom w:val="single" w:sz="4" w:space="0" w:color="auto"/>
            </w:tcBorders>
            <w:vAlign w:val="center"/>
          </w:tcPr>
          <w:p w14:paraId="7972786E"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3782FBE3"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37060AE8"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7DDD3F25" w14:textId="77777777" w:rsidR="00A403D8" w:rsidRPr="00995138" w:rsidRDefault="00A403D8" w:rsidP="00A403D8">
            <w:pPr>
              <w:spacing w:line="204" w:lineRule="auto"/>
              <w:ind w:firstLine="170"/>
              <w:rPr>
                <w:sz w:val="16"/>
                <w:szCs w:val="16"/>
              </w:rPr>
            </w:pPr>
          </w:p>
        </w:tc>
      </w:tr>
      <w:tr w:rsidR="00A403D8" w:rsidRPr="00995138" w14:paraId="2374AFC2" w14:textId="77777777" w:rsidTr="00A403D8">
        <w:trPr>
          <w:trHeight w:val="20"/>
        </w:trPr>
        <w:tc>
          <w:tcPr>
            <w:tcW w:w="580" w:type="dxa"/>
            <w:gridSpan w:val="2"/>
            <w:tcBorders>
              <w:bottom w:val="single" w:sz="4" w:space="0" w:color="000000"/>
            </w:tcBorders>
            <w:vAlign w:val="center"/>
          </w:tcPr>
          <w:p w14:paraId="597067B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10.2</w:t>
            </w:r>
          </w:p>
        </w:tc>
        <w:tc>
          <w:tcPr>
            <w:tcW w:w="2108" w:type="dxa"/>
            <w:tcBorders>
              <w:bottom w:val="single" w:sz="4" w:space="0" w:color="000000"/>
            </w:tcBorders>
            <w:vAlign w:val="center"/>
          </w:tcPr>
          <w:p w14:paraId="48478171"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7A3D9B19"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28740020"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053590CA"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73003B98"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6AFB287B"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404CF709"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63ADF3F3" w14:textId="77777777" w:rsidR="00A403D8" w:rsidRPr="00995138" w:rsidRDefault="00A403D8" w:rsidP="00A403D8">
            <w:pPr>
              <w:spacing w:line="204" w:lineRule="auto"/>
              <w:ind w:firstLine="170"/>
              <w:rPr>
                <w:sz w:val="16"/>
                <w:szCs w:val="16"/>
              </w:rPr>
            </w:pPr>
          </w:p>
        </w:tc>
      </w:tr>
      <w:tr w:rsidR="00A403D8" w:rsidRPr="00995138" w14:paraId="7462D824" w14:textId="77777777" w:rsidTr="00A403D8">
        <w:trPr>
          <w:trHeight w:val="20"/>
        </w:trPr>
        <w:tc>
          <w:tcPr>
            <w:tcW w:w="580" w:type="dxa"/>
            <w:gridSpan w:val="2"/>
            <w:tcBorders>
              <w:bottom w:val="single" w:sz="4" w:space="0" w:color="auto"/>
            </w:tcBorders>
          </w:tcPr>
          <w:p w14:paraId="4E87705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10.3</w:t>
            </w:r>
          </w:p>
        </w:tc>
        <w:tc>
          <w:tcPr>
            <w:tcW w:w="2108" w:type="dxa"/>
            <w:tcBorders>
              <w:bottom w:val="single" w:sz="4" w:space="0" w:color="auto"/>
            </w:tcBorders>
            <w:vAlign w:val="center"/>
          </w:tcPr>
          <w:p w14:paraId="3CED31F7"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72A29656"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626E57A1"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3E249507"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vAlign w:val="center"/>
          </w:tcPr>
          <w:p w14:paraId="1C7609B5" w14:textId="77777777" w:rsidR="00A403D8" w:rsidRPr="00995138" w:rsidRDefault="00A403D8" w:rsidP="00A403D8">
            <w:pPr>
              <w:spacing w:line="204" w:lineRule="auto"/>
              <w:ind w:firstLine="0"/>
              <w:jc w:val="center"/>
              <w:rPr>
                <w:sz w:val="16"/>
                <w:szCs w:val="16"/>
              </w:rPr>
            </w:pPr>
          </w:p>
        </w:tc>
        <w:tc>
          <w:tcPr>
            <w:tcW w:w="1418" w:type="dxa"/>
            <w:vMerge/>
            <w:tcBorders>
              <w:top w:val="single" w:sz="4" w:space="0" w:color="auto"/>
              <w:bottom w:val="single" w:sz="4" w:space="0" w:color="auto"/>
            </w:tcBorders>
            <w:vAlign w:val="center"/>
          </w:tcPr>
          <w:p w14:paraId="775F2843"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vAlign w:val="center"/>
          </w:tcPr>
          <w:p w14:paraId="1898856F"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vAlign w:val="center"/>
          </w:tcPr>
          <w:p w14:paraId="2E43A6CD" w14:textId="77777777" w:rsidR="00A403D8" w:rsidRPr="00995138" w:rsidRDefault="00A403D8" w:rsidP="00A403D8">
            <w:pPr>
              <w:spacing w:line="204" w:lineRule="auto"/>
              <w:ind w:firstLine="170"/>
              <w:rPr>
                <w:sz w:val="16"/>
                <w:szCs w:val="16"/>
              </w:rPr>
            </w:pPr>
          </w:p>
        </w:tc>
      </w:tr>
      <w:tr w:rsidR="00A403D8" w:rsidRPr="00995138" w14:paraId="31EDD01D" w14:textId="77777777" w:rsidTr="00A403D8">
        <w:trPr>
          <w:trHeight w:val="1322"/>
        </w:trPr>
        <w:tc>
          <w:tcPr>
            <w:tcW w:w="580" w:type="dxa"/>
            <w:gridSpan w:val="2"/>
            <w:vMerge w:val="restart"/>
            <w:tcBorders>
              <w:top w:val="single" w:sz="4" w:space="0" w:color="auto"/>
            </w:tcBorders>
          </w:tcPr>
          <w:p w14:paraId="0F0ADCD6" w14:textId="77777777" w:rsidR="00A403D8" w:rsidRPr="00995138" w:rsidRDefault="00A403D8" w:rsidP="00A403D8">
            <w:pPr>
              <w:spacing w:line="204" w:lineRule="auto"/>
              <w:ind w:left="-57" w:right="-57" w:firstLine="0"/>
              <w:jc w:val="center"/>
              <w:rPr>
                <w:b/>
                <w:sz w:val="16"/>
                <w:szCs w:val="16"/>
              </w:rPr>
            </w:pPr>
            <w:r w:rsidRPr="00995138">
              <w:rPr>
                <w:b/>
                <w:sz w:val="16"/>
                <w:szCs w:val="16"/>
              </w:rPr>
              <w:t>11.</w:t>
            </w:r>
          </w:p>
        </w:tc>
        <w:tc>
          <w:tcPr>
            <w:tcW w:w="2108" w:type="dxa"/>
            <w:tcBorders>
              <w:top w:val="single" w:sz="4" w:space="0" w:color="auto"/>
              <w:bottom w:val="nil"/>
            </w:tcBorders>
          </w:tcPr>
          <w:p w14:paraId="2EC6A5AE" w14:textId="77777777" w:rsidR="00A403D8" w:rsidRPr="00995138" w:rsidRDefault="00A403D8" w:rsidP="00A403D8">
            <w:pPr>
              <w:spacing w:line="204" w:lineRule="auto"/>
              <w:ind w:firstLine="0"/>
              <w:jc w:val="left"/>
              <w:rPr>
                <w:b/>
                <w:sz w:val="16"/>
                <w:szCs w:val="16"/>
                <w:lang w:eastAsia="ru-RU"/>
              </w:rPr>
            </w:pPr>
            <w:r w:rsidRPr="00995138">
              <w:rPr>
                <w:b/>
                <w:sz w:val="16"/>
                <w:szCs w:val="16"/>
              </w:rPr>
              <w:t>Строительство и реконструкция участков скоростной автомобильной дороги А-181 (М-10) «Скандинавия» – от Санкт-Петербурга через Выборг до границы с Финляндией.</w:t>
            </w:r>
          </w:p>
        </w:tc>
        <w:tc>
          <w:tcPr>
            <w:tcW w:w="1512" w:type="dxa"/>
            <w:vMerge w:val="restart"/>
            <w:tcBorders>
              <w:top w:val="single" w:sz="4" w:space="0" w:color="auto"/>
            </w:tcBorders>
          </w:tcPr>
          <w:p w14:paraId="15CED6EF" w14:textId="77777777" w:rsidR="00A403D8" w:rsidRPr="00995138" w:rsidRDefault="00A403D8" w:rsidP="00A403D8">
            <w:pPr>
              <w:spacing w:line="204" w:lineRule="auto"/>
              <w:ind w:right="113" w:firstLine="0"/>
              <w:jc w:val="right"/>
              <w:rPr>
                <w:sz w:val="16"/>
                <w:szCs w:val="16"/>
              </w:rPr>
            </w:pPr>
            <w:r w:rsidRPr="00995138">
              <w:rPr>
                <w:sz w:val="16"/>
                <w:szCs w:val="16"/>
              </w:rPr>
              <w:t>4 728,13</w:t>
            </w:r>
          </w:p>
        </w:tc>
        <w:tc>
          <w:tcPr>
            <w:tcW w:w="1512" w:type="dxa"/>
            <w:vMerge w:val="restart"/>
            <w:tcBorders>
              <w:top w:val="single" w:sz="4" w:space="0" w:color="auto"/>
            </w:tcBorders>
          </w:tcPr>
          <w:p w14:paraId="3B1856AE" w14:textId="77777777" w:rsidR="00A403D8" w:rsidRPr="00995138" w:rsidRDefault="00A403D8" w:rsidP="00A403D8">
            <w:pPr>
              <w:spacing w:line="204" w:lineRule="auto"/>
              <w:ind w:right="113" w:firstLine="0"/>
              <w:jc w:val="right"/>
              <w:rPr>
                <w:sz w:val="16"/>
                <w:szCs w:val="16"/>
              </w:rPr>
            </w:pPr>
            <w:r w:rsidRPr="00995138">
              <w:rPr>
                <w:sz w:val="16"/>
                <w:szCs w:val="16"/>
              </w:rPr>
              <w:t>4 065,00</w:t>
            </w:r>
          </w:p>
        </w:tc>
        <w:tc>
          <w:tcPr>
            <w:tcW w:w="1513" w:type="dxa"/>
            <w:vMerge w:val="restart"/>
            <w:tcBorders>
              <w:top w:val="single" w:sz="4" w:space="0" w:color="auto"/>
            </w:tcBorders>
          </w:tcPr>
          <w:p w14:paraId="2FC23278" w14:textId="77777777" w:rsidR="00A403D8" w:rsidRPr="00995138" w:rsidRDefault="00A403D8" w:rsidP="00A403D8">
            <w:pPr>
              <w:spacing w:line="204" w:lineRule="auto"/>
              <w:ind w:right="113" w:firstLine="0"/>
              <w:jc w:val="right"/>
              <w:rPr>
                <w:sz w:val="16"/>
                <w:szCs w:val="16"/>
              </w:rPr>
            </w:pPr>
            <w:r w:rsidRPr="00995138">
              <w:rPr>
                <w:sz w:val="16"/>
                <w:szCs w:val="16"/>
              </w:rPr>
              <w:t>4 728,13</w:t>
            </w:r>
          </w:p>
        </w:tc>
        <w:tc>
          <w:tcPr>
            <w:tcW w:w="1137" w:type="dxa"/>
            <w:tcBorders>
              <w:top w:val="single" w:sz="4" w:space="0" w:color="auto"/>
              <w:bottom w:val="nil"/>
            </w:tcBorders>
          </w:tcPr>
          <w:p w14:paraId="4816F697" w14:textId="77777777" w:rsidR="00A403D8" w:rsidRPr="00995138" w:rsidRDefault="00A403D8" w:rsidP="00A403D8">
            <w:pPr>
              <w:spacing w:line="204" w:lineRule="auto"/>
              <w:ind w:left="-57" w:right="-57" w:firstLine="0"/>
              <w:jc w:val="center"/>
              <w:rPr>
                <w:b/>
                <w:sz w:val="16"/>
                <w:szCs w:val="16"/>
              </w:rPr>
            </w:pPr>
          </w:p>
        </w:tc>
        <w:tc>
          <w:tcPr>
            <w:tcW w:w="1418" w:type="dxa"/>
            <w:tcBorders>
              <w:top w:val="single" w:sz="4" w:space="0" w:color="auto"/>
              <w:bottom w:val="nil"/>
            </w:tcBorders>
          </w:tcPr>
          <w:p w14:paraId="33FEE642" w14:textId="77777777" w:rsidR="00A403D8" w:rsidRPr="00995138" w:rsidRDefault="00A403D8" w:rsidP="00A403D8">
            <w:pPr>
              <w:spacing w:line="204" w:lineRule="auto"/>
              <w:ind w:left="-57" w:right="-57" w:firstLine="0"/>
              <w:jc w:val="center"/>
              <w:rPr>
                <w:sz w:val="16"/>
                <w:szCs w:val="16"/>
              </w:rPr>
            </w:pPr>
          </w:p>
        </w:tc>
        <w:tc>
          <w:tcPr>
            <w:tcW w:w="1418" w:type="dxa"/>
            <w:vMerge w:val="restart"/>
            <w:tcBorders>
              <w:top w:val="single" w:sz="4" w:space="0" w:color="auto"/>
              <w:bottom w:val="single" w:sz="4" w:space="0" w:color="auto"/>
            </w:tcBorders>
          </w:tcPr>
          <w:p w14:paraId="54D43EED" w14:textId="77777777" w:rsidR="00A403D8" w:rsidRPr="00995138" w:rsidRDefault="00A403D8" w:rsidP="00A403D8">
            <w:pPr>
              <w:spacing w:line="204" w:lineRule="auto"/>
              <w:ind w:right="113" w:firstLine="0"/>
              <w:jc w:val="right"/>
              <w:rPr>
                <w:sz w:val="16"/>
                <w:szCs w:val="16"/>
              </w:rPr>
            </w:pPr>
            <w:r w:rsidRPr="00995138">
              <w:rPr>
                <w:b/>
                <w:sz w:val="16"/>
                <w:szCs w:val="16"/>
              </w:rPr>
              <w:t>100 000,00</w:t>
            </w:r>
          </w:p>
          <w:p w14:paraId="6D7EF8D7"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B1D3BC7" w14:textId="77777777" w:rsidR="00A403D8" w:rsidRPr="00995138" w:rsidRDefault="00A403D8" w:rsidP="00A403D8">
            <w:pPr>
              <w:spacing w:line="204" w:lineRule="auto"/>
              <w:ind w:right="113" w:firstLine="0"/>
              <w:jc w:val="right"/>
              <w:rPr>
                <w:sz w:val="16"/>
                <w:szCs w:val="16"/>
              </w:rPr>
            </w:pPr>
            <w:r w:rsidRPr="00995138">
              <w:rPr>
                <w:sz w:val="16"/>
                <w:szCs w:val="16"/>
              </w:rPr>
              <w:t>28 192,63</w:t>
            </w:r>
          </w:p>
          <w:p w14:paraId="6B8B1BE1"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52B977BB" w14:textId="77777777" w:rsidR="00A403D8" w:rsidRPr="00995138" w:rsidRDefault="00A403D8" w:rsidP="00A403D8">
            <w:pPr>
              <w:spacing w:line="204" w:lineRule="auto"/>
              <w:ind w:right="113" w:firstLine="0"/>
              <w:jc w:val="right"/>
              <w:rPr>
                <w:sz w:val="16"/>
                <w:szCs w:val="16"/>
              </w:rPr>
            </w:pPr>
            <w:r w:rsidRPr="00995138">
              <w:rPr>
                <w:sz w:val="16"/>
                <w:szCs w:val="16"/>
              </w:rPr>
              <w:t>27 860,98</w:t>
            </w:r>
          </w:p>
          <w:p w14:paraId="3033177A" w14:textId="77777777" w:rsidR="00A403D8" w:rsidRPr="00995138" w:rsidRDefault="00A403D8" w:rsidP="00A403D8">
            <w:pPr>
              <w:spacing w:line="204" w:lineRule="auto"/>
              <w:ind w:right="113" w:firstLine="0"/>
              <w:jc w:val="right"/>
              <w:rPr>
                <w:sz w:val="16"/>
                <w:szCs w:val="16"/>
              </w:rPr>
            </w:pPr>
            <w:r w:rsidRPr="00995138">
              <w:rPr>
                <w:sz w:val="16"/>
                <w:szCs w:val="16"/>
              </w:rPr>
              <w:t>--------------</w:t>
            </w:r>
          </w:p>
          <w:p w14:paraId="3318754B" w14:textId="77777777" w:rsidR="00A403D8" w:rsidRPr="00995138" w:rsidRDefault="00A403D8" w:rsidP="00A403D8">
            <w:pPr>
              <w:spacing w:line="204" w:lineRule="auto"/>
              <w:ind w:right="113" w:firstLine="0"/>
              <w:jc w:val="right"/>
              <w:rPr>
                <w:sz w:val="16"/>
                <w:szCs w:val="16"/>
              </w:rPr>
            </w:pPr>
            <w:r w:rsidRPr="00995138">
              <w:rPr>
                <w:sz w:val="16"/>
                <w:szCs w:val="16"/>
              </w:rPr>
              <w:t>27 111,99</w:t>
            </w:r>
          </w:p>
        </w:tc>
        <w:tc>
          <w:tcPr>
            <w:tcW w:w="4671" w:type="dxa"/>
            <w:vMerge w:val="restart"/>
            <w:tcBorders>
              <w:top w:val="single" w:sz="4" w:space="0" w:color="auto"/>
              <w:bottom w:val="single" w:sz="4" w:space="0" w:color="auto"/>
            </w:tcBorders>
          </w:tcPr>
          <w:p w14:paraId="4C588D25"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Завершена реконструкция участка:</w:t>
            </w:r>
          </w:p>
          <w:p w14:paraId="7C2BA88B" w14:textId="77777777" w:rsidR="00A403D8" w:rsidRPr="00995138" w:rsidRDefault="00A403D8" w:rsidP="00A403D8">
            <w:pPr>
              <w:spacing w:line="204" w:lineRule="auto"/>
              <w:ind w:firstLine="170"/>
              <w:rPr>
                <w:sz w:val="16"/>
                <w:szCs w:val="16"/>
              </w:rPr>
            </w:pPr>
            <w:r w:rsidRPr="00995138">
              <w:rPr>
                <w:spacing w:val="-4"/>
                <w:sz w:val="16"/>
                <w:szCs w:val="16"/>
                <w:lang w:eastAsia="ru-RU"/>
              </w:rPr>
              <w:t xml:space="preserve">- на подъезде к </w:t>
            </w:r>
            <w:r w:rsidRPr="00995138">
              <w:rPr>
                <w:sz w:val="16"/>
                <w:szCs w:val="16"/>
                <w:shd w:val="clear" w:color="auto" w:fill="FFFFFF"/>
              </w:rPr>
              <w:t>многостороннему автомобильному пункту пропуска</w:t>
            </w:r>
            <w:r w:rsidRPr="00995138">
              <w:rPr>
                <w:spacing w:val="-4"/>
                <w:sz w:val="16"/>
                <w:szCs w:val="16"/>
                <w:lang w:eastAsia="ru-RU"/>
              </w:rPr>
              <w:t xml:space="preserve"> «Торфяновка» км 203+193 – км 208+360.</w:t>
            </w:r>
          </w:p>
        </w:tc>
      </w:tr>
      <w:tr w:rsidR="00A403D8" w:rsidRPr="00995138" w14:paraId="57C18B82" w14:textId="77777777" w:rsidTr="00A403D8">
        <w:trPr>
          <w:trHeight w:val="342"/>
        </w:trPr>
        <w:tc>
          <w:tcPr>
            <w:tcW w:w="580" w:type="dxa"/>
            <w:gridSpan w:val="2"/>
            <w:vMerge/>
            <w:tcBorders>
              <w:bottom w:val="single" w:sz="4" w:space="0" w:color="000000"/>
            </w:tcBorders>
          </w:tcPr>
          <w:p w14:paraId="0B55A681" w14:textId="77777777" w:rsidR="00A403D8" w:rsidRPr="00995138" w:rsidRDefault="00A403D8" w:rsidP="00A403D8">
            <w:pPr>
              <w:spacing w:line="204" w:lineRule="auto"/>
              <w:ind w:left="-57" w:right="-57"/>
              <w:jc w:val="center"/>
              <w:rPr>
                <w:sz w:val="16"/>
                <w:szCs w:val="16"/>
              </w:rPr>
            </w:pPr>
          </w:p>
        </w:tc>
        <w:tc>
          <w:tcPr>
            <w:tcW w:w="2108" w:type="dxa"/>
            <w:tcBorders>
              <w:top w:val="nil"/>
              <w:bottom w:val="nil"/>
            </w:tcBorders>
          </w:tcPr>
          <w:p w14:paraId="6FE15EA7"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Реконструкция участков:</w:t>
            </w:r>
          </w:p>
          <w:p w14:paraId="33F92AEC" w14:textId="77777777" w:rsidR="00A403D8" w:rsidRPr="00995138" w:rsidRDefault="00A403D8" w:rsidP="00A403D8">
            <w:pPr>
              <w:spacing w:line="204" w:lineRule="auto"/>
              <w:ind w:firstLine="170"/>
              <w:rPr>
                <w:b/>
                <w:spacing w:val="-4"/>
                <w:sz w:val="16"/>
                <w:szCs w:val="16"/>
                <w:lang w:eastAsia="ru-RU"/>
              </w:rPr>
            </w:pPr>
            <w:r w:rsidRPr="00995138">
              <w:rPr>
                <w:spacing w:val="-4"/>
                <w:sz w:val="16"/>
                <w:szCs w:val="16"/>
                <w:lang w:eastAsia="ru-RU"/>
              </w:rPr>
              <w:t>- км 47+571 - до км 65+000 ведётся в два этапа:</w:t>
            </w:r>
          </w:p>
        </w:tc>
        <w:tc>
          <w:tcPr>
            <w:tcW w:w="1512" w:type="dxa"/>
            <w:vMerge/>
            <w:tcBorders>
              <w:bottom w:val="single" w:sz="4" w:space="0" w:color="000000"/>
            </w:tcBorders>
          </w:tcPr>
          <w:p w14:paraId="78F07C1E"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Borders>
              <w:bottom w:val="single" w:sz="4" w:space="0" w:color="000000"/>
            </w:tcBorders>
          </w:tcPr>
          <w:p w14:paraId="3CD689AD"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Borders>
              <w:bottom w:val="single" w:sz="4" w:space="0" w:color="000000"/>
            </w:tcBorders>
          </w:tcPr>
          <w:p w14:paraId="0D6C9894"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1A261A5E"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val="restart"/>
            <w:tcBorders>
              <w:top w:val="nil"/>
              <w:bottom w:val="single" w:sz="4" w:space="0" w:color="000000"/>
            </w:tcBorders>
            <w:shd w:val="clear" w:color="auto" w:fill="auto"/>
          </w:tcPr>
          <w:p w14:paraId="42CE4F41" w14:textId="77777777" w:rsidR="00A403D8" w:rsidRPr="00995138" w:rsidRDefault="00A403D8" w:rsidP="00A403D8">
            <w:pPr>
              <w:spacing w:line="204" w:lineRule="auto"/>
              <w:ind w:right="113" w:firstLine="0"/>
              <w:jc w:val="right"/>
              <w:rPr>
                <w:sz w:val="16"/>
                <w:szCs w:val="16"/>
              </w:rPr>
            </w:pPr>
            <w:r w:rsidRPr="00995138">
              <w:rPr>
                <w:b/>
                <w:sz w:val="16"/>
                <w:szCs w:val="16"/>
                <w:lang w:eastAsia="ru-RU"/>
              </w:rPr>
              <w:t>2011–2013 годы</w:t>
            </w:r>
          </w:p>
          <w:p w14:paraId="7FC358E9"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w:t>
            </w:r>
          </w:p>
          <w:p w14:paraId="0436DCDB" w14:textId="77777777" w:rsidR="00A403D8" w:rsidRPr="00995138" w:rsidRDefault="00A403D8" w:rsidP="00A403D8">
            <w:pPr>
              <w:spacing w:line="204" w:lineRule="auto"/>
              <w:ind w:right="113" w:firstLine="0"/>
              <w:jc w:val="right"/>
              <w:rPr>
                <w:b/>
                <w:sz w:val="16"/>
                <w:szCs w:val="16"/>
                <w:lang w:eastAsia="ru-RU"/>
              </w:rPr>
            </w:pPr>
            <w:r w:rsidRPr="00995138">
              <w:rPr>
                <w:b/>
                <w:sz w:val="16"/>
                <w:szCs w:val="16"/>
                <w:lang w:eastAsia="ru-RU"/>
              </w:rPr>
              <w:t>2014–2019 годы</w:t>
            </w:r>
          </w:p>
        </w:tc>
        <w:tc>
          <w:tcPr>
            <w:tcW w:w="1418" w:type="dxa"/>
            <w:vMerge/>
            <w:tcBorders>
              <w:bottom w:val="single" w:sz="4" w:space="0" w:color="auto"/>
            </w:tcBorders>
          </w:tcPr>
          <w:p w14:paraId="47C37AED"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14FA6DF" w14:textId="77777777" w:rsidR="00A403D8" w:rsidRPr="00995138" w:rsidRDefault="00A403D8" w:rsidP="00A403D8">
            <w:pPr>
              <w:spacing w:line="204" w:lineRule="auto"/>
              <w:ind w:firstLine="170"/>
              <w:rPr>
                <w:sz w:val="16"/>
                <w:szCs w:val="16"/>
              </w:rPr>
            </w:pPr>
          </w:p>
        </w:tc>
      </w:tr>
      <w:tr w:rsidR="00A403D8" w:rsidRPr="00995138" w14:paraId="1F3561A7" w14:textId="77777777" w:rsidTr="00A403D8">
        <w:trPr>
          <w:trHeight w:val="20"/>
        </w:trPr>
        <w:tc>
          <w:tcPr>
            <w:tcW w:w="580" w:type="dxa"/>
            <w:gridSpan w:val="2"/>
            <w:vMerge/>
          </w:tcPr>
          <w:p w14:paraId="3711D38B" w14:textId="77777777" w:rsidR="00A403D8" w:rsidRPr="00995138" w:rsidRDefault="00A403D8" w:rsidP="00A403D8">
            <w:pPr>
              <w:spacing w:line="204" w:lineRule="auto"/>
              <w:ind w:left="-57" w:right="-57"/>
              <w:jc w:val="center"/>
              <w:rPr>
                <w:sz w:val="16"/>
                <w:szCs w:val="16"/>
              </w:rPr>
            </w:pPr>
          </w:p>
        </w:tc>
        <w:tc>
          <w:tcPr>
            <w:tcW w:w="2108" w:type="dxa"/>
            <w:tcBorders>
              <w:top w:val="nil"/>
              <w:bottom w:val="nil"/>
            </w:tcBorders>
          </w:tcPr>
          <w:p w14:paraId="41ED42C1" w14:textId="77777777" w:rsidR="00A403D8" w:rsidRPr="00995138" w:rsidRDefault="00A403D8" w:rsidP="00A403D8">
            <w:pPr>
              <w:spacing w:line="204" w:lineRule="auto"/>
              <w:ind w:firstLine="170"/>
              <w:rPr>
                <w:i/>
                <w:spacing w:val="-4"/>
                <w:sz w:val="16"/>
                <w:szCs w:val="16"/>
                <w:lang w:eastAsia="ru-RU"/>
              </w:rPr>
            </w:pPr>
            <w:r w:rsidRPr="00995138">
              <w:rPr>
                <w:i/>
                <w:spacing w:val="-4"/>
                <w:sz w:val="16"/>
                <w:szCs w:val="16"/>
                <w:lang w:eastAsia="ru-RU"/>
              </w:rPr>
              <w:t>- 1 этап;</w:t>
            </w:r>
          </w:p>
        </w:tc>
        <w:tc>
          <w:tcPr>
            <w:tcW w:w="1512" w:type="dxa"/>
            <w:vMerge/>
          </w:tcPr>
          <w:p w14:paraId="4626B5FD"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56207683"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366F63FF"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6A5BF065"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95,0 %</w:t>
            </w:r>
          </w:p>
        </w:tc>
        <w:tc>
          <w:tcPr>
            <w:tcW w:w="1418" w:type="dxa"/>
            <w:vMerge/>
            <w:shd w:val="clear" w:color="auto" w:fill="auto"/>
          </w:tcPr>
          <w:p w14:paraId="64224CD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single" w:sz="4" w:space="0" w:color="auto"/>
            </w:tcBorders>
          </w:tcPr>
          <w:p w14:paraId="12EA1757"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98E3288" w14:textId="77777777" w:rsidR="00A403D8" w:rsidRPr="00995138" w:rsidRDefault="00A403D8" w:rsidP="00A403D8">
            <w:pPr>
              <w:spacing w:line="204" w:lineRule="auto"/>
              <w:ind w:firstLine="170"/>
              <w:rPr>
                <w:sz w:val="16"/>
                <w:szCs w:val="16"/>
              </w:rPr>
            </w:pPr>
          </w:p>
        </w:tc>
      </w:tr>
      <w:tr w:rsidR="00A403D8" w:rsidRPr="00995138" w14:paraId="6DD23149" w14:textId="77777777" w:rsidTr="00A403D8">
        <w:trPr>
          <w:trHeight w:val="20"/>
        </w:trPr>
        <w:tc>
          <w:tcPr>
            <w:tcW w:w="580" w:type="dxa"/>
            <w:gridSpan w:val="2"/>
            <w:vMerge/>
          </w:tcPr>
          <w:p w14:paraId="5DEFF9C4" w14:textId="77777777" w:rsidR="00A403D8" w:rsidRPr="00995138" w:rsidRDefault="00A403D8" w:rsidP="00A403D8">
            <w:pPr>
              <w:spacing w:line="204" w:lineRule="auto"/>
              <w:ind w:left="-57" w:right="-57"/>
              <w:jc w:val="center"/>
              <w:rPr>
                <w:sz w:val="16"/>
                <w:szCs w:val="16"/>
              </w:rPr>
            </w:pPr>
          </w:p>
        </w:tc>
        <w:tc>
          <w:tcPr>
            <w:tcW w:w="2108" w:type="dxa"/>
            <w:tcBorders>
              <w:top w:val="nil"/>
              <w:bottom w:val="nil"/>
            </w:tcBorders>
          </w:tcPr>
          <w:p w14:paraId="5A4DB396" w14:textId="77777777" w:rsidR="00A403D8" w:rsidRPr="00995138" w:rsidRDefault="00A403D8" w:rsidP="00A403D8">
            <w:pPr>
              <w:spacing w:line="204" w:lineRule="auto"/>
              <w:ind w:firstLine="170"/>
              <w:rPr>
                <w:i/>
                <w:spacing w:val="-4"/>
                <w:sz w:val="16"/>
                <w:szCs w:val="16"/>
                <w:lang w:eastAsia="ru-RU"/>
              </w:rPr>
            </w:pPr>
            <w:r w:rsidRPr="00995138">
              <w:rPr>
                <w:i/>
                <w:spacing w:val="-4"/>
                <w:sz w:val="16"/>
                <w:szCs w:val="16"/>
                <w:lang w:eastAsia="ru-RU"/>
              </w:rPr>
              <w:t>- 2 этап;</w:t>
            </w:r>
          </w:p>
        </w:tc>
        <w:tc>
          <w:tcPr>
            <w:tcW w:w="1512" w:type="dxa"/>
            <w:vMerge/>
          </w:tcPr>
          <w:p w14:paraId="71EF6418" w14:textId="77777777" w:rsidR="00A403D8" w:rsidRPr="00995138" w:rsidRDefault="00A403D8" w:rsidP="00A403D8">
            <w:pPr>
              <w:widowControl w:val="0"/>
              <w:autoSpaceDE w:val="0"/>
              <w:autoSpaceDN w:val="0"/>
              <w:adjustRightInd w:val="0"/>
              <w:spacing w:line="204" w:lineRule="auto"/>
              <w:ind w:right="113"/>
              <w:jc w:val="right"/>
              <w:rPr>
                <w:b/>
                <w:sz w:val="16"/>
                <w:szCs w:val="16"/>
                <w:lang w:eastAsia="ru-RU"/>
              </w:rPr>
            </w:pPr>
          </w:p>
        </w:tc>
        <w:tc>
          <w:tcPr>
            <w:tcW w:w="1512" w:type="dxa"/>
            <w:vMerge/>
          </w:tcPr>
          <w:p w14:paraId="07DFEE6C"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513" w:type="dxa"/>
            <w:vMerge/>
          </w:tcPr>
          <w:p w14:paraId="34CA68E5" w14:textId="77777777" w:rsidR="00A403D8" w:rsidRPr="00995138" w:rsidRDefault="00A403D8" w:rsidP="00A403D8">
            <w:pPr>
              <w:widowControl w:val="0"/>
              <w:autoSpaceDE w:val="0"/>
              <w:autoSpaceDN w:val="0"/>
              <w:adjustRightInd w:val="0"/>
              <w:spacing w:line="204" w:lineRule="auto"/>
              <w:ind w:right="113"/>
              <w:jc w:val="right"/>
              <w:rPr>
                <w:sz w:val="16"/>
                <w:szCs w:val="16"/>
                <w:lang w:eastAsia="ru-RU"/>
              </w:rPr>
            </w:pPr>
          </w:p>
        </w:tc>
        <w:tc>
          <w:tcPr>
            <w:tcW w:w="1137" w:type="dxa"/>
            <w:tcBorders>
              <w:top w:val="nil"/>
              <w:bottom w:val="nil"/>
            </w:tcBorders>
          </w:tcPr>
          <w:p w14:paraId="5426F3D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17,6 %</w:t>
            </w:r>
          </w:p>
        </w:tc>
        <w:tc>
          <w:tcPr>
            <w:tcW w:w="1418" w:type="dxa"/>
            <w:vMerge/>
            <w:tcBorders>
              <w:bottom w:val="nil"/>
            </w:tcBorders>
            <w:shd w:val="clear" w:color="auto" w:fill="auto"/>
          </w:tcPr>
          <w:p w14:paraId="7565EA27"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single" w:sz="4" w:space="0" w:color="auto"/>
            </w:tcBorders>
          </w:tcPr>
          <w:p w14:paraId="61D4D2F3" w14:textId="77777777" w:rsidR="00A403D8" w:rsidRPr="00995138" w:rsidRDefault="00A403D8" w:rsidP="00A403D8">
            <w:pPr>
              <w:spacing w:line="204" w:lineRule="auto"/>
              <w:ind w:right="113"/>
              <w:jc w:val="right"/>
              <w:rPr>
                <w:sz w:val="16"/>
                <w:szCs w:val="16"/>
              </w:rPr>
            </w:pPr>
          </w:p>
        </w:tc>
        <w:tc>
          <w:tcPr>
            <w:tcW w:w="4671" w:type="dxa"/>
            <w:vMerge/>
            <w:tcBorders>
              <w:bottom w:val="single" w:sz="4" w:space="0" w:color="auto"/>
            </w:tcBorders>
          </w:tcPr>
          <w:p w14:paraId="3CADACFD" w14:textId="77777777" w:rsidR="00A403D8" w:rsidRPr="00995138" w:rsidRDefault="00A403D8" w:rsidP="00A403D8">
            <w:pPr>
              <w:spacing w:line="204" w:lineRule="auto"/>
              <w:ind w:firstLine="170"/>
              <w:rPr>
                <w:sz w:val="16"/>
                <w:szCs w:val="16"/>
              </w:rPr>
            </w:pPr>
          </w:p>
        </w:tc>
      </w:tr>
      <w:tr w:rsidR="00A403D8" w:rsidRPr="00995138" w14:paraId="2255CC7B" w14:textId="77777777" w:rsidTr="00A403D8">
        <w:trPr>
          <w:trHeight w:val="20"/>
        </w:trPr>
        <w:tc>
          <w:tcPr>
            <w:tcW w:w="580" w:type="dxa"/>
            <w:gridSpan w:val="2"/>
            <w:vMerge/>
          </w:tcPr>
          <w:p w14:paraId="33B9B362" w14:textId="77777777" w:rsidR="00A403D8" w:rsidRPr="00995138" w:rsidRDefault="00A403D8" w:rsidP="00A403D8">
            <w:pPr>
              <w:spacing w:line="204" w:lineRule="auto"/>
              <w:ind w:left="-57" w:right="-57"/>
              <w:jc w:val="center"/>
              <w:rPr>
                <w:sz w:val="16"/>
                <w:szCs w:val="16"/>
              </w:rPr>
            </w:pPr>
          </w:p>
        </w:tc>
        <w:tc>
          <w:tcPr>
            <w:tcW w:w="2108" w:type="dxa"/>
            <w:tcBorders>
              <w:top w:val="nil"/>
              <w:bottom w:val="single" w:sz="4" w:space="0" w:color="auto"/>
            </w:tcBorders>
          </w:tcPr>
          <w:p w14:paraId="762385CC" w14:textId="77777777" w:rsidR="00A403D8" w:rsidRPr="00995138" w:rsidRDefault="00A403D8" w:rsidP="00A403D8">
            <w:pPr>
              <w:spacing w:line="204" w:lineRule="auto"/>
              <w:ind w:firstLine="170"/>
              <w:rPr>
                <w:b/>
                <w:spacing w:val="-4"/>
                <w:sz w:val="16"/>
                <w:szCs w:val="16"/>
                <w:lang w:eastAsia="ru-RU"/>
              </w:rPr>
            </w:pPr>
            <w:r w:rsidRPr="00995138">
              <w:rPr>
                <w:spacing w:val="-4"/>
                <w:sz w:val="16"/>
                <w:szCs w:val="16"/>
                <w:lang w:eastAsia="ru-RU"/>
              </w:rPr>
              <w:t>- км 65+000 - до км 100+000;</w:t>
            </w:r>
          </w:p>
        </w:tc>
        <w:tc>
          <w:tcPr>
            <w:tcW w:w="1512" w:type="dxa"/>
            <w:vMerge/>
          </w:tcPr>
          <w:p w14:paraId="4BD0E316"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27A4A620"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7285D903"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single" w:sz="4" w:space="0" w:color="auto"/>
            </w:tcBorders>
          </w:tcPr>
          <w:p w14:paraId="13E33B8F"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tcBorders>
              <w:top w:val="nil"/>
              <w:bottom w:val="single" w:sz="4" w:space="0" w:color="auto"/>
            </w:tcBorders>
          </w:tcPr>
          <w:p w14:paraId="0F708CFB"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r w:rsidRPr="00995138">
              <w:rPr>
                <w:b/>
                <w:sz w:val="16"/>
                <w:szCs w:val="16"/>
                <w:lang w:eastAsia="ru-RU"/>
              </w:rPr>
              <w:t>2011–2014 годы</w:t>
            </w:r>
          </w:p>
        </w:tc>
        <w:tc>
          <w:tcPr>
            <w:tcW w:w="1418" w:type="dxa"/>
            <w:vMerge/>
            <w:tcBorders>
              <w:bottom w:val="single" w:sz="4" w:space="0" w:color="auto"/>
            </w:tcBorders>
          </w:tcPr>
          <w:p w14:paraId="6BDD3D37"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2182647D" w14:textId="77777777" w:rsidR="00A403D8" w:rsidRPr="00995138" w:rsidRDefault="00A403D8" w:rsidP="00A403D8">
            <w:pPr>
              <w:spacing w:line="204" w:lineRule="auto"/>
              <w:ind w:firstLine="170"/>
              <w:rPr>
                <w:sz w:val="16"/>
                <w:szCs w:val="16"/>
              </w:rPr>
            </w:pPr>
          </w:p>
        </w:tc>
      </w:tr>
      <w:tr w:rsidR="00A403D8" w:rsidRPr="00995138" w14:paraId="3E41170A" w14:textId="77777777" w:rsidTr="00A403D8">
        <w:trPr>
          <w:trHeight w:val="20"/>
        </w:trPr>
        <w:tc>
          <w:tcPr>
            <w:tcW w:w="580" w:type="dxa"/>
            <w:gridSpan w:val="2"/>
            <w:vMerge/>
          </w:tcPr>
          <w:p w14:paraId="50923F95" w14:textId="77777777" w:rsidR="00A403D8" w:rsidRPr="00995138" w:rsidRDefault="00A403D8" w:rsidP="00A403D8">
            <w:pPr>
              <w:spacing w:line="204" w:lineRule="auto"/>
              <w:ind w:left="-57" w:right="-57"/>
              <w:jc w:val="center"/>
              <w:rPr>
                <w:sz w:val="16"/>
                <w:szCs w:val="16"/>
              </w:rPr>
            </w:pPr>
          </w:p>
        </w:tc>
        <w:tc>
          <w:tcPr>
            <w:tcW w:w="2108" w:type="dxa"/>
            <w:tcBorders>
              <w:top w:val="single" w:sz="4" w:space="0" w:color="auto"/>
              <w:bottom w:val="nil"/>
            </w:tcBorders>
          </w:tcPr>
          <w:p w14:paraId="159E1A1D" w14:textId="77777777" w:rsidR="00A403D8" w:rsidRPr="00995138" w:rsidRDefault="00A403D8" w:rsidP="00A403D8">
            <w:pPr>
              <w:spacing w:line="204" w:lineRule="auto"/>
              <w:ind w:firstLine="170"/>
              <w:rPr>
                <w:b/>
                <w:spacing w:val="4"/>
                <w:sz w:val="16"/>
                <w:szCs w:val="16"/>
                <w:lang w:eastAsia="ru-RU"/>
              </w:rPr>
            </w:pPr>
            <w:r w:rsidRPr="00995138">
              <w:rPr>
                <w:spacing w:val="4"/>
                <w:sz w:val="16"/>
                <w:szCs w:val="16"/>
                <w:lang w:eastAsia="ru-RU"/>
              </w:rPr>
              <w:t>- км 100+000 - до км 134+000;</w:t>
            </w:r>
          </w:p>
        </w:tc>
        <w:tc>
          <w:tcPr>
            <w:tcW w:w="1512" w:type="dxa"/>
            <w:vMerge/>
          </w:tcPr>
          <w:p w14:paraId="6D5C7BFC"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100D6E42"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6E4B8941"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single" w:sz="4" w:space="0" w:color="auto"/>
              <w:bottom w:val="nil"/>
            </w:tcBorders>
          </w:tcPr>
          <w:p w14:paraId="62DD740E"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tcBorders>
              <w:top w:val="single" w:sz="4" w:space="0" w:color="auto"/>
              <w:bottom w:val="nil"/>
            </w:tcBorders>
          </w:tcPr>
          <w:p w14:paraId="64BA1739"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single" w:sz="4" w:space="0" w:color="auto"/>
            </w:tcBorders>
          </w:tcPr>
          <w:p w14:paraId="5219D340"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43CA2D85" w14:textId="77777777" w:rsidR="00A403D8" w:rsidRPr="00995138" w:rsidRDefault="00A403D8" w:rsidP="00A403D8">
            <w:pPr>
              <w:spacing w:line="204" w:lineRule="auto"/>
              <w:ind w:firstLine="170"/>
              <w:rPr>
                <w:sz w:val="16"/>
                <w:szCs w:val="16"/>
              </w:rPr>
            </w:pPr>
          </w:p>
        </w:tc>
      </w:tr>
      <w:tr w:rsidR="00A403D8" w:rsidRPr="00995138" w14:paraId="537EEC6A" w14:textId="77777777" w:rsidTr="00A403D8">
        <w:trPr>
          <w:trHeight w:val="20"/>
        </w:trPr>
        <w:tc>
          <w:tcPr>
            <w:tcW w:w="580" w:type="dxa"/>
            <w:gridSpan w:val="2"/>
            <w:vMerge/>
          </w:tcPr>
          <w:p w14:paraId="621DBEA9" w14:textId="77777777" w:rsidR="00A403D8" w:rsidRPr="00995138" w:rsidRDefault="00A403D8" w:rsidP="00A403D8">
            <w:pPr>
              <w:spacing w:line="204" w:lineRule="auto"/>
              <w:ind w:left="-57" w:right="-57"/>
              <w:jc w:val="center"/>
              <w:rPr>
                <w:sz w:val="16"/>
                <w:szCs w:val="16"/>
              </w:rPr>
            </w:pPr>
          </w:p>
        </w:tc>
        <w:tc>
          <w:tcPr>
            <w:tcW w:w="2108" w:type="dxa"/>
            <w:tcBorders>
              <w:top w:val="nil"/>
              <w:bottom w:val="nil"/>
            </w:tcBorders>
          </w:tcPr>
          <w:p w14:paraId="2A28460B" w14:textId="77777777" w:rsidR="00A403D8" w:rsidRPr="00995138" w:rsidRDefault="00A403D8" w:rsidP="00A403D8">
            <w:pPr>
              <w:spacing w:line="204" w:lineRule="auto"/>
              <w:ind w:firstLine="170"/>
              <w:rPr>
                <w:b/>
                <w:spacing w:val="4"/>
                <w:sz w:val="16"/>
                <w:szCs w:val="16"/>
                <w:lang w:eastAsia="ru-RU"/>
              </w:rPr>
            </w:pPr>
            <w:r w:rsidRPr="00995138">
              <w:rPr>
                <w:spacing w:val="4"/>
                <w:sz w:val="16"/>
                <w:szCs w:val="16"/>
                <w:lang w:eastAsia="ru-RU"/>
              </w:rPr>
              <w:t>- км 134+000 - до км 160+000;</w:t>
            </w:r>
          </w:p>
        </w:tc>
        <w:tc>
          <w:tcPr>
            <w:tcW w:w="1512" w:type="dxa"/>
            <w:vMerge/>
          </w:tcPr>
          <w:p w14:paraId="6613D602"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Pr>
          <w:p w14:paraId="2205E58B"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Pr>
          <w:p w14:paraId="5743BEAA"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tcBorders>
              <w:top w:val="nil"/>
              <w:bottom w:val="nil"/>
            </w:tcBorders>
          </w:tcPr>
          <w:p w14:paraId="5CF6704C"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tcBorders>
              <w:top w:val="nil"/>
              <w:bottom w:val="nil"/>
            </w:tcBorders>
          </w:tcPr>
          <w:p w14:paraId="753F0D11"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single" w:sz="4" w:space="0" w:color="auto"/>
            </w:tcBorders>
          </w:tcPr>
          <w:p w14:paraId="0EE52FE1"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096A7108" w14:textId="77777777" w:rsidR="00A403D8" w:rsidRPr="00995138" w:rsidRDefault="00A403D8" w:rsidP="00A403D8">
            <w:pPr>
              <w:spacing w:line="204" w:lineRule="auto"/>
              <w:ind w:firstLine="170"/>
              <w:rPr>
                <w:sz w:val="16"/>
                <w:szCs w:val="16"/>
              </w:rPr>
            </w:pPr>
          </w:p>
        </w:tc>
      </w:tr>
      <w:tr w:rsidR="00A403D8" w:rsidRPr="00995138" w14:paraId="6F498E33" w14:textId="77777777" w:rsidTr="00A403D8">
        <w:trPr>
          <w:trHeight w:val="20"/>
        </w:trPr>
        <w:tc>
          <w:tcPr>
            <w:tcW w:w="580" w:type="dxa"/>
            <w:gridSpan w:val="2"/>
            <w:vMerge/>
            <w:tcBorders>
              <w:bottom w:val="single" w:sz="4" w:space="0" w:color="auto"/>
            </w:tcBorders>
          </w:tcPr>
          <w:p w14:paraId="4740744D" w14:textId="77777777" w:rsidR="00A403D8" w:rsidRPr="00995138" w:rsidRDefault="00A403D8" w:rsidP="00A403D8">
            <w:pPr>
              <w:spacing w:line="204" w:lineRule="auto"/>
              <w:ind w:left="-57" w:right="-57"/>
              <w:jc w:val="center"/>
              <w:rPr>
                <w:sz w:val="16"/>
                <w:szCs w:val="16"/>
              </w:rPr>
            </w:pPr>
          </w:p>
        </w:tc>
        <w:tc>
          <w:tcPr>
            <w:tcW w:w="2108" w:type="dxa"/>
            <w:tcBorders>
              <w:top w:val="nil"/>
              <w:bottom w:val="nil"/>
            </w:tcBorders>
          </w:tcPr>
          <w:p w14:paraId="0EBA86FE" w14:textId="77777777" w:rsidR="00A403D8" w:rsidRPr="00995138" w:rsidRDefault="00A403D8" w:rsidP="00A403D8">
            <w:pPr>
              <w:widowControl w:val="0"/>
              <w:autoSpaceDE w:val="0"/>
              <w:autoSpaceDN w:val="0"/>
              <w:adjustRightInd w:val="0"/>
              <w:spacing w:line="204" w:lineRule="auto"/>
              <w:ind w:firstLine="170"/>
              <w:rPr>
                <w:b/>
                <w:spacing w:val="4"/>
                <w:sz w:val="16"/>
                <w:szCs w:val="16"/>
                <w:lang w:eastAsia="ru-RU"/>
              </w:rPr>
            </w:pPr>
            <w:r w:rsidRPr="00995138">
              <w:rPr>
                <w:spacing w:val="4"/>
                <w:sz w:val="16"/>
                <w:szCs w:val="16"/>
                <w:lang w:eastAsia="ru-RU"/>
              </w:rPr>
              <w:t>- км 160+000 - до км 203+000.</w:t>
            </w:r>
          </w:p>
        </w:tc>
        <w:tc>
          <w:tcPr>
            <w:tcW w:w="1512" w:type="dxa"/>
            <w:vMerge/>
            <w:tcBorders>
              <w:bottom w:val="single" w:sz="4" w:space="0" w:color="auto"/>
            </w:tcBorders>
          </w:tcPr>
          <w:p w14:paraId="24D969A9" w14:textId="77777777" w:rsidR="00A403D8" w:rsidRPr="00995138" w:rsidRDefault="00A403D8" w:rsidP="00A403D8">
            <w:pPr>
              <w:widowControl w:val="0"/>
              <w:autoSpaceDE w:val="0"/>
              <w:autoSpaceDN w:val="0"/>
              <w:adjustRightInd w:val="0"/>
              <w:spacing w:line="204" w:lineRule="auto"/>
              <w:ind w:right="113" w:firstLine="0"/>
              <w:jc w:val="right"/>
              <w:rPr>
                <w:b/>
                <w:sz w:val="16"/>
                <w:szCs w:val="16"/>
                <w:lang w:eastAsia="ru-RU"/>
              </w:rPr>
            </w:pPr>
          </w:p>
        </w:tc>
        <w:tc>
          <w:tcPr>
            <w:tcW w:w="1512" w:type="dxa"/>
            <w:vMerge/>
            <w:tcBorders>
              <w:bottom w:val="single" w:sz="4" w:space="0" w:color="auto"/>
            </w:tcBorders>
          </w:tcPr>
          <w:p w14:paraId="43B73264"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513" w:type="dxa"/>
            <w:vMerge/>
            <w:tcBorders>
              <w:bottom w:val="single" w:sz="4" w:space="0" w:color="auto"/>
            </w:tcBorders>
          </w:tcPr>
          <w:p w14:paraId="6614F06E" w14:textId="77777777" w:rsidR="00A403D8" w:rsidRPr="00995138" w:rsidRDefault="00A403D8" w:rsidP="00A403D8">
            <w:pPr>
              <w:widowControl w:val="0"/>
              <w:autoSpaceDE w:val="0"/>
              <w:autoSpaceDN w:val="0"/>
              <w:adjustRightInd w:val="0"/>
              <w:spacing w:line="204" w:lineRule="auto"/>
              <w:ind w:right="113" w:firstLine="0"/>
              <w:jc w:val="right"/>
              <w:rPr>
                <w:sz w:val="16"/>
                <w:szCs w:val="16"/>
                <w:lang w:eastAsia="ru-RU"/>
              </w:rPr>
            </w:pPr>
          </w:p>
        </w:tc>
        <w:tc>
          <w:tcPr>
            <w:tcW w:w="1137" w:type="dxa"/>
            <w:vMerge w:val="restart"/>
            <w:tcBorders>
              <w:top w:val="nil"/>
              <w:bottom w:val="single" w:sz="4" w:space="0" w:color="auto"/>
            </w:tcBorders>
          </w:tcPr>
          <w:p w14:paraId="4C589E73"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val="restart"/>
            <w:tcBorders>
              <w:top w:val="nil"/>
              <w:bottom w:val="single" w:sz="4" w:space="0" w:color="auto"/>
            </w:tcBorders>
          </w:tcPr>
          <w:p w14:paraId="7EC39098" w14:textId="77777777" w:rsidR="00A403D8" w:rsidRPr="00995138" w:rsidRDefault="00A403D8" w:rsidP="00A403D8">
            <w:pPr>
              <w:widowControl w:val="0"/>
              <w:autoSpaceDE w:val="0"/>
              <w:autoSpaceDN w:val="0"/>
              <w:adjustRightInd w:val="0"/>
              <w:spacing w:line="204" w:lineRule="auto"/>
              <w:ind w:firstLine="0"/>
              <w:jc w:val="center"/>
              <w:rPr>
                <w:b/>
                <w:sz w:val="16"/>
                <w:szCs w:val="16"/>
                <w:lang w:eastAsia="ru-RU"/>
              </w:rPr>
            </w:pPr>
          </w:p>
        </w:tc>
        <w:tc>
          <w:tcPr>
            <w:tcW w:w="1418" w:type="dxa"/>
            <w:vMerge/>
            <w:tcBorders>
              <w:bottom w:val="single" w:sz="4" w:space="0" w:color="auto"/>
            </w:tcBorders>
          </w:tcPr>
          <w:p w14:paraId="2F8F09DC"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1D7A1377" w14:textId="77777777" w:rsidR="00A403D8" w:rsidRPr="00995138" w:rsidRDefault="00A403D8" w:rsidP="00A403D8">
            <w:pPr>
              <w:spacing w:line="204" w:lineRule="auto"/>
              <w:ind w:firstLine="170"/>
              <w:rPr>
                <w:sz w:val="16"/>
                <w:szCs w:val="16"/>
              </w:rPr>
            </w:pPr>
          </w:p>
        </w:tc>
      </w:tr>
      <w:tr w:rsidR="00A403D8" w:rsidRPr="00995138" w14:paraId="2351FF4C" w14:textId="77777777" w:rsidTr="00A403D8">
        <w:trPr>
          <w:trHeight w:val="20"/>
        </w:trPr>
        <w:tc>
          <w:tcPr>
            <w:tcW w:w="580" w:type="dxa"/>
            <w:gridSpan w:val="2"/>
            <w:vMerge/>
          </w:tcPr>
          <w:p w14:paraId="73E12FCA" w14:textId="77777777" w:rsidR="00A403D8" w:rsidRPr="00995138" w:rsidRDefault="00A403D8" w:rsidP="00A403D8">
            <w:pPr>
              <w:spacing w:line="204" w:lineRule="auto"/>
              <w:ind w:firstLine="0"/>
              <w:jc w:val="center"/>
              <w:rPr>
                <w:b/>
                <w:sz w:val="16"/>
                <w:szCs w:val="16"/>
                <w:lang w:eastAsia="ru-RU"/>
              </w:rPr>
            </w:pPr>
          </w:p>
        </w:tc>
        <w:tc>
          <w:tcPr>
            <w:tcW w:w="2108" w:type="dxa"/>
            <w:tcBorders>
              <w:top w:val="nil"/>
            </w:tcBorders>
            <w:vAlign w:val="center"/>
          </w:tcPr>
          <w:p w14:paraId="20F33C90" w14:textId="77777777" w:rsidR="00A403D8" w:rsidRPr="00995138" w:rsidRDefault="00A403D8" w:rsidP="00A403D8">
            <w:pPr>
              <w:spacing w:line="204" w:lineRule="auto"/>
              <w:ind w:firstLine="0"/>
              <w:jc w:val="center"/>
              <w:rPr>
                <w:b/>
                <w:sz w:val="16"/>
                <w:szCs w:val="16"/>
                <w:lang w:eastAsia="ru-RU"/>
              </w:rPr>
            </w:pPr>
            <w:r w:rsidRPr="00995138">
              <w:rPr>
                <w:b/>
                <w:sz w:val="16"/>
                <w:szCs w:val="16"/>
                <w:lang w:eastAsia="ru-RU"/>
              </w:rPr>
              <w:t>в том числе:</w:t>
            </w:r>
          </w:p>
        </w:tc>
        <w:tc>
          <w:tcPr>
            <w:tcW w:w="1512" w:type="dxa"/>
            <w:vMerge/>
            <w:vAlign w:val="center"/>
          </w:tcPr>
          <w:p w14:paraId="2E67349C" w14:textId="77777777" w:rsidR="00A403D8" w:rsidRPr="00995138" w:rsidRDefault="00A403D8" w:rsidP="00A403D8">
            <w:pPr>
              <w:spacing w:line="204" w:lineRule="auto"/>
              <w:ind w:right="113" w:firstLine="0"/>
              <w:jc w:val="right"/>
              <w:rPr>
                <w:sz w:val="16"/>
                <w:szCs w:val="16"/>
                <w:lang w:eastAsia="ru-RU"/>
              </w:rPr>
            </w:pPr>
          </w:p>
        </w:tc>
        <w:tc>
          <w:tcPr>
            <w:tcW w:w="1512" w:type="dxa"/>
            <w:vMerge/>
            <w:vAlign w:val="center"/>
          </w:tcPr>
          <w:p w14:paraId="485A0569" w14:textId="77777777" w:rsidR="00A403D8" w:rsidRPr="00995138" w:rsidRDefault="00A403D8" w:rsidP="00A403D8">
            <w:pPr>
              <w:spacing w:line="204" w:lineRule="auto"/>
              <w:ind w:right="113" w:firstLine="0"/>
              <w:jc w:val="right"/>
              <w:rPr>
                <w:sz w:val="16"/>
                <w:szCs w:val="16"/>
                <w:lang w:eastAsia="ru-RU"/>
              </w:rPr>
            </w:pPr>
          </w:p>
        </w:tc>
        <w:tc>
          <w:tcPr>
            <w:tcW w:w="1513" w:type="dxa"/>
            <w:vMerge/>
            <w:vAlign w:val="center"/>
          </w:tcPr>
          <w:p w14:paraId="408E6496" w14:textId="77777777" w:rsidR="00A403D8" w:rsidRPr="00995138" w:rsidRDefault="00A403D8" w:rsidP="00A403D8">
            <w:pPr>
              <w:spacing w:line="204" w:lineRule="auto"/>
              <w:ind w:right="113" w:firstLine="0"/>
              <w:jc w:val="right"/>
              <w:rPr>
                <w:sz w:val="16"/>
                <w:szCs w:val="16"/>
                <w:lang w:eastAsia="ru-RU"/>
              </w:rPr>
            </w:pPr>
          </w:p>
        </w:tc>
        <w:tc>
          <w:tcPr>
            <w:tcW w:w="1137" w:type="dxa"/>
            <w:vMerge/>
            <w:tcBorders>
              <w:bottom w:val="single" w:sz="4" w:space="0" w:color="auto"/>
            </w:tcBorders>
          </w:tcPr>
          <w:p w14:paraId="31B5A75C"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20E2383C"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21941809"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496ADAA0" w14:textId="77777777" w:rsidR="00A403D8" w:rsidRPr="00995138" w:rsidRDefault="00A403D8" w:rsidP="00A403D8">
            <w:pPr>
              <w:spacing w:line="204" w:lineRule="auto"/>
              <w:ind w:firstLine="170"/>
              <w:rPr>
                <w:sz w:val="16"/>
                <w:szCs w:val="16"/>
              </w:rPr>
            </w:pPr>
          </w:p>
        </w:tc>
      </w:tr>
      <w:tr w:rsidR="00A403D8" w:rsidRPr="00995138" w14:paraId="408BC669" w14:textId="77777777" w:rsidTr="00A403D8">
        <w:trPr>
          <w:trHeight w:val="20"/>
        </w:trPr>
        <w:tc>
          <w:tcPr>
            <w:tcW w:w="580" w:type="dxa"/>
            <w:gridSpan w:val="2"/>
            <w:vAlign w:val="center"/>
          </w:tcPr>
          <w:p w14:paraId="1BBBD1E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11.1</w:t>
            </w:r>
          </w:p>
        </w:tc>
        <w:tc>
          <w:tcPr>
            <w:tcW w:w="2108" w:type="dxa"/>
            <w:vAlign w:val="center"/>
          </w:tcPr>
          <w:p w14:paraId="0F70C68B"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федеральный бюджет</w:t>
            </w:r>
          </w:p>
        </w:tc>
        <w:tc>
          <w:tcPr>
            <w:tcW w:w="1512" w:type="dxa"/>
            <w:vAlign w:val="center"/>
          </w:tcPr>
          <w:p w14:paraId="747D6F60" w14:textId="77777777" w:rsidR="00A403D8" w:rsidRPr="00995138" w:rsidRDefault="00A403D8" w:rsidP="00A403D8">
            <w:pPr>
              <w:spacing w:line="204" w:lineRule="auto"/>
              <w:ind w:right="113" w:firstLine="0"/>
              <w:jc w:val="right"/>
              <w:rPr>
                <w:sz w:val="16"/>
                <w:szCs w:val="16"/>
              </w:rPr>
            </w:pPr>
            <w:r w:rsidRPr="00995138">
              <w:rPr>
                <w:sz w:val="16"/>
                <w:szCs w:val="16"/>
              </w:rPr>
              <w:t>4 728,13</w:t>
            </w:r>
          </w:p>
        </w:tc>
        <w:tc>
          <w:tcPr>
            <w:tcW w:w="1512" w:type="dxa"/>
            <w:vAlign w:val="center"/>
          </w:tcPr>
          <w:p w14:paraId="0B26AE83" w14:textId="77777777" w:rsidR="00A403D8" w:rsidRPr="00995138" w:rsidRDefault="00A403D8" w:rsidP="00A403D8">
            <w:pPr>
              <w:spacing w:line="204" w:lineRule="auto"/>
              <w:ind w:right="113" w:firstLine="0"/>
              <w:jc w:val="right"/>
              <w:rPr>
                <w:sz w:val="16"/>
                <w:szCs w:val="16"/>
              </w:rPr>
            </w:pPr>
            <w:r w:rsidRPr="00995138">
              <w:rPr>
                <w:sz w:val="16"/>
                <w:szCs w:val="16"/>
              </w:rPr>
              <w:t>4 065,00</w:t>
            </w:r>
          </w:p>
        </w:tc>
        <w:tc>
          <w:tcPr>
            <w:tcW w:w="1513" w:type="dxa"/>
            <w:vAlign w:val="center"/>
          </w:tcPr>
          <w:p w14:paraId="66019C26" w14:textId="77777777" w:rsidR="00A403D8" w:rsidRPr="00995138" w:rsidRDefault="00A403D8" w:rsidP="00A403D8">
            <w:pPr>
              <w:spacing w:line="204" w:lineRule="auto"/>
              <w:ind w:right="113" w:firstLine="0"/>
              <w:jc w:val="right"/>
              <w:rPr>
                <w:sz w:val="16"/>
                <w:szCs w:val="16"/>
              </w:rPr>
            </w:pPr>
            <w:r w:rsidRPr="00995138">
              <w:rPr>
                <w:sz w:val="16"/>
                <w:szCs w:val="16"/>
              </w:rPr>
              <w:t>4 728,13</w:t>
            </w:r>
          </w:p>
        </w:tc>
        <w:tc>
          <w:tcPr>
            <w:tcW w:w="1137" w:type="dxa"/>
            <w:vMerge/>
            <w:tcBorders>
              <w:bottom w:val="single" w:sz="4" w:space="0" w:color="auto"/>
            </w:tcBorders>
          </w:tcPr>
          <w:p w14:paraId="66D03F5C"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5E1B994B"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63D4A929"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706A7EB5" w14:textId="77777777" w:rsidR="00A403D8" w:rsidRPr="00995138" w:rsidRDefault="00A403D8" w:rsidP="00A403D8">
            <w:pPr>
              <w:spacing w:line="204" w:lineRule="auto"/>
              <w:ind w:firstLine="170"/>
              <w:rPr>
                <w:sz w:val="16"/>
                <w:szCs w:val="16"/>
              </w:rPr>
            </w:pPr>
          </w:p>
        </w:tc>
      </w:tr>
      <w:tr w:rsidR="00A403D8" w:rsidRPr="00995138" w14:paraId="26D26B48" w14:textId="77777777" w:rsidTr="00A403D8">
        <w:trPr>
          <w:trHeight w:val="20"/>
        </w:trPr>
        <w:tc>
          <w:tcPr>
            <w:tcW w:w="580" w:type="dxa"/>
            <w:gridSpan w:val="2"/>
            <w:tcBorders>
              <w:bottom w:val="single" w:sz="4" w:space="0" w:color="000000"/>
            </w:tcBorders>
            <w:vAlign w:val="center"/>
          </w:tcPr>
          <w:p w14:paraId="4D47904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11.2</w:t>
            </w:r>
          </w:p>
        </w:tc>
        <w:tc>
          <w:tcPr>
            <w:tcW w:w="2108" w:type="dxa"/>
            <w:tcBorders>
              <w:bottom w:val="single" w:sz="4" w:space="0" w:color="000000"/>
            </w:tcBorders>
            <w:vAlign w:val="center"/>
          </w:tcPr>
          <w:p w14:paraId="4D769702"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бюджеты субъектов РФ</w:t>
            </w:r>
          </w:p>
        </w:tc>
        <w:tc>
          <w:tcPr>
            <w:tcW w:w="1512" w:type="dxa"/>
            <w:tcBorders>
              <w:bottom w:val="single" w:sz="4" w:space="0" w:color="000000"/>
            </w:tcBorders>
            <w:vAlign w:val="center"/>
          </w:tcPr>
          <w:p w14:paraId="598C0FCD"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000000"/>
            </w:tcBorders>
            <w:vAlign w:val="center"/>
          </w:tcPr>
          <w:p w14:paraId="6D4710C6"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000000"/>
            </w:tcBorders>
            <w:vAlign w:val="center"/>
          </w:tcPr>
          <w:p w14:paraId="5A5B6BF2"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tcPr>
          <w:p w14:paraId="00491209"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0E45A50F"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20D9F65C"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64CCFB52" w14:textId="77777777" w:rsidR="00A403D8" w:rsidRPr="00995138" w:rsidRDefault="00A403D8" w:rsidP="00A403D8">
            <w:pPr>
              <w:spacing w:line="204" w:lineRule="auto"/>
              <w:ind w:firstLine="170"/>
              <w:rPr>
                <w:sz w:val="16"/>
                <w:szCs w:val="16"/>
              </w:rPr>
            </w:pPr>
          </w:p>
        </w:tc>
      </w:tr>
      <w:tr w:rsidR="00A403D8" w:rsidRPr="00995138" w14:paraId="0B0ABEBE" w14:textId="77777777" w:rsidTr="00A403D8">
        <w:trPr>
          <w:trHeight w:val="20"/>
        </w:trPr>
        <w:tc>
          <w:tcPr>
            <w:tcW w:w="580" w:type="dxa"/>
            <w:gridSpan w:val="2"/>
            <w:tcBorders>
              <w:bottom w:val="single" w:sz="4" w:space="0" w:color="auto"/>
            </w:tcBorders>
          </w:tcPr>
          <w:p w14:paraId="716A719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11.3</w:t>
            </w:r>
          </w:p>
        </w:tc>
        <w:tc>
          <w:tcPr>
            <w:tcW w:w="2108" w:type="dxa"/>
            <w:tcBorders>
              <w:bottom w:val="single" w:sz="4" w:space="0" w:color="auto"/>
            </w:tcBorders>
            <w:vAlign w:val="center"/>
          </w:tcPr>
          <w:p w14:paraId="1B956051" w14:textId="77777777" w:rsidR="00A403D8" w:rsidRPr="00995138" w:rsidRDefault="00A403D8" w:rsidP="00A403D8">
            <w:pPr>
              <w:spacing w:line="204" w:lineRule="auto"/>
              <w:ind w:firstLine="0"/>
              <w:jc w:val="center"/>
              <w:rPr>
                <w:sz w:val="16"/>
                <w:szCs w:val="16"/>
                <w:lang w:eastAsia="ru-RU"/>
              </w:rPr>
            </w:pPr>
            <w:r w:rsidRPr="00995138">
              <w:rPr>
                <w:sz w:val="16"/>
                <w:szCs w:val="16"/>
                <w:lang w:eastAsia="ru-RU"/>
              </w:rPr>
              <w:t>внебюджетные источники</w:t>
            </w:r>
          </w:p>
        </w:tc>
        <w:tc>
          <w:tcPr>
            <w:tcW w:w="1512" w:type="dxa"/>
            <w:tcBorders>
              <w:bottom w:val="single" w:sz="4" w:space="0" w:color="auto"/>
            </w:tcBorders>
            <w:vAlign w:val="center"/>
          </w:tcPr>
          <w:p w14:paraId="4C9CB39B"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0,00</w:t>
            </w:r>
          </w:p>
        </w:tc>
        <w:tc>
          <w:tcPr>
            <w:tcW w:w="1512" w:type="dxa"/>
            <w:tcBorders>
              <w:bottom w:val="single" w:sz="4" w:space="0" w:color="auto"/>
            </w:tcBorders>
            <w:vAlign w:val="center"/>
          </w:tcPr>
          <w:p w14:paraId="32A31348"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513" w:type="dxa"/>
            <w:tcBorders>
              <w:bottom w:val="single" w:sz="4" w:space="0" w:color="auto"/>
            </w:tcBorders>
            <w:vAlign w:val="center"/>
          </w:tcPr>
          <w:p w14:paraId="3527800F" w14:textId="77777777" w:rsidR="00A403D8" w:rsidRPr="00995138" w:rsidRDefault="00A403D8" w:rsidP="00A403D8">
            <w:pPr>
              <w:spacing w:line="204" w:lineRule="auto"/>
              <w:ind w:right="113" w:firstLine="0"/>
              <w:jc w:val="right"/>
              <w:rPr>
                <w:sz w:val="16"/>
                <w:szCs w:val="16"/>
              </w:rPr>
            </w:pPr>
            <w:r w:rsidRPr="00995138">
              <w:rPr>
                <w:color w:val="000000"/>
                <w:sz w:val="16"/>
                <w:szCs w:val="16"/>
              </w:rPr>
              <w:t>0,00</w:t>
            </w:r>
          </w:p>
        </w:tc>
        <w:tc>
          <w:tcPr>
            <w:tcW w:w="1137" w:type="dxa"/>
            <w:vMerge/>
            <w:tcBorders>
              <w:bottom w:val="single" w:sz="4" w:space="0" w:color="auto"/>
            </w:tcBorders>
          </w:tcPr>
          <w:p w14:paraId="47687D31" w14:textId="77777777" w:rsidR="00A403D8" w:rsidRPr="00995138" w:rsidRDefault="00A403D8" w:rsidP="00A403D8">
            <w:pPr>
              <w:spacing w:line="204" w:lineRule="auto"/>
              <w:ind w:firstLine="0"/>
              <w:jc w:val="center"/>
              <w:rPr>
                <w:sz w:val="16"/>
                <w:szCs w:val="16"/>
              </w:rPr>
            </w:pPr>
          </w:p>
        </w:tc>
        <w:tc>
          <w:tcPr>
            <w:tcW w:w="1418" w:type="dxa"/>
            <w:vMerge/>
            <w:tcBorders>
              <w:bottom w:val="single" w:sz="4" w:space="0" w:color="auto"/>
            </w:tcBorders>
          </w:tcPr>
          <w:p w14:paraId="0E978E0E" w14:textId="77777777" w:rsidR="00A403D8" w:rsidRPr="00995138" w:rsidRDefault="00A403D8" w:rsidP="00A403D8">
            <w:pPr>
              <w:spacing w:line="204" w:lineRule="auto"/>
              <w:jc w:val="center"/>
              <w:rPr>
                <w:sz w:val="16"/>
                <w:szCs w:val="16"/>
              </w:rPr>
            </w:pPr>
          </w:p>
        </w:tc>
        <w:tc>
          <w:tcPr>
            <w:tcW w:w="1418" w:type="dxa"/>
            <w:vMerge/>
            <w:tcBorders>
              <w:bottom w:val="single" w:sz="4" w:space="0" w:color="auto"/>
            </w:tcBorders>
          </w:tcPr>
          <w:p w14:paraId="67316CFA" w14:textId="77777777" w:rsidR="00A403D8" w:rsidRPr="00995138" w:rsidRDefault="00A403D8" w:rsidP="00A403D8">
            <w:pPr>
              <w:spacing w:line="204" w:lineRule="auto"/>
              <w:ind w:right="113" w:firstLine="0"/>
              <w:jc w:val="right"/>
              <w:rPr>
                <w:sz w:val="16"/>
                <w:szCs w:val="16"/>
              </w:rPr>
            </w:pPr>
          </w:p>
        </w:tc>
        <w:tc>
          <w:tcPr>
            <w:tcW w:w="4671" w:type="dxa"/>
            <w:vMerge/>
            <w:tcBorders>
              <w:bottom w:val="single" w:sz="4" w:space="0" w:color="auto"/>
            </w:tcBorders>
          </w:tcPr>
          <w:p w14:paraId="6E2E8E01" w14:textId="77777777" w:rsidR="00A403D8" w:rsidRPr="00995138" w:rsidRDefault="00A403D8" w:rsidP="00A403D8">
            <w:pPr>
              <w:spacing w:line="204" w:lineRule="auto"/>
              <w:ind w:firstLine="170"/>
              <w:rPr>
                <w:sz w:val="16"/>
                <w:szCs w:val="16"/>
              </w:rPr>
            </w:pPr>
          </w:p>
        </w:tc>
      </w:tr>
      <w:tr w:rsidR="00A403D8" w:rsidRPr="00995138" w14:paraId="3BFE3486" w14:textId="77777777" w:rsidTr="00A403D8">
        <w:trPr>
          <w:trHeight w:val="20"/>
        </w:trPr>
        <w:tc>
          <w:tcPr>
            <w:tcW w:w="580" w:type="dxa"/>
            <w:gridSpan w:val="2"/>
            <w:vMerge w:val="restart"/>
            <w:tcBorders>
              <w:top w:val="single" w:sz="4" w:space="0" w:color="auto"/>
            </w:tcBorders>
          </w:tcPr>
          <w:p w14:paraId="3644349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12.</w:t>
            </w:r>
          </w:p>
        </w:tc>
        <w:tc>
          <w:tcPr>
            <w:tcW w:w="2108" w:type="dxa"/>
            <w:tcBorders>
              <w:top w:val="single" w:sz="4" w:space="0" w:color="auto"/>
              <w:bottom w:val="nil"/>
            </w:tcBorders>
          </w:tcPr>
          <w:p w14:paraId="71A2A68C" w14:textId="77777777" w:rsidR="00A403D8" w:rsidRPr="00995138" w:rsidRDefault="00A403D8" w:rsidP="00A403D8">
            <w:pPr>
              <w:spacing w:line="204" w:lineRule="auto"/>
              <w:ind w:firstLine="0"/>
              <w:jc w:val="left"/>
              <w:rPr>
                <w:b/>
                <w:bCs/>
                <w:color w:val="000000"/>
                <w:spacing w:val="-4"/>
                <w:sz w:val="16"/>
                <w:szCs w:val="16"/>
                <w:lang w:eastAsia="ru-RU"/>
              </w:rPr>
            </w:pPr>
            <w:r w:rsidRPr="00995138">
              <w:rPr>
                <w:b/>
                <w:bCs/>
                <w:color w:val="000000"/>
                <w:spacing w:val="-4"/>
                <w:sz w:val="16"/>
                <w:szCs w:val="16"/>
                <w:lang w:eastAsia="ru-RU"/>
              </w:rPr>
              <w:t>Скоростная автомобильная дорога М-11 Москва – Санкт-Петербург.</w:t>
            </w:r>
          </w:p>
          <w:p w14:paraId="07DC4851" w14:textId="77777777" w:rsidR="00A403D8" w:rsidRPr="00995138" w:rsidRDefault="00A403D8" w:rsidP="00A403D8">
            <w:pPr>
              <w:spacing w:line="204" w:lineRule="auto"/>
              <w:ind w:firstLine="0"/>
              <w:jc w:val="left"/>
              <w:rPr>
                <w:b/>
                <w:spacing w:val="-4"/>
                <w:sz w:val="16"/>
                <w:szCs w:val="16"/>
                <w:lang w:eastAsia="ru-RU"/>
              </w:rPr>
            </w:pPr>
            <w:r w:rsidRPr="00995138">
              <w:rPr>
                <w:b/>
                <w:bCs/>
                <w:color w:val="000000"/>
                <w:spacing w:val="-4"/>
                <w:sz w:val="16"/>
                <w:szCs w:val="16"/>
                <w:lang w:eastAsia="ru-RU"/>
              </w:rPr>
              <w:t>Этапы строительства:</w:t>
            </w:r>
          </w:p>
        </w:tc>
        <w:tc>
          <w:tcPr>
            <w:tcW w:w="1512" w:type="dxa"/>
            <w:tcBorders>
              <w:top w:val="single" w:sz="4" w:space="0" w:color="auto"/>
              <w:bottom w:val="nil"/>
            </w:tcBorders>
          </w:tcPr>
          <w:p w14:paraId="28CEFDDB" w14:textId="77777777" w:rsidR="00A403D8" w:rsidRPr="00995138" w:rsidRDefault="00A403D8" w:rsidP="00A403D8">
            <w:pPr>
              <w:spacing w:line="204" w:lineRule="auto"/>
              <w:ind w:right="113" w:firstLine="0"/>
              <w:jc w:val="right"/>
              <w:rPr>
                <w:bCs/>
                <w:color w:val="000000"/>
                <w:spacing w:val="-4"/>
                <w:sz w:val="16"/>
                <w:szCs w:val="16"/>
                <w:lang w:eastAsia="ru-RU"/>
              </w:rPr>
            </w:pPr>
            <w:r w:rsidRPr="00995138">
              <w:rPr>
                <w:color w:val="000000"/>
                <w:spacing w:val="-4"/>
                <w:sz w:val="16"/>
                <w:szCs w:val="16"/>
              </w:rPr>
              <w:t>69 381,60</w:t>
            </w:r>
          </w:p>
        </w:tc>
        <w:tc>
          <w:tcPr>
            <w:tcW w:w="1512" w:type="dxa"/>
            <w:tcBorders>
              <w:top w:val="single" w:sz="4" w:space="0" w:color="auto"/>
              <w:bottom w:val="nil"/>
            </w:tcBorders>
          </w:tcPr>
          <w:p w14:paraId="27ED7767" w14:textId="77777777" w:rsidR="00A403D8" w:rsidRPr="00995138" w:rsidRDefault="00A403D8" w:rsidP="00A403D8">
            <w:pPr>
              <w:spacing w:line="204" w:lineRule="auto"/>
              <w:ind w:right="113" w:firstLine="0"/>
              <w:jc w:val="right"/>
              <w:rPr>
                <w:bCs/>
                <w:color w:val="000000"/>
                <w:spacing w:val="-4"/>
                <w:sz w:val="16"/>
                <w:szCs w:val="16"/>
                <w:lang w:eastAsia="ru-RU"/>
              </w:rPr>
            </w:pPr>
            <w:r w:rsidRPr="00995138">
              <w:rPr>
                <w:color w:val="000000"/>
                <w:spacing w:val="-4"/>
                <w:sz w:val="16"/>
                <w:szCs w:val="16"/>
              </w:rPr>
              <w:t>65 812,22</w:t>
            </w:r>
          </w:p>
        </w:tc>
        <w:tc>
          <w:tcPr>
            <w:tcW w:w="1513" w:type="dxa"/>
            <w:tcBorders>
              <w:top w:val="single" w:sz="4" w:space="0" w:color="auto"/>
              <w:bottom w:val="nil"/>
            </w:tcBorders>
          </w:tcPr>
          <w:p w14:paraId="5C0A70C6" w14:textId="77777777" w:rsidR="00A403D8" w:rsidRPr="00995138" w:rsidRDefault="00A403D8" w:rsidP="00A403D8">
            <w:pPr>
              <w:spacing w:line="204" w:lineRule="auto"/>
              <w:ind w:right="113" w:firstLine="0"/>
              <w:jc w:val="right"/>
              <w:rPr>
                <w:bCs/>
                <w:color w:val="000000"/>
                <w:spacing w:val="-4"/>
                <w:sz w:val="16"/>
                <w:szCs w:val="16"/>
                <w:lang w:eastAsia="ru-RU"/>
              </w:rPr>
            </w:pPr>
            <w:r w:rsidRPr="00995138">
              <w:rPr>
                <w:color w:val="000000"/>
                <w:spacing w:val="-4"/>
                <w:sz w:val="16"/>
                <w:szCs w:val="16"/>
              </w:rPr>
              <w:t>62 777,87</w:t>
            </w:r>
          </w:p>
        </w:tc>
        <w:tc>
          <w:tcPr>
            <w:tcW w:w="1137" w:type="dxa"/>
            <w:vMerge w:val="restart"/>
            <w:tcBorders>
              <w:top w:val="single" w:sz="4" w:space="0" w:color="auto"/>
              <w:bottom w:val="single" w:sz="4" w:space="0" w:color="auto"/>
              <w:right w:val="single" w:sz="4" w:space="0" w:color="auto"/>
            </w:tcBorders>
          </w:tcPr>
          <w:p w14:paraId="17954B47"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rPr>
            </w:pPr>
            <w:r w:rsidRPr="00995138">
              <w:rPr>
                <w:b/>
                <w:spacing w:val="-4"/>
                <w:sz w:val="16"/>
                <w:szCs w:val="16"/>
              </w:rPr>
              <w:t>-</w:t>
            </w:r>
          </w:p>
        </w:tc>
        <w:tc>
          <w:tcPr>
            <w:tcW w:w="1418" w:type="dxa"/>
            <w:tcBorders>
              <w:top w:val="single" w:sz="4" w:space="0" w:color="auto"/>
              <w:left w:val="single" w:sz="4" w:space="0" w:color="auto"/>
              <w:bottom w:val="nil"/>
            </w:tcBorders>
          </w:tcPr>
          <w:p w14:paraId="5575931F"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2010-2018 годы</w:t>
            </w:r>
          </w:p>
        </w:tc>
        <w:tc>
          <w:tcPr>
            <w:tcW w:w="1418" w:type="dxa"/>
            <w:vMerge w:val="restart"/>
            <w:tcBorders>
              <w:top w:val="single" w:sz="4" w:space="0" w:color="auto"/>
            </w:tcBorders>
          </w:tcPr>
          <w:p w14:paraId="1A99EC2C" w14:textId="77777777" w:rsidR="00A403D8" w:rsidRPr="00995138" w:rsidRDefault="00A403D8" w:rsidP="00A403D8">
            <w:pPr>
              <w:spacing w:line="204" w:lineRule="auto"/>
              <w:ind w:right="113" w:firstLine="0"/>
              <w:jc w:val="right"/>
              <w:rPr>
                <w:spacing w:val="-4"/>
                <w:sz w:val="16"/>
                <w:szCs w:val="16"/>
                <w:lang w:eastAsia="ru-RU"/>
              </w:rPr>
            </w:pPr>
            <w:r w:rsidRPr="00995138">
              <w:rPr>
                <w:rStyle w:val="a6"/>
                <w:sz w:val="16"/>
                <w:szCs w:val="16"/>
              </w:rPr>
              <w:t>152 800,00</w:t>
            </w:r>
            <w:r w:rsidRPr="00995138">
              <w:rPr>
                <w:spacing w:val="-4"/>
                <w:sz w:val="16"/>
                <w:szCs w:val="16"/>
                <w:lang w:eastAsia="ru-RU"/>
              </w:rPr>
              <w:t xml:space="preserve"> </w:t>
            </w:r>
          </w:p>
          <w:p w14:paraId="1E061AA5"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6B38EA6E"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554 545,40</w:t>
            </w:r>
          </w:p>
          <w:p w14:paraId="01866A89"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1CB1C4E4"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263 900,50</w:t>
            </w:r>
          </w:p>
          <w:p w14:paraId="6ADB1E5E"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7328E2A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sym w:font="Symbol" w:char="F02D"/>
            </w:r>
          </w:p>
        </w:tc>
        <w:tc>
          <w:tcPr>
            <w:tcW w:w="4671" w:type="dxa"/>
            <w:vMerge w:val="restart"/>
            <w:tcBorders>
              <w:top w:val="single" w:sz="4" w:space="0" w:color="auto"/>
            </w:tcBorders>
          </w:tcPr>
          <w:p w14:paraId="028D56C7"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Выполнены строительно-монтажные работы и работы по подготовке территории строительства:</w:t>
            </w:r>
          </w:p>
          <w:p w14:paraId="0346C5DF"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xml:space="preserve">- </w:t>
            </w:r>
            <w:r w:rsidRPr="00995138">
              <w:rPr>
                <w:spacing w:val="-4"/>
                <w:sz w:val="16"/>
                <w:szCs w:val="16"/>
                <w:lang w:eastAsia="ru-RU"/>
              </w:rPr>
              <w:t>км 15 – км 58 в обход г. Химки;</w:t>
            </w:r>
          </w:p>
          <w:p w14:paraId="4D21AA9E"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км 58-км 149</w:t>
            </w:r>
            <w:r w:rsidRPr="00995138">
              <w:rPr>
                <w:color w:val="000000"/>
                <w:spacing w:val="-4"/>
                <w:sz w:val="16"/>
                <w:szCs w:val="16"/>
                <w:lang w:eastAsia="ru-RU"/>
              </w:rPr>
              <w:t xml:space="preserve"> (строительство) Московская и Тверская области</w:t>
            </w:r>
            <w:r w:rsidRPr="00995138">
              <w:rPr>
                <w:color w:val="000000"/>
                <w:spacing w:val="-4"/>
                <w:sz w:val="16"/>
                <w:szCs w:val="16"/>
              </w:rPr>
              <w:t>;</w:t>
            </w:r>
          </w:p>
          <w:p w14:paraId="1F9B5F7D"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км 208–км 258</w:t>
            </w:r>
            <w:r w:rsidRPr="00995138">
              <w:rPr>
                <w:color w:val="000000"/>
                <w:spacing w:val="-4"/>
                <w:sz w:val="16"/>
                <w:szCs w:val="16"/>
                <w:lang w:eastAsia="ru-RU"/>
              </w:rPr>
              <w:t xml:space="preserve"> Тверская область</w:t>
            </w:r>
            <w:r w:rsidRPr="00995138">
              <w:rPr>
                <w:color w:val="000000"/>
                <w:spacing w:val="-4"/>
                <w:sz w:val="16"/>
                <w:szCs w:val="16"/>
              </w:rPr>
              <w:t>;</w:t>
            </w:r>
          </w:p>
          <w:p w14:paraId="26AB066B"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xml:space="preserve">- </w:t>
            </w:r>
            <w:r w:rsidRPr="00995138">
              <w:rPr>
                <w:spacing w:val="-4"/>
                <w:sz w:val="16"/>
                <w:szCs w:val="16"/>
                <w:lang w:eastAsia="ru-RU"/>
              </w:rPr>
              <w:t>км 258 – км 334 в обход г. Вышней Волочёк;</w:t>
            </w:r>
          </w:p>
          <w:p w14:paraId="0A21FFB4"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км 334–км 543</w:t>
            </w:r>
            <w:r w:rsidRPr="00995138">
              <w:rPr>
                <w:color w:val="000000"/>
                <w:spacing w:val="-4"/>
                <w:sz w:val="16"/>
                <w:szCs w:val="16"/>
                <w:lang w:eastAsia="ru-RU"/>
              </w:rPr>
              <w:t xml:space="preserve"> Новгородская область</w:t>
            </w:r>
            <w:r w:rsidRPr="00995138">
              <w:rPr>
                <w:color w:val="000000"/>
                <w:spacing w:val="-4"/>
                <w:sz w:val="16"/>
                <w:szCs w:val="16"/>
              </w:rPr>
              <w:t>;</w:t>
            </w:r>
          </w:p>
          <w:p w14:paraId="555B6525"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 км 543-км 684</w:t>
            </w:r>
            <w:r w:rsidRPr="00995138">
              <w:rPr>
                <w:color w:val="000000"/>
                <w:spacing w:val="-4"/>
                <w:sz w:val="16"/>
                <w:szCs w:val="16"/>
                <w:lang w:eastAsia="ru-RU"/>
              </w:rPr>
              <w:t xml:space="preserve"> (строительство) Ленинградская область</w:t>
            </w:r>
            <w:r w:rsidRPr="00995138">
              <w:rPr>
                <w:color w:val="000000"/>
                <w:spacing w:val="-4"/>
                <w:sz w:val="16"/>
                <w:szCs w:val="16"/>
              </w:rPr>
              <w:t>.</w:t>
            </w:r>
          </w:p>
          <w:p w14:paraId="2E442498" w14:textId="77777777" w:rsidR="00A403D8" w:rsidRPr="00995138" w:rsidRDefault="00A403D8" w:rsidP="00A403D8">
            <w:pPr>
              <w:spacing w:line="204" w:lineRule="auto"/>
              <w:ind w:firstLine="170"/>
              <w:rPr>
                <w:color w:val="000000"/>
                <w:spacing w:val="-4"/>
                <w:sz w:val="16"/>
                <w:szCs w:val="16"/>
                <w:lang w:eastAsia="ru-RU"/>
              </w:rPr>
            </w:pPr>
          </w:p>
          <w:p w14:paraId="073CA121" w14:textId="77777777" w:rsidR="00A403D8" w:rsidRPr="00995138" w:rsidRDefault="00A403D8" w:rsidP="00A403D8">
            <w:pPr>
              <w:spacing w:line="204" w:lineRule="auto"/>
              <w:ind w:firstLine="170"/>
              <w:rPr>
                <w:color w:val="000000"/>
                <w:spacing w:val="-4"/>
                <w:sz w:val="16"/>
                <w:szCs w:val="16"/>
                <w:lang w:eastAsia="ru-RU"/>
              </w:rPr>
            </w:pPr>
            <w:r w:rsidRPr="00995138">
              <w:rPr>
                <w:color w:val="000000"/>
                <w:spacing w:val="-4"/>
                <w:sz w:val="16"/>
                <w:szCs w:val="16"/>
                <w:lang w:eastAsia="ru-RU"/>
              </w:rPr>
              <w:t>Выполнено подключение к улично-дорожной сети г. Санкт-Петербург (продолжение Софийской ул.) к скоростной автомобильной дороге Москва – Санкт-Петербург с устройством транспортных развязок.</w:t>
            </w:r>
          </w:p>
        </w:tc>
      </w:tr>
      <w:tr w:rsidR="00A403D8" w:rsidRPr="00995138" w14:paraId="21952D21" w14:textId="77777777" w:rsidTr="00A403D8">
        <w:trPr>
          <w:trHeight w:val="408"/>
        </w:trPr>
        <w:tc>
          <w:tcPr>
            <w:tcW w:w="580" w:type="dxa"/>
            <w:gridSpan w:val="2"/>
            <w:vMerge/>
          </w:tcPr>
          <w:p w14:paraId="2231C1BD"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69E226F4"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2. км 58 – км 149</w:t>
            </w:r>
            <w:r w:rsidRPr="00995138">
              <w:rPr>
                <w:color w:val="000000"/>
                <w:spacing w:val="-4"/>
                <w:sz w:val="16"/>
                <w:szCs w:val="16"/>
                <w:lang w:eastAsia="ru-RU"/>
              </w:rPr>
              <w:t xml:space="preserve"> в обход городов Солнечногорск и Клин.</w:t>
            </w:r>
          </w:p>
        </w:tc>
        <w:tc>
          <w:tcPr>
            <w:tcW w:w="1512" w:type="dxa"/>
            <w:tcBorders>
              <w:top w:val="nil"/>
              <w:bottom w:val="nil"/>
            </w:tcBorders>
          </w:tcPr>
          <w:p w14:paraId="23FD60CB"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2" w:type="dxa"/>
            <w:tcBorders>
              <w:top w:val="nil"/>
              <w:bottom w:val="nil"/>
            </w:tcBorders>
          </w:tcPr>
          <w:p w14:paraId="4A7712C7"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3" w:type="dxa"/>
            <w:tcBorders>
              <w:top w:val="nil"/>
              <w:bottom w:val="nil"/>
            </w:tcBorders>
          </w:tcPr>
          <w:p w14:paraId="55183DA0"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137" w:type="dxa"/>
            <w:vMerge/>
            <w:tcBorders>
              <w:top w:val="double" w:sz="6" w:space="0" w:color="auto"/>
              <w:bottom w:val="single" w:sz="4" w:space="0" w:color="auto"/>
              <w:right w:val="single" w:sz="4" w:space="0" w:color="auto"/>
            </w:tcBorders>
          </w:tcPr>
          <w:p w14:paraId="1E00FB18" w14:textId="77777777" w:rsidR="00A403D8" w:rsidRPr="00995138" w:rsidRDefault="00A403D8" w:rsidP="00A403D8">
            <w:pPr>
              <w:widowControl w:val="0"/>
              <w:autoSpaceDE w:val="0"/>
              <w:autoSpaceDN w:val="0"/>
              <w:adjustRightInd w:val="0"/>
              <w:spacing w:line="204" w:lineRule="auto"/>
              <w:jc w:val="center"/>
              <w:rPr>
                <w:b/>
                <w:spacing w:val="-4"/>
                <w:sz w:val="16"/>
                <w:szCs w:val="16"/>
                <w:lang w:eastAsia="ru-RU"/>
              </w:rPr>
            </w:pPr>
          </w:p>
        </w:tc>
        <w:tc>
          <w:tcPr>
            <w:tcW w:w="1418" w:type="dxa"/>
            <w:tcBorders>
              <w:top w:val="nil"/>
              <w:left w:val="single" w:sz="4" w:space="0" w:color="auto"/>
              <w:bottom w:val="nil"/>
            </w:tcBorders>
          </w:tcPr>
          <w:p w14:paraId="26AD84A3" w14:textId="77777777" w:rsidR="00A403D8" w:rsidRPr="00995138" w:rsidRDefault="00A403D8" w:rsidP="00A403D8">
            <w:pPr>
              <w:widowControl w:val="0"/>
              <w:autoSpaceDE w:val="0"/>
              <w:autoSpaceDN w:val="0"/>
              <w:adjustRightInd w:val="0"/>
              <w:spacing w:line="204" w:lineRule="auto"/>
              <w:ind w:firstLine="0"/>
              <w:jc w:val="center"/>
              <w:rPr>
                <w:spacing w:val="-4"/>
                <w:sz w:val="16"/>
                <w:szCs w:val="16"/>
                <w:lang w:eastAsia="ru-RU"/>
              </w:rPr>
            </w:pPr>
            <w:r w:rsidRPr="00995138">
              <w:rPr>
                <w:spacing w:val="-4"/>
                <w:sz w:val="16"/>
                <w:szCs w:val="16"/>
                <w:lang w:eastAsia="ru-RU"/>
              </w:rPr>
              <w:t xml:space="preserve">Завершение в </w:t>
            </w:r>
            <w:r w:rsidRPr="00995138">
              <w:rPr>
                <w:b/>
                <w:spacing w:val="-4"/>
                <w:sz w:val="16"/>
                <w:szCs w:val="16"/>
                <w:lang w:eastAsia="ru-RU"/>
              </w:rPr>
              <w:t>2018 году</w:t>
            </w:r>
          </w:p>
        </w:tc>
        <w:tc>
          <w:tcPr>
            <w:tcW w:w="1418" w:type="dxa"/>
            <w:vMerge/>
          </w:tcPr>
          <w:p w14:paraId="69C62E8A" w14:textId="77777777" w:rsidR="00A403D8" w:rsidRPr="00995138" w:rsidRDefault="00A403D8" w:rsidP="00A403D8">
            <w:pPr>
              <w:spacing w:line="204" w:lineRule="auto"/>
              <w:ind w:right="113"/>
              <w:jc w:val="right"/>
              <w:rPr>
                <w:spacing w:val="-4"/>
                <w:sz w:val="16"/>
                <w:szCs w:val="16"/>
              </w:rPr>
            </w:pPr>
          </w:p>
        </w:tc>
        <w:tc>
          <w:tcPr>
            <w:tcW w:w="4671" w:type="dxa"/>
            <w:vMerge/>
          </w:tcPr>
          <w:p w14:paraId="72F44F5A" w14:textId="77777777" w:rsidR="00A403D8" w:rsidRPr="00995138" w:rsidRDefault="00A403D8" w:rsidP="00A403D8">
            <w:pPr>
              <w:spacing w:line="204" w:lineRule="auto"/>
              <w:ind w:firstLine="170"/>
              <w:rPr>
                <w:color w:val="000000"/>
                <w:spacing w:val="-4"/>
                <w:sz w:val="16"/>
                <w:szCs w:val="16"/>
                <w:lang w:eastAsia="ru-RU"/>
              </w:rPr>
            </w:pPr>
          </w:p>
        </w:tc>
      </w:tr>
      <w:tr w:rsidR="00A403D8" w:rsidRPr="00995138" w14:paraId="4D4657BE" w14:textId="77777777" w:rsidTr="00A403D8">
        <w:trPr>
          <w:trHeight w:val="20"/>
        </w:trPr>
        <w:tc>
          <w:tcPr>
            <w:tcW w:w="580" w:type="dxa"/>
            <w:gridSpan w:val="2"/>
            <w:vMerge/>
          </w:tcPr>
          <w:p w14:paraId="72F10129"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22C66840"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3. км 208 – км 258 в обход г. Торжок.</w:t>
            </w:r>
          </w:p>
        </w:tc>
        <w:tc>
          <w:tcPr>
            <w:tcW w:w="1512" w:type="dxa"/>
            <w:tcBorders>
              <w:top w:val="nil"/>
              <w:bottom w:val="nil"/>
            </w:tcBorders>
          </w:tcPr>
          <w:p w14:paraId="309A1786"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2" w:type="dxa"/>
            <w:tcBorders>
              <w:top w:val="nil"/>
              <w:bottom w:val="nil"/>
            </w:tcBorders>
          </w:tcPr>
          <w:p w14:paraId="228532F8"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3" w:type="dxa"/>
            <w:tcBorders>
              <w:top w:val="nil"/>
              <w:bottom w:val="nil"/>
            </w:tcBorders>
          </w:tcPr>
          <w:p w14:paraId="6B010BEA"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137" w:type="dxa"/>
            <w:vMerge/>
            <w:tcBorders>
              <w:top w:val="double" w:sz="6" w:space="0" w:color="auto"/>
              <w:bottom w:val="single" w:sz="4" w:space="0" w:color="auto"/>
              <w:right w:val="single" w:sz="4" w:space="0" w:color="auto"/>
            </w:tcBorders>
          </w:tcPr>
          <w:p w14:paraId="2232F636" w14:textId="77777777" w:rsidR="00A403D8" w:rsidRPr="00995138" w:rsidRDefault="00A403D8" w:rsidP="00A403D8">
            <w:pPr>
              <w:widowControl w:val="0"/>
              <w:autoSpaceDE w:val="0"/>
              <w:autoSpaceDN w:val="0"/>
              <w:adjustRightInd w:val="0"/>
              <w:spacing w:line="204" w:lineRule="auto"/>
              <w:jc w:val="center"/>
              <w:rPr>
                <w:b/>
                <w:spacing w:val="-4"/>
                <w:sz w:val="16"/>
                <w:szCs w:val="16"/>
                <w:lang w:eastAsia="ru-RU"/>
              </w:rPr>
            </w:pPr>
          </w:p>
        </w:tc>
        <w:tc>
          <w:tcPr>
            <w:tcW w:w="1418" w:type="dxa"/>
            <w:tcBorders>
              <w:top w:val="nil"/>
              <w:left w:val="single" w:sz="4" w:space="0" w:color="auto"/>
              <w:bottom w:val="nil"/>
            </w:tcBorders>
          </w:tcPr>
          <w:p w14:paraId="181C462B"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lang w:eastAsia="ru-RU"/>
              </w:rPr>
            </w:pPr>
            <w:r w:rsidRPr="00995138">
              <w:rPr>
                <w:b/>
                <w:spacing w:val="-4"/>
                <w:sz w:val="16"/>
                <w:szCs w:val="16"/>
                <w:lang w:eastAsia="ru-RU"/>
              </w:rPr>
              <w:t>2014–2018 годы</w:t>
            </w:r>
          </w:p>
        </w:tc>
        <w:tc>
          <w:tcPr>
            <w:tcW w:w="1418" w:type="dxa"/>
            <w:vMerge/>
          </w:tcPr>
          <w:p w14:paraId="0FBC9D37" w14:textId="77777777" w:rsidR="00A403D8" w:rsidRPr="00995138" w:rsidRDefault="00A403D8" w:rsidP="00A403D8">
            <w:pPr>
              <w:spacing w:line="204" w:lineRule="auto"/>
              <w:ind w:right="113"/>
              <w:jc w:val="right"/>
              <w:rPr>
                <w:spacing w:val="-4"/>
                <w:sz w:val="16"/>
                <w:szCs w:val="16"/>
              </w:rPr>
            </w:pPr>
          </w:p>
        </w:tc>
        <w:tc>
          <w:tcPr>
            <w:tcW w:w="4671" w:type="dxa"/>
            <w:vMerge/>
          </w:tcPr>
          <w:p w14:paraId="51E8064B" w14:textId="77777777" w:rsidR="00A403D8" w:rsidRPr="00995138" w:rsidRDefault="00A403D8" w:rsidP="00A403D8">
            <w:pPr>
              <w:spacing w:line="204" w:lineRule="auto"/>
              <w:ind w:firstLine="170"/>
              <w:rPr>
                <w:color w:val="000000"/>
                <w:spacing w:val="-4"/>
                <w:sz w:val="16"/>
                <w:szCs w:val="16"/>
              </w:rPr>
            </w:pPr>
          </w:p>
        </w:tc>
      </w:tr>
      <w:tr w:rsidR="00A403D8" w:rsidRPr="00995138" w14:paraId="16ECFF8F" w14:textId="77777777" w:rsidTr="00A403D8">
        <w:trPr>
          <w:trHeight w:val="20"/>
        </w:trPr>
        <w:tc>
          <w:tcPr>
            <w:tcW w:w="580" w:type="dxa"/>
            <w:gridSpan w:val="2"/>
            <w:vMerge/>
          </w:tcPr>
          <w:p w14:paraId="1EA0EE77"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1EE907ED"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5. к</w:t>
            </w:r>
            <w:r w:rsidRPr="00995138">
              <w:rPr>
                <w:color w:val="000000"/>
                <w:spacing w:val="-4"/>
                <w:sz w:val="16"/>
                <w:szCs w:val="16"/>
                <w:shd w:val="clear" w:color="auto" w:fill="FFFFFF"/>
                <w:lang w:eastAsia="ru-RU"/>
              </w:rPr>
              <w:t>м 334 - км 543 в обход населенных пунктов Бологое, Угловка и Окуловка.</w:t>
            </w:r>
          </w:p>
        </w:tc>
        <w:tc>
          <w:tcPr>
            <w:tcW w:w="1512" w:type="dxa"/>
            <w:tcBorders>
              <w:top w:val="nil"/>
              <w:bottom w:val="nil"/>
            </w:tcBorders>
          </w:tcPr>
          <w:p w14:paraId="6CE1C784"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2" w:type="dxa"/>
            <w:tcBorders>
              <w:top w:val="nil"/>
              <w:bottom w:val="nil"/>
            </w:tcBorders>
          </w:tcPr>
          <w:p w14:paraId="2CB00A8A"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3" w:type="dxa"/>
            <w:tcBorders>
              <w:top w:val="nil"/>
              <w:bottom w:val="nil"/>
            </w:tcBorders>
          </w:tcPr>
          <w:p w14:paraId="78912613"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137" w:type="dxa"/>
            <w:vMerge/>
            <w:tcBorders>
              <w:top w:val="double" w:sz="6" w:space="0" w:color="auto"/>
              <w:bottom w:val="single" w:sz="4" w:space="0" w:color="auto"/>
              <w:right w:val="single" w:sz="4" w:space="0" w:color="auto"/>
            </w:tcBorders>
          </w:tcPr>
          <w:p w14:paraId="736E8DDA" w14:textId="77777777" w:rsidR="00A403D8" w:rsidRPr="00995138" w:rsidRDefault="00A403D8" w:rsidP="00A403D8">
            <w:pPr>
              <w:widowControl w:val="0"/>
              <w:autoSpaceDE w:val="0"/>
              <w:autoSpaceDN w:val="0"/>
              <w:adjustRightInd w:val="0"/>
              <w:spacing w:line="204" w:lineRule="auto"/>
              <w:jc w:val="center"/>
              <w:rPr>
                <w:b/>
                <w:spacing w:val="-4"/>
                <w:sz w:val="16"/>
                <w:szCs w:val="16"/>
                <w:lang w:eastAsia="ru-RU"/>
              </w:rPr>
            </w:pPr>
          </w:p>
        </w:tc>
        <w:tc>
          <w:tcPr>
            <w:tcW w:w="1418" w:type="dxa"/>
            <w:tcBorders>
              <w:top w:val="nil"/>
              <w:left w:val="single" w:sz="4" w:space="0" w:color="auto"/>
              <w:bottom w:val="nil"/>
            </w:tcBorders>
          </w:tcPr>
          <w:p w14:paraId="7344D436"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lang w:eastAsia="ru-RU"/>
              </w:rPr>
            </w:pPr>
            <w:r w:rsidRPr="00995138">
              <w:rPr>
                <w:b/>
                <w:spacing w:val="-4"/>
                <w:sz w:val="16"/>
                <w:szCs w:val="16"/>
                <w:lang w:eastAsia="ru-RU"/>
              </w:rPr>
              <w:t>2014–2018 годы</w:t>
            </w:r>
          </w:p>
        </w:tc>
        <w:tc>
          <w:tcPr>
            <w:tcW w:w="1418" w:type="dxa"/>
            <w:vMerge/>
          </w:tcPr>
          <w:p w14:paraId="328E0ABD" w14:textId="77777777" w:rsidR="00A403D8" w:rsidRPr="00995138" w:rsidRDefault="00A403D8" w:rsidP="00A403D8">
            <w:pPr>
              <w:spacing w:line="204" w:lineRule="auto"/>
              <w:ind w:right="113"/>
              <w:jc w:val="right"/>
              <w:rPr>
                <w:spacing w:val="-4"/>
                <w:sz w:val="16"/>
                <w:szCs w:val="16"/>
              </w:rPr>
            </w:pPr>
          </w:p>
        </w:tc>
        <w:tc>
          <w:tcPr>
            <w:tcW w:w="4671" w:type="dxa"/>
            <w:vMerge/>
          </w:tcPr>
          <w:p w14:paraId="0E3EB687" w14:textId="77777777" w:rsidR="00A403D8" w:rsidRPr="00995138" w:rsidRDefault="00A403D8" w:rsidP="00A403D8">
            <w:pPr>
              <w:spacing w:line="204" w:lineRule="auto"/>
              <w:ind w:firstLine="170"/>
              <w:rPr>
                <w:color w:val="000000"/>
                <w:spacing w:val="-4"/>
                <w:sz w:val="16"/>
                <w:szCs w:val="16"/>
              </w:rPr>
            </w:pPr>
          </w:p>
        </w:tc>
      </w:tr>
      <w:tr w:rsidR="00A403D8" w:rsidRPr="00995138" w14:paraId="4B048653" w14:textId="77777777" w:rsidTr="00A403D8">
        <w:trPr>
          <w:trHeight w:val="20"/>
        </w:trPr>
        <w:tc>
          <w:tcPr>
            <w:tcW w:w="580" w:type="dxa"/>
            <w:gridSpan w:val="2"/>
            <w:vMerge/>
          </w:tcPr>
          <w:p w14:paraId="1D14D25D"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single" w:sz="4" w:space="0" w:color="auto"/>
            </w:tcBorders>
          </w:tcPr>
          <w:p w14:paraId="42D70337"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xml:space="preserve">6. </w:t>
            </w:r>
            <w:r w:rsidRPr="00995138">
              <w:rPr>
                <w:color w:val="000000"/>
                <w:spacing w:val="-4"/>
                <w:sz w:val="16"/>
                <w:szCs w:val="16"/>
                <w:shd w:val="clear" w:color="auto" w:fill="FFFFFF"/>
                <w:lang w:eastAsia="ru-RU"/>
              </w:rPr>
              <w:t>Км 543 - км 684 в обход городов Чудово и Тосны и в Санкт-Петербурге.</w:t>
            </w:r>
          </w:p>
        </w:tc>
        <w:tc>
          <w:tcPr>
            <w:tcW w:w="1512" w:type="dxa"/>
            <w:vMerge w:val="restart"/>
            <w:tcBorders>
              <w:top w:val="nil"/>
            </w:tcBorders>
          </w:tcPr>
          <w:p w14:paraId="4DA32F1E"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2" w:type="dxa"/>
            <w:vMerge w:val="restart"/>
            <w:tcBorders>
              <w:top w:val="nil"/>
            </w:tcBorders>
          </w:tcPr>
          <w:p w14:paraId="08537F73"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3" w:type="dxa"/>
            <w:vMerge w:val="restart"/>
            <w:tcBorders>
              <w:top w:val="nil"/>
            </w:tcBorders>
          </w:tcPr>
          <w:p w14:paraId="064D0153"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137" w:type="dxa"/>
            <w:vMerge/>
            <w:tcBorders>
              <w:top w:val="double" w:sz="6" w:space="0" w:color="auto"/>
              <w:bottom w:val="single" w:sz="4" w:space="0" w:color="auto"/>
              <w:right w:val="single" w:sz="4" w:space="0" w:color="auto"/>
            </w:tcBorders>
          </w:tcPr>
          <w:p w14:paraId="53387683"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lang w:eastAsia="ru-RU"/>
              </w:rPr>
            </w:pPr>
          </w:p>
        </w:tc>
        <w:tc>
          <w:tcPr>
            <w:tcW w:w="1418" w:type="dxa"/>
            <w:vMerge w:val="restart"/>
            <w:tcBorders>
              <w:top w:val="nil"/>
              <w:left w:val="single" w:sz="4" w:space="0" w:color="auto"/>
              <w:bottom w:val="single" w:sz="4" w:space="0" w:color="auto"/>
            </w:tcBorders>
          </w:tcPr>
          <w:p w14:paraId="3827639F"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lang w:eastAsia="ru-RU"/>
              </w:rPr>
            </w:pPr>
            <w:r w:rsidRPr="00995138">
              <w:rPr>
                <w:b/>
                <w:spacing w:val="-4"/>
                <w:sz w:val="16"/>
                <w:szCs w:val="16"/>
                <w:lang w:eastAsia="ru-RU"/>
              </w:rPr>
              <w:t>2014–2018 годы</w:t>
            </w:r>
          </w:p>
        </w:tc>
        <w:tc>
          <w:tcPr>
            <w:tcW w:w="1418" w:type="dxa"/>
            <w:vMerge/>
          </w:tcPr>
          <w:p w14:paraId="5A25910B" w14:textId="77777777" w:rsidR="00A403D8" w:rsidRPr="00995138" w:rsidRDefault="00A403D8" w:rsidP="00A403D8">
            <w:pPr>
              <w:spacing w:line="204" w:lineRule="auto"/>
              <w:ind w:right="113"/>
              <w:jc w:val="right"/>
              <w:rPr>
                <w:spacing w:val="-4"/>
                <w:sz w:val="16"/>
                <w:szCs w:val="16"/>
              </w:rPr>
            </w:pPr>
          </w:p>
        </w:tc>
        <w:tc>
          <w:tcPr>
            <w:tcW w:w="4671" w:type="dxa"/>
            <w:vMerge/>
          </w:tcPr>
          <w:p w14:paraId="6E3A3B5E" w14:textId="77777777" w:rsidR="00A403D8" w:rsidRPr="00995138" w:rsidRDefault="00A403D8" w:rsidP="00A403D8">
            <w:pPr>
              <w:spacing w:line="204" w:lineRule="auto"/>
              <w:ind w:firstLine="170"/>
              <w:rPr>
                <w:color w:val="000000"/>
                <w:spacing w:val="-4"/>
                <w:sz w:val="16"/>
                <w:szCs w:val="16"/>
              </w:rPr>
            </w:pPr>
          </w:p>
        </w:tc>
      </w:tr>
      <w:tr w:rsidR="00A403D8" w:rsidRPr="00995138" w14:paraId="6832AFFC" w14:textId="77777777" w:rsidTr="00A403D8">
        <w:trPr>
          <w:trHeight w:val="20"/>
        </w:trPr>
        <w:tc>
          <w:tcPr>
            <w:tcW w:w="580" w:type="dxa"/>
            <w:gridSpan w:val="2"/>
            <w:vMerge/>
            <w:vAlign w:val="center"/>
          </w:tcPr>
          <w:p w14:paraId="07A1FDB1"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single" w:sz="4" w:space="0" w:color="auto"/>
            </w:tcBorders>
            <w:vAlign w:val="center"/>
          </w:tcPr>
          <w:p w14:paraId="6C8E131D"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218038FF"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4F17530C"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4CD9C6FB"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top w:val="double" w:sz="6" w:space="0" w:color="auto"/>
              <w:bottom w:val="single" w:sz="4" w:space="0" w:color="auto"/>
              <w:right w:val="single" w:sz="4" w:space="0" w:color="auto"/>
            </w:tcBorders>
          </w:tcPr>
          <w:p w14:paraId="59B359EF"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508DFBFE" w14:textId="77777777" w:rsidR="00A403D8" w:rsidRPr="00995138" w:rsidRDefault="00A403D8" w:rsidP="00A403D8">
            <w:pPr>
              <w:spacing w:line="204" w:lineRule="auto"/>
              <w:jc w:val="center"/>
              <w:rPr>
                <w:spacing w:val="-4"/>
                <w:sz w:val="16"/>
                <w:szCs w:val="16"/>
              </w:rPr>
            </w:pPr>
          </w:p>
        </w:tc>
        <w:tc>
          <w:tcPr>
            <w:tcW w:w="1418" w:type="dxa"/>
            <w:vMerge/>
          </w:tcPr>
          <w:p w14:paraId="720914C4"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616E86B5" w14:textId="77777777" w:rsidR="00A403D8" w:rsidRPr="00995138" w:rsidRDefault="00A403D8" w:rsidP="00A403D8">
            <w:pPr>
              <w:spacing w:line="204" w:lineRule="auto"/>
              <w:ind w:firstLine="170"/>
              <w:rPr>
                <w:color w:val="000000"/>
                <w:spacing w:val="-4"/>
                <w:sz w:val="16"/>
                <w:szCs w:val="16"/>
              </w:rPr>
            </w:pPr>
          </w:p>
        </w:tc>
      </w:tr>
      <w:tr w:rsidR="00A403D8" w:rsidRPr="00995138" w14:paraId="50E6C529" w14:textId="77777777" w:rsidTr="00A403D8">
        <w:trPr>
          <w:trHeight w:val="20"/>
        </w:trPr>
        <w:tc>
          <w:tcPr>
            <w:tcW w:w="580" w:type="dxa"/>
            <w:gridSpan w:val="2"/>
            <w:vAlign w:val="center"/>
          </w:tcPr>
          <w:p w14:paraId="7B96356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12.1</w:t>
            </w:r>
          </w:p>
        </w:tc>
        <w:tc>
          <w:tcPr>
            <w:tcW w:w="2108" w:type="dxa"/>
            <w:vAlign w:val="center"/>
          </w:tcPr>
          <w:p w14:paraId="4C8BAEF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25C4585B"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58 048,70</w:t>
            </w:r>
          </w:p>
        </w:tc>
        <w:tc>
          <w:tcPr>
            <w:tcW w:w="1512" w:type="dxa"/>
            <w:vAlign w:val="center"/>
          </w:tcPr>
          <w:p w14:paraId="787E62FD"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60 930,95</w:t>
            </w:r>
          </w:p>
        </w:tc>
        <w:tc>
          <w:tcPr>
            <w:tcW w:w="1513" w:type="dxa"/>
            <w:vAlign w:val="center"/>
          </w:tcPr>
          <w:p w14:paraId="23A86C23"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57 896,60</w:t>
            </w:r>
          </w:p>
        </w:tc>
        <w:tc>
          <w:tcPr>
            <w:tcW w:w="1137" w:type="dxa"/>
            <w:vMerge/>
            <w:tcBorders>
              <w:top w:val="double" w:sz="6" w:space="0" w:color="auto"/>
              <w:bottom w:val="single" w:sz="4" w:space="0" w:color="auto"/>
              <w:right w:val="single" w:sz="4" w:space="0" w:color="auto"/>
            </w:tcBorders>
          </w:tcPr>
          <w:p w14:paraId="0F4947AB"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094F3381" w14:textId="77777777" w:rsidR="00A403D8" w:rsidRPr="00995138" w:rsidRDefault="00A403D8" w:rsidP="00A403D8">
            <w:pPr>
              <w:spacing w:line="204" w:lineRule="auto"/>
              <w:jc w:val="center"/>
              <w:rPr>
                <w:spacing w:val="-4"/>
                <w:sz w:val="16"/>
                <w:szCs w:val="16"/>
              </w:rPr>
            </w:pPr>
          </w:p>
        </w:tc>
        <w:tc>
          <w:tcPr>
            <w:tcW w:w="1418" w:type="dxa"/>
            <w:vMerge/>
          </w:tcPr>
          <w:p w14:paraId="3E77A12C"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0E6EEF80" w14:textId="77777777" w:rsidR="00A403D8" w:rsidRPr="00995138" w:rsidRDefault="00A403D8" w:rsidP="00A403D8">
            <w:pPr>
              <w:spacing w:line="204" w:lineRule="auto"/>
              <w:ind w:firstLine="170"/>
              <w:rPr>
                <w:spacing w:val="-4"/>
                <w:sz w:val="16"/>
                <w:szCs w:val="16"/>
              </w:rPr>
            </w:pPr>
          </w:p>
        </w:tc>
      </w:tr>
      <w:tr w:rsidR="00A403D8" w:rsidRPr="00995138" w14:paraId="46CFECB4" w14:textId="77777777" w:rsidTr="00A403D8">
        <w:trPr>
          <w:trHeight w:val="20"/>
        </w:trPr>
        <w:tc>
          <w:tcPr>
            <w:tcW w:w="580" w:type="dxa"/>
            <w:gridSpan w:val="2"/>
            <w:vAlign w:val="center"/>
          </w:tcPr>
          <w:p w14:paraId="4026908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12.2</w:t>
            </w:r>
          </w:p>
        </w:tc>
        <w:tc>
          <w:tcPr>
            <w:tcW w:w="2108" w:type="dxa"/>
            <w:tcBorders>
              <w:bottom w:val="single" w:sz="4" w:space="0" w:color="000000"/>
            </w:tcBorders>
            <w:vAlign w:val="center"/>
          </w:tcPr>
          <w:p w14:paraId="22848F8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5283C048"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2" w:type="dxa"/>
            <w:tcBorders>
              <w:bottom w:val="single" w:sz="4" w:space="0" w:color="000000"/>
            </w:tcBorders>
            <w:vAlign w:val="center"/>
          </w:tcPr>
          <w:p w14:paraId="23745C81"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3" w:type="dxa"/>
            <w:tcBorders>
              <w:bottom w:val="single" w:sz="4" w:space="0" w:color="000000"/>
            </w:tcBorders>
            <w:vAlign w:val="center"/>
          </w:tcPr>
          <w:p w14:paraId="420D8C3E"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137" w:type="dxa"/>
            <w:vMerge/>
            <w:tcBorders>
              <w:top w:val="double" w:sz="6" w:space="0" w:color="auto"/>
              <w:bottom w:val="single" w:sz="4" w:space="0" w:color="auto"/>
              <w:right w:val="single" w:sz="4" w:space="0" w:color="auto"/>
            </w:tcBorders>
          </w:tcPr>
          <w:p w14:paraId="1CC9F606"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0AF0134F" w14:textId="77777777" w:rsidR="00A403D8" w:rsidRPr="00995138" w:rsidRDefault="00A403D8" w:rsidP="00A403D8">
            <w:pPr>
              <w:spacing w:line="204" w:lineRule="auto"/>
              <w:jc w:val="center"/>
              <w:rPr>
                <w:spacing w:val="-4"/>
                <w:sz w:val="16"/>
                <w:szCs w:val="16"/>
              </w:rPr>
            </w:pPr>
          </w:p>
        </w:tc>
        <w:tc>
          <w:tcPr>
            <w:tcW w:w="1418" w:type="dxa"/>
            <w:vMerge/>
          </w:tcPr>
          <w:p w14:paraId="372169FC"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7EBA970" w14:textId="77777777" w:rsidR="00A403D8" w:rsidRPr="00995138" w:rsidRDefault="00A403D8" w:rsidP="00A403D8">
            <w:pPr>
              <w:spacing w:line="204" w:lineRule="auto"/>
              <w:ind w:firstLine="170"/>
              <w:rPr>
                <w:spacing w:val="-4"/>
                <w:sz w:val="16"/>
                <w:szCs w:val="16"/>
              </w:rPr>
            </w:pPr>
          </w:p>
        </w:tc>
      </w:tr>
      <w:tr w:rsidR="00A403D8" w:rsidRPr="00995138" w14:paraId="6301E1CA" w14:textId="77777777" w:rsidTr="00A403D8">
        <w:trPr>
          <w:trHeight w:val="20"/>
        </w:trPr>
        <w:tc>
          <w:tcPr>
            <w:tcW w:w="580" w:type="dxa"/>
            <w:gridSpan w:val="2"/>
          </w:tcPr>
          <w:p w14:paraId="31B8860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12.3</w:t>
            </w:r>
          </w:p>
        </w:tc>
        <w:tc>
          <w:tcPr>
            <w:tcW w:w="2108" w:type="dxa"/>
            <w:tcBorders>
              <w:bottom w:val="single" w:sz="4" w:space="0" w:color="auto"/>
            </w:tcBorders>
            <w:vAlign w:val="center"/>
          </w:tcPr>
          <w:p w14:paraId="0EFA0C0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vAlign w:val="center"/>
          </w:tcPr>
          <w:p w14:paraId="29ABB0A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11 332,90</w:t>
            </w:r>
          </w:p>
        </w:tc>
        <w:tc>
          <w:tcPr>
            <w:tcW w:w="1512" w:type="dxa"/>
            <w:tcBorders>
              <w:bottom w:val="single" w:sz="4" w:space="0" w:color="auto"/>
            </w:tcBorders>
            <w:vAlign w:val="center"/>
          </w:tcPr>
          <w:p w14:paraId="3AA496D0"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4 881,27</w:t>
            </w:r>
          </w:p>
        </w:tc>
        <w:tc>
          <w:tcPr>
            <w:tcW w:w="1513" w:type="dxa"/>
            <w:tcBorders>
              <w:bottom w:val="single" w:sz="4" w:space="0" w:color="auto"/>
            </w:tcBorders>
            <w:vAlign w:val="center"/>
          </w:tcPr>
          <w:p w14:paraId="573A807A"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4 881,27</w:t>
            </w:r>
          </w:p>
        </w:tc>
        <w:tc>
          <w:tcPr>
            <w:tcW w:w="1137" w:type="dxa"/>
            <w:vMerge/>
            <w:tcBorders>
              <w:top w:val="double" w:sz="6" w:space="0" w:color="auto"/>
              <w:bottom w:val="single" w:sz="4" w:space="0" w:color="auto"/>
              <w:right w:val="single" w:sz="4" w:space="0" w:color="auto"/>
            </w:tcBorders>
          </w:tcPr>
          <w:p w14:paraId="7A5FBD21"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45E7A202"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000000"/>
            </w:tcBorders>
          </w:tcPr>
          <w:p w14:paraId="623F0CDA"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000000"/>
            </w:tcBorders>
          </w:tcPr>
          <w:p w14:paraId="27DCF724" w14:textId="77777777" w:rsidR="00A403D8" w:rsidRPr="00995138" w:rsidRDefault="00A403D8" w:rsidP="00A403D8">
            <w:pPr>
              <w:spacing w:line="204" w:lineRule="auto"/>
              <w:ind w:firstLine="170"/>
              <w:rPr>
                <w:spacing w:val="-4"/>
                <w:sz w:val="16"/>
                <w:szCs w:val="16"/>
              </w:rPr>
            </w:pPr>
          </w:p>
        </w:tc>
      </w:tr>
      <w:tr w:rsidR="00A403D8" w:rsidRPr="00995138" w14:paraId="02913E24" w14:textId="77777777" w:rsidTr="00A403D8">
        <w:trPr>
          <w:trHeight w:val="288"/>
        </w:trPr>
        <w:tc>
          <w:tcPr>
            <w:tcW w:w="580" w:type="dxa"/>
            <w:gridSpan w:val="2"/>
            <w:vMerge w:val="restart"/>
            <w:tcBorders>
              <w:top w:val="single" w:sz="4" w:space="0" w:color="auto"/>
            </w:tcBorders>
          </w:tcPr>
          <w:p w14:paraId="5A3FE7AF"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13.</w:t>
            </w:r>
          </w:p>
        </w:tc>
        <w:tc>
          <w:tcPr>
            <w:tcW w:w="2108" w:type="dxa"/>
            <w:tcBorders>
              <w:top w:val="single" w:sz="4" w:space="0" w:color="auto"/>
              <w:bottom w:val="nil"/>
            </w:tcBorders>
          </w:tcPr>
          <w:p w14:paraId="60A81497" w14:textId="77777777" w:rsidR="00A403D8" w:rsidRPr="00995138" w:rsidRDefault="00A403D8" w:rsidP="00A403D8">
            <w:pPr>
              <w:spacing w:line="204" w:lineRule="auto"/>
              <w:ind w:firstLine="0"/>
              <w:jc w:val="left"/>
              <w:rPr>
                <w:b/>
                <w:spacing w:val="-6"/>
                <w:sz w:val="16"/>
                <w:szCs w:val="16"/>
                <w:lang w:eastAsia="ru-RU"/>
              </w:rPr>
            </w:pPr>
            <w:r w:rsidRPr="00995138">
              <w:rPr>
                <w:b/>
                <w:bCs/>
                <w:color w:val="000000"/>
                <w:spacing w:val="-6"/>
                <w:sz w:val="16"/>
                <w:szCs w:val="16"/>
                <w:lang w:eastAsia="ru-RU"/>
              </w:rPr>
              <w:t>Автомобильная дорога М-4 «Дон» - от Москвы через Воронеж, Ростов-на-Дону, Краснодар до Новороссийска.</w:t>
            </w:r>
          </w:p>
        </w:tc>
        <w:tc>
          <w:tcPr>
            <w:tcW w:w="1512" w:type="dxa"/>
            <w:vMerge w:val="restart"/>
            <w:tcBorders>
              <w:top w:val="single" w:sz="4" w:space="0" w:color="auto"/>
            </w:tcBorders>
          </w:tcPr>
          <w:p w14:paraId="2B2AD3E7"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10 322,70</w:t>
            </w:r>
          </w:p>
        </w:tc>
        <w:tc>
          <w:tcPr>
            <w:tcW w:w="1512" w:type="dxa"/>
            <w:vMerge w:val="restart"/>
            <w:tcBorders>
              <w:top w:val="single" w:sz="4" w:space="0" w:color="auto"/>
            </w:tcBorders>
          </w:tcPr>
          <w:p w14:paraId="250FFFBD"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16 723,55</w:t>
            </w:r>
          </w:p>
        </w:tc>
        <w:tc>
          <w:tcPr>
            <w:tcW w:w="1513" w:type="dxa"/>
            <w:vMerge w:val="restart"/>
            <w:tcBorders>
              <w:top w:val="single" w:sz="4" w:space="0" w:color="auto"/>
            </w:tcBorders>
          </w:tcPr>
          <w:p w14:paraId="71D2BFB0"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10 763,49</w:t>
            </w:r>
          </w:p>
        </w:tc>
        <w:tc>
          <w:tcPr>
            <w:tcW w:w="1137" w:type="dxa"/>
            <w:vMerge w:val="restart"/>
            <w:tcBorders>
              <w:top w:val="single" w:sz="4" w:space="0" w:color="auto"/>
              <w:right w:val="single" w:sz="4" w:space="0" w:color="auto"/>
            </w:tcBorders>
          </w:tcPr>
          <w:p w14:paraId="3D10AE76"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w:t>
            </w:r>
          </w:p>
        </w:tc>
        <w:tc>
          <w:tcPr>
            <w:tcW w:w="1418" w:type="dxa"/>
            <w:vMerge w:val="restart"/>
            <w:tcBorders>
              <w:top w:val="single" w:sz="4" w:space="0" w:color="auto"/>
              <w:left w:val="single" w:sz="4" w:space="0" w:color="auto"/>
            </w:tcBorders>
          </w:tcPr>
          <w:p w14:paraId="4401B185"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000000"/>
            </w:tcBorders>
          </w:tcPr>
          <w:p w14:paraId="10040E31"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7 000,00</w:t>
            </w:r>
          </w:p>
          <w:p w14:paraId="06A11D3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DEB397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230 435,40</w:t>
            </w:r>
          </w:p>
          <w:p w14:paraId="7407C28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8BE6F1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147 580,50</w:t>
            </w:r>
          </w:p>
          <w:p w14:paraId="6CB97CA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2F1148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sym w:font="Symbol" w:char="F02D"/>
            </w:r>
          </w:p>
        </w:tc>
        <w:tc>
          <w:tcPr>
            <w:tcW w:w="4671" w:type="dxa"/>
            <w:vMerge w:val="restart"/>
            <w:tcBorders>
              <w:top w:val="single" w:sz="4" w:space="0" w:color="000000"/>
            </w:tcBorders>
          </w:tcPr>
          <w:p w14:paraId="15AE2A16" w14:textId="77777777" w:rsidR="00A403D8" w:rsidRPr="00995138" w:rsidRDefault="00A403D8" w:rsidP="00A403D8">
            <w:pPr>
              <w:spacing w:line="204" w:lineRule="auto"/>
              <w:ind w:firstLine="170"/>
              <w:rPr>
                <w:color w:val="000000"/>
                <w:spacing w:val="-4"/>
                <w:sz w:val="16"/>
                <w:szCs w:val="16"/>
                <w:lang w:eastAsia="ru-RU"/>
              </w:rPr>
            </w:pPr>
            <w:r w:rsidRPr="00995138">
              <w:rPr>
                <w:color w:val="000000"/>
                <w:spacing w:val="-4"/>
                <w:sz w:val="16"/>
                <w:szCs w:val="16"/>
                <w:lang w:eastAsia="ru-RU"/>
              </w:rPr>
              <w:t>Завершены работы по строительству и реконструкции, введены в эксплуатацию:</w:t>
            </w:r>
          </w:p>
          <w:p w14:paraId="55913EB2" w14:textId="77777777" w:rsidR="00A403D8" w:rsidRPr="00995138" w:rsidRDefault="00A403D8" w:rsidP="00A403D8">
            <w:pPr>
              <w:spacing w:line="204" w:lineRule="auto"/>
              <w:ind w:firstLine="170"/>
              <w:rPr>
                <w:color w:val="000000"/>
                <w:spacing w:val="-4"/>
                <w:sz w:val="16"/>
                <w:szCs w:val="16"/>
                <w:lang w:eastAsia="ru-RU"/>
              </w:rPr>
            </w:pPr>
            <w:r w:rsidRPr="00995138">
              <w:rPr>
                <w:color w:val="000000"/>
                <w:spacing w:val="-4"/>
                <w:sz w:val="16"/>
                <w:szCs w:val="16"/>
                <w:lang w:eastAsia="ru-RU"/>
              </w:rPr>
              <w:t>- участка км 517 - км 544 (с обходом населенных пунктов Н. Усмань и Рогачевка), Краснодарский край, протяжённостью 29,2 км;</w:t>
            </w:r>
          </w:p>
          <w:p w14:paraId="401F0F0D" w14:textId="77777777" w:rsidR="00A403D8" w:rsidRPr="00995138" w:rsidRDefault="00A403D8" w:rsidP="00A403D8">
            <w:pPr>
              <w:spacing w:line="204" w:lineRule="auto"/>
              <w:ind w:firstLine="170"/>
              <w:rPr>
                <w:spacing w:val="-4"/>
                <w:sz w:val="16"/>
                <w:szCs w:val="16"/>
              </w:rPr>
            </w:pPr>
            <w:r w:rsidRPr="00995138">
              <w:rPr>
                <w:color w:val="000000"/>
                <w:spacing w:val="-4"/>
                <w:sz w:val="16"/>
                <w:szCs w:val="16"/>
                <w:lang w:eastAsia="ru-RU"/>
              </w:rPr>
              <w:t>- транспортной развязки на км 1442 в Краснодарском крае, протяженностью 10,9 км.</w:t>
            </w:r>
          </w:p>
        </w:tc>
      </w:tr>
      <w:tr w:rsidR="00A403D8" w:rsidRPr="00995138" w14:paraId="1208D12E" w14:textId="77777777" w:rsidTr="00A403D8">
        <w:trPr>
          <w:trHeight w:val="20"/>
        </w:trPr>
        <w:tc>
          <w:tcPr>
            <w:tcW w:w="580" w:type="dxa"/>
            <w:gridSpan w:val="2"/>
            <w:vMerge/>
            <w:vAlign w:val="center"/>
          </w:tcPr>
          <w:p w14:paraId="1909AB72" w14:textId="77777777" w:rsidR="00A403D8" w:rsidRPr="00995138" w:rsidRDefault="00A403D8" w:rsidP="00A403D8">
            <w:pPr>
              <w:spacing w:line="240" w:lineRule="auto"/>
              <w:rPr>
                <w:b/>
                <w:spacing w:val="-4"/>
                <w:sz w:val="16"/>
                <w:szCs w:val="16"/>
                <w:lang w:eastAsia="ru-RU"/>
              </w:rPr>
            </w:pPr>
          </w:p>
        </w:tc>
        <w:tc>
          <w:tcPr>
            <w:tcW w:w="2108" w:type="dxa"/>
            <w:tcBorders>
              <w:top w:val="nil"/>
            </w:tcBorders>
            <w:vAlign w:val="center"/>
          </w:tcPr>
          <w:p w14:paraId="2302E905"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41B21C90"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68FE9F8B"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0B3B9288"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right w:val="single" w:sz="4" w:space="0" w:color="auto"/>
            </w:tcBorders>
          </w:tcPr>
          <w:p w14:paraId="077128A0"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tcBorders>
          </w:tcPr>
          <w:p w14:paraId="1B3044F7" w14:textId="77777777" w:rsidR="00A403D8" w:rsidRPr="00995138" w:rsidRDefault="00A403D8" w:rsidP="00A403D8">
            <w:pPr>
              <w:spacing w:line="204" w:lineRule="auto"/>
              <w:jc w:val="center"/>
              <w:rPr>
                <w:spacing w:val="-4"/>
                <w:sz w:val="16"/>
                <w:szCs w:val="16"/>
              </w:rPr>
            </w:pPr>
          </w:p>
        </w:tc>
        <w:tc>
          <w:tcPr>
            <w:tcW w:w="1418" w:type="dxa"/>
            <w:vMerge/>
          </w:tcPr>
          <w:p w14:paraId="25D26C1B"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48A2060" w14:textId="77777777" w:rsidR="00A403D8" w:rsidRPr="00995138" w:rsidRDefault="00A403D8" w:rsidP="00A403D8">
            <w:pPr>
              <w:spacing w:line="204" w:lineRule="auto"/>
              <w:ind w:firstLine="170"/>
              <w:rPr>
                <w:spacing w:val="-4"/>
                <w:sz w:val="16"/>
                <w:szCs w:val="16"/>
              </w:rPr>
            </w:pPr>
          </w:p>
        </w:tc>
      </w:tr>
      <w:tr w:rsidR="00A403D8" w:rsidRPr="00995138" w14:paraId="3DFCB93B" w14:textId="77777777" w:rsidTr="00A403D8">
        <w:trPr>
          <w:trHeight w:val="20"/>
        </w:trPr>
        <w:tc>
          <w:tcPr>
            <w:tcW w:w="580" w:type="dxa"/>
            <w:gridSpan w:val="2"/>
            <w:vAlign w:val="center"/>
          </w:tcPr>
          <w:p w14:paraId="774D7E1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13.1</w:t>
            </w:r>
          </w:p>
        </w:tc>
        <w:tc>
          <w:tcPr>
            <w:tcW w:w="2108" w:type="dxa"/>
            <w:vAlign w:val="center"/>
          </w:tcPr>
          <w:p w14:paraId="72EA406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1FB54407"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8 429,30</w:t>
            </w:r>
          </w:p>
        </w:tc>
        <w:tc>
          <w:tcPr>
            <w:tcW w:w="1512" w:type="dxa"/>
            <w:vAlign w:val="center"/>
          </w:tcPr>
          <w:p w14:paraId="07FF7239"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14 830,15</w:t>
            </w:r>
          </w:p>
        </w:tc>
        <w:tc>
          <w:tcPr>
            <w:tcW w:w="1513" w:type="dxa"/>
            <w:vAlign w:val="center"/>
          </w:tcPr>
          <w:p w14:paraId="6DCDB897"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8 870,08</w:t>
            </w:r>
          </w:p>
        </w:tc>
        <w:tc>
          <w:tcPr>
            <w:tcW w:w="1137" w:type="dxa"/>
            <w:vMerge/>
            <w:tcBorders>
              <w:right w:val="single" w:sz="4" w:space="0" w:color="auto"/>
            </w:tcBorders>
          </w:tcPr>
          <w:p w14:paraId="082F686D"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tcBorders>
          </w:tcPr>
          <w:p w14:paraId="1DC5E2E9" w14:textId="77777777" w:rsidR="00A403D8" w:rsidRPr="00995138" w:rsidRDefault="00A403D8" w:rsidP="00A403D8">
            <w:pPr>
              <w:spacing w:line="204" w:lineRule="auto"/>
              <w:jc w:val="center"/>
              <w:rPr>
                <w:spacing w:val="-4"/>
                <w:sz w:val="16"/>
                <w:szCs w:val="16"/>
              </w:rPr>
            </w:pPr>
          </w:p>
        </w:tc>
        <w:tc>
          <w:tcPr>
            <w:tcW w:w="1418" w:type="dxa"/>
            <w:vMerge/>
          </w:tcPr>
          <w:p w14:paraId="4B9EB8CB"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23242DC6" w14:textId="77777777" w:rsidR="00A403D8" w:rsidRPr="00995138" w:rsidRDefault="00A403D8" w:rsidP="00A403D8">
            <w:pPr>
              <w:spacing w:line="204" w:lineRule="auto"/>
              <w:ind w:firstLine="170"/>
              <w:rPr>
                <w:spacing w:val="-4"/>
                <w:sz w:val="16"/>
                <w:szCs w:val="16"/>
              </w:rPr>
            </w:pPr>
          </w:p>
        </w:tc>
      </w:tr>
      <w:tr w:rsidR="00A403D8" w:rsidRPr="00995138" w14:paraId="630EC575" w14:textId="77777777" w:rsidTr="00A403D8">
        <w:trPr>
          <w:trHeight w:val="20"/>
        </w:trPr>
        <w:tc>
          <w:tcPr>
            <w:tcW w:w="580" w:type="dxa"/>
            <w:gridSpan w:val="2"/>
            <w:vAlign w:val="center"/>
          </w:tcPr>
          <w:p w14:paraId="235ADE0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13.2</w:t>
            </w:r>
          </w:p>
        </w:tc>
        <w:tc>
          <w:tcPr>
            <w:tcW w:w="2108" w:type="dxa"/>
            <w:vAlign w:val="center"/>
          </w:tcPr>
          <w:p w14:paraId="7004AB5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7E2D87DC"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2" w:type="dxa"/>
            <w:vAlign w:val="center"/>
          </w:tcPr>
          <w:p w14:paraId="33C1F4BD"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513" w:type="dxa"/>
            <w:vAlign w:val="center"/>
          </w:tcPr>
          <w:p w14:paraId="32D6CD34"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137" w:type="dxa"/>
            <w:vMerge/>
            <w:tcBorders>
              <w:right w:val="single" w:sz="4" w:space="0" w:color="auto"/>
            </w:tcBorders>
          </w:tcPr>
          <w:p w14:paraId="758B15DC"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tcBorders>
          </w:tcPr>
          <w:p w14:paraId="73D28E2F" w14:textId="77777777" w:rsidR="00A403D8" w:rsidRPr="00995138" w:rsidRDefault="00A403D8" w:rsidP="00A403D8">
            <w:pPr>
              <w:spacing w:line="204" w:lineRule="auto"/>
              <w:jc w:val="center"/>
              <w:rPr>
                <w:spacing w:val="-4"/>
                <w:sz w:val="16"/>
                <w:szCs w:val="16"/>
              </w:rPr>
            </w:pPr>
          </w:p>
        </w:tc>
        <w:tc>
          <w:tcPr>
            <w:tcW w:w="1418" w:type="dxa"/>
            <w:vMerge/>
          </w:tcPr>
          <w:p w14:paraId="6FA58540"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3BF5E2E8" w14:textId="77777777" w:rsidR="00A403D8" w:rsidRPr="00995138" w:rsidRDefault="00A403D8" w:rsidP="00A403D8">
            <w:pPr>
              <w:spacing w:line="204" w:lineRule="auto"/>
              <w:ind w:firstLine="170"/>
              <w:rPr>
                <w:spacing w:val="-4"/>
                <w:sz w:val="16"/>
                <w:szCs w:val="16"/>
              </w:rPr>
            </w:pPr>
          </w:p>
        </w:tc>
      </w:tr>
      <w:tr w:rsidR="00A403D8" w:rsidRPr="00995138" w14:paraId="28124DE5" w14:textId="77777777" w:rsidTr="00A403D8">
        <w:trPr>
          <w:trHeight w:val="45"/>
        </w:trPr>
        <w:tc>
          <w:tcPr>
            <w:tcW w:w="580" w:type="dxa"/>
            <w:gridSpan w:val="2"/>
            <w:tcBorders>
              <w:bottom w:val="single" w:sz="4" w:space="0" w:color="auto"/>
            </w:tcBorders>
          </w:tcPr>
          <w:p w14:paraId="48B9F7E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13.3</w:t>
            </w:r>
          </w:p>
        </w:tc>
        <w:tc>
          <w:tcPr>
            <w:tcW w:w="2108" w:type="dxa"/>
            <w:tcBorders>
              <w:bottom w:val="single" w:sz="4" w:space="0" w:color="auto"/>
            </w:tcBorders>
          </w:tcPr>
          <w:p w14:paraId="2168A0C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45EBD04C"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1 893,40</w:t>
            </w:r>
          </w:p>
        </w:tc>
        <w:tc>
          <w:tcPr>
            <w:tcW w:w="1512" w:type="dxa"/>
            <w:tcBorders>
              <w:bottom w:val="single" w:sz="4" w:space="0" w:color="auto"/>
            </w:tcBorders>
          </w:tcPr>
          <w:p w14:paraId="02A2D8B1"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1 893,40</w:t>
            </w:r>
          </w:p>
        </w:tc>
        <w:tc>
          <w:tcPr>
            <w:tcW w:w="1513" w:type="dxa"/>
            <w:tcBorders>
              <w:bottom w:val="single" w:sz="4" w:space="0" w:color="auto"/>
            </w:tcBorders>
          </w:tcPr>
          <w:p w14:paraId="3C5FB30D"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1 893,40</w:t>
            </w:r>
          </w:p>
        </w:tc>
        <w:tc>
          <w:tcPr>
            <w:tcW w:w="1137" w:type="dxa"/>
            <w:vMerge/>
            <w:tcBorders>
              <w:bottom w:val="single" w:sz="4" w:space="0" w:color="auto"/>
              <w:right w:val="single" w:sz="4" w:space="0" w:color="auto"/>
            </w:tcBorders>
          </w:tcPr>
          <w:p w14:paraId="3E64CEC5"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3C5D2C44"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5D77F83B"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5E7ACCDE" w14:textId="77777777" w:rsidR="00A403D8" w:rsidRPr="00995138" w:rsidRDefault="00A403D8" w:rsidP="00A403D8">
            <w:pPr>
              <w:spacing w:line="204" w:lineRule="auto"/>
              <w:ind w:firstLine="170"/>
              <w:rPr>
                <w:spacing w:val="-4"/>
                <w:sz w:val="16"/>
                <w:szCs w:val="16"/>
              </w:rPr>
            </w:pPr>
          </w:p>
        </w:tc>
      </w:tr>
      <w:tr w:rsidR="00A403D8" w:rsidRPr="00995138" w14:paraId="7B9AF56D" w14:textId="77777777" w:rsidTr="00A403D8">
        <w:trPr>
          <w:trHeight w:val="20"/>
        </w:trPr>
        <w:tc>
          <w:tcPr>
            <w:tcW w:w="580" w:type="dxa"/>
            <w:gridSpan w:val="2"/>
            <w:vMerge w:val="restart"/>
            <w:tcBorders>
              <w:top w:val="single" w:sz="4" w:space="0" w:color="auto"/>
            </w:tcBorders>
          </w:tcPr>
          <w:p w14:paraId="61431D9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14.</w:t>
            </w:r>
          </w:p>
        </w:tc>
        <w:tc>
          <w:tcPr>
            <w:tcW w:w="2108" w:type="dxa"/>
            <w:tcBorders>
              <w:top w:val="single" w:sz="4" w:space="0" w:color="auto"/>
              <w:bottom w:val="nil"/>
            </w:tcBorders>
          </w:tcPr>
          <w:p w14:paraId="66D2E3B3"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Строительство и реконструкция а</w:t>
            </w:r>
            <w:r w:rsidRPr="00995138">
              <w:rPr>
                <w:b/>
                <w:spacing w:val="-4"/>
                <w:sz w:val="16"/>
                <w:szCs w:val="16"/>
                <w:lang w:eastAsia="ru-RU"/>
              </w:rPr>
              <w:t>втомобильных дорог для обеспечения комплексного развития Новороссийского транспортного узла.</w:t>
            </w:r>
          </w:p>
        </w:tc>
        <w:tc>
          <w:tcPr>
            <w:tcW w:w="1512" w:type="dxa"/>
            <w:vMerge w:val="restart"/>
            <w:tcBorders>
              <w:top w:val="single" w:sz="4" w:space="0" w:color="auto"/>
            </w:tcBorders>
          </w:tcPr>
          <w:p w14:paraId="43762C8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276,80</w:t>
            </w:r>
          </w:p>
        </w:tc>
        <w:tc>
          <w:tcPr>
            <w:tcW w:w="1512" w:type="dxa"/>
            <w:vMerge w:val="restart"/>
            <w:tcBorders>
              <w:top w:val="single" w:sz="4" w:space="0" w:color="auto"/>
            </w:tcBorders>
          </w:tcPr>
          <w:p w14:paraId="27983E5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306,99</w:t>
            </w:r>
          </w:p>
        </w:tc>
        <w:tc>
          <w:tcPr>
            <w:tcW w:w="1513" w:type="dxa"/>
            <w:vMerge w:val="restart"/>
            <w:tcBorders>
              <w:top w:val="single" w:sz="4" w:space="0" w:color="auto"/>
            </w:tcBorders>
          </w:tcPr>
          <w:p w14:paraId="169B978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275,93</w:t>
            </w:r>
          </w:p>
        </w:tc>
        <w:tc>
          <w:tcPr>
            <w:tcW w:w="1137" w:type="dxa"/>
            <w:vMerge w:val="restart"/>
            <w:tcBorders>
              <w:top w:val="single" w:sz="4" w:space="0" w:color="auto"/>
              <w:bottom w:val="double" w:sz="6" w:space="0" w:color="auto"/>
              <w:right w:val="single" w:sz="4" w:space="0" w:color="auto"/>
            </w:tcBorders>
          </w:tcPr>
          <w:p w14:paraId="6A0FB674"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w:t>
            </w:r>
          </w:p>
        </w:tc>
        <w:tc>
          <w:tcPr>
            <w:tcW w:w="1418" w:type="dxa"/>
            <w:vMerge w:val="restart"/>
            <w:tcBorders>
              <w:top w:val="single" w:sz="4" w:space="0" w:color="auto"/>
              <w:left w:val="single" w:sz="4" w:space="0" w:color="auto"/>
            </w:tcBorders>
          </w:tcPr>
          <w:p w14:paraId="77D77FBE"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tcBorders>
          </w:tcPr>
          <w:p w14:paraId="214C82A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sym w:font="Symbol" w:char="F02D"/>
            </w:r>
          </w:p>
          <w:p w14:paraId="0F3DFAF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7D2BB7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3 152,70</w:t>
            </w:r>
          </w:p>
          <w:p w14:paraId="4A6D975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954EFA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1 169,90</w:t>
            </w:r>
          </w:p>
          <w:p w14:paraId="7A79BE5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B87FB0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sym w:font="Symbol" w:char="F02D"/>
            </w:r>
          </w:p>
        </w:tc>
        <w:tc>
          <w:tcPr>
            <w:tcW w:w="4671" w:type="dxa"/>
            <w:vMerge w:val="restart"/>
            <w:tcBorders>
              <w:top w:val="single" w:sz="4" w:space="0" w:color="auto"/>
            </w:tcBorders>
          </w:tcPr>
          <w:p w14:paraId="1AB70DD9" w14:textId="77777777" w:rsidR="00A403D8" w:rsidRPr="00995138" w:rsidRDefault="00A403D8" w:rsidP="00A403D8">
            <w:pPr>
              <w:spacing w:line="204" w:lineRule="auto"/>
              <w:ind w:firstLine="170"/>
              <w:rPr>
                <w:spacing w:val="-4"/>
                <w:sz w:val="16"/>
                <w:szCs w:val="16"/>
              </w:rPr>
            </w:pPr>
            <w:r w:rsidRPr="00995138">
              <w:rPr>
                <w:color w:val="000000"/>
                <w:spacing w:val="-4"/>
                <w:sz w:val="16"/>
                <w:szCs w:val="16"/>
                <w:lang w:eastAsia="ru-RU"/>
              </w:rPr>
              <w:t>Выполнение строительно-монтажных работ на участке Сухумийское шоссе в районе ОАО «Новороссийский СРЗ», ЮВГР порта Новороссийск».</w:t>
            </w:r>
          </w:p>
        </w:tc>
      </w:tr>
      <w:tr w:rsidR="00A403D8" w:rsidRPr="00995138" w14:paraId="5D6851D2" w14:textId="77777777" w:rsidTr="00A403D8">
        <w:trPr>
          <w:trHeight w:val="20"/>
        </w:trPr>
        <w:tc>
          <w:tcPr>
            <w:tcW w:w="580" w:type="dxa"/>
            <w:gridSpan w:val="2"/>
            <w:vMerge/>
            <w:vAlign w:val="center"/>
          </w:tcPr>
          <w:p w14:paraId="02C64E43"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0CB516F7"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1A3EC52C"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751EDF5F"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3C6C2B85"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double" w:sz="6" w:space="0" w:color="auto"/>
              <w:right w:val="single" w:sz="4" w:space="0" w:color="auto"/>
            </w:tcBorders>
          </w:tcPr>
          <w:p w14:paraId="1CCE740C"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tcBorders>
          </w:tcPr>
          <w:p w14:paraId="3746A4F6" w14:textId="77777777" w:rsidR="00A403D8" w:rsidRPr="00995138" w:rsidRDefault="00A403D8" w:rsidP="00A403D8">
            <w:pPr>
              <w:spacing w:line="204" w:lineRule="auto"/>
              <w:jc w:val="center"/>
              <w:rPr>
                <w:spacing w:val="-4"/>
                <w:sz w:val="16"/>
                <w:szCs w:val="16"/>
              </w:rPr>
            </w:pPr>
          </w:p>
        </w:tc>
        <w:tc>
          <w:tcPr>
            <w:tcW w:w="1418" w:type="dxa"/>
            <w:vMerge/>
          </w:tcPr>
          <w:p w14:paraId="2C33387A"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440A6242" w14:textId="77777777" w:rsidR="00A403D8" w:rsidRPr="00995138" w:rsidRDefault="00A403D8" w:rsidP="00A403D8">
            <w:pPr>
              <w:spacing w:line="204" w:lineRule="auto"/>
              <w:ind w:firstLine="170"/>
              <w:rPr>
                <w:spacing w:val="-4"/>
                <w:sz w:val="16"/>
                <w:szCs w:val="16"/>
              </w:rPr>
            </w:pPr>
          </w:p>
        </w:tc>
      </w:tr>
      <w:tr w:rsidR="00A403D8" w:rsidRPr="00995138" w14:paraId="02D6E239" w14:textId="77777777" w:rsidTr="00A403D8">
        <w:trPr>
          <w:trHeight w:val="20"/>
        </w:trPr>
        <w:tc>
          <w:tcPr>
            <w:tcW w:w="580" w:type="dxa"/>
            <w:gridSpan w:val="2"/>
            <w:vAlign w:val="center"/>
          </w:tcPr>
          <w:p w14:paraId="0617C8F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14.1</w:t>
            </w:r>
          </w:p>
        </w:tc>
        <w:tc>
          <w:tcPr>
            <w:tcW w:w="2108" w:type="dxa"/>
            <w:vAlign w:val="center"/>
          </w:tcPr>
          <w:p w14:paraId="5984B5B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533C2A7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276,80</w:t>
            </w:r>
          </w:p>
        </w:tc>
        <w:tc>
          <w:tcPr>
            <w:tcW w:w="1512" w:type="dxa"/>
            <w:vAlign w:val="center"/>
          </w:tcPr>
          <w:p w14:paraId="4635C9C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306,99</w:t>
            </w:r>
          </w:p>
        </w:tc>
        <w:tc>
          <w:tcPr>
            <w:tcW w:w="1513" w:type="dxa"/>
            <w:vAlign w:val="center"/>
          </w:tcPr>
          <w:p w14:paraId="188BD4F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275,93</w:t>
            </w:r>
          </w:p>
        </w:tc>
        <w:tc>
          <w:tcPr>
            <w:tcW w:w="1137" w:type="dxa"/>
            <w:vMerge/>
            <w:tcBorders>
              <w:bottom w:val="double" w:sz="6" w:space="0" w:color="auto"/>
              <w:right w:val="single" w:sz="4" w:space="0" w:color="auto"/>
            </w:tcBorders>
          </w:tcPr>
          <w:p w14:paraId="47765F4D"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tcBorders>
          </w:tcPr>
          <w:p w14:paraId="2332D6B4" w14:textId="77777777" w:rsidR="00A403D8" w:rsidRPr="00995138" w:rsidRDefault="00A403D8" w:rsidP="00A403D8">
            <w:pPr>
              <w:spacing w:line="204" w:lineRule="auto"/>
              <w:jc w:val="center"/>
              <w:rPr>
                <w:spacing w:val="-4"/>
                <w:sz w:val="16"/>
                <w:szCs w:val="16"/>
              </w:rPr>
            </w:pPr>
          </w:p>
        </w:tc>
        <w:tc>
          <w:tcPr>
            <w:tcW w:w="1418" w:type="dxa"/>
            <w:vMerge/>
          </w:tcPr>
          <w:p w14:paraId="70638709"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354067B2" w14:textId="77777777" w:rsidR="00A403D8" w:rsidRPr="00995138" w:rsidRDefault="00A403D8" w:rsidP="00A403D8">
            <w:pPr>
              <w:spacing w:line="204" w:lineRule="auto"/>
              <w:ind w:firstLine="170"/>
              <w:rPr>
                <w:spacing w:val="-4"/>
                <w:sz w:val="16"/>
                <w:szCs w:val="16"/>
              </w:rPr>
            </w:pPr>
          </w:p>
        </w:tc>
      </w:tr>
      <w:tr w:rsidR="00A403D8" w:rsidRPr="00995138" w14:paraId="4743D586" w14:textId="77777777" w:rsidTr="00A403D8">
        <w:trPr>
          <w:trHeight w:val="20"/>
        </w:trPr>
        <w:tc>
          <w:tcPr>
            <w:tcW w:w="580" w:type="dxa"/>
            <w:gridSpan w:val="2"/>
            <w:vAlign w:val="center"/>
          </w:tcPr>
          <w:p w14:paraId="08B14DE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14.2</w:t>
            </w:r>
          </w:p>
        </w:tc>
        <w:tc>
          <w:tcPr>
            <w:tcW w:w="2108" w:type="dxa"/>
            <w:vAlign w:val="center"/>
          </w:tcPr>
          <w:p w14:paraId="1507067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498FE8C0"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2" w:type="dxa"/>
            <w:vAlign w:val="center"/>
          </w:tcPr>
          <w:p w14:paraId="30E0DD10"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513" w:type="dxa"/>
            <w:vAlign w:val="center"/>
          </w:tcPr>
          <w:p w14:paraId="3D8D7FBC"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137" w:type="dxa"/>
            <w:vMerge/>
            <w:tcBorders>
              <w:bottom w:val="double" w:sz="6" w:space="0" w:color="auto"/>
              <w:right w:val="single" w:sz="4" w:space="0" w:color="auto"/>
            </w:tcBorders>
          </w:tcPr>
          <w:p w14:paraId="786A2FBA"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tcBorders>
          </w:tcPr>
          <w:p w14:paraId="1CB5EA02" w14:textId="77777777" w:rsidR="00A403D8" w:rsidRPr="00995138" w:rsidRDefault="00A403D8" w:rsidP="00A403D8">
            <w:pPr>
              <w:spacing w:line="204" w:lineRule="auto"/>
              <w:jc w:val="center"/>
              <w:rPr>
                <w:spacing w:val="-4"/>
                <w:sz w:val="16"/>
                <w:szCs w:val="16"/>
              </w:rPr>
            </w:pPr>
          </w:p>
        </w:tc>
        <w:tc>
          <w:tcPr>
            <w:tcW w:w="1418" w:type="dxa"/>
            <w:vMerge/>
          </w:tcPr>
          <w:p w14:paraId="09DF16E3"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4E7DB2DE" w14:textId="77777777" w:rsidR="00A403D8" w:rsidRPr="00995138" w:rsidRDefault="00A403D8" w:rsidP="00A403D8">
            <w:pPr>
              <w:spacing w:line="204" w:lineRule="auto"/>
              <w:ind w:firstLine="170"/>
              <w:rPr>
                <w:spacing w:val="-4"/>
                <w:sz w:val="16"/>
                <w:szCs w:val="16"/>
              </w:rPr>
            </w:pPr>
          </w:p>
        </w:tc>
      </w:tr>
      <w:tr w:rsidR="00A403D8" w:rsidRPr="00995138" w14:paraId="78DDAC2C" w14:textId="77777777" w:rsidTr="00A403D8">
        <w:trPr>
          <w:trHeight w:val="20"/>
        </w:trPr>
        <w:tc>
          <w:tcPr>
            <w:tcW w:w="580" w:type="dxa"/>
            <w:gridSpan w:val="2"/>
            <w:tcBorders>
              <w:bottom w:val="single" w:sz="4" w:space="0" w:color="auto"/>
            </w:tcBorders>
          </w:tcPr>
          <w:p w14:paraId="10635E9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14.3</w:t>
            </w:r>
          </w:p>
        </w:tc>
        <w:tc>
          <w:tcPr>
            <w:tcW w:w="2108" w:type="dxa"/>
            <w:tcBorders>
              <w:bottom w:val="single" w:sz="4" w:space="0" w:color="auto"/>
            </w:tcBorders>
            <w:vAlign w:val="center"/>
          </w:tcPr>
          <w:p w14:paraId="4F3038FE"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vAlign w:val="center"/>
          </w:tcPr>
          <w:p w14:paraId="08075154"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2" w:type="dxa"/>
            <w:tcBorders>
              <w:bottom w:val="single" w:sz="4" w:space="0" w:color="auto"/>
            </w:tcBorders>
            <w:vAlign w:val="center"/>
          </w:tcPr>
          <w:p w14:paraId="1BC7A9F5"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513" w:type="dxa"/>
            <w:tcBorders>
              <w:bottom w:val="single" w:sz="4" w:space="0" w:color="auto"/>
            </w:tcBorders>
            <w:vAlign w:val="center"/>
          </w:tcPr>
          <w:p w14:paraId="55CFD672"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137" w:type="dxa"/>
            <w:vMerge/>
            <w:tcBorders>
              <w:bottom w:val="single" w:sz="4" w:space="0" w:color="auto"/>
              <w:right w:val="single" w:sz="4" w:space="0" w:color="auto"/>
            </w:tcBorders>
          </w:tcPr>
          <w:p w14:paraId="2162C755"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6585BB47"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566E83DC"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8C56C6E" w14:textId="77777777" w:rsidR="00A403D8" w:rsidRPr="00995138" w:rsidRDefault="00A403D8" w:rsidP="00A403D8">
            <w:pPr>
              <w:spacing w:line="204" w:lineRule="auto"/>
              <w:ind w:firstLine="170"/>
              <w:rPr>
                <w:spacing w:val="-4"/>
                <w:sz w:val="16"/>
                <w:szCs w:val="16"/>
              </w:rPr>
            </w:pPr>
          </w:p>
        </w:tc>
      </w:tr>
      <w:tr w:rsidR="00A403D8" w:rsidRPr="00995138" w14:paraId="2F7C9B68" w14:textId="77777777" w:rsidTr="00A403D8">
        <w:trPr>
          <w:trHeight w:val="20"/>
        </w:trPr>
        <w:tc>
          <w:tcPr>
            <w:tcW w:w="580" w:type="dxa"/>
            <w:gridSpan w:val="2"/>
            <w:vMerge w:val="restart"/>
            <w:tcBorders>
              <w:top w:val="single" w:sz="4" w:space="0" w:color="auto"/>
            </w:tcBorders>
          </w:tcPr>
          <w:p w14:paraId="6B23099F"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15.</w:t>
            </w:r>
          </w:p>
        </w:tc>
        <w:tc>
          <w:tcPr>
            <w:tcW w:w="2108" w:type="dxa"/>
            <w:tcBorders>
              <w:top w:val="single" w:sz="4" w:space="0" w:color="auto"/>
              <w:bottom w:val="nil"/>
            </w:tcBorders>
          </w:tcPr>
          <w:p w14:paraId="3A34F97F"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Строительство и реконструкция участков автомобильной дороги М-29 «Кавказ» - из Краснодара (от Павловской) через Грозный, Махачкалу до границы с Азербайджанской Республикой (на Баку).</w:t>
            </w:r>
          </w:p>
        </w:tc>
        <w:tc>
          <w:tcPr>
            <w:tcW w:w="1512" w:type="dxa"/>
            <w:vMerge w:val="restart"/>
            <w:tcBorders>
              <w:top w:val="single" w:sz="4" w:space="0" w:color="auto"/>
            </w:tcBorders>
          </w:tcPr>
          <w:p w14:paraId="1D5443C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990,75</w:t>
            </w:r>
          </w:p>
        </w:tc>
        <w:tc>
          <w:tcPr>
            <w:tcW w:w="1512" w:type="dxa"/>
            <w:vMerge w:val="restart"/>
            <w:tcBorders>
              <w:top w:val="single" w:sz="4" w:space="0" w:color="auto"/>
            </w:tcBorders>
          </w:tcPr>
          <w:p w14:paraId="44B9A79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832,71</w:t>
            </w:r>
          </w:p>
        </w:tc>
        <w:tc>
          <w:tcPr>
            <w:tcW w:w="1513" w:type="dxa"/>
            <w:vMerge w:val="restart"/>
            <w:tcBorders>
              <w:top w:val="single" w:sz="4" w:space="0" w:color="auto"/>
            </w:tcBorders>
          </w:tcPr>
          <w:p w14:paraId="215F852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985,99</w:t>
            </w:r>
          </w:p>
        </w:tc>
        <w:tc>
          <w:tcPr>
            <w:tcW w:w="1137" w:type="dxa"/>
            <w:tcBorders>
              <w:top w:val="single" w:sz="4" w:space="0" w:color="auto"/>
              <w:bottom w:val="nil"/>
            </w:tcBorders>
          </w:tcPr>
          <w:p w14:paraId="68840A93"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45,7 %</w:t>
            </w:r>
          </w:p>
        </w:tc>
        <w:tc>
          <w:tcPr>
            <w:tcW w:w="1418" w:type="dxa"/>
            <w:tcBorders>
              <w:top w:val="single" w:sz="4" w:space="0" w:color="auto"/>
              <w:bottom w:val="nil"/>
            </w:tcBorders>
          </w:tcPr>
          <w:p w14:paraId="2C968857" w14:textId="77777777" w:rsidR="00A403D8" w:rsidRPr="00995138" w:rsidRDefault="00A403D8" w:rsidP="00A403D8">
            <w:pPr>
              <w:spacing w:line="204" w:lineRule="auto"/>
              <w:ind w:left="-57" w:right="-57" w:firstLine="0"/>
              <w:jc w:val="center"/>
              <w:rPr>
                <w:spacing w:val="-4"/>
                <w:sz w:val="16"/>
                <w:szCs w:val="16"/>
              </w:rPr>
            </w:pPr>
          </w:p>
        </w:tc>
        <w:tc>
          <w:tcPr>
            <w:tcW w:w="1418" w:type="dxa"/>
            <w:vMerge w:val="restart"/>
            <w:tcBorders>
              <w:top w:val="single" w:sz="4" w:space="0" w:color="auto"/>
              <w:bottom w:val="single" w:sz="4" w:space="0" w:color="auto"/>
            </w:tcBorders>
          </w:tcPr>
          <w:p w14:paraId="25F92A67" w14:textId="77777777" w:rsidR="00A403D8" w:rsidRPr="00995138" w:rsidRDefault="00A403D8" w:rsidP="00A403D8">
            <w:pPr>
              <w:spacing w:line="204" w:lineRule="auto"/>
              <w:ind w:right="113" w:firstLine="0"/>
              <w:jc w:val="right"/>
              <w:rPr>
                <w:b/>
                <w:spacing w:val="-4"/>
                <w:sz w:val="16"/>
                <w:szCs w:val="16"/>
              </w:rPr>
            </w:pPr>
            <w:r w:rsidRPr="00995138">
              <w:rPr>
                <w:b/>
                <w:sz w:val="16"/>
                <w:szCs w:val="16"/>
                <w:shd w:val="clear" w:color="auto" w:fill="FFFFFF"/>
              </w:rPr>
              <w:t>301 375,98</w:t>
            </w:r>
          </w:p>
        </w:tc>
        <w:tc>
          <w:tcPr>
            <w:tcW w:w="4671" w:type="dxa"/>
            <w:vMerge w:val="restart"/>
            <w:tcBorders>
              <w:top w:val="single" w:sz="4" w:space="0" w:color="auto"/>
              <w:bottom w:val="single" w:sz="4" w:space="0" w:color="auto"/>
            </w:tcBorders>
          </w:tcPr>
          <w:p w14:paraId="62DC7F1E" w14:textId="77777777" w:rsidR="00A403D8" w:rsidRPr="00995138" w:rsidRDefault="00A403D8" w:rsidP="00A403D8">
            <w:pPr>
              <w:spacing w:line="204" w:lineRule="auto"/>
              <w:ind w:firstLine="170"/>
              <w:rPr>
                <w:color w:val="000000"/>
                <w:spacing w:val="-4"/>
                <w:sz w:val="16"/>
                <w:szCs w:val="16"/>
              </w:rPr>
            </w:pPr>
            <w:r w:rsidRPr="00995138">
              <w:rPr>
                <w:color w:val="000000"/>
                <w:spacing w:val="-4"/>
                <w:sz w:val="16"/>
                <w:szCs w:val="16"/>
              </w:rPr>
              <w:t>Введён в эксплуатацию:</w:t>
            </w:r>
          </w:p>
          <w:p w14:paraId="40058999" w14:textId="77777777" w:rsidR="00A403D8" w:rsidRPr="00995138" w:rsidRDefault="00A403D8" w:rsidP="00A403D8">
            <w:pPr>
              <w:spacing w:line="204" w:lineRule="auto"/>
              <w:ind w:firstLine="170"/>
              <w:rPr>
                <w:spacing w:val="-4"/>
                <w:sz w:val="16"/>
                <w:szCs w:val="16"/>
              </w:rPr>
            </w:pPr>
            <w:r w:rsidRPr="00995138">
              <w:rPr>
                <w:spacing w:val="-4"/>
                <w:sz w:val="16"/>
                <w:szCs w:val="16"/>
                <w:lang w:eastAsia="ru-RU"/>
              </w:rPr>
              <w:t>- участок автодороги км 368+000 - км 387+000.</w:t>
            </w:r>
          </w:p>
        </w:tc>
      </w:tr>
      <w:tr w:rsidR="00A403D8" w:rsidRPr="00995138" w14:paraId="0566AA92" w14:textId="77777777" w:rsidTr="00A403D8">
        <w:trPr>
          <w:trHeight w:val="237"/>
        </w:trPr>
        <w:tc>
          <w:tcPr>
            <w:tcW w:w="580" w:type="dxa"/>
            <w:gridSpan w:val="2"/>
            <w:vMerge/>
          </w:tcPr>
          <w:p w14:paraId="5A62C30A" w14:textId="77777777" w:rsidR="00A403D8" w:rsidRPr="00995138" w:rsidRDefault="00A403D8" w:rsidP="00A403D8">
            <w:pPr>
              <w:spacing w:line="204" w:lineRule="auto"/>
              <w:ind w:left="-57" w:right="-57"/>
              <w:jc w:val="center"/>
              <w:rPr>
                <w:b/>
                <w:spacing w:val="-4"/>
                <w:sz w:val="16"/>
                <w:szCs w:val="16"/>
              </w:rPr>
            </w:pPr>
          </w:p>
        </w:tc>
        <w:tc>
          <w:tcPr>
            <w:tcW w:w="2108" w:type="dxa"/>
            <w:tcBorders>
              <w:top w:val="nil"/>
              <w:bottom w:val="nil"/>
            </w:tcBorders>
          </w:tcPr>
          <w:p w14:paraId="19E143CE"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Участки:</w:t>
            </w:r>
          </w:p>
          <w:p w14:paraId="71F30243"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км 387+000 - км 397+000;</w:t>
            </w:r>
          </w:p>
        </w:tc>
        <w:tc>
          <w:tcPr>
            <w:tcW w:w="1512" w:type="dxa"/>
            <w:vMerge/>
          </w:tcPr>
          <w:p w14:paraId="12AAA8AC" w14:textId="77777777" w:rsidR="00A403D8" w:rsidRPr="00995138" w:rsidRDefault="00A403D8" w:rsidP="00A403D8">
            <w:pPr>
              <w:widowControl w:val="0"/>
              <w:autoSpaceDE w:val="0"/>
              <w:autoSpaceDN w:val="0"/>
              <w:adjustRightInd w:val="0"/>
              <w:spacing w:line="204" w:lineRule="auto"/>
              <w:ind w:right="113" w:firstLine="0"/>
              <w:jc w:val="right"/>
              <w:rPr>
                <w:b/>
                <w:spacing w:val="-4"/>
                <w:sz w:val="16"/>
                <w:szCs w:val="16"/>
                <w:lang w:eastAsia="ru-RU"/>
              </w:rPr>
            </w:pPr>
          </w:p>
        </w:tc>
        <w:tc>
          <w:tcPr>
            <w:tcW w:w="1512" w:type="dxa"/>
            <w:vMerge/>
          </w:tcPr>
          <w:p w14:paraId="38158A5A"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3" w:type="dxa"/>
            <w:vMerge/>
          </w:tcPr>
          <w:p w14:paraId="2D697D8E"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137" w:type="dxa"/>
            <w:tcBorders>
              <w:top w:val="nil"/>
              <w:bottom w:val="nil"/>
            </w:tcBorders>
            <w:vAlign w:val="center"/>
          </w:tcPr>
          <w:p w14:paraId="430288C7"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lang w:eastAsia="ru-RU"/>
              </w:rPr>
            </w:pPr>
            <w:r w:rsidRPr="00995138">
              <w:rPr>
                <w:b/>
                <w:spacing w:val="-4"/>
                <w:sz w:val="16"/>
                <w:szCs w:val="16"/>
                <w:lang w:eastAsia="ru-RU"/>
              </w:rPr>
              <w:t>13,4 %</w:t>
            </w:r>
          </w:p>
        </w:tc>
        <w:tc>
          <w:tcPr>
            <w:tcW w:w="1418" w:type="dxa"/>
            <w:tcBorders>
              <w:top w:val="nil"/>
              <w:bottom w:val="nil"/>
            </w:tcBorders>
            <w:vAlign w:val="center"/>
          </w:tcPr>
          <w:p w14:paraId="53460C1D" w14:textId="77777777" w:rsidR="00A403D8" w:rsidRPr="00995138" w:rsidRDefault="00A403D8" w:rsidP="00A403D8">
            <w:pPr>
              <w:widowControl w:val="0"/>
              <w:autoSpaceDE w:val="0"/>
              <w:autoSpaceDN w:val="0"/>
              <w:adjustRightInd w:val="0"/>
              <w:spacing w:line="204" w:lineRule="auto"/>
              <w:ind w:firstLine="0"/>
              <w:jc w:val="center"/>
              <w:rPr>
                <w:spacing w:val="-4"/>
                <w:sz w:val="16"/>
                <w:szCs w:val="16"/>
                <w:lang w:eastAsia="ru-RU"/>
              </w:rPr>
            </w:pPr>
            <w:r w:rsidRPr="00995138">
              <w:rPr>
                <w:spacing w:val="-4"/>
                <w:sz w:val="16"/>
                <w:szCs w:val="16"/>
                <w:lang w:eastAsia="ru-RU"/>
              </w:rPr>
              <w:t xml:space="preserve">Ввод </w:t>
            </w:r>
            <w:r w:rsidRPr="00995138">
              <w:rPr>
                <w:b/>
                <w:spacing w:val="-4"/>
                <w:sz w:val="16"/>
                <w:szCs w:val="16"/>
                <w:lang w:eastAsia="ru-RU"/>
              </w:rPr>
              <w:t>2019 году</w:t>
            </w:r>
          </w:p>
        </w:tc>
        <w:tc>
          <w:tcPr>
            <w:tcW w:w="1418" w:type="dxa"/>
            <w:vMerge/>
            <w:tcBorders>
              <w:bottom w:val="single" w:sz="4" w:space="0" w:color="auto"/>
            </w:tcBorders>
          </w:tcPr>
          <w:p w14:paraId="414B9BDD" w14:textId="77777777" w:rsidR="00A403D8" w:rsidRPr="00995138" w:rsidRDefault="00A403D8" w:rsidP="00A403D8">
            <w:pPr>
              <w:spacing w:line="204" w:lineRule="auto"/>
              <w:ind w:right="113"/>
              <w:jc w:val="right"/>
              <w:rPr>
                <w:spacing w:val="-4"/>
                <w:sz w:val="16"/>
                <w:szCs w:val="16"/>
              </w:rPr>
            </w:pPr>
          </w:p>
        </w:tc>
        <w:tc>
          <w:tcPr>
            <w:tcW w:w="4671" w:type="dxa"/>
            <w:vMerge/>
            <w:tcBorders>
              <w:top w:val="double" w:sz="6" w:space="0" w:color="auto"/>
              <w:bottom w:val="single" w:sz="4" w:space="0" w:color="auto"/>
            </w:tcBorders>
          </w:tcPr>
          <w:p w14:paraId="0CA73346" w14:textId="77777777" w:rsidR="00A403D8" w:rsidRPr="00995138" w:rsidRDefault="00A403D8" w:rsidP="00A403D8">
            <w:pPr>
              <w:spacing w:line="204" w:lineRule="auto"/>
              <w:rPr>
                <w:b/>
                <w:spacing w:val="-4"/>
                <w:sz w:val="16"/>
                <w:szCs w:val="16"/>
              </w:rPr>
            </w:pPr>
          </w:p>
        </w:tc>
      </w:tr>
      <w:tr w:rsidR="00A403D8" w:rsidRPr="00995138" w14:paraId="5FD01CE4" w14:textId="77777777" w:rsidTr="00A403D8">
        <w:trPr>
          <w:trHeight w:val="476"/>
        </w:trPr>
        <w:tc>
          <w:tcPr>
            <w:tcW w:w="580" w:type="dxa"/>
            <w:gridSpan w:val="2"/>
            <w:vMerge/>
          </w:tcPr>
          <w:p w14:paraId="4EAA67F9" w14:textId="77777777" w:rsidR="00A403D8" w:rsidRPr="00995138" w:rsidRDefault="00A403D8" w:rsidP="00A403D8">
            <w:pPr>
              <w:spacing w:line="204" w:lineRule="auto"/>
              <w:ind w:left="-57" w:right="-57"/>
              <w:jc w:val="center"/>
              <w:rPr>
                <w:b/>
                <w:spacing w:val="-4"/>
                <w:sz w:val="16"/>
                <w:szCs w:val="16"/>
              </w:rPr>
            </w:pPr>
          </w:p>
        </w:tc>
        <w:tc>
          <w:tcPr>
            <w:tcW w:w="2108" w:type="dxa"/>
            <w:tcBorders>
              <w:top w:val="nil"/>
              <w:bottom w:val="nil"/>
            </w:tcBorders>
          </w:tcPr>
          <w:p w14:paraId="7A63997D"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 км 805+000 - км 817+000.</w:t>
            </w:r>
          </w:p>
        </w:tc>
        <w:tc>
          <w:tcPr>
            <w:tcW w:w="1512" w:type="dxa"/>
            <w:vMerge/>
          </w:tcPr>
          <w:p w14:paraId="5A044F0A" w14:textId="77777777" w:rsidR="00A403D8" w:rsidRPr="00995138" w:rsidRDefault="00A403D8" w:rsidP="00A403D8">
            <w:pPr>
              <w:widowControl w:val="0"/>
              <w:autoSpaceDE w:val="0"/>
              <w:autoSpaceDN w:val="0"/>
              <w:adjustRightInd w:val="0"/>
              <w:spacing w:line="204" w:lineRule="auto"/>
              <w:ind w:right="113" w:firstLine="0"/>
              <w:jc w:val="right"/>
              <w:rPr>
                <w:b/>
                <w:spacing w:val="-4"/>
                <w:sz w:val="16"/>
                <w:szCs w:val="16"/>
                <w:lang w:eastAsia="ru-RU"/>
              </w:rPr>
            </w:pPr>
          </w:p>
        </w:tc>
        <w:tc>
          <w:tcPr>
            <w:tcW w:w="1512" w:type="dxa"/>
            <w:vMerge/>
          </w:tcPr>
          <w:p w14:paraId="72590B92"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513" w:type="dxa"/>
            <w:vMerge/>
          </w:tcPr>
          <w:p w14:paraId="5D1DD12E" w14:textId="77777777" w:rsidR="00A403D8" w:rsidRPr="00995138" w:rsidRDefault="00A403D8" w:rsidP="00A403D8">
            <w:pPr>
              <w:widowControl w:val="0"/>
              <w:autoSpaceDE w:val="0"/>
              <w:autoSpaceDN w:val="0"/>
              <w:adjustRightInd w:val="0"/>
              <w:spacing w:line="204" w:lineRule="auto"/>
              <w:ind w:right="113" w:firstLine="0"/>
              <w:jc w:val="right"/>
              <w:rPr>
                <w:spacing w:val="-4"/>
                <w:sz w:val="16"/>
                <w:szCs w:val="16"/>
                <w:lang w:eastAsia="ru-RU"/>
              </w:rPr>
            </w:pPr>
          </w:p>
        </w:tc>
        <w:tc>
          <w:tcPr>
            <w:tcW w:w="1137" w:type="dxa"/>
            <w:vMerge w:val="restart"/>
            <w:tcBorders>
              <w:top w:val="nil"/>
              <w:bottom w:val="single" w:sz="4" w:space="0" w:color="auto"/>
            </w:tcBorders>
          </w:tcPr>
          <w:p w14:paraId="5BEEB657" w14:textId="77777777" w:rsidR="00A403D8" w:rsidRPr="00995138" w:rsidRDefault="00A403D8" w:rsidP="00A403D8">
            <w:pPr>
              <w:widowControl w:val="0"/>
              <w:autoSpaceDE w:val="0"/>
              <w:autoSpaceDN w:val="0"/>
              <w:adjustRightInd w:val="0"/>
              <w:spacing w:line="204" w:lineRule="auto"/>
              <w:ind w:firstLine="0"/>
              <w:jc w:val="center"/>
              <w:rPr>
                <w:b/>
                <w:spacing w:val="-4"/>
                <w:sz w:val="16"/>
                <w:szCs w:val="16"/>
                <w:lang w:eastAsia="ru-RU"/>
              </w:rPr>
            </w:pPr>
            <w:r w:rsidRPr="00995138">
              <w:rPr>
                <w:b/>
                <w:spacing w:val="-4"/>
                <w:sz w:val="16"/>
                <w:szCs w:val="16"/>
                <w:lang w:eastAsia="ru-RU"/>
              </w:rPr>
              <w:t>35,2 %</w:t>
            </w:r>
          </w:p>
        </w:tc>
        <w:tc>
          <w:tcPr>
            <w:tcW w:w="1418" w:type="dxa"/>
            <w:vMerge w:val="restart"/>
            <w:tcBorders>
              <w:top w:val="nil"/>
              <w:bottom w:val="single" w:sz="4" w:space="0" w:color="auto"/>
            </w:tcBorders>
          </w:tcPr>
          <w:p w14:paraId="6FD5FF45" w14:textId="77777777" w:rsidR="00A403D8" w:rsidRPr="00995138" w:rsidRDefault="00A403D8" w:rsidP="00A403D8">
            <w:pPr>
              <w:widowControl w:val="0"/>
              <w:autoSpaceDE w:val="0"/>
              <w:autoSpaceDN w:val="0"/>
              <w:adjustRightInd w:val="0"/>
              <w:spacing w:line="204" w:lineRule="auto"/>
              <w:ind w:firstLine="0"/>
              <w:jc w:val="center"/>
              <w:rPr>
                <w:spacing w:val="-4"/>
                <w:sz w:val="16"/>
                <w:szCs w:val="16"/>
                <w:lang w:eastAsia="ru-RU"/>
              </w:rPr>
            </w:pPr>
            <w:r w:rsidRPr="00995138">
              <w:rPr>
                <w:spacing w:val="-4"/>
                <w:sz w:val="16"/>
                <w:szCs w:val="16"/>
                <w:lang w:eastAsia="ru-RU"/>
              </w:rPr>
              <w:t xml:space="preserve">Ввод </w:t>
            </w:r>
            <w:r w:rsidRPr="00995138">
              <w:rPr>
                <w:b/>
                <w:spacing w:val="-4"/>
                <w:sz w:val="16"/>
                <w:szCs w:val="16"/>
                <w:lang w:eastAsia="ru-RU"/>
              </w:rPr>
              <w:t>2018 году</w:t>
            </w:r>
          </w:p>
        </w:tc>
        <w:tc>
          <w:tcPr>
            <w:tcW w:w="1418" w:type="dxa"/>
            <w:vMerge/>
            <w:tcBorders>
              <w:bottom w:val="single" w:sz="4" w:space="0" w:color="auto"/>
            </w:tcBorders>
          </w:tcPr>
          <w:p w14:paraId="7FAEE7D5" w14:textId="77777777" w:rsidR="00A403D8" w:rsidRPr="00995138" w:rsidRDefault="00A403D8" w:rsidP="00A403D8">
            <w:pPr>
              <w:spacing w:line="204" w:lineRule="auto"/>
              <w:ind w:right="113"/>
              <w:jc w:val="right"/>
              <w:rPr>
                <w:spacing w:val="-4"/>
                <w:sz w:val="16"/>
                <w:szCs w:val="16"/>
              </w:rPr>
            </w:pPr>
          </w:p>
        </w:tc>
        <w:tc>
          <w:tcPr>
            <w:tcW w:w="4671" w:type="dxa"/>
            <w:vMerge/>
            <w:tcBorders>
              <w:top w:val="double" w:sz="6" w:space="0" w:color="auto"/>
              <w:bottom w:val="single" w:sz="4" w:space="0" w:color="auto"/>
            </w:tcBorders>
          </w:tcPr>
          <w:p w14:paraId="7400DAA0" w14:textId="77777777" w:rsidR="00A403D8" w:rsidRPr="00995138" w:rsidRDefault="00A403D8" w:rsidP="00A403D8">
            <w:pPr>
              <w:spacing w:line="204" w:lineRule="auto"/>
              <w:rPr>
                <w:b/>
                <w:spacing w:val="-4"/>
                <w:sz w:val="16"/>
                <w:szCs w:val="16"/>
              </w:rPr>
            </w:pPr>
          </w:p>
        </w:tc>
      </w:tr>
      <w:tr w:rsidR="00A403D8" w:rsidRPr="00995138" w14:paraId="39836280" w14:textId="77777777" w:rsidTr="00A403D8">
        <w:trPr>
          <w:trHeight w:val="20"/>
        </w:trPr>
        <w:tc>
          <w:tcPr>
            <w:tcW w:w="580" w:type="dxa"/>
            <w:gridSpan w:val="2"/>
            <w:vMerge/>
            <w:vAlign w:val="center"/>
          </w:tcPr>
          <w:p w14:paraId="4DF13EE7"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3B070939"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17F9995D"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5D7D4D77"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2B11AF6A"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60833F89"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2629564B"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1AE047D3"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2930358E" w14:textId="77777777" w:rsidR="00A403D8" w:rsidRPr="00995138" w:rsidRDefault="00A403D8" w:rsidP="00A403D8">
            <w:pPr>
              <w:spacing w:line="204" w:lineRule="auto"/>
              <w:ind w:firstLine="0"/>
              <w:jc w:val="center"/>
              <w:rPr>
                <w:spacing w:val="-4"/>
                <w:sz w:val="16"/>
                <w:szCs w:val="16"/>
              </w:rPr>
            </w:pPr>
          </w:p>
        </w:tc>
      </w:tr>
      <w:tr w:rsidR="00A403D8" w:rsidRPr="00995138" w14:paraId="7AD0A7A2" w14:textId="77777777" w:rsidTr="00A403D8">
        <w:trPr>
          <w:trHeight w:val="20"/>
        </w:trPr>
        <w:tc>
          <w:tcPr>
            <w:tcW w:w="580" w:type="dxa"/>
            <w:gridSpan w:val="2"/>
            <w:vAlign w:val="center"/>
          </w:tcPr>
          <w:p w14:paraId="0066A12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15.1</w:t>
            </w:r>
          </w:p>
        </w:tc>
        <w:tc>
          <w:tcPr>
            <w:tcW w:w="2108" w:type="dxa"/>
            <w:vAlign w:val="center"/>
          </w:tcPr>
          <w:p w14:paraId="7C40B75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59C69FE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990,75</w:t>
            </w:r>
          </w:p>
        </w:tc>
        <w:tc>
          <w:tcPr>
            <w:tcW w:w="1512" w:type="dxa"/>
            <w:vAlign w:val="center"/>
          </w:tcPr>
          <w:p w14:paraId="33F26A8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832,71</w:t>
            </w:r>
          </w:p>
        </w:tc>
        <w:tc>
          <w:tcPr>
            <w:tcW w:w="1513" w:type="dxa"/>
            <w:vAlign w:val="center"/>
          </w:tcPr>
          <w:p w14:paraId="75ED29D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985,99</w:t>
            </w:r>
          </w:p>
        </w:tc>
        <w:tc>
          <w:tcPr>
            <w:tcW w:w="1137" w:type="dxa"/>
            <w:vMerge/>
            <w:tcBorders>
              <w:bottom w:val="single" w:sz="4" w:space="0" w:color="auto"/>
            </w:tcBorders>
          </w:tcPr>
          <w:p w14:paraId="266BC9F2"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02F077C"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773EC6DB"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E5FC335" w14:textId="77777777" w:rsidR="00A403D8" w:rsidRPr="00995138" w:rsidRDefault="00A403D8" w:rsidP="00A403D8">
            <w:pPr>
              <w:spacing w:line="204" w:lineRule="auto"/>
              <w:ind w:firstLine="0"/>
              <w:jc w:val="left"/>
              <w:rPr>
                <w:b/>
                <w:spacing w:val="-4"/>
                <w:sz w:val="16"/>
                <w:szCs w:val="16"/>
              </w:rPr>
            </w:pPr>
          </w:p>
        </w:tc>
      </w:tr>
      <w:tr w:rsidR="00A403D8" w:rsidRPr="00995138" w14:paraId="04769958" w14:textId="77777777" w:rsidTr="00A403D8">
        <w:trPr>
          <w:trHeight w:val="20"/>
        </w:trPr>
        <w:tc>
          <w:tcPr>
            <w:tcW w:w="580" w:type="dxa"/>
            <w:gridSpan w:val="2"/>
            <w:tcBorders>
              <w:bottom w:val="single" w:sz="4" w:space="0" w:color="000000"/>
            </w:tcBorders>
            <w:vAlign w:val="center"/>
          </w:tcPr>
          <w:p w14:paraId="31BBFAD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15.2</w:t>
            </w:r>
          </w:p>
        </w:tc>
        <w:tc>
          <w:tcPr>
            <w:tcW w:w="2108" w:type="dxa"/>
            <w:tcBorders>
              <w:bottom w:val="single" w:sz="4" w:space="0" w:color="000000"/>
            </w:tcBorders>
            <w:vAlign w:val="center"/>
          </w:tcPr>
          <w:p w14:paraId="139225A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68BA5512"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2" w:type="dxa"/>
            <w:tcBorders>
              <w:bottom w:val="single" w:sz="4" w:space="0" w:color="000000"/>
            </w:tcBorders>
            <w:vAlign w:val="center"/>
          </w:tcPr>
          <w:p w14:paraId="4F5E8D99"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513" w:type="dxa"/>
            <w:tcBorders>
              <w:bottom w:val="single" w:sz="4" w:space="0" w:color="000000"/>
            </w:tcBorders>
            <w:vAlign w:val="center"/>
          </w:tcPr>
          <w:p w14:paraId="796AFC4C"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137" w:type="dxa"/>
            <w:vMerge/>
            <w:tcBorders>
              <w:bottom w:val="single" w:sz="4" w:space="0" w:color="auto"/>
            </w:tcBorders>
          </w:tcPr>
          <w:p w14:paraId="185DE806"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659ADDC2"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013A426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3133F77" w14:textId="77777777" w:rsidR="00A403D8" w:rsidRPr="00995138" w:rsidRDefault="00A403D8" w:rsidP="00A403D8">
            <w:pPr>
              <w:spacing w:line="204" w:lineRule="auto"/>
              <w:ind w:firstLine="0"/>
              <w:jc w:val="center"/>
              <w:rPr>
                <w:spacing w:val="-4"/>
                <w:sz w:val="16"/>
                <w:szCs w:val="16"/>
              </w:rPr>
            </w:pPr>
          </w:p>
        </w:tc>
      </w:tr>
      <w:tr w:rsidR="00A403D8" w:rsidRPr="00995138" w14:paraId="2C489B6A" w14:textId="77777777" w:rsidTr="00A403D8">
        <w:trPr>
          <w:trHeight w:val="2456"/>
        </w:trPr>
        <w:tc>
          <w:tcPr>
            <w:tcW w:w="580" w:type="dxa"/>
            <w:gridSpan w:val="2"/>
            <w:tcBorders>
              <w:bottom w:val="single" w:sz="4" w:space="0" w:color="auto"/>
            </w:tcBorders>
          </w:tcPr>
          <w:p w14:paraId="54E56D2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15.3</w:t>
            </w:r>
          </w:p>
        </w:tc>
        <w:tc>
          <w:tcPr>
            <w:tcW w:w="2108" w:type="dxa"/>
            <w:tcBorders>
              <w:bottom w:val="single" w:sz="4" w:space="0" w:color="auto"/>
            </w:tcBorders>
          </w:tcPr>
          <w:p w14:paraId="0099E28E"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2A9507CD" w14:textId="77777777" w:rsidR="00A403D8" w:rsidRPr="00995138" w:rsidRDefault="00A403D8" w:rsidP="00A403D8">
            <w:pPr>
              <w:spacing w:line="204" w:lineRule="auto"/>
              <w:ind w:right="113" w:firstLine="0"/>
              <w:jc w:val="right"/>
              <w:rPr>
                <w:color w:val="000000"/>
                <w:spacing w:val="-4"/>
                <w:sz w:val="16"/>
                <w:szCs w:val="16"/>
              </w:rPr>
            </w:pPr>
            <w:r w:rsidRPr="00995138">
              <w:rPr>
                <w:color w:val="000000"/>
                <w:spacing w:val="-4"/>
                <w:sz w:val="16"/>
                <w:szCs w:val="16"/>
              </w:rPr>
              <w:t>0,00</w:t>
            </w:r>
          </w:p>
        </w:tc>
        <w:tc>
          <w:tcPr>
            <w:tcW w:w="1512" w:type="dxa"/>
            <w:tcBorders>
              <w:bottom w:val="single" w:sz="4" w:space="0" w:color="auto"/>
            </w:tcBorders>
          </w:tcPr>
          <w:p w14:paraId="32590F61"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513" w:type="dxa"/>
            <w:tcBorders>
              <w:bottom w:val="single" w:sz="4" w:space="0" w:color="auto"/>
            </w:tcBorders>
          </w:tcPr>
          <w:p w14:paraId="1DAFBB4B" w14:textId="77777777" w:rsidR="00A403D8" w:rsidRPr="00995138" w:rsidRDefault="00A403D8" w:rsidP="00A403D8">
            <w:pPr>
              <w:spacing w:line="204" w:lineRule="auto"/>
              <w:ind w:right="113" w:firstLine="0"/>
              <w:jc w:val="right"/>
              <w:rPr>
                <w:spacing w:val="-4"/>
                <w:sz w:val="16"/>
                <w:szCs w:val="16"/>
              </w:rPr>
            </w:pPr>
            <w:r w:rsidRPr="00995138">
              <w:rPr>
                <w:color w:val="000000"/>
                <w:spacing w:val="-4"/>
                <w:sz w:val="16"/>
                <w:szCs w:val="16"/>
              </w:rPr>
              <w:t>0,00</w:t>
            </w:r>
          </w:p>
        </w:tc>
        <w:tc>
          <w:tcPr>
            <w:tcW w:w="1137" w:type="dxa"/>
            <w:vMerge/>
            <w:tcBorders>
              <w:bottom w:val="single" w:sz="4" w:space="0" w:color="auto"/>
            </w:tcBorders>
          </w:tcPr>
          <w:p w14:paraId="79B0ED2B"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38786AB"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5146098A"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6E8CE8D" w14:textId="77777777" w:rsidR="00A403D8" w:rsidRPr="00995138" w:rsidRDefault="00A403D8" w:rsidP="00A403D8">
            <w:pPr>
              <w:spacing w:line="204" w:lineRule="auto"/>
              <w:ind w:firstLine="0"/>
              <w:jc w:val="center"/>
              <w:rPr>
                <w:spacing w:val="-4"/>
                <w:sz w:val="16"/>
                <w:szCs w:val="16"/>
              </w:rPr>
            </w:pPr>
          </w:p>
        </w:tc>
      </w:tr>
      <w:tr w:rsidR="00A403D8" w:rsidRPr="00995138" w14:paraId="6DAD7FCE" w14:textId="77777777" w:rsidTr="00A403D8">
        <w:trPr>
          <w:trHeight w:val="40"/>
        </w:trPr>
        <w:tc>
          <w:tcPr>
            <w:tcW w:w="15869" w:type="dxa"/>
            <w:gridSpan w:val="10"/>
            <w:tcBorders>
              <w:top w:val="single" w:sz="4" w:space="0" w:color="auto"/>
              <w:bottom w:val="single" w:sz="4" w:space="0" w:color="auto"/>
            </w:tcBorders>
            <w:shd w:val="clear" w:color="auto" w:fill="D9D9D9" w:themeFill="background1" w:themeFillShade="D9"/>
            <w:vAlign w:val="center"/>
          </w:tcPr>
          <w:p w14:paraId="787F0114" w14:textId="77777777" w:rsidR="00A403D8" w:rsidRPr="00995138" w:rsidRDefault="00A403D8" w:rsidP="00A403D8">
            <w:pPr>
              <w:shd w:val="clear" w:color="auto" w:fill="D9D9D9" w:themeFill="background1" w:themeFillShade="D9"/>
              <w:spacing w:line="240" w:lineRule="auto"/>
              <w:jc w:val="center"/>
              <w:rPr>
                <w:b/>
                <w:i/>
                <w:sz w:val="16"/>
                <w:szCs w:val="16"/>
              </w:rPr>
            </w:pPr>
            <w:r w:rsidRPr="00995138">
              <w:rPr>
                <w:b/>
                <w:i/>
                <w:sz w:val="16"/>
                <w:szCs w:val="16"/>
              </w:rPr>
              <w:t>Подпрограмма «Морской транспорт»</w:t>
            </w:r>
          </w:p>
          <w:p w14:paraId="3B5958B9" w14:textId="77777777" w:rsidR="00A403D8" w:rsidRPr="00995138" w:rsidRDefault="00A403D8" w:rsidP="00A403D8">
            <w:pPr>
              <w:spacing w:line="204" w:lineRule="auto"/>
              <w:jc w:val="center"/>
              <w:rPr>
                <w:spacing w:val="-4"/>
                <w:sz w:val="16"/>
                <w:szCs w:val="16"/>
              </w:rPr>
            </w:pPr>
            <w:r w:rsidRPr="00995138">
              <w:rPr>
                <w:b/>
                <w:i/>
                <w:sz w:val="16"/>
                <w:szCs w:val="16"/>
              </w:rPr>
              <w:t>Подпрограмма «Внутренний водный транспорт»</w:t>
            </w:r>
          </w:p>
        </w:tc>
      </w:tr>
      <w:tr w:rsidR="00A403D8" w:rsidRPr="00995138" w14:paraId="6E5F9907" w14:textId="77777777" w:rsidTr="00A403D8">
        <w:trPr>
          <w:trHeight w:val="20"/>
        </w:trPr>
        <w:tc>
          <w:tcPr>
            <w:tcW w:w="15869" w:type="dxa"/>
            <w:gridSpan w:val="10"/>
            <w:tcBorders>
              <w:top w:val="single" w:sz="4" w:space="0" w:color="auto"/>
              <w:bottom w:val="single" w:sz="4" w:space="0" w:color="auto"/>
            </w:tcBorders>
            <w:vAlign w:val="center"/>
          </w:tcPr>
          <w:p w14:paraId="340CF06E" w14:textId="77777777" w:rsidR="00A403D8" w:rsidRPr="00995138" w:rsidRDefault="00A403D8" w:rsidP="00A403D8">
            <w:pPr>
              <w:spacing w:line="204" w:lineRule="auto"/>
              <w:ind w:left="612" w:hanging="612"/>
              <w:jc w:val="center"/>
              <w:rPr>
                <w:b/>
                <w:sz w:val="16"/>
                <w:szCs w:val="16"/>
              </w:rPr>
            </w:pPr>
            <w:r w:rsidRPr="00995138">
              <w:rPr>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6F7089B2" w14:textId="77777777" w:rsidR="00A403D8" w:rsidRPr="00995138" w:rsidRDefault="00A403D8" w:rsidP="00A403D8">
            <w:pPr>
              <w:spacing w:line="204" w:lineRule="auto"/>
              <w:ind w:firstLine="2455"/>
              <w:rPr>
                <w:i/>
                <w:spacing w:val="-4"/>
                <w:sz w:val="16"/>
                <w:szCs w:val="16"/>
              </w:rPr>
            </w:pPr>
            <w:r w:rsidRPr="00995138">
              <w:rPr>
                <w:b/>
                <w:i/>
                <w:spacing w:val="-4"/>
                <w:sz w:val="16"/>
                <w:szCs w:val="16"/>
              </w:rPr>
              <w:t>Задача 1.1</w:t>
            </w:r>
            <w:r w:rsidRPr="00995138">
              <w:rPr>
                <w:i/>
                <w:spacing w:val="-4"/>
                <w:sz w:val="16"/>
                <w:szCs w:val="16"/>
              </w:rPr>
              <w:t>. Сбалансированное развитие интегрированной инфраструктуры транспортных коммуникаций всех видов транспорта.</w:t>
            </w:r>
          </w:p>
          <w:p w14:paraId="4B5F546B" w14:textId="77777777" w:rsidR="00A403D8" w:rsidRPr="00995138" w:rsidRDefault="00A403D8" w:rsidP="00A403D8">
            <w:pPr>
              <w:spacing w:line="204" w:lineRule="auto"/>
              <w:ind w:firstLine="2455"/>
              <w:rPr>
                <w:i/>
                <w:spacing w:val="-4"/>
                <w:sz w:val="16"/>
                <w:szCs w:val="16"/>
              </w:rPr>
            </w:pPr>
            <w:r w:rsidRPr="00995138">
              <w:rPr>
                <w:b/>
                <w:i/>
                <w:spacing w:val="-4"/>
                <w:sz w:val="16"/>
                <w:szCs w:val="16"/>
              </w:rPr>
              <w:t xml:space="preserve">Задача 1.2. </w:t>
            </w:r>
            <w:r w:rsidRPr="00995138">
              <w:rPr>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14:paraId="2336764C" w14:textId="77777777" w:rsidR="00A403D8" w:rsidRPr="00995138" w:rsidRDefault="00A403D8" w:rsidP="00A403D8">
            <w:pPr>
              <w:spacing w:line="204" w:lineRule="auto"/>
              <w:ind w:firstLine="3589"/>
              <w:rPr>
                <w:i/>
                <w:spacing w:val="-4"/>
                <w:sz w:val="16"/>
                <w:szCs w:val="16"/>
              </w:rPr>
            </w:pPr>
            <w:r w:rsidRPr="00995138">
              <w:rPr>
                <w:i/>
                <w:spacing w:val="-4"/>
                <w:sz w:val="16"/>
                <w:szCs w:val="16"/>
              </w:rPr>
              <w:t>и на стыках между видами транспорта, а также обеспечение их единой технологической совместимости.</w:t>
            </w:r>
          </w:p>
          <w:p w14:paraId="7B650AE3" w14:textId="77777777" w:rsidR="00A403D8" w:rsidRPr="00995138" w:rsidRDefault="00A403D8" w:rsidP="00A403D8">
            <w:pPr>
              <w:spacing w:line="204" w:lineRule="auto"/>
              <w:ind w:firstLine="2455"/>
              <w:rPr>
                <w:b/>
                <w:sz w:val="16"/>
                <w:szCs w:val="16"/>
              </w:rPr>
            </w:pPr>
            <w:r w:rsidRPr="00995138">
              <w:rPr>
                <w:b/>
                <w:i/>
                <w:sz w:val="16"/>
                <w:szCs w:val="16"/>
              </w:rPr>
              <w:t>Задача 1.3.</w:t>
            </w:r>
            <w:r w:rsidRPr="00995138">
              <w:rPr>
                <w:i/>
                <w:sz w:val="16"/>
                <w:szCs w:val="16"/>
              </w:rPr>
              <w:t xml:space="preserve"> Ликвидация разрывов и «узких мест» транспортной сети, ограничивающих её пропускную способность.</w:t>
            </w:r>
          </w:p>
        </w:tc>
      </w:tr>
      <w:tr w:rsidR="00A403D8" w:rsidRPr="00995138" w14:paraId="537C106B" w14:textId="77777777" w:rsidTr="00A403D8">
        <w:trPr>
          <w:trHeight w:val="20"/>
        </w:trPr>
        <w:tc>
          <w:tcPr>
            <w:tcW w:w="580" w:type="dxa"/>
            <w:gridSpan w:val="2"/>
            <w:vMerge w:val="restart"/>
            <w:tcBorders>
              <w:top w:val="single" w:sz="4" w:space="0" w:color="auto"/>
            </w:tcBorders>
          </w:tcPr>
          <w:p w14:paraId="647E9767" w14:textId="77777777" w:rsidR="00A403D8" w:rsidRPr="00995138" w:rsidRDefault="00A403D8" w:rsidP="00A403D8">
            <w:pPr>
              <w:spacing w:line="204" w:lineRule="auto"/>
              <w:ind w:firstLine="0"/>
              <w:jc w:val="center"/>
              <w:rPr>
                <w:b/>
                <w:spacing w:val="-4"/>
                <w:position w:val="6"/>
                <w:sz w:val="16"/>
                <w:szCs w:val="16"/>
              </w:rPr>
            </w:pPr>
            <w:r w:rsidRPr="00995138">
              <w:rPr>
                <w:b/>
                <w:spacing w:val="-4"/>
                <w:position w:val="6"/>
                <w:sz w:val="16"/>
                <w:szCs w:val="16"/>
              </w:rPr>
              <w:t>1.</w:t>
            </w:r>
          </w:p>
        </w:tc>
        <w:tc>
          <w:tcPr>
            <w:tcW w:w="2108" w:type="dxa"/>
            <w:tcBorders>
              <w:top w:val="single" w:sz="4" w:space="0" w:color="auto"/>
              <w:bottom w:val="nil"/>
            </w:tcBorders>
          </w:tcPr>
          <w:p w14:paraId="67833FFA" w14:textId="77777777" w:rsidR="00A403D8" w:rsidRPr="00995138" w:rsidRDefault="00A403D8" w:rsidP="00A403D8">
            <w:pPr>
              <w:spacing w:line="204" w:lineRule="auto"/>
              <w:ind w:firstLine="0"/>
              <w:jc w:val="left"/>
              <w:rPr>
                <w:b/>
                <w:spacing w:val="-4"/>
                <w:position w:val="6"/>
                <w:sz w:val="16"/>
                <w:szCs w:val="16"/>
                <w:lang w:eastAsia="ru-RU"/>
              </w:rPr>
            </w:pPr>
            <w:r w:rsidRPr="00995138">
              <w:rPr>
                <w:b/>
                <w:spacing w:val="-4"/>
                <w:position w:val="6"/>
                <w:sz w:val="16"/>
                <w:szCs w:val="16"/>
                <w:lang w:eastAsia="ru-RU"/>
              </w:rPr>
              <w:t>Строительство объектов морского порта в районе пос. Сабетта на полуострове Ямал, включая создание судоходного подходного канала в Обской губе.</w:t>
            </w:r>
          </w:p>
        </w:tc>
        <w:tc>
          <w:tcPr>
            <w:tcW w:w="1512" w:type="dxa"/>
            <w:vMerge w:val="restart"/>
            <w:tcBorders>
              <w:top w:val="single" w:sz="4" w:space="0" w:color="auto"/>
            </w:tcBorders>
          </w:tcPr>
          <w:p w14:paraId="313A59CD"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15 776,42</w:t>
            </w:r>
          </w:p>
        </w:tc>
        <w:tc>
          <w:tcPr>
            <w:tcW w:w="1512" w:type="dxa"/>
            <w:vMerge w:val="restart"/>
            <w:tcBorders>
              <w:top w:val="single" w:sz="4" w:space="0" w:color="auto"/>
            </w:tcBorders>
          </w:tcPr>
          <w:p w14:paraId="2693CA3E"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37 156,78</w:t>
            </w:r>
          </w:p>
        </w:tc>
        <w:tc>
          <w:tcPr>
            <w:tcW w:w="1513" w:type="dxa"/>
            <w:vMerge w:val="restart"/>
            <w:tcBorders>
              <w:top w:val="single" w:sz="4" w:space="0" w:color="auto"/>
            </w:tcBorders>
          </w:tcPr>
          <w:p w14:paraId="0EC26BEB"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27 267,99</w:t>
            </w:r>
          </w:p>
        </w:tc>
        <w:tc>
          <w:tcPr>
            <w:tcW w:w="1137" w:type="dxa"/>
            <w:vMerge w:val="restart"/>
            <w:tcBorders>
              <w:top w:val="single" w:sz="4" w:space="0" w:color="auto"/>
            </w:tcBorders>
          </w:tcPr>
          <w:p w14:paraId="53B2BD1C" w14:textId="77777777" w:rsidR="00A403D8" w:rsidRPr="00995138" w:rsidRDefault="00A403D8" w:rsidP="00A403D8">
            <w:pPr>
              <w:spacing w:line="204" w:lineRule="auto"/>
              <w:ind w:firstLine="0"/>
              <w:jc w:val="center"/>
              <w:rPr>
                <w:b/>
                <w:spacing w:val="-4"/>
                <w:position w:val="6"/>
                <w:sz w:val="16"/>
                <w:szCs w:val="16"/>
              </w:rPr>
            </w:pPr>
            <w:r w:rsidRPr="00995138">
              <w:rPr>
                <w:b/>
                <w:spacing w:val="-4"/>
                <w:position w:val="6"/>
                <w:sz w:val="16"/>
                <w:szCs w:val="16"/>
              </w:rPr>
              <w:t>70,8 %</w:t>
            </w:r>
          </w:p>
        </w:tc>
        <w:tc>
          <w:tcPr>
            <w:tcW w:w="1418" w:type="dxa"/>
            <w:vMerge w:val="restart"/>
            <w:tcBorders>
              <w:top w:val="single" w:sz="4" w:space="0" w:color="auto"/>
            </w:tcBorders>
          </w:tcPr>
          <w:p w14:paraId="0B0DB17E" w14:textId="77777777" w:rsidR="00A403D8" w:rsidRPr="00995138" w:rsidRDefault="00A403D8" w:rsidP="00A403D8">
            <w:pPr>
              <w:spacing w:line="204" w:lineRule="auto"/>
              <w:ind w:left="-57" w:right="-57" w:firstLine="0"/>
              <w:jc w:val="center"/>
              <w:rPr>
                <w:b/>
                <w:spacing w:val="-4"/>
                <w:position w:val="6"/>
                <w:sz w:val="16"/>
                <w:szCs w:val="16"/>
              </w:rPr>
            </w:pPr>
            <w:r w:rsidRPr="00995138">
              <w:rPr>
                <w:b/>
                <w:spacing w:val="-4"/>
                <w:position w:val="6"/>
                <w:sz w:val="16"/>
                <w:szCs w:val="16"/>
              </w:rPr>
              <w:t>2013-2018 годы</w:t>
            </w:r>
          </w:p>
          <w:p w14:paraId="275EEBD8" w14:textId="77777777" w:rsidR="00A403D8" w:rsidRPr="00995138" w:rsidRDefault="00A403D8" w:rsidP="00A403D8">
            <w:pPr>
              <w:spacing w:line="204" w:lineRule="auto"/>
              <w:ind w:left="-57" w:right="-57" w:firstLine="0"/>
              <w:jc w:val="center"/>
              <w:rPr>
                <w:spacing w:val="-4"/>
                <w:position w:val="6"/>
                <w:sz w:val="16"/>
                <w:szCs w:val="16"/>
              </w:rPr>
            </w:pPr>
            <w:r w:rsidRPr="00995138">
              <w:rPr>
                <w:spacing w:val="-4"/>
                <w:position w:val="6"/>
                <w:sz w:val="16"/>
                <w:szCs w:val="16"/>
              </w:rPr>
              <w:t>------</w:t>
            </w:r>
          </w:p>
          <w:p w14:paraId="7F8A725D" w14:textId="77777777" w:rsidR="00A403D8" w:rsidRPr="00995138" w:rsidRDefault="00A403D8" w:rsidP="00A403D8">
            <w:pPr>
              <w:spacing w:line="204" w:lineRule="auto"/>
              <w:ind w:left="-57" w:right="-57" w:firstLine="0"/>
              <w:jc w:val="center"/>
              <w:rPr>
                <w:b/>
                <w:spacing w:val="-4"/>
                <w:position w:val="6"/>
                <w:sz w:val="16"/>
                <w:szCs w:val="16"/>
              </w:rPr>
            </w:pPr>
            <w:r w:rsidRPr="00995138">
              <w:rPr>
                <w:b/>
                <w:spacing w:val="-4"/>
                <w:position w:val="6"/>
                <w:sz w:val="16"/>
                <w:szCs w:val="16"/>
              </w:rPr>
              <w:t>2013-2018 годы</w:t>
            </w:r>
          </w:p>
        </w:tc>
        <w:tc>
          <w:tcPr>
            <w:tcW w:w="1418" w:type="dxa"/>
            <w:vMerge w:val="restart"/>
            <w:tcBorders>
              <w:top w:val="single" w:sz="4" w:space="0" w:color="auto"/>
            </w:tcBorders>
          </w:tcPr>
          <w:p w14:paraId="7D526320" w14:textId="77777777" w:rsidR="00A403D8" w:rsidRPr="00995138" w:rsidRDefault="00A403D8" w:rsidP="00A403D8">
            <w:pPr>
              <w:spacing w:line="204" w:lineRule="auto"/>
              <w:ind w:right="113" w:firstLine="0"/>
              <w:jc w:val="right"/>
              <w:rPr>
                <w:b/>
                <w:spacing w:val="-4"/>
                <w:position w:val="6"/>
                <w:sz w:val="16"/>
                <w:szCs w:val="16"/>
              </w:rPr>
            </w:pPr>
            <w:r w:rsidRPr="00995138">
              <w:rPr>
                <w:b/>
                <w:spacing w:val="-4"/>
                <w:position w:val="6"/>
                <w:sz w:val="16"/>
                <w:szCs w:val="16"/>
              </w:rPr>
              <w:t>73 200,00</w:t>
            </w:r>
          </w:p>
          <w:p w14:paraId="5CB1C0E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A415420"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79 486,20</w:t>
            </w:r>
          </w:p>
          <w:p w14:paraId="2745280B"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w:t>
            </w:r>
          </w:p>
          <w:p w14:paraId="231DEE5D"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88 305,02</w:t>
            </w:r>
          </w:p>
          <w:p w14:paraId="4E4E1A62"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w:t>
            </w:r>
          </w:p>
          <w:p w14:paraId="25570F13"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87 085,80</w:t>
            </w:r>
          </w:p>
        </w:tc>
        <w:tc>
          <w:tcPr>
            <w:tcW w:w="4671" w:type="dxa"/>
            <w:vMerge w:val="restart"/>
            <w:tcBorders>
              <w:top w:val="single" w:sz="4" w:space="0" w:color="auto"/>
            </w:tcBorders>
          </w:tcPr>
          <w:p w14:paraId="17EA0DD8" w14:textId="77777777" w:rsidR="00A403D8" w:rsidRPr="00995138" w:rsidRDefault="00A403D8" w:rsidP="00A403D8">
            <w:pPr>
              <w:spacing w:line="204" w:lineRule="auto"/>
              <w:ind w:firstLine="170"/>
              <w:rPr>
                <w:rFonts w:eastAsia="Arial Unicode MS"/>
                <w:spacing w:val="-4"/>
                <w:position w:val="6"/>
                <w:sz w:val="16"/>
                <w:szCs w:val="16"/>
              </w:rPr>
            </w:pPr>
            <w:r w:rsidRPr="00995138">
              <w:rPr>
                <w:rFonts w:eastAsia="Arial Unicode MS"/>
                <w:spacing w:val="-4"/>
                <w:position w:val="6"/>
                <w:sz w:val="16"/>
                <w:szCs w:val="16"/>
              </w:rPr>
              <w:t>Выполнен объём дноуглубительных работ на акватории, морском и подходном каналах порта Сабетта - 17,7 млн. м</w:t>
            </w:r>
            <w:r w:rsidRPr="00995138">
              <w:rPr>
                <w:rFonts w:eastAsia="Arial Unicode MS"/>
                <w:spacing w:val="-4"/>
                <w:position w:val="6"/>
                <w:sz w:val="16"/>
                <w:szCs w:val="16"/>
                <w:vertAlign w:val="superscript"/>
              </w:rPr>
              <w:t>3</w:t>
            </w:r>
            <w:r w:rsidRPr="00995138">
              <w:rPr>
                <w:rFonts w:eastAsia="Arial Unicode MS"/>
                <w:spacing w:val="-4"/>
                <w:position w:val="6"/>
                <w:sz w:val="16"/>
                <w:szCs w:val="16"/>
              </w:rPr>
              <w:t xml:space="preserve"> (по результатам промеров).</w:t>
            </w:r>
          </w:p>
          <w:p w14:paraId="0921C4F4" w14:textId="77777777" w:rsidR="00A403D8" w:rsidRPr="00995138" w:rsidRDefault="00A403D8" w:rsidP="00A403D8">
            <w:pPr>
              <w:spacing w:line="204" w:lineRule="auto"/>
              <w:ind w:firstLine="170"/>
              <w:rPr>
                <w:rFonts w:eastAsia="Arial Unicode MS"/>
                <w:spacing w:val="-4"/>
                <w:position w:val="6"/>
                <w:sz w:val="16"/>
                <w:szCs w:val="16"/>
              </w:rPr>
            </w:pPr>
            <w:r w:rsidRPr="00995138">
              <w:rPr>
                <w:rFonts w:eastAsia="Arial Unicode MS"/>
                <w:spacing w:val="-4"/>
                <w:position w:val="6"/>
                <w:sz w:val="16"/>
                <w:szCs w:val="16"/>
              </w:rPr>
              <w:t>Велись работы по строительству береговых объектов в административной зоне порта Сабетта.</w:t>
            </w:r>
          </w:p>
          <w:p w14:paraId="6F8D81EE" w14:textId="77777777" w:rsidR="00A403D8" w:rsidRPr="00995138" w:rsidRDefault="00A403D8" w:rsidP="00A403D8">
            <w:pPr>
              <w:spacing w:line="204" w:lineRule="auto"/>
              <w:ind w:firstLine="170"/>
              <w:rPr>
                <w:rFonts w:eastAsia="Arial Unicode MS"/>
                <w:spacing w:val="-4"/>
                <w:position w:val="6"/>
                <w:sz w:val="16"/>
                <w:szCs w:val="16"/>
              </w:rPr>
            </w:pPr>
            <w:r w:rsidRPr="00995138">
              <w:rPr>
                <w:rFonts w:eastAsia="Arial Unicode MS"/>
                <w:spacing w:val="-4"/>
                <w:position w:val="6"/>
                <w:sz w:val="16"/>
                <w:szCs w:val="16"/>
              </w:rPr>
              <w:t>Закончены:</w:t>
            </w:r>
          </w:p>
          <w:p w14:paraId="22BE77A1" w14:textId="77777777" w:rsidR="00A403D8" w:rsidRPr="00995138" w:rsidRDefault="00A403D8" w:rsidP="00A403D8">
            <w:pPr>
              <w:spacing w:line="204" w:lineRule="auto"/>
              <w:ind w:firstLine="170"/>
              <w:rPr>
                <w:rFonts w:eastAsia="Arial Unicode MS"/>
                <w:spacing w:val="-4"/>
                <w:position w:val="6"/>
                <w:sz w:val="16"/>
                <w:szCs w:val="16"/>
              </w:rPr>
            </w:pPr>
            <w:r w:rsidRPr="00995138">
              <w:rPr>
                <w:rFonts w:eastAsia="Arial Unicode MS"/>
                <w:spacing w:val="-4"/>
                <w:position w:val="6"/>
                <w:sz w:val="16"/>
                <w:szCs w:val="16"/>
              </w:rPr>
              <w:t>- строительство склада СНО, ККС, открытой площадки обслуживания СНО (оформлены акты КС-11).</w:t>
            </w:r>
          </w:p>
          <w:p w14:paraId="0000322F" w14:textId="77777777" w:rsidR="00A403D8" w:rsidRPr="00995138" w:rsidRDefault="00A403D8" w:rsidP="00A403D8">
            <w:pPr>
              <w:spacing w:line="204" w:lineRule="auto"/>
              <w:ind w:firstLine="170"/>
              <w:rPr>
                <w:rFonts w:eastAsia="Arial Unicode MS"/>
                <w:spacing w:val="-4"/>
                <w:position w:val="6"/>
                <w:sz w:val="16"/>
                <w:szCs w:val="16"/>
              </w:rPr>
            </w:pPr>
            <w:r w:rsidRPr="00995138">
              <w:rPr>
                <w:rFonts w:eastAsia="Arial Unicode MS"/>
                <w:spacing w:val="-4"/>
                <w:position w:val="6"/>
                <w:sz w:val="16"/>
                <w:szCs w:val="16"/>
              </w:rPr>
              <w:t>- работы на акватории порта (акваторию вспомогательных и грузовых причалов) и подходном канале с габаритами, достаточными для обеспечения судоходства по двум ледовым каналам (оформлены акты КС-11).</w:t>
            </w:r>
          </w:p>
          <w:p w14:paraId="2291EE9F" w14:textId="77777777" w:rsidR="00A403D8" w:rsidRPr="00995138" w:rsidRDefault="00A403D8" w:rsidP="00A403D8">
            <w:pPr>
              <w:spacing w:line="204" w:lineRule="auto"/>
              <w:ind w:firstLine="170"/>
              <w:rPr>
                <w:spacing w:val="-4"/>
                <w:position w:val="6"/>
                <w:sz w:val="16"/>
                <w:szCs w:val="16"/>
              </w:rPr>
            </w:pPr>
            <w:r w:rsidRPr="00995138">
              <w:rPr>
                <w:rFonts w:eastAsia="Arial Unicode MS"/>
                <w:spacing w:val="-4"/>
                <w:position w:val="6"/>
                <w:sz w:val="16"/>
                <w:szCs w:val="16"/>
              </w:rPr>
              <w:t>Введена в эксплуатацию «Корневая часть Юго-Восточного ледозащитного сооружения морского порта Сабетта в границах искусственного земельного участка с берегоукреплением».</w:t>
            </w:r>
          </w:p>
        </w:tc>
      </w:tr>
      <w:tr w:rsidR="00A403D8" w:rsidRPr="00995138" w14:paraId="0B69EC38" w14:textId="77777777" w:rsidTr="00A403D8">
        <w:trPr>
          <w:trHeight w:val="20"/>
        </w:trPr>
        <w:tc>
          <w:tcPr>
            <w:tcW w:w="580" w:type="dxa"/>
            <w:gridSpan w:val="2"/>
            <w:vMerge/>
          </w:tcPr>
          <w:p w14:paraId="598ECB83" w14:textId="77777777" w:rsidR="00A403D8" w:rsidRPr="00995138" w:rsidRDefault="00A403D8" w:rsidP="00A403D8">
            <w:pPr>
              <w:spacing w:line="204" w:lineRule="auto"/>
              <w:ind w:firstLine="0"/>
              <w:jc w:val="center"/>
              <w:rPr>
                <w:b/>
                <w:spacing w:val="-4"/>
                <w:position w:val="6"/>
                <w:sz w:val="16"/>
                <w:szCs w:val="16"/>
                <w:lang w:eastAsia="ru-RU"/>
              </w:rPr>
            </w:pPr>
          </w:p>
        </w:tc>
        <w:tc>
          <w:tcPr>
            <w:tcW w:w="2108" w:type="dxa"/>
            <w:tcBorders>
              <w:top w:val="nil"/>
            </w:tcBorders>
          </w:tcPr>
          <w:p w14:paraId="562236FB" w14:textId="77777777" w:rsidR="00A403D8" w:rsidRPr="00995138" w:rsidRDefault="00A403D8" w:rsidP="00A403D8">
            <w:pPr>
              <w:spacing w:line="204" w:lineRule="auto"/>
              <w:ind w:firstLine="0"/>
              <w:jc w:val="center"/>
              <w:rPr>
                <w:b/>
                <w:spacing w:val="-4"/>
                <w:position w:val="6"/>
                <w:sz w:val="16"/>
                <w:szCs w:val="16"/>
                <w:lang w:eastAsia="ru-RU"/>
              </w:rPr>
            </w:pPr>
            <w:r w:rsidRPr="00995138">
              <w:rPr>
                <w:b/>
                <w:spacing w:val="-4"/>
                <w:position w:val="6"/>
                <w:sz w:val="16"/>
                <w:szCs w:val="16"/>
                <w:lang w:eastAsia="ru-RU"/>
              </w:rPr>
              <w:t>в том числе:</w:t>
            </w:r>
          </w:p>
        </w:tc>
        <w:tc>
          <w:tcPr>
            <w:tcW w:w="1512" w:type="dxa"/>
            <w:vMerge/>
          </w:tcPr>
          <w:p w14:paraId="79A42594" w14:textId="77777777" w:rsidR="00A403D8" w:rsidRPr="00995138" w:rsidRDefault="00A403D8" w:rsidP="00A403D8">
            <w:pPr>
              <w:spacing w:line="204" w:lineRule="auto"/>
              <w:ind w:right="113" w:firstLine="0"/>
              <w:jc w:val="right"/>
              <w:rPr>
                <w:spacing w:val="-4"/>
                <w:position w:val="6"/>
                <w:sz w:val="16"/>
                <w:szCs w:val="16"/>
                <w:lang w:eastAsia="ru-RU"/>
              </w:rPr>
            </w:pPr>
          </w:p>
        </w:tc>
        <w:tc>
          <w:tcPr>
            <w:tcW w:w="1512" w:type="dxa"/>
            <w:vMerge/>
          </w:tcPr>
          <w:p w14:paraId="29429C46" w14:textId="77777777" w:rsidR="00A403D8" w:rsidRPr="00995138" w:rsidRDefault="00A403D8" w:rsidP="00A403D8">
            <w:pPr>
              <w:spacing w:line="204" w:lineRule="auto"/>
              <w:ind w:right="113" w:firstLine="0"/>
              <w:jc w:val="right"/>
              <w:rPr>
                <w:spacing w:val="-4"/>
                <w:position w:val="6"/>
                <w:sz w:val="16"/>
                <w:szCs w:val="16"/>
                <w:lang w:eastAsia="ru-RU"/>
              </w:rPr>
            </w:pPr>
          </w:p>
        </w:tc>
        <w:tc>
          <w:tcPr>
            <w:tcW w:w="1513" w:type="dxa"/>
            <w:vMerge/>
          </w:tcPr>
          <w:p w14:paraId="7B71E67E" w14:textId="77777777" w:rsidR="00A403D8" w:rsidRPr="00995138" w:rsidRDefault="00A403D8" w:rsidP="00A403D8">
            <w:pPr>
              <w:spacing w:line="204" w:lineRule="auto"/>
              <w:ind w:right="113" w:firstLine="0"/>
              <w:jc w:val="right"/>
              <w:rPr>
                <w:spacing w:val="-4"/>
                <w:position w:val="6"/>
                <w:sz w:val="16"/>
                <w:szCs w:val="16"/>
                <w:lang w:eastAsia="ru-RU"/>
              </w:rPr>
            </w:pPr>
          </w:p>
        </w:tc>
        <w:tc>
          <w:tcPr>
            <w:tcW w:w="1137" w:type="dxa"/>
            <w:vMerge/>
          </w:tcPr>
          <w:p w14:paraId="5BA47166" w14:textId="77777777" w:rsidR="00A403D8" w:rsidRPr="00995138" w:rsidRDefault="00A403D8" w:rsidP="00A403D8">
            <w:pPr>
              <w:spacing w:line="204" w:lineRule="auto"/>
              <w:ind w:firstLine="0"/>
              <w:jc w:val="center"/>
              <w:rPr>
                <w:spacing w:val="-4"/>
                <w:position w:val="6"/>
                <w:sz w:val="16"/>
                <w:szCs w:val="16"/>
              </w:rPr>
            </w:pPr>
          </w:p>
        </w:tc>
        <w:tc>
          <w:tcPr>
            <w:tcW w:w="1418" w:type="dxa"/>
            <w:vMerge/>
          </w:tcPr>
          <w:p w14:paraId="4E9F392F" w14:textId="77777777" w:rsidR="00A403D8" w:rsidRPr="00995138" w:rsidRDefault="00A403D8" w:rsidP="00A403D8">
            <w:pPr>
              <w:spacing w:line="204" w:lineRule="auto"/>
              <w:jc w:val="center"/>
              <w:rPr>
                <w:spacing w:val="-4"/>
                <w:position w:val="6"/>
                <w:sz w:val="16"/>
                <w:szCs w:val="16"/>
              </w:rPr>
            </w:pPr>
          </w:p>
        </w:tc>
        <w:tc>
          <w:tcPr>
            <w:tcW w:w="1418" w:type="dxa"/>
            <w:vMerge/>
          </w:tcPr>
          <w:p w14:paraId="4D61A5D4"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Pr>
          <w:p w14:paraId="3623831E" w14:textId="77777777" w:rsidR="00A403D8" w:rsidRPr="00995138" w:rsidRDefault="00A403D8" w:rsidP="00A403D8">
            <w:pPr>
              <w:spacing w:line="204" w:lineRule="auto"/>
              <w:ind w:firstLine="170"/>
              <w:rPr>
                <w:spacing w:val="-4"/>
                <w:position w:val="6"/>
                <w:sz w:val="16"/>
                <w:szCs w:val="16"/>
              </w:rPr>
            </w:pPr>
          </w:p>
        </w:tc>
      </w:tr>
      <w:tr w:rsidR="00A403D8" w:rsidRPr="00995138" w14:paraId="5ED772CD" w14:textId="77777777" w:rsidTr="00A403D8">
        <w:trPr>
          <w:trHeight w:val="20"/>
        </w:trPr>
        <w:tc>
          <w:tcPr>
            <w:tcW w:w="580" w:type="dxa"/>
            <w:gridSpan w:val="2"/>
            <w:vAlign w:val="center"/>
          </w:tcPr>
          <w:p w14:paraId="7997DD6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w:t>
            </w:r>
          </w:p>
        </w:tc>
        <w:tc>
          <w:tcPr>
            <w:tcW w:w="2108" w:type="dxa"/>
            <w:vAlign w:val="center"/>
          </w:tcPr>
          <w:p w14:paraId="5215E068" w14:textId="77777777" w:rsidR="00A403D8" w:rsidRPr="00995138" w:rsidRDefault="00A403D8" w:rsidP="00A403D8">
            <w:pPr>
              <w:spacing w:line="204" w:lineRule="auto"/>
              <w:ind w:firstLine="0"/>
              <w:jc w:val="center"/>
              <w:rPr>
                <w:spacing w:val="-4"/>
                <w:position w:val="6"/>
                <w:sz w:val="16"/>
                <w:szCs w:val="16"/>
                <w:lang w:eastAsia="ru-RU"/>
              </w:rPr>
            </w:pPr>
            <w:r w:rsidRPr="00995138">
              <w:rPr>
                <w:spacing w:val="-4"/>
                <w:position w:val="6"/>
                <w:sz w:val="16"/>
                <w:szCs w:val="16"/>
                <w:lang w:eastAsia="ru-RU"/>
              </w:rPr>
              <w:t>федеральный бюджет</w:t>
            </w:r>
          </w:p>
        </w:tc>
        <w:tc>
          <w:tcPr>
            <w:tcW w:w="1512" w:type="dxa"/>
            <w:vAlign w:val="center"/>
          </w:tcPr>
          <w:p w14:paraId="2C4ED8EA" w14:textId="77777777" w:rsidR="00A403D8" w:rsidRPr="00995138" w:rsidRDefault="00A403D8" w:rsidP="00A403D8">
            <w:pPr>
              <w:spacing w:line="204" w:lineRule="auto"/>
              <w:ind w:right="113" w:firstLine="0"/>
              <w:jc w:val="right"/>
              <w:rPr>
                <w:spacing w:val="-4"/>
                <w:position w:val="6"/>
                <w:sz w:val="16"/>
                <w:szCs w:val="16"/>
                <w:lang w:eastAsia="ru-RU"/>
              </w:rPr>
            </w:pPr>
            <w:r w:rsidRPr="00995138">
              <w:rPr>
                <w:spacing w:val="-4"/>
                <w:position w:val="6"/>
                <w:sz w:val="16"/>
                <w:szCs w:val="16"/>
                <w:lang w:eastAsia="ru-RU"/>
              </w:rPr>
              <w:t>13 593,02</w:t>
            </w:r>
          </w:p>
        </w:tc>
        <w:tc>
          <w:tcPr>
            <w:tcW w:w="1512" w:type="dxa"/>
            <w:vAlign w:val="center"/>
          </w:tcPr>
          <w:p w14:paraId="67E44865" w14:textId="77777777" w:rsidR="00A403D8" w:rsidRPr="00995138" w:rsidRDefault="00A403D8" w:rsidP="00A403D8">
            <w:pPr>
              <w:spacing w:line="204" w:lineRule="auto"/>
              <w:ind w:right="113" w:firstLine="0"/>
              <w:jc w:val="right"/>
              <w:rPr>
                <w:spacing w:val="-4"/>
                <w:position w:val="6"/>
                <w:sz w:val="16"/>
                <w:szCs w:val="16"/>
                <w:lang w:eastAsia="ru-RU"/>
              </w:rPr>
            </w:pPr>
            <w:r w:rsidRPr="00995138">
              <w:rPr>
                <w:spacing w:val="-4"/>
                <w:position w:val="6"/>
                <w:sz w:val="16"/>
                <w:szCs w:val="16"/>
                <w:lang w:eastAsia="ru-RU"/>
              </w:rPr>
              <w:t>13 593,02</w:t>
            </w:r>
          </w:p>
        </w:tc>
        <w:tc>
          <w:tcPr>
            <w:tcW w:w="1513" w:type="dxa"/>
            <w:vAlign w:val="center"/>
          </w:tcPr>
          <w:p w14:paraId="3BBA3E28" w14:textId="77777777" w:rsidR="00A403D8" w:rsidRPr="00995138" w:rsidRDefault="00A403D8" w:rsidP="00A403D8">
            <w:pPr>
              <w:spacing w:line="204" w:lineRule="auto"/>
              <w:ind w:right="113" w:firstLine="0"/>
              <w:jc w:val="right"/>
              <w:rPr>
                <w:spacing w:val="-4"/>
                <w:position w:val="6"/>
                <w:sz w:val="16"/>
                <w:szCs w:val="16"/>
                <w:lang w:eastAsia="ru-RU"/>
              </w:rPr>
            </w:pPr>
            <w:r w:rsidRPr="00995138">
              <w:rPr>
                <w:spacing w:val="-4"/>
                <w:position w:val="6"/>
                <w:sz w:val="16"/>
                <w:szCs w:val="16"/>
                <w:lang w:eastAsia="ru-RU"/>
              </w:rPr>
              <w:t>13 593,02</w:t>
            </w:r>
          </w:p>
        </w:tc>
        <w:tc>
          <w:tcPr>
            <w:tcW w:w="1137" w:type="dxa"/>
            <w:vMerge/>
            <w:vAlign w:val="center"/>
          </w:tcPr>
          <w:p w14:paraId="72EF5AD9" w14:textId="77777777" w:rsidR="00A403D8" w:rsidRPr="00995138" w:rsidRDefault="00A403D8" w:rsidP="00A403D8">
            <w:pPr>
              <w:spacing w:line="204" w:lineRule="auto"/>
              <w:ind w:firstLine="0"/>
              <w:jc w:val="center"/>
              <w:rPr>
                <w:spacing w:val="-4"/>
                <w:position w:val="6"/>
                <w:sz w:val="16"/>
                <w:szCs w:val="16"/>
              </w:rPr>
            </w:pPr>
          </w:p>
        </w:tc>
        <w:tc>
          <w:tcPr>
            <w:tcW w:w="1418" w:type="dxa"/>
            <w:vMerge/>
            <w:vAlign w:val="center"/>
          </w:tcPr>
          <w:p w14:paraId="637D1A43" w14:textId="77777777" w:rsidR="00A403D8" w:rsidRPr="00995138" w:rsidRDefault="00A403D8" w:rsidP="00A403D8">
            <w:pPr>
              <w:spacing w:line="204" w:lineRule="auto"/>
              <w:jc w:val="center"/>
              <w:rPr>
                <w:spacing w:val="-4"/>
                <w:position w:val="6"/>
                <w:sz w:val="16"/>
                <w:szCs w:val="16"/>
              </w:rPr>
            </w:pPr>
          </w:p>
        </w:tc>
        <w:tc>
          <w:tcPr>
            <w:tcW w:w="1418" w:type="dxa"/>
            <w:vMerge/>
            <w:vAlign w:val="center"/>
          </w:tcPr>
          <w:p w14:paraId="516557AD"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Pr>
          <w:p w14:paraId="37E171CC" w14:textId="77777777" w:rsidR="00A403D8" w:rsidRPr="00995138" w:rsidRDefault="00A403D8" w:rsidP="00A403D8">
            <w:pPr>
              <w:spacing w:line="204" w:lineRule="auto"/>
              <w:ind w:firstLine="170"/>
              <w:rPr>
                <w:spacing w:val="-4"/>
                <w:position w:val="6"/>
                <w:sz w:val="16"/>
                <w:szCs w:val="16"/>
              </w:rPr>
            </w:pPr>
          </w:p>
        </w:tc>
      </w:tr>
      <w:tr w:rsidR="00A403D8" w:rsidRPr="00995138" w14:paraId="3AE713CE" w14:textId="77777777" w:rsidTr="00A403D8">
        <w:trPr>
          <w:trHeight w:val="20"/>
        </w:trPr>
        <w:tc>
          <w:tcPr>
            <w:tcW w:w="580" w:type="dxa"/>
            <w:gridSpan w:val="2"/>
            <w:vAlign w:val="center"/>
          </w:tcPr>
          <w:p w14:paraId="0A5C1E8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w:t>
            </w:r>
          </w:p>
        </w:tc>
        <w:tc>
          <w:tcPr>
            <w:tcW w:w="2108" w:type="dxa"/>
            <w:vAlign w:val="center"/>
          </w:tcPr>
          <w:p w14:paraId="0B0CFFA3" w14:textId="77777777" w:rsidR="00A403D8" w:rsidRPr="00995138" w:rsidRDefault="00A403D8" w:rsidP="00A403D8">
            <w:pPr>
              <w:spacing w:line="204" w:lineRule="auto"/>
              <w:ind w:firstLine="0"/>
              <w:jc w:val="center"/>
              <w:rPr>
                <w:spacing w:val="-4"/>
                <w:position w:val="6"/>
                <w:sz w:val="16"/>
                <w:szCs w:val="16"/>
                <w:lang w:eastAsia="ru-RU"/>
              </w:rPr>
            </w:pPr>
            <w:r w:rsidRPr="00995138">
              <w:rPr>
                <w:spacing w:val="-4"/>
                <w:position w:val="6"/>
                <w:sz w:val="16"/>
                <w:szCs w:val="16"/>
                <w:lang w:eastAsia="ru-RU"/>
              </w:rPr>
              <w:t>бюджеты субъектов РФ</w:t>
            </w:r>
          </w:p>
        </w:tc>
        <w:tc>
          <w:tcPr>
            <w:tcW w:w="1512" w:type="dxa"/>
            <w:vAlign w:val="center"/>
          </w:tcPr>
          <w:p w14:paraId="0CB7BFB9"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0,00</w:t>
            </w:r>
          </w:p>
        </w:tc>
        <w:tc>
          <w:tcPr>
            <w:tcW w:w="1512" w:type="dxa"/>
            <w:vAlign w:val="center"/>
          </w:tcPr>
          <w:p w14:paraId="0042D5D5"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0,00</w:t>
            </w:r>
          </w:p>
        </w:tc>
        <w:tc>
          <w:tcPr>
            <w:tcW w:w="1513" w:type="dxa"/>
            <w:vAlign w:val="center"/>
          </w:tcPr>
          <w:p w14:paraId="1F11F3A5"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0,00</w:t>
            </w:r>
          </w:p>
        </w:tc>
        <w:tc>
          <w:tcPr>
            <w:tcW w:w="1137" w:type="dxa"/>
            <w:vMerge/>
            <w:vAlign w:val="center"/>
          </w:tcPr>
          <w:p w14:paraId="0EBCBB51" w14:textId="77777777" w:rsidR="00A403D8" w:rsidRPr="00995138" w:rsidRDefault="00A403D8" w:rsidP="00A403D8">
            <w:pPr>
              <w:spacing w:line="204" w:lineRule="auto"/>
              <w:ind w:firstLine="0"/>
              <w:jc w:val="center"/>
              <w:rPr>
                <w:spacing w:val="-4"/>
                <w:position w:val="6"/>
                <w:sz w:val="16"/>
                <w:szCs w:val="16"/>
              </w:rPr>
            </w:pPr>
          </w:p>
        </w:tc>
        <w:tc>
          <w:tcPr>
            <w:tcW w:w="1418" w:type="dxa"/>
            <w:vMerge/>
            <w:vAlign w:val="center"/>
          </w:tcPr>
          <w:p w14:paraId="796AC107" w14:textId="77777777" w:rsidR="00A403D8" w:rsidRPr="00995138" w:rsidRDefault="00A403D8" w:rsidP="00A403D8">
            <w:pPr>
              <w:spacing w:line="204" w:lineRule="auto"/>
              <w:jc w:val="center"/>
              <w:rPr>
                <w:spacing w:val="-4"/>
                <w:position w:val="6"/>
                <w:sz w:val="16"/>
                <w:szCs w:val="16"/>
              </w:rPr>
            </w:pPr>
          </w:p>
        </w:tc>
        <w:tc>
          <w:tcPr>
            <w:tcW w:w="1418" w:type="dxa"/>
            <w:vMerge/>
            <w:vAlign w:val="center"/>
          </w:tcPr>
          <w:p w14:paraId="0F7C2900"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Pr>
          <w:p w14:paraId="293D976E" w14:textId="77777777" w:rsidR="00A403D8" w:rsidRPr="00995138" w:rsidRDefault="00A403D8" w:rsidP="00A403D8">
            <w:pPr>
              <w:spacing w:line="204" w:lineRule="auto"/>
              <w:ind w:firstLine="170"/>
              <w:rPr>
                <w:spacing w:val="-4"/>
                <w:position w:val="6"/>
                <w:sz w:val="16"/>
                <w:szCs w:val="16"/>
              </w:rPr>
            </w:pPr>
          </w:p>
        </w:tc>
      </w:tr>
      <w:tr w:rsidR="00A403D8" w:rsidRPr="00995138" w14:paraId="08498341" w14:textId="77777777" w:rsidTr="00A403D8">
        <w:trPr>
          <w:trHeight w:val="20"/>
        </w:trPr>
        <w:tc>
          <w:tcPr>
            <w:tcW w:w="580" w:type="dxa"/>
            <w:gridSpan w:val="2"/>
            <w:tcBorders>
              <w:bottom w:val="single" w:sz="4" w:space="0" w:color="auto"/>
            </w:tcBorders>
          </w:tcPr>
          <w:p w14:paraId="4DEF8C3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w:t>
            </w:r>
          </w:p>
        </w:tc>
        <w:tc>
          <w:tcPr>
            <w:tcW w:w="2108" w:type="dxa"/>
            <w:tcBorders>
              <w:bottom w:val="single" w:sz="4" w:space="0" w:color="auto"/>
            </w:tcBorders>
          </w:tcPr>
          <w:p w14:paraId="79E22324" w14:textId="77777777" w:rsidR="00A403D8" w:rsidRPr="00995138" w:rsidRDefault="00A403D8" w:rsidP="00A403D8">
            <w:pPr>
              <w:spacing w:line="204" w:lineRule="auto"/>
              <w:ind w:firstLine="0"/>
              <w:jc w:val="center"/>
              <w:rPr>
                <w:spacing w:val="-4"/>
                <w:position w:val="6"/>
                <w:sz w:val="16"/>
                <w:szCs w:val="16"/>
                <w:lang w:eastAsia="ru-RU"/>
              </w:rPr>
            </w:pPr>
            <w:r w:rsidRPr="00995138">
              <w:rPr>
                <w:spacing w:val="-4"/>
                <w:position w:val="6"/>
                <w:sz w:val="16"/>
                <w:szCs w:val="16"/>
                <w:lang w:eastAsia="ru-RU"/>
              </w:rPr>
              <w:t>внебюджетные источники</w:t>
            </w:r>
          </w:p>
        </w:tc>
        <w:tc>
          <w:tcPr>
            <w:tcW w:w="1512" w:type="dxa"/>
            <w:tcBorders>
              <w:bottom w:val="single" w:sz="4" w:space="0" w:color="auto"/>
            </w:tcBorders>
          </w:tcPr>
          <w:p w14:paraId="736B1921"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2 183,40</w:t>
            </w:r>
          </w:p>
        </w:tc>
        <w:tc>
          <w:tcPr>
            <w:tcW w:w="1512" w:type="dxa"/>
            <w:tcBorders>
              <w:bottom w:val="single" w:sz="4" w:space="0" w:color="auto"/>
            </w:tcBorders>
          </w:tcPr>
          <w:p w14:paraId="6EB00D55"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sym w:font="Symbol" w:char="F02D"/>
            </w:r>
          </w:p>
        </w:tc>
        <w:tc>
          <w:tcPr>
            <w:tcW w:w="1513" w:type="dxa"/>
            <w:tcBorders>
              <w:bottom w:val="single" w:sz="4" w:space="0" w:color="auto"/>
            </w:tcBorders>
          </w:tcPr>
          <w:p w14:paraId="72FC69F1" w14:textId="77777777" w:rsidR="00A403D8" w:rsidRPr="00995138" w:rsidRDefault="00A403D8" w:rsidP="00A403D8">
            <w:pPr>
              <w:spacing w:line="204" w:lineRule="auto"/>
              <w:ind w:right="113" w:firstLine="0"/>
              <w:jc w:val="right"/>
              <w:rPr>
                <w:spacing w:val="-4"/>
                <w:position w:val="6"/>
                <w:sz w:val="16"/>
                <w:szCs w:val="16"/>
              </w:rPr>
            </w:pPr>
            <w:r w:rsidRPr="00995138">
              <w:rPr>
                <w:spacing w:val="-4"/>
                <w:position w:val="6"/>
                <w:sz w:val="16"/>
                <w:szCs w:val="16"/>
              </w:rPr>
              <w:t>13 674,97</w:t>
            </w:r>
          </w:p>
        </w:tc>
        <w:tc>
          <w:tcPr>
            <w:tcW w:w="1137" w:type="dxa"/>
            <w:vMerge/>
            <w:tcBorders>
              <w:bottom w:val="single" w:sz="4" w:space="0" w:color="auto"/>
            </w:tcBorders>
            <w:vAlign w:val="center"/>
          </w:tcPr>
          <w:p w14:paraId="58792A53" w14:textId="77777777" w:rsidR="00A403D8" w:rsidRPr="00995138" w:rsidRDefault="00A403D8" w:rsidP="00A403D8">
            <w:pPr>
              <w:spacing w:line="204" w:lineRule="auto"/>
              <w:ind w:firstLine="0"/>
              <w:jc w:val="center"/>
              <w:rPr>
                <w:spacing w:val="-4"/>
                <w:position w:val="6"/>
                <w:sz w:val="16"/>
                <w:szCs w:val="16"/>
              </w:rPr>
            </w:pPr>
          </w:p>
        </w:tc>
        <w:tc>
          <w:tcPr>
            <w:tcW w:w="1418" w:type="dxa"/>
            <w:vMerge/>
            <w:tcBorders>
              <w:bottom w:val="single" w:sz="4" w:space="0" w:color="auto"/>
            </w:tcBorders>
            <w:vAlign w:val="center"/>
          </w:tcPr>
          <w:p w14:paraId="3B59A205" w14:textId="77777777" w:rsidR="00A403D8" w:rsidRPr="00995138" w:rsidRDefault="00A403D8" w:rsidP="00A403D8">
            <w:pPr>
              <w:spacing w:line="204" w:lineRule="auto"/>
              <w:jc w:val="center"/>
              <w:rPr>
                <w:spacing w:val="-4"/>
                <w:position w:val="6"/>
                <w:sz w:val="16"/>
                <w:szCs w:val="16"/>
              </w:rPr>
            </w:pPr>
          </w:p>
        </w:tc>
        <w:tc>
          <w:tcPr>
            <w:tcW w:w="1418" w:type="dxa"/>
            <w:vMerge/>
            <w:tcBorders>
              <w:bottom w:val="single" w:sz="4" w:space="0" w:color="auto"/>
            </w:tcBorders>
            <w:vAlign w:val="center"/>
          </w:tcPr>
          <w:p w14:paraId="78A97AEC"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Borders>
              <w:bottom w:val="single" w:sz="4" w:space="0" w:color="auto"/>
            </w:tcBorders>
          </w:tcPr>
          <w:p w14:paraId="18DD9929" w14:textId="77777777" w:rsidR="00A403D8" w:rsidRPr="00995138" w:rsidRDefault="00A403D8" w:rsidP="00A403D8">
            <w:pPr>
              <w:spacing w:line="204" w:lineRule="auto"/>
              <w:ind w:firstLine="170"/>
              <w:rPr>
                <w:spacing w:val="-4"/>
                <w:position w:val="6"/>
                <w:sz w:val="16"/>
                <w:szCs w:val="16"/>
              </w:rPr>
            </w:pPr>
          </w:p>
        </w:tc>
      </w:tr>
      <w:tr w:rsidR="00A403D8" w:rsidRPr="00995138" w14:paraId="0BC20159" w14:textId="77777777" w:rsidTr="00A403D8">
        <w:trPr>
          <w:trHeight w:val="20"/>
        </w:trPr>
        <w:tc>
          <w:tcPr>
            <w:tcW w:w="580" w:type="dxa"/>
            <w:gridSpan w:val="2"/>
            <w:vMerge w:val="restart"/>
            <w:tcBorders>
              <w:top w:val="single" w:sz="4" w:space="0" w:color="auto"/>
              <w:bottom w:val="single" w:sz="4" w:space="0" w:color="auto"/>
            </w:tcBorders>
          </w:tcPr>
          <w:p w14:paraId="073D016D" w14:textId="77777777" w:rsidR="00A403D8" w:rsidRPr="00995138" w:rsidRDefault="00A403D8" w:rsidP="00A403D8">
            <w:pPr>
              <w:spacing w:line="204" w:lineRule="auto"/>
              <w:ind w:left="-57" w:right="-57" w:firstLine="0"/>
              <w:jc w:val="center"/>
              <w:rPr>
                <w:b/>
                <w:spacing w:val="-4"/>
                <w:position w:val="6"/>
                <w:sz w:val="16"/>
                <w:szCs w:val="16"/>
              </w:rPr>
            </w:pPr>
            <w:r w:rsidRPr="00995138">
              <w:rPr>
                <w:b/>
                <w:spacing w:val="-4"/>
                <w:position w:val="6"/>
                <w:sz w:val="16"/>
                <w:szCs w:val="16"/>
              </w:rPr>
              <w:t>2.</w:t>
            </w:r>
          </w:p>
        </w:tc>
        <w:tc>
          <w:tcPr>
            <w:tcW w:w="2108" w:type="dxa"/>
            <w:tcBorders>
              <w:top w:val="single" w:sz="4" w:space="0" w:color="auto"/>
              <w:bottom w:val="single" w:sz="4" w:space="0" w:color="auto"/>
            </w:tcBorders>
          </w:tcPr>
          <w:p w14:paraId="4A6C5789" w14:textId="77777777" w:rsidR="00A403D8" w:rsidRPr="00995138" w:rsidRDefault="00A403D8" w:rsidP="00A403D8">
            <w:pPr>
              <w:spacing w:line="204" w:lineRule="auto"/>
              <w:ind w:firstLine="0"/>
              <w:jc w:val="left"/>
              <w:rPr>
                <w:b/>
                <w:spacing w:val="-4"/>
                <w:position w:val="6"/>
                <w:sz w:val="16"/>
                <w:szCs w:val="16"/>
                <w:lang w:eastAsia="ru-RU"/>
              </w:rPr>
            </w:pPr>
            <w:r w:rsidRPr="00995138">
              <w:rPr>
                <w:b/>
                <w:spacing w:val="-4"/>
                <w:position w:val="6"/>
                <w:sz w:val="16"/>
                <w:szCs w:val="16"/>
                <w:lang w:eastAsia="ru-RU"/>
              </w:rPr>
              <w:t xml:space="preserve">Реконструкция Санкт – Петербургского морского канала (работа 1). Подходной канал к </w:t>
            </w:r>
            <w:r w:rsidRPr="00995138">
              <w:rPr>
                <w:b/>
                <w:spacing w:val="-4"/>
                <w:position w:val="6"/>
                <w:sz w:val="16"/>
                <w:szCs w:val="16"/>
                <w:lang w:eastAsia="ru-RU"/>
              </w:rPr>
              <w:lastRenderedPageBreak/>
              <w:t>многофункциональному морскому перегрузочному комплексу «Бронка». Акватория многофункционального морского перегрузочного комплекса «Бронка».</w:t>
            </w:r>
          </w:p>
        </w:tc>
        <w:tc>
          <w:tcPr>
            <w:tcW w:w="1512" w:type="dxa"/>
            <w:vMerge w:val="restart"/>
            <w:tcBorders>
              <w:top w:val="single" w:sz="4" w:space="0" w:color="auto"/>
              <w:bottom w:val="single" w:sz="4" w:space="0" w:color="auto"/>
            </w:tcBorders>
          </w:tcPr>
          <w:p w14:paraId="396711AA"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lastRenderedPageBreak/>
              <w:t>287,93</w:t>
            </w:r>
          </w:p>
        </w:tc>
        <w:tc>
          <w:tcPr>
            <w:tcW w:w="1512" w:type="dxa"/>
            <w:vMerge w:val="restart"/>
            <w:tcBorders>
              <w:top w:val="single" w:sz="4" w:space="0" w:color="auto"/>
              <w:bottom w:val="single" w:sz="4" w:space="0" w:color="auto"/>
            </w:tcBorders>
          </w:tcPr>
          <w:p w14:paraId="421D7A01"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623,17</w:t>
            </w:r>
          </w:p>
        </w:tc>
        <w:tc>
          <w:tcPr>
            <w:tcW w:w="1513" w:type="dxa"/>
            <w:vMerge w:val="restart"/>
            <w:tcBorders>
              <w:top w:val="single" w:sz="4" w:space="0" w:color="auto"/>
              <w:bottom w:val="single" w:sz="4" w:space="0" w:color="auto"/>
            </w:tcBorders>
          </w:tcPr>
          <w:p w14:paraId="7FDE4AA2"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222,04</w:t>
            </w:r>
          </w:p>
        </w:tc>
        <w:tc>
          <w:tcPr>
            <w:tcW w:w="1137" w:type="dxa"/>
            <w:vMerge w:val="restart"/>
            <w:tcBorders>
              <w:top w:val="single" w:sz="4" w:space="0" w:color="auto"/>
              <w:bottom w:val="single" w:sz="4" w:space="0" w:color="auto"/>
              <w:right w:val="single" w:sz="4" w:space="0" w:color="auto"/>
            </w:tcBorders>
          </w:tcPr>
          <w:p w14:paraId="0DE213A1" w14:textId="77777777" w:rsidR="00A403D8" w:rsidRPr="00995138" w:rsidRDefault="00A403D8" w:rsidP="00A403D8">
            <w:pPr>
              <w:spacing w:line="204" w:lineRule="auto"/>
              <w:ind w:firstLine="0"/>
              <w:jc w:val="center"/>
              <w:rPr>
                <w:b/>
                <w:spacing w:val="-4"/>
                <w:position w:val="6"/>
                <w:sz w:val="16"/>
                <w:szCs w:val="16"/>
              </w:rPr>
            </w:pPr>
            <w:r w:rsidRPr="00995138">
              <w:rPr>
                <w:b/>
                <w:spacing w:val="-4"/>
                <w:position w:val="6"/>
                <w:sz w:val="16"/>
                <w:szCs w:val="16"/>
              </w:rPr>
              <w:t>-</w:t>
            </w:r>
          </w:p>
        </w:tc>
        <w:tc>
          <w:tcPr>
            <w:tcW w:w="1418" w:type="dxa"/>
            <w:vMerge w:val="restart"/>
            <w:tcBorders>
              <w:top w:val="single" w:sz="4" w:space="0" w:color="auto"/>
              <w:left w:val="single" w:sz="4" w:space="0" w:color="auto"/>
              <w:bottom w:val="single" w:sz="4" w:space="0" w:color="auto"/>
            </w:tcBorders>
          </w:tcPr>
          <w:p w14:paraId="3517B4D2" w14:textId="77777777" w:rsidR="00A403D8" w:rsidRPr="00995138" w:rsidRDefault="00A403D8" w:rsidP="00A403D8">
            <w:pPr>
              <w:spacing w:line="204" w:lineRule="auto"/>
              <w:ind w:left="-57" w:right="-57" w:firstLine="0"/>
              <w:jc w:val="center"/>
              <w:rPr>
                <w:b/>
                <w:spacing w:val="-4"/>
                <w:position w:val="6"/>
                <w:sz w:val="16"/>
                <w:szCs w:val="16"/>
              </w:rPr>
            </w:pPr>
            <w:r w:rsidRPr="00995138">
              <w:rPr>
                <w:b/>
                <w:spacing w:val="-4"/>
                <w:position w:val="6"/>
                <w:sz w:val="16"/>
                <w:szCs w:val="16"/>
              </w:rPr>
              <w:t>2013-2018 годы</w:t>
            </w:r>
          </w:p>
          <w:p w14:paraId="6980B201" w14:textId="77777777" w:rsidR="00A403D8" w:rsidRPr="00995138" w:rsidRDefault="00A403D8" w:rsidP="00A403D8">
            <w:pPr>
              <w:spacing w:line="204" w:lineRule="auto"/>
              <w:ind w:left="-57" w:right="-57" w:firstLine="0"/>
              <w:jc w:val="center"/>
              <w:rPr>
                <w:spacing w:val="-4"/>
                <w:position w:val="6"/>
                <w:sz w:val="16"/>
                <w:szCs w:val="16"/>
              </w:rPr>
            </w:pPr>
            <w:r w:rsidRPr="00995138">
              <w:rPr>
                <w:spacing w:val="-4"/>
                <w:position w:val="6"/>
                <w:sz w:val="16"/>
                <w:szCs w:val="16"/>
              </w:rPr>
              <w:t>------</w:t>
            </w:r>
          </w:p>
          <w:p w14:paraId="0939C8C7" w14:textId="77777777" w:rsidR="00A403D8" w:rsidRPr="00995138" w:rsidRDefault="00A403D8" w:rsidP="00A403D8">
            <w:pPr>
              <w:spacing w:line="204" w:lineRule="auto"/>
              <w:ind w:left="-57" w:right="-57" w:firstLine="0"/>
              <w:jc w:val="center"/>
              <w:rPr>
                <w:b/>
                <w:spacing w:val="-4"/>
                <w:position w:val="6"/>
                <w:sz w:val="16"/>
                <w:szCs w:val="16"/>
              </w:rPr>
            </w:pPr>
            <w:r w:rsidRPr="00995138">
              <w:rPr>
                <w:b/>
                <w:spacing w:val="-4"/>
                <w:position w:val="6"/>
                <w:sz w:val="16"/>
                <w:szCs w:val="16"/>
              </w:rPr>
              <w:t>2013-2018 годы</w:t>
            </w:r>
          </w:p>
        </w:tc>
        <w:tc>
          <w:tcPr>
            <w:tcW w:w="1418" w:type="dxa"/>
            <w:vMerge w:val="restart"/>
            <w:tcBorders>
              <w:top w:val="single" w:sz="4" w:space="0" w:color="auto"/>
              <w:bottom w:val="single" w:sz="4" w:space="0" w:color="auto"/>
            </w:tcBorders>
          </w:tcPr>
          <w:p w14:paraId="08D829CD" w14:textId="77777777" w:rsidR="00A403D8" w:rsidRPr="00995138" w:rsidRDefault="00A403D8" w:rsidP="00A403D8">
            <w:pPr>
              <w:spacing w:line="204" w:lineRule="auto"/>
              <w:ind w:right="113" w:firstLine="0"/>
              <w:jc w:val="right"/>
              <w:rPr>
                <w:b/>
                <w:spacing w:val="-4"/>
                <w:position w:val="6"/>
                <w:sz w:val="16"/>
                <w:szCs w:val="16"/>
              </w:rPr>
            </w:pPr>
            <w:r w:rsidRPr="00995138">
              <w:rPr>
                <w:b/>
                <w:sz w:val="16"/>
                <w:szCs w:val="16"/>
              </w:rPr>
              <w:t>73 700,00</w:t>
            </w:r>
          </w:p>
        </w:tc>
        <w:tc>
          <w:tcPr>
            <w:tcW w:w="4671" w:type="dxa"/>
            <w:vMerge w:val="restart"/>
            <w:tcBorders>
              <w:top w:val="single" w:sz="4" w:space="0" w:color="auto"/>
              <w:bottom w:val="single" w:sz="4" w:space="0" w:color="auto"/>
            </w:tcBorders>
          </w:tcPr>
          <w:p w14:paraId="67C85717" w14:textId="77777777" w:rsidR="00A403D8" w:rsidRPr="00995138" w:rsidRDefault="00A403D8" w:rsidP="00A403D8">
            <w:pPr>
              <w:spacing w:line="204" w:lineRule="auto"/>
              <w:ind w:firstLine="170"/>
              <w:rPr>
                <w:spacing w:val="-4"/>
                <w:position w:val="6"/>
                <w:sz w:val="16"/>
                <w:szCs w:val="16"/>
              </w:rPr>
            </w:pPr>
            <w:r w:rsidRPr="00995138">
              <w:rPr>
                <w:spacing w:val="-4"/>
                <w:position w:val="6"/>
                <w:sz w:val="16"/>
                <w:szCs w:val="16"/>
              </w:rPr>
              <w:t>Работы по строительству второй очереди выполнены досрочно – декабрь 2016 года (по условиям госконтракта срок выполнения работ – 2017 год), достигнуты проектные величины, в 2016 году принято выполнение за дноуглубительные работы в объеме 1 098,318 тыс. м</w:t>
            </w:r>
            <w:r w:rsidRPr="00995138">
              <w:rPr>
                <w:spacing w:val="-4"/>
                <w:position w:val="6"/>
                <w:sz w:val="16"/>
                <w:szCs w:val="16"/>
                <w:vertAlign w:val="superscript"/>
              </w:rPr>
              <w:t>3</w:t>
            </w:r>
            <w:r w:rsidRPr="00995138">
              <w:rPr>
                <w:spacing w:val="-4"/>
                <w:position w:val="6"/>
                <w:sz w:val="16"/>
                <w:szCs w:val="16"/>
              </w:rPr>
              <w:t xml:space="preserve">, </w:t>
            </w:r>
            <w:r w:rsidRPr="00995138">
              <w:rPr>
                <w:spacing w:val="-4"/>
                <w:position w:val="6"/>
                <w:sz w:val="16"/>
                <w:szCs w:val="16"/>
              </w:rPr>
              <w:lastRenderedPageBreak/>
              <w:t>экологический мониторинг и производственный экологический контроль.</w:t>
            </w:r>
          </w:p>
        </w:tc>
      </w:tr>
      <w:tr w:rsidR="00A403D8" w:rsidRPr="00995138" w14:paraId="38F0C2DC" w14:textId="77777777" w:rsidTr="00A403D8">
        <w:trPr>
          <w:trHeight w:val="20"/>
        </w:trPr>
        <w:tc>
          <w:tcPr>
            <w:tcW w:w="580" w:type="dxa"/>
            <w:gridSpan w:val="2"/>
            <w:vMerge/>
            <w:tcBorders>
              <w:top w:val="single" w:sz="4" w:space="0" w:color="auto"/>
            </w:tcBorders>
            <w:vAlign w:val="center"/>
          </w:tcPr>
          <w:p w14:paraId="2CBA6DB4" w14:textId="77777777" w:rsidR="00A403D8" w:rsidRPr="00995138" w:rsidRDefault="00A403D8" w:rsidP="00A403D8">
            <w:pPr>
              <w:spacing w:line="204" w:lineRule="auto"/>
              <w:ind w:firstLine="0"/>
              <w:jc w:val="center"/>
              <w:rPr>
                <w:b/>
                <w:spacing w:val="-4"/>
                <w:position w:val="6"/>
                <w:sz w:val="16"/>
                <w:szCs w:val="16"/>
                <w:lang w:eastAsia="ru-RU"/>
              </w:rPr>
            </w:pPr>
          </w:p>
        </w:tc>
        <w:tc>
          <w:tcPr>
            <w:tcW w:w="2108" w:type="dxa"/>
            <w:tcBorders>
              <w:top w:val="single" w:sz="4" w:space="0" w:color="auto"/>
            </w:tcBorders>
            <w:vAlign w:val="center"/>
          </w:tcPr>
          <w:p w14:paraId="070F58FA" w14:textId="77777777" w:rsidR="00A403D8" w:rsidRPr="00995138" w:rsidRDefault="00A403D8" w:rsidP="00A403D8">
            <w:pPr>
              <w:spacing w:line="204" w:lineRule="auto"/>
              <w:ind w:firstLine="0"/>
              <w:jc w:val="center"/>
              <w:rPr>
                <w:b/>
                <w:spacing w:val="-4"/>
                <w:position w:val="6"/>
                <w:sz w:val="16"/>
                <w:szCs w:val="16"/>
                <w:lang w:eastAsia="ru-RU"/>
              </w:rPr>
            </w:pPr>
            <w:r w:rsidRPr="00995138">
              <w:rPr>
                <w:b/>
                <w:spacing w:val="-4"/>
                <w:position w:val="6"/>
                <w:sz w:val="16"/>
                <w:szCs w:val="16"/>
                <w:lang w:eastAsia="ru-RU"/>
              </w:rPr>
              <w:t>в том числе:</w:t>
            </w:r>
          </w:p>
        </w:tc>
        <w:tc>
          <w:tcPr>
            <w:tcW w:w="1512" w:type="dxa"/>
            <w:vMerge/>
            <w:tcBorders>
              <w:top w:val="single" w:sz="4" w:space="0" w:color="auto"/>
            </w:tcBorders>
            <w:vAlign w:val="center"/>
          </w:tcPr>
          <w:p w14:paraId="72D52657" w14:textId="77777777" w:rsidR="00A403D8" w:rsidRPr="00995138" w:rsidRDefault="00A403D8" w:rsidP="00A403D8">
            <w:pPr>
              <w:spacing w:line="204" w:lineRule="auto"/>
              <w:ind w:right="113" w:firstLine="0"/>
              <w:jc w:val="right"/>
              <w:rPr>
                <w:spacing w:val="-4"/>
                <w:position w:val="6"/>
                <w:sz w:val="16"/>
                <w:szCs w:val="16"/>
                <w:lang w:eastAsia="ru-RU"/>
              </w:rPr>
            </w:pPr>
          </w:p>
        </w:tc>
        <w:tc>
          <w:tcPr>
            <w:tcW w:w="1512" w:type="dxa"/>
            <w:vMerge/>
            <w:tcBorders>
              <w:top w:val="single" w:sz="4" w:space="0" w:color="auto"/>
            </w:tcBorders>
            <w:vAlign w:val="center"/>
          </w:tcPr>
          <w:p w14:paraId="762CC84B" w14:textId="77777777" w:rsidR="00A403D8" w:rsidRPr="00995138" w:rsidRDefault="00A403D8" w:rsidP="00A403D8">
            <w:pPr>
              <w:spacing w:line="204" w:lineRule="auto"/>
              <w:ind w:right="113" w:firstLine="0"/>
              <w:jc w:val="right"/>
              <w:rPr>
                <w:spacing w:val="-4"/>
                <w:position w:val="6"/>
                <w:sz w:val="16"/>
                <w:szCs w:val="16"/>
                <w:lang w:eastAsia="ru-RU"/>
              </w:rPr>
            </w:pPr>
          </w:p>
        </w:tc>
        <w:tc>
          <w:tcPr>
            <w:tcW w:w="1513" w:type="dxa"/>
            <w:vMerge/>
            <w:tcBorders>
              <w:top w:val="single" w:sz="4" w:space="0" w:color="auto"/>
            </w:tcBorders>
            <w:vAlign w:val="center"/>
          </w:tcPr>
          <w:p w14:paraId="2F0CECA5" w14:textId="77777777" w:rsidR="00A403D8" w:rsidRPr="00995138" w:rsidRDefault="00A403D8" w:rsidP="00A403D8">
            <w:pPr>
              <w:spacing w:line="204" w:lineRule="auto"/>
              <w:ind w:right="113" w:firstLine="0"/>
              <w:jc w:val="right"/>
              <w:rPr>
                <w:spacing w:val="-4"/>
                <w:position w:val="6"/>
                <w:sz w:val="16"/>
                <w:szCs w:val="16"/>
                <w:lang w:eastAsia="ru-RU"/>
              </w:rPr>
            </w:pPr>
          </w:p>
        </w:tc>
        <w:tc>
          <w:tcPr>
            <w:tcW w:w="1137" w:type="dxa"/>
            <w:vMerge/>
            <w:tcBorders>
              <w:top w:val="single" w:sz="4" w:space="0" w:color="auto"/>
              <w:bottom w:val="single" w:sz="4" w:space="0" w:color="auto"/>
              <w:right w:val="single" w:sz="4" w:space="0" w:color="auto"/>
            </w:tcBorders>
            <w:vAlign w:val="center"/>
          </w:tcPr>
          <w:p w14:paraId="1DDF321C" w14:textId="77777777" w:rsidR="00A403D8" w:rsidRPr="00995138" w:rsidRDefault="00A403D8" w:rsidP="00A403D8">
            <w:pPr>
              <w:spacing w:line="204" w:lineRule="auto"/>
              <w:ind w:firstLine="0"/>
              <w:jc w:val="center"/>
              <w:rPr>
                <w:spacing w:val="-4"/>
                <w:position w:val="6"/>
                <w:sz w:val="16"/>
                <w:szCs w:val="16"/>
              </w:rPr>
            </w:pPr>
          </w:p>
        </w:tc>
        <w:tc>
          <w:tcPr>
            <w:tcW w:w="1418" w:type="dxa"/>
            <w:vMerge/>
            <w:tcBorders>
              <w:top w:val="single" w:sz="4" w:space="0" w:color="auto"/>
              <w:left w:val="single" w:sz="4" w:space="0" w:color="auto"/>
              <w:bottom w:val="single" w:sz="4" w:space="0" w:color="auto"/>
            </w:tcBorders>
            <w:vAlign w:val="center"/>
          </w:tcPr>
          <w:p w14:paraId="1692308B" w14:textId="77777777" w:rsidR="00A403D8" w:rsidRPr="00995138" w:rsidRDefault="00A403D8" w:rsidP="00A403D8">
            <w:pPr>
              <w:spacing w:line="204" w:lineRule="auto"/>
              <w:jc w:val="center"/>
              <w:rPr>
                <w:spacing w:val="-4"/>
                <w:position w:val="6"/>
                <w:sz w:val="16"/>
                <w:szCs w:val="16"/>
              </w:rPr>
            </w:pPr>
          </w:p>
        </w:tc>
        <w:tc>
          <w:tcPr>
            <w:tcW w:w="1418" w:type="dxa"/>
            <w:vMerge/>
            <w:tcBorders>
              <w:top w:val="single" w:sz="4" w:space="0" w:color="auto"/>
              <w:bottom w:val="single" w:sz="4" w:space="0" w:color="auto"/>
            </w:tcBorders>
            <w:vAlign w:val="center"/>
          </w:tcPr>
          <w:p w14:paraId="015D0C35"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Borders>
              <w:top w:val="single" w:sz="4" w:space="0" w:color="auto"/>
              <w:bottom w:val="single" w:sz="4" w:space="0" w:color="auto"/>
            </w:tcBorders>
            <w:vAlign w:val="center"/>
          </w:tcPr>
          <w:p w14:paraId="69A9FA35" w14:textId="77777777" w:rsidR="00A403D8" w:rsidRPr="00995138" w:rsidRDefault="00A403D8" w:rsidP="00A403D8">
            <w:pPr>
              <w:spacing w:line="204" w:lineRule="auto"/>
              <w:ind w:firstLine="170"/>
              <w:rPr>
                <w:spacing w:val="-4"/>
                <w:position w:val="6"/>
                <w:sz w:val="16"/>
                <w:szCs w:val="16"/>
              </w:rPr>
            </w:pPr>
          </w:p>
        </w:tc>
      </w:tr>
      <w:tr w:rsidR="00A403D8" w:rsidRPr="00995138" w14:paraId="57EA3E56" w14:textId="77777777" w:rsidTr="00A403D8">
        <w:trPr>
          <w:trHeight w:val="20"/>
        </w:trPr>
        <w:tc>
          <w:tcPr>
            <w:tcW w:w="580" w:type="dxa"/>
            <w:gridSpan w:val="2"/>
            <w:vAlign w:val="center"/>
          </w:tcPr>
          <w:p w14:paraId="07703DAE"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w:t>
            </w:r>
          </w:p>
        </w:tc>
        <w:tc>
          <w:tcPr>
            <w:tcW w:w="2108" w:type="dxa"/>
            <w:vAlign w:val="center"/>
          </w:tcPr>
          <w:p w14:paraId="77FAE1D2" w14:textId="77777777" w:rsidR="00A403D8" w:rsidRPr="00995138" w:rsidRDefault="00A403D8" w:rsidP="00A403D8">
            <w:pPr>
              <w:spacing w:line="204" w:lineRule="auto"/>
              <w:ind w:firstLine="0"/>
              <w:jc w:val="center"/>
              <w:rPr>
                <w:spacing w:val="-4"/>
                <w:position w:val="6"/>
                <w:sz w:val="16"/>
                <w:szCs w:val="16"/>
                <w:lang w:eastAsia="ru-RU"/>
              </w:rPr>
            </w:pPr>
            <w:r w:rsidRPr="00995138">
              <w:rPr>
                <w:spacing w:val="-4"/>
                <w:position w:val="6"/>
                <w:sz w:val="16"/>
                <w:szCs w:val="16"/>
                <w:lang w:eastAsia="ru-RU"/>
              </w:rPr>
              <w:t>федеральный бюджет</w:t>
            </w:r>
          </w:p>
        </w:tc>
        <w:tc>
          <w:tcPr>
            <w:tcW w:w="1512" w:type="dxa"/>
            <w:vAlign w:val="bottom"/>
          </w:tcPr>
          <w:p w14:paraId="6EB63C88"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287,93</w:t>
            </w:r>
          </w:p>
        </w:tc>
        <w:tc>
          <w:tcPr>
            <w:tcW w:w="1512" w:type="dxa"/>
            <w:vAlign w:val="bottom"/>
          </w:tcPr>
          <w:p w14:paraId="603D285D"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623,17</w:t>
            </w:r>
          </w:p>
        </w:tc>
        <w:tc>
          <w:tcPr>
            <w:tcW w:w="1513" w:type="dxa"/>
            <w:vAlign w:val="bottom"/>
          </w:tcPr>
          <w:p w14:paraId="25425479" w14:textId="77777777" w:rsidR="00A403D8" w:rsidRPr="00995138" w:rsidRDefault="00A403D8" w:rsidP="00A403D8">
            <w:pPr>
              <w:spacing w:line="204" w:lineRule="auto"/>
              <w:ind w:right="113" w:firstLine="0"/>
              <w:jc w:val="right"/>
              <w:rPr>
                <w:color w:val="000000"/>
                <w:sz w:val="16"/>
                <w:szCs w:val="16"/>
              </w:rPr>
            </w:pPr>
            <w:r w:rsidRPr="00995138">
              <w:rPr>
                <w:color w:val="000000"/>
                <w:sz w:val="16"/>
                <w:szCs w:val="16"/>
              </w:rPr>
              <w:t>222,04</w:t>
            </w:r>
          </w:p>
        </w:tc>
        <w:tc>
          <w:tcPr>
            <w:tcW w:w="1137" w:type="dxa"/>
            <w:vMerge/>
            <w:tcBorders>
              <w:bottom w:val="single" w:sz="4" w:space="0" w:color="auto"/>
              <w:right w:val="single" w:sz="4" w:space="0" w:color="auto"/>
            </w:tcBorders>
            <w:vAlign w:val="center"/>
          </w:tcPr>
          <w:p w14:paraId="7CAF73E1" w14:textId="77777777" w:rsidR="00A403D8" w:rsidRPr="00995138" w:rsidRDefault="00A403D8" w:rsidP="00A403D8">
            <w:pPr>
              <w:spacing w:line="204" w:lineRule="auto"/>
              <w:ind w:firstLine="0"/>
              <w:jc w:val="center"/>
              <w:rPr>
                <w:spacing w:val="-4"/>
                <w:position w:val="6"/>
                <w:sz w:val="16"/>
                <w:szCs w:val="16"/>
              </w:rPr>
            </w:pPr>
          </w:p>
        </w:tc>
        <w:tc>
          <w:tcPr>
            <w:tcW w:w="1418" w:type="dxa"/>
            <w:vMerge/>
            <w:tcBorders>
              <w:top w:val="double" w:sz="6" w:space="0" w:color="auto"/>
              <w:left w:val="single" w:sz="4" w:space="0" w:color="auto"/>
              <w:bottom w:val="single" w:sz="4" w:space="0" w:color="auto"/>
            </w:tcBorders>
            <w:vAlign w:val="center"/>
          </w:tcPr>
          <w:p w14:paraId="71FD7B57" w14:textId="77777777" w:rsidR="00A403D8" w:rsidRPr="00995138" w:rsidRDefault="00A403D8" w:rsidP="00A403D8">
            <w:pPr>
              <w:spacing w:line="204" w:lineRule="auto"/>
              <w:jc w:val="center"/>
              <w:rPr>
                <w:spacing w:val="-4"/>
                <w:position w:val="6"/>
                <w:sz w:val="16"/>
                <w:szCs w:val="16"/>
              </w:rPr>
            </w:pPr>
          </w:p>
        </w:tc>
        <w:tc>
          <w:tcPr>
            <w:tcW w:w="1418" w:type="dxa"/>
            <w:vMerge/>
            <w:tcBorders>
              <w:bottom w:val="single" w:sz="4" w:space="0" w:color="auto"/>
            </w:tcBorders>
            <w:vAlign w:val="center"/>
          </w:tcPr>
          <w:p w14:paraId="2471BB82"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Borders>
              <w:bottom w:val="single" w:sz="4" w:space="0" w:color="auto"/>
            </w:tcBorders>
            <w:vAlign w:val="center"/>
          </w:tcPr>
          <w:p w14:paraId="3A332A4A" w14:textId="77777777" w:rsidR="00A403D8" w:rsidRPr="00995138" w:rsidRDefault="00A403D8" w:rsidP="00A403D8">
            <w:pPr>
              <w:spacing w:line="204" w:lineRule="auto"/>
              <w:ind w:firstLine="170"/>
              <w:rPr>
                <w:spacing w:val="-4"/>
                <w:position w:val="6"/>
                <w:sz w:val="16"/>
                <w:szCs w:val="16"/>
              </w:rPr>
            </w:pPr>
          </w:p>
        </w:tc>
      </w:tr>
      <w:tr w:rsidR="00A403D8" w:rsidRPr="00995138" w14:paraId="16419ABB" w14:textId="77777777" w:rsidTr="00A403D8">
        <w:trPr>
          <w:trHeight w:val="20"/>
        </w:trPr>
        <w:tc>
          <w:tcPr>
            <w:tcW w:w="580" w:type="dxa"/>
            <w:gridSpan w:val="2"/>
            <w:tcBorders>
              <w:bottom w:val="single" w:sz="4" w:space="0" w:color="000000"/>
            </w:tcBorders>
            <w:vAlign w:val="center"/>
          </w:tcPr>
          <w:p w14:paraId="506640D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2.2</w:t>
            </w:r>
          </w:p>
        </w:tc>
        <w:tc>
          <w:tcPr>
            <w:tcW w:w="2108" w:type="dxa"/>
            <w:tcBorders>
              <w:bottom w:val="single" w:sz="4" w:space="0" w:color="000000"/>
            </w:tcBorders>
            <w:vAlign w:val="center"/>
          </w:tcPr>
          <w:p w14:paraId="7DD2122D" w14:textId="77777777" w:rsidR="00A403D8" w:rsidRPr="00995138" w:rsidRDefault="00A403D8" w:rsidP="00A403D8">
            <w:pPr>
              <w:spacing w:line="204" w:lineRule="auto"/>
              <w:ind w:firstLine="0"/>
              <w:jc w:val="center"/>
              <w:rPr>
                <w:spacing w:val="-4"/>
                <w:position w:val="6"/>
                <w:sz w:val="16"/>
                <w:szCs w:val="16"/>
                <w:lang w:eastAsia="ru-RU"/>
              </w:rPr>
            </w:pPr>
            <w:r w:rsidRPr="00995138">
              <w:rPr>
                <w:spacing w:val="-4"/>
                <w:position w:val="6"/>
                <w:sz w:val="16"/>
                <w:szCs w:val="16"/>
                <w:lang w:eastAsia="ru-RU"/>
              </w:rPr>
              <w:t>бюджеты субъектов РФ</w:t>
            </w:r>
          </w:p>
        </w:tc>
        <w:tc>
          <w:tcPr>
            <w:tcW w:w="1512" w:type="dxa"/>
            <w:tcBorders>
              <w:bottom w:val="single" w:sz="4" w:space="0" w:color="000000"/>
            </w:tcBorders>
            <w:vAlign w:val="bottom"/>
          </w:tcPr>
          <w:p w14:paraId="7F1050A4" w14:textId="77777777" w:rsidR="00A403D8" w:rsidRPr="00995138" w:rsidRDefault="00A403D8" w:rsidP="00A403D8">
            <w:pPr>
              <w:spacing w:line="204" w:lineRule="auto"/>
              <w:ind w:right="113" w:firstLine="0"/>
              <w:jc w:val="right"/>
              <w:rPr>
                <w:color w:val="000000"/>
                <w:sz w:val="16"/>
                <w:szCs w:val="16"/>
                <w:lang w:eastAsia="ru-RU"/>
              </w:rPr>
            </w:pPr>
            <w:r w:rsidRPr="00995138">
              <w:rPr>
                <w:color w:val="000000"/>
                <w:sz w:val="16"/>
                <w:szCs w:val="16"/>
                <w:lang w:eastAsia="ru-RU"/>
              </w:rPr>
              <w:t>0,00</w:t>
            </w:r>
          </w:p>
        </w:tc>
        <w:tc>
          <w:tcPr>
            <w:tcW w:w="1512" w:type="dxa"/>
            <w:tcBorders>
              <w:bottom w:val="single" w:sz="4" w:space="0" w:color="000000"/>
            </w:tcBorders>
            <w:vAlign w:val="bottom"/>
          </w:tcPr>
          <w:p w14:paraId="2FF28D01" w14:textId="77777777" w:rsidR="00A403D8" w:rsidRPr="00995138" w:rsidRDefault="00A403D8" w:rsidP="00A403D8">
            <w:pPr>
              <w:spacing w:line="204" w:lineRule="auto"/>
              <w:ind w:right="113" w:firstLine="0"/>
              <w:jc w:val="right"/>
              <w:rPr>
                <w:color w:val="000000"/>
                <w:sz w:val="16"/>
                <w:szCs w:val="16"/>
                <w:lang w:eastAsia="ru-RU"/>
              </w:rPr>
            </w:pPr>
            <w:r w:rsidRPr="00995138">
              <w:rPr>
                <w:color w:val="000000"/>
                <w:sz w:val="16"/>
                <w:szCs w:val="16"/>
                <w:lang w:eastAsia="ru-RU"/>
              </w:rPr>
              <w:t>0,00</w:t>
            </w:r>
          </w:p>
        </w:tc>
        <w:tc>
          <w:tcPr>
            <w:tcW w:w="1513" w:type="dxa"/>
            <w:tcBorders>
              <w:bottom w:val="single" w:sz="4" w:space="0" w:color="000000"/>
            </w:tcBorders>
            <w:vAlign w:val="bottom"/>
          </w:tcPr>
          <w:p w14:paraId="071828B9" w14:textId="77777777" w:rsidR="00A403D8" w:rsidRPr="00995138" w:rsidRDefault="00A403D8" w:rsidP="00A403D8">
            <w:pPr>
              <w:spacing w:line="204" w:lineRule="auto"/>
              <w:ind w:right="113" w:firstLine="0"/>
              <w:jc w:val="right"/>
              <w:rPr>
                <w:color w:val="000000"/>
                <w:sz w:val="16"/>
                <w:szCs w:val="16"/>
                <w:lang w:eastAsia="ru-RU"/>
              </w:rPr>
            </w:pPr>
            <w:r w:rsidRPr="00995138">
              <w:rPr>
                <w:color w:val="000000"/>
                <w:sz w:val="16"/>
                <w:szCs w:val="16"/>
                <w:lang w:eastAsia="ru-RU"/>
              </w:rPr>
              <w:t>0,00</w:t>
            </w:r>
          </w:p>
        </w:tc>
        <w:tc>
          <w:tcPr>
            <w:tcW w:w="1137" w:type="dxa"/>
            <w:vMerge/>
            <w:tcBorders>
              <w:bottom w:val="single" w:sz="4" w:space="0" w:color="auto"/>
              <w:right w:val="single" w:sz="4" w:space="0" w:color="auto"/>
            </w:tcBorders>
            <w:vAlign w:val="center"/>
          </w:tcPr>
          <w:p w14:paraId="44DEEE04" w14:textId="77777777" w:rsidR="00A403D8" w:rsidRPr="00995138" w:rsidRDefault="00A403D8" w:rsidP="00A403D8">
            <w:pPr>
              <w:spacing w:line="204" w:lineRule="auto"/>
              <w:ind w:firstLine="0"/>
              <w:jc w:val="center"/>
              <w:rPr>
                <w:spacing w:val="-4"/>
                <w:position w:val="6"/>
                <w:sz w:val="16"/>
                <w:szCs w:val="16"/>
              </w:rPr>
            </w:pPr>
          </w:p>
        </w:tc>
        <w:tc>
          <w:tcPr>
            <w:tcW w:w="1418" w:type="dxa"/>
            <w:vMerge/>
            <w:tcBorders>
              <w:top w:val="double" w:sz="6" w:space="0" w:color="auto"/>
              <w:left w:val="single" w:sz="4" w:space="0" w:color="auto"/>
              <w:bottom w:val="single" w:sz="4" w:space="0" w:color="auto"/>
            </w:tcBorders>
            <w:vAlign w:val="center"/>
          </w:tcPr>
          <w:p w14:paraId="375DDAC2" w14:textId="77777777" w:rsidR="00A403D8" w:rsidRPr="00995138" w:rsidRDefault="00A403D8" w:rsidP="00A403D8">
            <w:pPr>
              <w:spacing w:line="204" w:lineRule="auto"/>
              <w:jc w:val="center"/>
              <w:rPr>
                <w:spacing w:val="-4"/>
                <w:position w:val="6"/>
                <w:sz w:val="16"/>
                <w:szCs w:val="16"/>
              </w:rPr>
            </w:pPr>
          </w:p>
        </w:tc>
        <w:tc>
          <w:tcPr>
            <w:tcW w:w="1418" w:type="dxa"/>
            <w:vMerge/>
            <w:tcBorders>
              <w:bottom w:val="single" w:sz="4" w:space="0" w:color="auto"/>
            </w:tcBorders>
            <w:vAlign w:val="center"/>
          </w:tcPr>
          <w:p w14:paraId="269E0D02"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Borders>
              <w:bottom w:val="single" w:sz="4" w:space="0" w:color="auto"/>
            </w:tcBorders>
            <w:vAlign w:val="center"/>
          </w:tcPr>
          <w:p w14:paraId="1865D8FA" w14:textId="77777777" w:rsidR="00A403D8" w:rsidRPr="00995138" w:rsidRDefault="00A403D8" w:rsidP="00A403D8">
            <w:pPr>
              <w:spacing w:line="204" w:lineRule="auto"/>
              <w:ind w:firstLine="170"/>
              <w:rPr>
                <w:spacing w:val="-4"/>
                <w:position w:val="6"/>
                <w:sz w:val="16"/>
                <w:szCs w:val="16"/>
              </w:rPr>
            </w:pPr>
          </w:p>
        </w:tc>
      </w:tr>
      <w:tr w:rsidR="00A403D8" w:rsidRPr="00995138" w14:paraId="72C14C47" w14:textId="77777777" w:rsidTr="00A403D8">
        <w:trPr>
          <w:trHeight w:val="20"/>
        </w:trPr>
        <w:tc>
          <w:tcPr>
            <w:tcW w:w="580" w:type="dxa"/>
            <w:gridSpan w:val="2"/>
            <w:tcBorders>
              <w:bottom w:val="single" w:sz="4" w:space="0" w:color="auto"/>
            </w:tcBorders>
          </w:tcPr>
          <w:p w14:paraId="6DD9BC5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2.3</w:t>
            </w:r>
          </w:p>
        </w:tc>
        <w:tc>
          <w:tcPr>
            <w:tcW w:w="2108" w:type="dxa"/>
            <w:tcBorders>
              <w:bottom w:val="single" w:sz="4" w:space="0" w:color="auto"/>
            </w:tcBorders>
          </w:tcPr>
          <w:p w14:paraId="551B4F96" w14:textId="77777777" w:rsidR="00A403D8" w:rsidRPr="00995138" w:rsidRDefault="00A403D8" w:rsidP="00A403D8">
            <w:pPr>
              <w:spacing w:line="204" w:lineRule="auto"/>
              <w:ind w:firstLine="0"/>
              <w:jc w:val="center"/>
              <w:rPr>
                <w:spacing w:val="-4"/>
                <w:position w:val="6"/>
                <w:sz w:val="16"/>
                <w:szCs w:val="16"/>
                <w:lang w:eastAsia="ru-RU"/>
              </w:rPr>
            </w:pPr>
            <w:r w:rsidRPr="00995138">
              <w:rPr>
                <w:spacing w:val="-4"/>
                <w:position w:val="6"/>
                <w:sz w:val="16"/>
                <w:szCs w:val="16"/>
                <w:lang w:eastAsia="ru-RU"/>
              </w:rPr>
              <w:t>внебюджетные источники</w:t>
            </w:r>
          </w:p>
        </w:tc>
        <w:tc>
          <w:tcPr>
            <w:tcW w:w="1512" w:type="dxa"/>
            <w:tcBorders>
              <w:bottom w:val="single" w:sz="4" w:space="0" w:color="auto"/>
            </w:tcBorders>
          </w:tcPr>
          <w:p w14:paraId="13C9229C" w14:textId="77777777" w:rsidR="00A403D8" w:rsidRPr="00995138" w:rsidRDefault="00A403D8" w:rsidP="00A403D8">
            <w:pPr>
              <w:spacing w:line="204" w:lineRule="auto"/>
              <w:ind w:right="113" w:firstLine="0"/>
              <w:jc w:val="right"/>
              <w:rPr>
                <w:color w:val="000000"/>
                <w:sz w:val="16"/>
                <w:szCs w:val="16"/>
                <w:lang w:eastAsia="ru-RU"/>
              </w:rPr>
            </w:pPr>
            <w:r w:rsidRPr="00995138">
              <w:rPr>
                <w:color w:val="000000"/>
                <w:sz w:val="16"/>
                <w:szCs w:val="16"/>
                <w:lang w:eastAsia="ru-RU"/>
              </w:rPr>
              <w:t>0,00</w:t>
            </w:r>
          </w:p>
        </w:tc>
        <w:tc>
          <w:tcPr>
            <w:tcW w:w="1512" w:type="dxa"/>
            <w:tcBorders>
              <w:bottom w:val="single" w:sz="4" w:space="0" w:color="auto"/>
            </w:tcBorders>
          </w:tcPr>
          <w:p w14:paraId="26416A7A" w14:textId="77777777" w:rsidR="00A403D8" w:rsidRPr="00995138" w:rsidRDefault="00A403D8" w:rsidP="00A403D8">
            <w:pPr>
              <w:spacing w:line="204" w:lineRule="auto"/>
              <w:ind w:right="113" w:firstLine="0"/>
              <w:jc w:val="right"/>
              <w:rPr>
                <w:color w:val="000000"/>
                <w:sz w:val="16"/>
                <w:szCs w:val="16"/>
                <w:lang w:eastAsia="ru-RU"/>
              </w:rPr>
            </w:pPr>
            <w:r w:rsidRPr="00995138">
              <w:rPr>
                <w:color w:val="000000"/>
                <w:sz w:val="16"/>
                <w:szCs w:val="16"/>
                <w:lang w:eastAsia="ru-RU"/>
              </w:rPr>
              <w:t>0,00</w:t>
            </w:r>
          </w:p>
        </w:tc>
        <w:tc>
          <w:tcPr>
            <w:tcW w:w="1513" w:type="dxa"/>
            <w:tcBorders>
              <w:bottom w:val="single" w:sz="4" w:space="0" w:color="auto"/>
            </w:tcBorders>
          </w:tcPr>
          <w:p w14:paraId="369E9FD0" w14:textId="77777777" w:rsidR="00A403D8" w:rsidRPr="00995138" w:rsidRDefault="00A403D8" w:rsidP="00A403D8">
            <w:pPr>
              <w:spacing w:line="204" w:lineRule="auto"/>
              <w:ind w:right="113" w:firstLine="0"/>
              <w:jc w:val="right"/>
              <w:rPr>
                <w:color w:val="000000"/>
                <w:sz w:val="16"/>
                <w:szCs w:val="16"/>
                <w:lang w:eastAsia="ru-RU"/>
              </w:rPr>
            </w:pPr>
            <w:r w:rsidRPr="00995138">
              <w:rPr>
                <w:color w:val="000000"/>
                <w:sz w:val="16"/>
                <w:szCs w:val="16"/>
                <w:lang w:eastAsia="ru-RU"/>
              </w:rPr>
              <w:t>0,00</w:t>
            </w:r>
          </w:p>
        </w:tc>
        <w:tc>
          <w:tcPr>
            <w:tcW w:w="1137" w:type="dxa"/>
            <w:vMerge/>
            <w:tcBorders>
              <w:bottom w:val="single" w:sz="4" w:space="0" w:color="auto"/>
              <w:right w:val="single" w:sz="4" w:space="0" w:color="auto"/>
            </w:tcBorders>
            <w:vAlign w:val="center"/>
          </w:tcPr>
          <w:p w14:paraId="7E65D210" w14:textId="77777777" w:rsidR="00A403D8" w:rsidRPr="00995138" w:rsidRDefault="00A403D8" w:rsidP="00A403D8">
            <w:pPr>
              <w:spacing w:line="204" w:lineRule="auto"/>
              <w:ind w:firstLine="0"/>
              <w:jc w:val="center"/>
              <w:rPr>
                <w:spacing w:val="-4"/>
                <w:position w:val="6"/>
                <w:sz w:val="16"/>
                <w:szCs w:val="16"/>
              </w:rPr>
            </w:pPr>
          </w:p>
        </w:tc>
        <w:tc>
          <w:tcPr>
            <w:tcW w:w="1418" w:type="dxa"/>
            <w:vMerge/>
            <w:tcBorders>
              <w:top w:val="double" w:sz="6" w:space="0" w:color="auto"/>
              <w:left w:val="single" w:sz="4" w:space="0" w:color="auto"/>
              <w:bottom w:val="single" w:sz="4" w:space="0" w:color="auto"/>
            </w:tcBorders>
            <w:vAlign w:val="center"/>
          </w:tcPr>
          <w:p w14:paraId="2338B869" w14:textId="77777777" w:rsidR="00A403D8" w:rsidRPr="00995138" w:rsidRDefault="00A403D8" w:rsidP="00A403D8">
            <w:pPr>
              <w:spacing w:line="204" w:lineRule="auto"/>
              <w:jc w:val="center"/>
              <w:rPr>
                <w:spacing w:val="-4"/>
                <w:position w:val="6"/>
                <w:sz w:val="16"/>
                <w:szCs w:val="16"/>
              </w:rPr>
            </w:pPr>
          </w:p>
        </w:tc>
        <w:tc>
          <w:tcPr>
            <w:tcW w:w="1418" w:type="dxa"/>
            <w:vMerge/>
            <w:tcBorders>
              <w:bottom w:val="single" w:sz="4" w:space="0" w:color="auto"/>
            </w:tcBorders>
            <w:vAlign w:val="center"/>
          </w:tcPr>
          <w:p w14:paraId="52074CB7" w14:textId="77777777" w:rsidR="00A403D8" w:rsidRPr="00995138" w:rsidRDefault="00A403D8" w:rsidP="00A403D8">
            <w:pPr>
              <w:spacing w:line="204" w:lineRule="auto"/>
              <w:ind w:right="113" w:firstLine="0"/>
              <w:jc w:val="right"/>
              <w:rPr>
                <w:spacing w:val="-4"/>
                <w:position w:val="6"/>
                <w:sz w:val="16"/>
                <w:szCs w:val="16"/>
              </w:rPr>
            </w:pPr>
          </w:p>
        </w:tc>
        <w:tc>
          <w:tcPr>
            <w:tcW w:w="4671" w:type="dxa"/>
            <w:vMerge/>
            <w:tcBorders>
              <w:bottom w:val="single" w:sz="4" w:space="0" w:color="auto"/>
            </w:tcBorders>
            <w:vAlign w:val="center"/>
          </w:tcPr>
          <w:p w14:paraId="7D16E7A3" w14:textId="77777777" w:rsidR="00A403D8" w:rsidRPr="00995138" w:rsidRDefault="00A403D8" w:rsidP="00A403D8">
            <w:pPr>
              <w:spacing w:line="204" w:lineRule="auto"/>
              <w:ind w:firstLine="170"/>
              <w:rPr>
                <w:spacing w:val="-4"/>
                <w:position w:val="6"/>
                <w:sz w:val="16"/>
                <w:szCs w:val="16"/>
              </w:rPr>
            </w:pPr>
          </w:p>
        </w:tc>
      </w:tr>
      <w:tr w:rsidR="00A403D8" w:rsidRPr="00995138" w14:paraId="1E5F5561" w14:textId="77777777" w:rsidTr="00A403D8">
        <w:trPr>
          <w:trHeight w:val="580"/>
        </w:trPr>
        <w:tc>
          <w:tcPr>
            <w:tcW w:w="580" w:type="dxa"/>
            <w:gridSpan w:val="2"/>
            <w:vMerge w:val="restart"/>
            <w:tcBorders>
              <w:top w:val="single" w:sz="4" w:space="0" w:color="auto"/>
            </w:tcBorders>
          </w:tcPr>
          <w:p w14:paraId="7C982791"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3.</w:t>
            </w:r>
          </w:p>
        </w:tc>
        <w:tc>
          <w:tcPr>
            <w:tcW w:w="2108" w:type="dxa"/>
            <w:tcBorders>
              <w:top w:val="single" w:sz="4" w:space="0" w:color="auto"/>
              <w:bottom w:val="nil"/>
            </w:tcBorders>
          </w:tcPr>
          <w:p w14:paraId="7432D58A"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Порт Усть-Луга.</w:t>
            </w:r>
          </w:p>
        </w:tc>
        <w:tc>
          <w:tcPr>
            <w:tcW w:w="1512" w:type="dxa"/>
            <w:vMerge w:val="restart"/>
            <w:tcBorders>
              <w:top w:val="single" w:sz="4" w:space="0" w:color="auto"/>
            </w:tcBorders>
          </w:tcPr>
          <w:p w14:paraId="5D3716A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681,84</w:t>
            </w:r>
          </w:p>
        </w:tc>
        <w:tc>
          <w:tcPr>
            <w:tcW w:w="1512" w:type="dxa"/>
            <w:vMerge w:val="restart"/>
            <w:tcBorders>
              <w:top w:val="single" w:sz="4" w:space="0" w:color="auto"/>
            </w:tcBorders>
          </w:tcPr>
          <w:p w14:paraId="256DDB5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1 032,42</w:t>
            </w:r>
          </w:p>
        </w:tc>
        <w:tc>
          <w:tcPr>
            <w:tcW w:w="1513" w:type="dxa"/>
            <w:vMerge w:val="restart"/>
            <w:tcBorders>
              <w:top w:val="single" w:sz="4" w:space="0" w:color="auto"/>
            </w:tcBorders>
          </w:tcPr>
          <w:p w14:paraId="02837E8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681,84</w:t>
            </w:r>
          </w:p>
        </w:tc>
        <w:tc>
          <w:tcPr>
            <w:tcW w:w="1137" w:type="dxa"/>
            <w:tcBorders>
              <w:top w:val="single" w:sz="4" w:space="0" w:color="auto"/>
              <w:bottom w:val="single" w:sz="4" w:space="0" w:color="auto"/>
            </w:tcBorders>
          </w:tcPr>
          <w:p w14:paraId="099AD60C"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tc>
        <w:tc>
          <w:tcPr>
            <w:tcW w:w="1418" w:type="dxa"/>
            <w:tcBorders>
              <w:top w:val="single" w:sz="4" w:space="0" w:color="auto"/>
              <w:bottom w:val="single" w:sz="4" w:space="0" w:color="auto"/>
            </w:tcBorders>
          </w:tcPr>
          <w:p w14:paraId="14123047"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tcBorders>
          </w:tcPr>
          <w:p w14:paraId="18D2DAD1"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61 500,00</w:t>
            </w:r>
          </w:p>
          <w:p w14:paraId="6C21560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5ED7742"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37 866,38</w:t>
            </w:r>
          </w:p>
          <w:p w14:paraId="12051032"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674B133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61 314,76</w:t>
            </w:r>
          </w:p>
          <w:p w14:paraId="462E43D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7EE1EF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60 902,16</w:t>
            </w:r>
          </w:p>
        </w:tc>
        <w:tc>
          <w:tcPr>
            <w:tcW w:w="4671" w:type="dxa"/>
            <w:vMerge w:val="restart"/>
            <w:tcBorders>
              <w:top w:val="single" w:sz="4" w:space="0" w:color="auto"/>
            </w:tcBorders>
          </w:tcPr>
          <w:p w14:paraId="05260375" w14:textId="77777777" w:rsidR="00A403D8" w:rsidRPr="00995138" w:rsidRDefault="00A403D8" w:rsidP="00A403D8">
            <w:pPr>
              <w:spacing w:line="204" w:lineRule="auto"/>
              <w:ind w:firstLine="170"/>
              <w:rPr>
                <w:spacing w:val="-4"/>
                <w:sz w:val="16"/>
                <w:szCs w:val="16"/>
              </w:rPr>
            </w:pPr>
            <w:r w:rsidRPr="00995138">
              <w:rPr>
                <w:spacing w:val="-4"/>
                <w:sz w:val="16"/>
                <w:szCs w:val="16"/>
              </w:rPr>
              <w:t xml:space="preserve">Закончено </w:t>
            </w:r>
            <w:r w:rsidRPr="00995138">
              <w:rPr>
                <w:spacing w:val="-4"/>
                <w:sz w:val="16"/>
                <w:szCs w:val="16"/>
                <w:lang w:eastAsia="ru-RU"/>
              </w:rPr>
              <w:t>формирование акватории южной и северной частей морского порта Усть-Луга, включая операционную акваторию контейнерного терминала, строительство специализированных причалов</w:t>
            </w:r>
          </w:p>
        </w:tc>
      </w:tr>
      <w:tr w:rsidR="00A403D8" w:rsidRPr="00995138" w14:paraId="0716F548" w14:textId="77777777" w:rsidTr="00A403D8">
        <w:trPr>
          <w:trHeight w:val="1078"/>
        </w:trPr>
        <w:tc>
          <w:tcPr>
            <w:tcW w:w="580" w:type="dxa"/>
            <w:gridSpan w:val="2"/>
            <w:vMerge/>
          </w:tcPr>
          <w:p w14:paraId="4A5B34B7"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28023F73"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строительство базы обеспечивающего флота в морском порту Усть-Луга, в том числе 5 причалов общей длиной 532 м;</w:t>
            </w:r>
          </w:p>
        </w:tc>
        <w:tc>
          <w:tcPr>
            <w:tcW w:w="1512" w:type="dxa"/>
            <w:vMerge/>
          </w:tcPr>
          <w:p w14:paraId="7948F8FD"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7F84F66C"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2AEE7875"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198FF7A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73,6 %</w:t>
            </w:r>
          </w:p>
        </w:tc>
        <w:tc>
          <w:tcPr>
            <w:tcW w:w="1418" w:type="dxa"/>
            <w:tcBorders>
              <w:top w:val="single" w:sz="4" w:space="0" w:color="auto"/>
              <w:bottom w:val="single" w:sz="4" w:space="0" w:color="auto"/>
            </w:tcBorders>
          </w:tcPr>
          <w:p w14:paraId="431C584C"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2010-2020 годы</w:t>
            </w:r>
          </w:p>
          <w:p w14:paraId="31742FE8"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w:t>
            </w:r>
          </w:p>
          <w:p w14:paraId="515E9805"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2010-2017 годы</w:t>
            </w:r>
          </w:p>
        </w:tc>
        <w:tc>
          <w:tcPr>
            <w:tcW w:w="1418" w:type="dxa"/>
            <w:vMerge/>
          </w:tcPr>
          <w:p w14:paraId="34FACF42"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4EDEFD8" w14:textId="77777777" w:rsidR="00A403D8" w:rsidRPr="00995138" w:rsidRDefault="00A403D8" w:rsidP="00A403D8">
            <w:pPr>
              <w:spacing w:line="204" w:lineRule="auto"/>
              <w:ind w:firstLine="170"/>
              <w:rPr>
                <w:spacing w:val="-4"/>
                <w:sz w:val="16"/>
                <w:szCs w:val="16"/>
              </w:rPr>
            </w:pPr>
          </w:p>
        </w:tc>
      </w:tr>
      <w:tr w:rsidR="00A403D8" w:rsidRPr="00995138" w14:paraId="08101D2D" w14:textId="77777777" w:rsidTr="00A403D8">
        <w:trPr>
          <w:trHeight w:val="2045"/>
        </w:trPr>
        <w:tc>
          <w:tcPr>
            <w:tcW w:w="580" w:type="dxa"/>
            <w:gridSpan w:val="2"/>
            <w:vMerge/>
          </w:tcPr>
          <w:p w14:paraId="16CC8D65"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4059250C"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 строительство портовых оградительных сооружений для предотвращения возникновения во внутренней акватории волнения, вызывающего перебой в производстве грузовых операций, а также обеспечения спокойной стоянки судов у причалов, удобного и безопасного подхода судов к причалам.</w:t>
            </w:r>
          </w:p>
        </w:tc>
        <w:tc>
          <w:tcPr>
            <w:tcW w:w="1512" w:type="dxa"/>
            <w:vMerge/>
          </w:tcPr>
          <w:p w14:paraId="36EF1088"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0C59FCB6"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73409AA5" w14:textId="77777777" w:rsidR="00A403D8" w:rsidRPr="00995138" w:rsidRDefault="00A403D8" w:rsidP="00A403D8">
            <w:pPr>
              <w:spacing w:line="204" w:lineRule="auto"/>
              <w:ind w:right="113" w:firstLine="0"/>
              <w:jc w:val="right"/>
              <w:rPr>
                <w:spacing w:val="-4"/>
                <w:sz w:val="16"/>
                <w:szCs w:val="16"/>
              </w:rPr>
            </w:pPr>
          </w:p>
        </w:tc>
        <w:tc>
          <w:tcPr>
            <w:tcW w:w="1137" w:type="dxa"/>
            <w:vMerge w:val="restart"/>
            <w:tcBorders>
              <w:top w:val="single" w:sz="4" w:space="0" w:color="auto"/>
            </w:tcBorders>
          </w:tcPr>
          <w:p w14:paraId="1079A58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90,8 %</w:t>
            </w:r>
          </w:p>
        </w:tc>
        <w:tc>
          <w:tcPr>
            <w:tcW w:w="1418" w:type="dxa"/>
            <w:vMerge w:val="restart"/>
            <w:tcBorders>
              <w:top w:val="single" w:sz="4" w:space="0" w:color="auto"/>
            </w:tcBorders>
          </w:tcPr>
          <w:p w14:paraId="25D0E492"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2010-2020 годы</w:t>
            </w:r>
          </w:p>
          <w:p w14:paraId="59DD806A"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w:t>
            </w:r>
          </w:p>
          <w:p w14:paraId="2194585F"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2010-2017 годы</w:t>
            </w:r>
          </w:p>
        </w:tc>
        <w:tc>
          <w:tcPr>
            <w:tcW w:w="1418" w:type="dxa"/>
            <w:vMerge/>
          </w:tcPr>
          <w:p w14:paraId="530F03A3"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020B56DD" w14:textId="77777777" w:rsidR="00A403D8" w:rsidRPr="00995138" w:rsidRDefault="00A403D8" w:rsidP="00A403D8">
            <w:pPr>
              <w:spacing w:line="204" w:lineRule="auto"/>
              <w:ind w:firstLine="170"/>
              <w:rPr>
                <w:spacing w:val="-4"/>
                <w:sz w:val="16"/>
                <w:szCs w:val="16"/>
              </w:rPr>
            </w:pPr>
          </w:p>
        </w:tc>
      </w:tr>
      <w:tr w:rsidR="00A403D8" w:rsidRPr="00995138" w14:paraId="17F16005" w14:textId="77777777" w:rsidTr="00A403D8">
        <w:trPr>
          <w:trHeight w:val="20"/>
        </w:trPr>
        <w:tc>
          <w:tcPr>
            <w:tcW w:w="580" w:type="dxa"/>
            <w:gridSpan w:val="2"/>
            <w:vMerge/>
            <w:vAlign w:val="center"/>
          </w:tcPr>
          <w:p w14:paraId="6D3C065D"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32CD0567"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7E55130F"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20C93411"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61DF2F57"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vAlign w:val="center"/>
          </w:tcPr>
          <w:p w14:paraId="4A27FB2A" w14:textId="77777777" w:rsidR="00A403D8" w:rsidRPr="00995138" w:rsidRDefault="00A403D8" w:rsidP="00A403D8">
            <w:pPr>
              <w:spacing w:line="204" w:lineRule="auto"/>
              <w:ind w:right="295" w:firstLine="0"/>
              <w:jc w:val="right"/>
              <w:rPr>
                <w:spacing w:val="-4"/>
                <w:sz w:val="16"/>
                <w:szCs w:val="16"/>
              </w:rPr>
            </w:pPr>
          </w:p>
        </w:tc>
        <w:tc>
          <w:tcPr>
            <w:tcW w:w="1418" w:type="dxa"/>
            <w:vMerge/>
            <w:vAlign w:val="center"/>
          </w:tcPr>
          <w:p w14:paraId="7ADB5CEF" w14:textId="77777777" w:rsidR="00A403D8" w:rsidRPr="00995138" w:rsidRDefault="00A403D8" w:rsidP="00A403D8">
            <w:pPr>
              <w:spacing w:line="204" w:lineRule="auto"/>
              <w:ind w:right="295"/>
              <w:jc w:val="right"/>
              <w:rPr>
                <w:spacing w:val="-4"/>
                <w:sz w:val="16"/>
                <w:szCs w:val="16"/>
              </w:rPr>
            </w:pPr>
          </w:p>
        </w:tc>
        <w:tc>
          <w:tcPr>
            <w:tcW w:w="1418" w:type="dxa"/>
            <w:vMerge/>
            <w:vAlign w:val="center"/>
          </w:tcPr>
          <w:p w14:paraId="4C89457E"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493BD89A" w14:textId="77777777" w:rsidR="00A403D8" w:rsidRPr="00995138" w:rsidRDefault="00A403D8" w:rsidP="00A403D8">
            <w:pPr>
              <w:spacing w:line="204" w:lineRule="auto"/>
              <w:ind w:firstLine="170"/>
              <w:rPr>
                <w:spacing w:val="-4"/>
                <w:sz w:val="16"/>
                <w:szCs w:val="16"/>
              </w:rPr>
            </w:pPr>
          </w:p>
        </w:tc>
      </w:tr>
      <w:tr w:rsidR="00A403D8" w:rsidRPr="00995138" w14:paraId="262A0FCF" w14:textId="77777777" w:rsidTr="00A403D8">
        <w:trPr>
          <w:trHeight w:val="20"/>
        </w:trPr>
        <w:tc>
          <w:tcPr>
            <w:tcW w:w="580" w:type="dxa"/>
            <w:gridSpan w:val="2"/>
            <w:vAlign w:val="center"/>
          </w:tcPr>
          <w:p w14:paraId="21FD4BA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3.1</w:t>
            </w:r>
          </w:p>
        </w:tc>
        <w:tc>
          <w:tcPr>
            <w:tcW w:w="2108" w:type="dxa"/>
            <w:vAlign w:val="center"/>
          </w:tcPr>
          <w:p w14:paraId="0D4C031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82020E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681,84</w:t>
            </w:r>
          </w:p>
        </w:tc>
        <w:tc>
          <w:tcPr>
            <w:tcW w:w="1512" w:type="dxa"/>
            <w:vAlign w:val="center"/>
          </w:tcPr>
          <w:p w14:paraId="439B7F6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1 032,42</w:t>
            </w:r>
          </w:p>
        </w:tc>
        <w:tc>
          <w:tcPr>
            <w:tcW w:w="1513" w:type="dxa"/>
            <w:vAlign w:val="center"/>
          </w:tcPr>
          <w:p w14:paraId="3F72AC4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681,84</w:t>
            </w:r>
          </w:p>
        </w:tc>
        <w:tc>
          <w:tcPr>
            <w:tcW w:w="1137" w:type="dxa"/>
            <w:vMerge/>
            <w:vAlign w:val="center"/>
          </w:tcPr>
          <w:p w14:paraId="2D487CFC" w14:textId="77777777" w:rsidR="00A403D8" w:rsidRPr="00995138" w:rsidRDefault="00A403D8" w:rsidP="00A403D8">
            <w:pPr>
              <w:spacing w:line="204" w:lineRule="auto"/>
              <w:ind w:right="295" w:firstLine="0"/>
              <w:jc w:val="right"/>
              <w:rPr>
                <w:spacing w:val="-4"/>
                <w:sz w:val="16"/>
                <w:szCs w:val="16"/>
              </w:rPr>
            </w:pPr>
          </w:p>
        </w:tc>
        <w:tc>
          <w:tcPr>
            <w:tcW w:w="1418" w:type="dxa"/>
            <w:vMerge/>
            <w:vAlign w:val="center"/>
          </w:tcPr>
          <w:p w14:paraId="50EF8AD0" w14:textId="77777777" w:rsidR="00A403D8" w:rsidRPr="00995138" w:rsidRDefault="00A403D8" w:rsidP="00A403D8">
            <w:pPr>
              <w:spacing w:line="204" w:lineRule="auto"/>
              <w:ind w:right="295"/>
              <w:jc w:val="right"/>
              <w:rPr>
                <w:spacing w:val="-4"/>
                <w:sz w:val="16"/>
                <w:szCs w:val="16"/>
              </w:rPr>
            </w:pPr>
          </w:p>
        </w:tc>
        <w:tc>
          <w:tcPr>
            <w:tcW w:w="1418" w:type="dxa"/>
            <w:vMerge/>
            <w:vAlign w:val="center"/>
          </w:tcPr>
          <w:p w14:paraId="10AD4168"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61B2DF36" w14:textId="77777777" w:rsidR="00A403D8" w:rsidRPr="00995138" w:rsidRDefault="00A403D8" w:rsidP="00A403D8">
            <w:pPr>
              <w:spacing w:line="204" w:lineRule="auto"/>
              <w:ind w:firstLine="170"/>
              <w:rPr>
                <w:spacing w:val="-4"/>
                <w:sz w:val="16"/>
                <w:szCs w:val="16"/>
              </w:rPr>
            </w:pPr>
          </w:p>
        </w:tc>
      </w:tr>
      <w:tr w:rsidR="00A403D8" w:rsidRPr="00995138" w14:paraId="03918512" w14:textId="77777777" w:rsidTr="00A403D8">
        <w:trPr>
          <w:trHeight w:val="20"/>
        </w:trPr>
        <w:tc>
          <w:tcPr>
            <w:tcW w:w="580" w:type="dxa"/>
            <w:gridSpan w:val="2"/>
            <w:tcBorders>
              <w:bottom w:val="single" w:sz="4" w:space="0" w:color="auto"/>
            </w:tcBorders>
            <w:vAlign w:val="center"/>
          </w:tcPr>
          <w:p w14:paraId="36AD2EF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3.2</w:t>
            </w:r>
          </w:p>
        </w:tc>
        <w:tc>
          <w:tcPr>
            <w:tcW w:w="2108" w:type="dxa"/>
            <w:tcBorders>
              <w:bottom w:val="single" w:sz="4" w:space="0" w:color="auto"/>
            </w:tcBorders>
            <w:vAlign w:val="center"/>
          </w:tcPr>
          <w:p w14:paraId="2CEFD7D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auto"/>
            </w:tcBorders>
            <w:vAlign w:val="center"/>
          </w:tcPr>
          <w:p w14:paraId="0837C3E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5E6306E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180C962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35E9F00D" w14:textId="77777777" w:rsidR="00A403D8" w:rsidRPr="00995138" w:rsidRDefault="00A403D8" w:rsidP="00A403D8">
            <w:pPr>
              <w:spacing w:line="204" w:lineRule="auto"/>
              <w:ind w:right="295" w:firstLine="0"/>
              <w:jc w:val="right"/>
              <w:rPr>
                <w:spacing w:val="-4"/>
                <w:sz w:val="16"/>
                <w:szCs w:val="16"/>
              </w:rPr>
            </w:pPr>
          </w:p>
        </w:tc>
        <w:tc>
          <w:tcPr>
            <w:tcW w:w="1418" w:type="dxa"/>
            <w:vMerge/>
            <w:tcBorders>
              <w:bottom w:val="single" w:sz="4" w:space="0" w:color="auto"/>
            </w:tcBorders>
            <w:vAlign w:val="center"/>
          </w:tcPr>
          <w:p w14:paraId="6AAAE2EF" w14:textId="77777777" w:rsidR="00A403D8" w:rsidRPr="00995138" w:rsidRDefault="00A403D8" w:rsidP="00A403D8">
            <w:pPr>
              <w:spacing w:line="204" w:lineRule="auto"/>
              <w:ind w:right="295"/>
              <w:jc w:val="right"/>
              <w:rPr>
                <w:spacing w:val="-4"/>
                <w:sz w:val="16"/>
                <w:szCs w:val="16"/>
              </w:rPr>
            </w:pPr>
          </w:p>
        </w:tc>
        <w:tc>
          <w:tcPr>
            <w:tcW w:w="1418" w:type="dxa"/>
            <w:vMerge/>
            <w:vAlign w:val="center"/>
          </w:tcPr>
          <w:p w14:paraId="38D0DE37"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3FE9B354" w14:textId="77777777" w:rsidR="00A403D8" w:rsidRPr="00995138" w:rsidRDefault="00A403D8" w:rsidP="00A403D8">
            <w:pPr>
              <w:spacing w:line="204" w:lineRule="auto"/>
              <w:ind w:firstLine="170"/>
              <w:rPr>
                <w:spacing w:val="-4"/>
                <w:sz w:val="16"/>
                <w:szCs w:val="16"/>
              </w:rPr>
            </w:pPr>
          </w:p>
        </w:tc>
      </w:tr>
      <w:tr w:rsidR="00A403D8" w:rsidRPr="00995138" w14:paraId="32840B54" w14:textId="77777777" w:rsidTr="00A403D8">
        <w:trPr>
          <w:trHeight w:val="20"/>
        </w:trPr>
        <w:tc>
          <w:tcPr>
            <w:tcW w:w="580" w:type="dxa"/>
            <w:gridSpan w:val="2"/>
            <w:tcBorders>
              <w:top w:val="single" w:sz="4" w:space="0" w:color="auto"/>
              <w:bottom w:val="single" w:sz="4" w:space="0" w:color="auto"/>
            </w:tcBorders>
          </w:tcPr>
          <w:p w14:paraId="00AAB81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3.3</w:t>
            </w:r>
          </w:p>
        </w:tc>
        <w:tc>
          <w:tcPr>
            <w:tcW w:w="2108" w:type="dxa"/>
            <w:tcBorders>
              <w:top w:val="single" w:sz="4" w:space="0" w:color="auto"/>
              <w:bottom w:val="single" w:sz="4" w:space="0" w:color="auto"/>
            </w:tcBorders>
            <w:vAlign w:val="center"/>
          </w:tcPr>
          <w:p w14:paraId="3064245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vAlign w:val="center"/>
          </w:tcPr>
          <w:p w14:paraId="0CD1FD7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top w:val="single" w:sz="4" w:space="0" w:color="auto"/>
              <w:bottom w:val="single" w:sz="4" w:space="0" w:color="auto"/>
            </w:tcBorders>
            <w:vAlign w:val="center"/>
          </w:tcPr>
          <w:p w14:paraId="6EF65D0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top w:val="single" w:sz="4" w:space="0" w:color="auto"/>
              <w:bottom w:val="single" w:sz="4" w:space="0" w:color="auto"/>
            </w:tcBorders>
            <w:vAlign w:val="center"/>
          </w:tcPr>
          <w:p w14:paraId="7C5B584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bottom w:val="single" w:sz="4" w:space="0" w:color="auto"/>
            </w:tcBorders>
            <w:vAlign w:val="center"/>
          </w:tcPr>
          <w:p w14:paraId="57567ABA" w14:textId="77777777" w:rsidR="00A403D8" w:rsidRPr="00995138" w:rsidRDefault="00A403D8" w:rsidP="00A403D8">
            <w:pPr>
              <w:spacing w:line="204" w:lineRule="auto"/>
              <w:ind w:right="295" w:firstLine="0"/>
              <w:jc w:val="right"/>
              <w:rPr>
                <w:spacing w:val="-4"/>
                <w:sz w:val="16"/>
                <w:szCs w:val="16"/>
              </w:rPr>
            </w:pPr>
          </w:p>
        </w:tc>
        <w:tc>
          <w:tcPr>
            <w:tcW w:w="1418" w:type="dxa"/>
            <w:vMerge/>
            <w:tcBorders>
              <w:top w:val="single" w:sz="4" w:space="0" w:color="auto"/>
              <w:bottom w:val="single" w:sz="4" w:space="0" w:color="auto"/>
            </w:tcBorders>
            <w:vAlign w:val="center"/>
          </w:tcPr>
          <w:p w14:paraId="2BAF10CE" w14:textId="77777777" w:rsidR="00A403D8" w:rsidRPr="00995138" w:rsidRDefault="00A403D8" w:rsidP="00A403D8">
            <w:pPr>
              <w:spacing w:line="204" w:lineRule="auto"/>
              <w:ind w:right="295"/>
              <w:jc w:val="right"/>
              <w:rPr>
                <w:spacing w:val="-4"/>
                <w:sz w:val="16"/>
                <w:szCs w:val="16"/>
              </w:rPr>
            </w:pPr>
          </w:p>
        </w:tc>
        <w:tc>
          <w:tcPr>
            <w:tcW w:w="1418" w:type="dxa"/>
            <w:vMerge/>
            <w:tcBorders>
              <w:bottom w:val="single" w:sz="4" w:space="0" w:color="auto"/>
            </w:tcBorders>
            <w:vAlign w:val="center"/>
          </w:tcPr>
          <w:p w14:paraId="76248380"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71D5CF71" w14:textId="77777777" w:rsidR="00A403D8" w:rsidRPr="00995138" w:rsidRDefault="00A403D8" w:rsidP="00A403D8">
            <w:pPr>
              <w:spacing w:line="204" w:lineRule="auto"/>
              <w:ind w:firstLine="170"/>
              <w:rPr>
                <w:spacing w:val="-4"/>
                <w:sz w:val="16"/>
                <w:szCs w:val="16"/>
              </w:rPr>
            </w:pPr>
          </w:p>
        </w:tc>
      </w:tr>
      <w:tr w:rsidR="00A403D8" w:rsidRPr="00995138" w14:paraId="4AA7D5B2" w14:textId="77777777" w:rsidTr="00A403D8">
        <w:trPr>
          <w:trHeight w:val="20"/>
        </w:trPr>
        <w:tc>
          <w:tcPr>
            <w:tcW w:w="580" w:type="dxa"/>
            <w:gridSpan w:val="2"/>
            <w:vMerge w:val="restart"/>
            <w:tcBorders>
              <w:top w:val="single" w:sz="4" w:space="0" w:color="auto"/>
            </w:tcBorders>
          </w:tcPr>
          <w:p w14:paraId="0EB350F0"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4.</w:t>
            </w:r>
          </w:p>
        </w:tc>
        <w:tc>
          <w:tcPr>
            <w:tcW w:w="2108" w:type="dxa"/>
            <w:tcBorders>
              <w:top w:val="single" w:sz="4" w:space="0" w:color="auto"/>
              <w:bottom w:val="nil"/>
            </w:tcBorders>
          </w:tcPr>
          <w:p w14:paraId="1034BC3D" w14:textId="77777777" w:rsidR="00A403D8" w:rsidRPr="00995138" w:rsidRDefault="00A403D8" w:rsidP="00A403D8">
            <w:pPr>
              <w:spacing w:line="204" w:lineRule="auto"/>
              <w:ind w:firstLine="0"/>
              <w:rPr>
                <w:spacing w:val="-4"/>
                <w:sz w:val="16"/>
                <w:szCs w:val="16"/>
                <w:lang w:eastAsia="ru-RU"/>
              </w:rPr>
            </w:pPr>
            <w:r w:rsidRPr="00995138">
              <w:rPr>
                <w:b/>
                <w:spacing w:val="-4"/>
                <w:sz w:val="16"/>
                <w:szCs w:val="16"/>
                <w:lang w:eastAsia="ru-RU"/>
              </w:rPr>
              <w:t xml:space="preserve">Разработка и реализация </w:t>
            </w:r>
            <w:r w:rsidRPr="00995138">
              <w:rPr>
                <w:b/>
                <w:spacing w:val="-4"/>
                <w:sz w:val="16"/>
                <w:szCs w:val="16"/>
                <w:lang w:eastAsia="ru-RU"/>
              </w:rPr>
              <w:lastRenderedPageBreak/>
              <w:t xml:space="preserve">комплексного проекта реконструкции Азово-Донского бассейна </w:t>
            </w:r>
            <w:r w:rsidRPr="00995138">
              <w:rPr>
                <w:b/>
                <w:spacing w:val="-4"/>
                <w:sz w:val="16"/>
                <w:szCs w:val="16"/>
                <w:lang w:val="en-US" w:eastAsia="ru-RU"/>
              </w:rPr>
              <w:t>II</w:t>
            </w:r>
            <w:r w:rsidRPr="00995138">
              <w:rPr>
                <w:b/>
                <w:spacing w:val="-4"/>
                <w:sz w:val="16"/>
                <w:szCs w:val="16"/>
                <w:lang w:eastAsia="ru-RU"/>
              </w:rPr>
              <w:t xml:space="preserve"> этап.</w:t>
            </w:r>
          </w:p>
          <w:p w14:paraId="52263AB7" w14:textId="77777777" w:rsidR="00A403D8" w:rsidRPr="00995138" w:rsidRDefault="00A403D8" w:rsidP="00A403D8">
            <w:pPr>
              <w:spacing w:line="204" w:lineRule="auto"/>
              <w:ind w:firstLine="119"/>
              <w:jc w:val="left"/>
              <w:rPr>
                <w:b/>
                <w:spacing w:val="-4"/>
                <w:sz w:val="16"/>
                <w:szCs w:val="16"/>
                <w:lang w:eastAsia="ru-RU"/>
              </w:rPr>
            </w:pPr>
            <w:r w:rsidRPr="00995138">
              <w:rPr>
                <w:b/>
                <w:spacing w:val="-4"/>
                <w:sz w:val="16"/>
                <w:szCs w:val="16"/>
                <w:lang w:eastAsia="ru-RU"/>
              </w:rPr>
              <w:t>Строительство Багаевского гидроузла на р. Дон, Ростовская обл.</w:t>
            </w:r>
          </w:p>
        </w:tc>
        <w:tc>
          <w:tcPr>
            <w:tcW w:w="1512" w:type="dxa"/>
            <w:vMerge w:val="restart"/>
            <w:tcBorders>
              <w:top w:val="single" w:sz="4" w:space="0" w:color="auto"/>
            </w:tcBorders>
          </w:tcPr>
          <w:p w14:paraId="1FA74E0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lastRenderedPageBreak/>
              <w:t>60,00</w:t>
            </w:r>
          </w:p>
        </w:tc>
        <w:tc>
          <w:tcPr>
            <w:tcW w:w="1512" w:type="dxa"/>
            <w:vMerge w:val="restart"/>
            <w:tcBorders>
              <w:top w:val="single" w:sz="4" w:space="0" w:color="auto"/>
            </w:tcBorders>
          </w:tcPr>
          <w:p w14:paraId="706A452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60,00</w:t>
            </w:r>
          </w:p>
        </w:tc>
        <w:tc>
          <w:tcPr>
            <w:tcW w:w="1513" w:type="dxa"/>
            <w:vMerge w:val="restart"/>
            <w:tcBorders>
              <w:top w:val="single" w:sz="4" w:space="0" w:color="auto"/>
            </w:tcBorders>
          </w:tcPr>
          <w:p w14:paraId="37ECC43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60,00</w:t>
            </w:r>
          </w:p>
        </w:tc>
        <w:tc>
          <w:tcPr>
            <w:tcW w:w="1137" w:type="dxa"/>
            <w:vMerge w:val="restart"/>
            <w:tcBorders>
              <w:top w:val="single" w:sz="4" w:space="0" w:color="auto"/>
            </w:tcBorders>
          </w:tcPr>
          <w:p w14:paraId="1131196D"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0,1 %</w:t>
            </w:r>
          </w:p>
        </w:tc>
        <w:tc>
          <w:tcPr>
            <w:tcW w:w="1418" w:type="dxa"/>
            <w:vMerge w:val="restart"/>
            <w:tcBorders>
              <w:top w:val="single" w:sz="4" w:space="0" w:color="auto"/>
            </w:tcBorders>
          </w:tcPr>
          <w:p w14:paraId="23A92618"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2013-2018 годы</w:t>
            </w:r>
          </w:p>
          <w:p w14:paraId="2B2722BD"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lastRenderedPageBreak/>
              <w:t>------------</w:t>
            </w:r>
          </w:p>
          <w:p w14:paraId="176C731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2016-2020 годы</w:t>
            </w:r>
          </w:p>
        </w:tc>
        <w:tc>
          <w:tcPr>
            <w:tcW w:w="1418" w:type="dxa"/>
            <w:vMerge w:val="restart"/>
            <w:tcBorders>
              <w:top w:val="single" w:sz="4" w:space="0" w:color="auto"/>
            </w:tcBorders>
          </w:tcPr>
          <w:p w14:paraId="36882FAB" w14:textId="77777777" w:rsidR="00A403D8" w:rsidRPr="00995138" w:rsidRDefault="00A403D8" w:rsidP="00A403D8">
            <w:pPr>
              <w:spacing w:line="204" w:lineRule="auto"/>
              <w:ind w:right="113" w:firstLine="0"/>
              <w:jc w:val="right"/>
              <w:rPr>
                <w:b/>
                <w:spacing w:val="-4"/>
                <w:sz w:val="16"/>
                <w:szCs w:val="16"/>
                <w:lang w:eastAsia="ru-RU"/>
              </w:rPr>
            </w:pPr>
            <w:r w:rsidRPr="00995138">
              <w:rPr>
                <w:b/>
                <w:spacing w:val="-4"/>
                <w:sz w:val="16"/>
                <w:szCs w:val="16"/>
                <w:lang w:eastAsia="ru-RU"/>
              </w:rPr>
              <w:lastRenderedPageBreak/>
              <w:t>34 000,00</w:t>
            </w:r>
          </w:p>
          <w:p w14:paraId="219985B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lastRenderedPageBreak/>
              <w:t>-------------</w:t>
            </w:r>
          </w:p>
          <w:p w14:paraId="19AAB79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60,00</w:t>
            </w:r>
          </w:p>
          <w:p w14:paraId="4551B8A1"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6B24C8B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60,00</w:t>
            </w:r>
          </w:p>
          <w:p w14:paraId="7D35C2B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27CC2F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60,00</w:t>
            </w:r>
          </w:p>
        </w:tc>
        <w:tc>
          <w:tcPr>
            <w:tcW w:w="4671" w:type="dxa"/>
            <w:vMerge w:val="restart"/>
            <w:tcBorders>
              <w:top w:val="single" w:sz="4" w:space="0" w:color="auto"/>
            </w:tcBorders>
          </w:tcPr>
          <w:p w14:paraId="57509D1A"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Начало разработки проектно-сметной документации.</w:t>
            </w:r>
          </w:p>
        </w:tc>
      </w:tr>
      <w:tr w:rsidR="00A403D8" w:rsidRPr="00995138" w14:paraId="41D0F7F4" w14:textId="77777777" w:rsidTr="00A403D8">
        <w:trPr>
          <w:trHeight w:val="20"/>
        </w:trPr>
        <w:tc>
          <w:tcPr>
            <w:tcW w:w="580" w:type="dxa"/>
            <w:gridSpan w:val="2"/>
            <w:vMerge/>
          </w:tcPr>
          <w:p w14:paraId="23BDF30B"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4921BD9E"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2E744153"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3CFAC859"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7BE4C4D6"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top w:val="single" w:sz="4" w:space="0" w:color="auto"/>
            </w:tcBorders>
          </w:tcPr>
          <w:p w14:paraId="12604307"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tcBorders>
          </w:tcPr>
          <w:p w14:paraId="11F80BA2"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tcPr>
          <w:p w14:paraId="73E30025"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6689716B" w14:textId="77777777" w:rsidR="00A403D8" w:rsidRPr="00995138" w:rsidRDefault="00A403D8" w:rsidP="00A403D8">
            <w:pPr>
              <w:spacing w:line="204" w:lineRule="auto"/>
              <w:ind w:firstLine="170"/>
              <w:rPr>
                <w:spacing w:val="-4"/>
                <w:sz w:val="16"/>
                <w:szCs w:val="16"/>
              </w:rPr>
            </w:pPr>
          </w:p>
        </w:tc>
      </w:tr>
      <w:tr w:rsidR="00A403D8" w:rsidRPr="00995138" w14:paraId="7851AD2D" w14:textId="77777777" w:rsidTr="00A403D8">
        <w:trPr>
          <w:trHeight w:val="20"/>
        </w:trPr>
        <w:tc>
          <w:tcPr>
            <w:tcW w:w="580" w:type="dxa"/>
            <w:gridSpan w:val="2"/>
            <w:vAlign w:val="center"/>
          </w:tcPr>
          <w:p w14:paraId="08C51C9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4.1</w:t>
            </w:r>
          </w:p>
        </w:tc>
        <w:tc>
          <w:tcPr>
            <w:tcW w:w="2108" w:type="dxa"/>
            <w:vAlign w:val="center"/>
          </w:tcPr>
          <w:p w14:paraId="0CE5A0C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60549075"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60,00</w:t>
            </w:r>
          </w:p>
        </w:tc>
        <w:tc>
          <w:tcPr>
            <w:tcW w:w="1512" w:type="dxa"/>
            <w:vAlign w:val="center"/>
          </w:tcPr>
          <w:p w14:paraId="2736C6E0"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60,00</w:t>
            </w:r>
          </w:p>
        </w:tc>
        <w:tc>
          <w:tcPr>
            <w:tcW w:w="1513" w:type="dxa"/>
            <w:vAlign w:val="center"/>
          </w:tcPr>
          <w:p w14:paraId="7B784834"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60,00</w:t>
            </w:r>
          </w:p>
        </w:tc>
        <w:tc>
          <w:tcPr>
            <w:tcW w:w="1137" w:type="dxa"/>
            <w:vMerge/>
            <w:tcBorders>
              <w:top w:val="single" w:sz="4" w:space="0" w:color="auto"/>
            </w:tcBorders>
            <w:vAlign w:val="center"/>
          </w:tcPr>
          <w:p w14:paraId="5076E202"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tcBorders>
            <w:vAlign w:val="center"/>
          </w:tcPr>
          <w:p w14:paraId="7BC94EF3"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74E6B384"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5181B6E1" w14:textId="77777777" w:rsidR="00A403D8" w:rsidRPr="00995138" w:rsidRDefault="00A403D8" w:rsidP="00A403D8">
            <w:pPr>
              <w:spacing w:line="204" w:lineRule="auto"/>
              <w:ind w:firstLine="170"/>
              <w:rPr>
                <w:spacing w:val="-4"/>
                <w:sz w:val="16"/>
                <w:szCs w:val="16"/>
              </w:rPr>
            </w:pPr>
          </w:p>
        </w:tc>
      </w:tr>
      <w:tr w:rsidR="00A403D8" w:rsidRPr="00995138" w14:paraId="610C22DC" w14:textId="77777777" w:rsidTr="00A403D8">
        <w:trPr>
          <w:trHeight w:val="20"/>
        </w:trPr>
        <w:tc>
          <w:tcPr>
            <w:tcW w:w="580" w:type="dxa"/>
            <w:gridSpan w:val="2"/>
            <w:tcBorders>
              <w:bottom w:val="single" w:sz="4" w:space="0" w:color="auto"/>
            </w:tcBorders>
            <w:vAlign w:val="center"/>
          </w:tcPr>
          <w:p w14:paraId="706D969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4.2</w:t>
            </w:r>
          </w:p>
        </w:tc>
        <w:tc>
          <w:tcPr>
            <w:tcW w:w="2108" w:type="dxa"/>
            <w:vAlign w:val="center"/>
          </w:tcPr>
          <w:p w14:paraId="37366FB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3E6902D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5D9DFA5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109ADE5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tcBorders>
            <w:vAlign w:val="center"/>
          </w:tcPr>
          <w:p w14:paraId="204F67B3"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tcBorders>
            <w:vAlign w:val="center"/>
          </w:tcPr>
          <w:p w14:paraId="214A0031"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2EF61A30"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32577ABB" w14:textId="77777777" w:rsidR="00A403D8" w:rsidRPr="00995138" w:rsidRDefault="00A403D8" w:rsidP="00A403D8">
            <w:pPr>
              <w:spacing w:line="204" w:lineRule="auto"/>
              <w:ind w:firstLine="170"/>
              <w:rPr>
                <w:spacing w:val="-4"/>
                <w:sz w:val="16"/>
                <w:szCs w:val="16"/>
              </w:rPr>
            </w:pPr>
          </w:p>
        </w:tc>
      </w:tr>
      <w:tr w:rsidR="00A403D8" w:rsidRPr="00995138" w14:paraId="5BC29E14" w14:textId="77777777" w:rsidTr="00A403D8">
        <w:trPr>
          <w:trHeight w:val="750"/>
        </w:trPr>
        <w:tc>
          <w:tcPr>
            <w:tcW w:w="580" w:type="dxa"/>
            <w:gridSpan w:val="2"/>
            <w:tcBorders>
              <w:top w:val="single" w:sz="4" w:space="0" w:color="auto"/>
              <w:bottom w:val="single" w:sz="4" w:space="0" w:color="auto"/>
            </w:tcBorders>
          </w:tcPr>
          <w:p w14:paraId="29A2445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4.3</w:t>
            </w:r>
          </w:p>
        </w:tc>
        <w:tc>
          <w:tcPr>
            <w:tcW w:w="2108" w:type="dxa"/>
            <w:tcBorders>
              <w:bottom w:val="single" w:sz="4" w:space="0" w:color="auto"/>
            </w:tcBorders>
          </w:tcPr>
          <w:p w14:paraId="51247F1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002C8C1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480830E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7D496EE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bottom w:val="single" w:sz="4" w:space="0" w:color="auto"/>
            </w:tcBorders>
            <w:vAlign w:val="center"/>
          </w:tcPr>
          <w:p w14:paraId="0531743C"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bottom w:val="single" w:sz="4" w:space="0" w:color="auto"/>
            </w:tcBorders>
            <w:vAlign w:val="center"/>
          </w:tcPr>
          <w:p w14:paraId="5544D845"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bottom w:val="single" w:sz="4" w:space="0" w:color="auto"/>
            </w:tcBorders>
            <w:vAlign w:val="center"/>
          </w:tcPr>
          <w:p w14:paraId="4D29AAEE"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bottom w:val="single" w:sz="4" w:space="0" w:color="auto"/>
            </w:tcBorders>
          </w:tcPr>
          <w:p w14:paraId="528F3A76" w14:textId="77777777" w:rsidR="00A403D8" w:rsidRPr="00995138" w:rsidRDefault="00A403D8" w:rsidP="00A403D8">
            <w:pPr>
              <w:spacing w:line="204" w:lineRule="auto"/>
              <w:ind w:firstLine="170"/>
              <w:rPr>
                <w:spacing w:val="-4"/>
                <w:sz w:val="16"/>
                <w:szCs w:val="16"/>
              </w:rPr>
            </w:pPr>
          </w:p>
        </w:tc>
      </w:tr>
      <w:tr w:rsidR="00A403D8" w:rsidRPr="00995138" w14:paraId="152E85C9" w14:textId="77777777" w:rsidTr="00A403D8">
        <w:trPr>
          <w:trHeight w:val="20"/>
        </w:trPr>
        <w:tc>
          <w:tcPr>
            <w:tcW w:w="580" w:type="dxa"/>
            <w:gridSpan w:val="2"/>
            <w:vMerge w:val="restart"/>
            <w:tcBorders>
              <w:top w:val="single" w:sz="4" w:space="0" w:color="auto"/>
            </w:tcBorders>
          </w:tcPr>
          <w:p w14:paraId="54373D9B"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5.</w:t>
            </w:r>
          </w:p>
        </w:tc>
        <w:tc>
          <w:tcPr>
            <w:tcW w:w="2108" w:type="dxa"/>
            <w:tcBorders>
              <w:top w:val="single" w:sz="4" w:space="0" w:color="auto"/>
              <w:bottom w:val="single" w:sz="4" w:space="0" w:color="auto"/>
            </w:tcBorders>
          </w:tcPr>
          <w:p w14:paraId="66434311" w14:textId="77777777" w:rsidR="00A403D8" w:rsidRPr="00995138" w:rsidRDefault="00A403D8" w:rsidP="00A403D8">
            <w:pPr>
              <w:spacing w:line="204" w:lineRule="auto"/>
              <w:ind w:firstLine="0"/>
              <w:jc w:val="left"/>
              <w:rPr>
                <w:spacing w:val="-4"/>
                <w:sz w:val="16"/>
                <w:szCs w:val="16"/>
                <w:lang w:eastAsia="ru-RU"/>
              </w:rPr>
            </w:pPr>
            <w:r w:rsidRPr="00995138">
              <w:rPr>
                <w:b/>
                <w:spacing w:val="-4"/>
                <w:sz w:val="16"/>
                <w:szCs w:val="16"/>
                <w:lang w:eastAsia="ru-RU"/>
              </w:rPr>
              <w:t xml:space="preserve">Разработка и реализация комплексного проекта реконструкции Азово-Донского бассейна </w:t>
            </w:r>
            <w:r w:rsidRPr="00995138">
              <w:rPr>
                <w:b/>
                <w:spacing w:val="-4"/>
                <w:sz w:val="16"/>
                <w:szCs w:val="16"/>
                <w:lang w:val="en-US" w:eastAsia="ru-RU"/>
              </w:rPr>
              <w:t>II</w:t>
            </w:r>
            <w:r w:rsidRPr="00995138">
              <w:rPr>
                <w:b/>
                <w:spacing w:val="-4"/>
                <w:sz w:val="16"/>
                <w:szCs w:val="16"/>
                <w:lang w:eastAsia="ru-RU"/>
              </w:rPr>
              <w:t xml:space="preserve"> этап.</w:t>
            </w:r>
          </w:p>
          <w:p w14:paraId="3D70C243"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Реконструкция 9-ти гидроузлов.</w:t>
            </w:r>
          </w:p>
        </w:tc>
        <w:tc>
          <w:tcPr>
            <w:tcW w:w="1512" w:type="dxa"/>
            <w:vMerge w:val="restart"/>
            <w:tcBorders>
              <w:top w:val="single" w:sz="4" w:space="0" w:color="auto"/>
            </w:tcBorders>
          </w:tcPr>
          <w:p w14:paraId="29D94B1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97,92</w:t>
            </w:r>
          </w:p>
        </w:tc>
        <w:tc>
          <w:tcPr>
            <w:tcW w:w="1512" w:type="dxa"/>
            <w:vMerge w:val="restart"/>
            <w:tcBorders>
              <w:top w:val="single" w:sz="4" w:space="0" w:color="auto"/>
            </w:tcBorders>
          </w:tcPr>
          <w:p w14:paraId="1021DD5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94,16</w:t>
            </w:r>
          </w:p>
        </w:tc>
        <w:tc>
          <w:tcPr>
            <w:tcW w:w="1513" w:type="dxa"/>
            <w:vMerge w:val="restart"/>
            <w:tcBorders>
              <w:top w:val="single" w:sz="4" w:space="0" w:color="auto"/>
            </w:tcBorders>
          </w:tcPr>
          <w:p w14:paraId="7E35FAD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94,16</w:t>
            </w:r>
          </w:p>
        </w:tc>
        <w:tc>
          <w:tcPr>
            <w:tcW w:w="1137" w:type="dxa"/>
            <w:vMerge w:val="restart"/>
            <w:tcBorders>
              <w:top w:val="single" w:sz="4" w:space="0" w:color="auto"/>
            </w:tcBorders>
          </w:tcPr>
          <w:p w14:paraId="77E61ECA"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100 %</w:t>
            </w:r>
          </w:p>
        </w:tc>
        <w:tc>
          <w:tcPr>
            <w:tcW w:w="1418" w:type="dxa"/>
            <w:vMerge w:val="restart"/>
            <w:tcBorders>
              <w:top w:val="single" w:sz="4" w:space="0" w:color="auto"/>
            </w:tcBorders>
          </w:tcPr>
          <w:p w14:paraId="52382D3C"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В ТС 2030</w:t>
            </w:r>
            <w:r w:rsidRPr="00995138">
              <w:rPr>
                <w:rStyle w:val="afa"/>
                <w:b/>
                <w:spacing w:val="-4"/>
                <w:sz w:val="16"/>
                <w:szCs w:val="16"/>
              </w:rPr>
              <w:footnoteReference w:id="1"/>
            </w:r>
          </w:p>
          <w:p w14:paraId="502C2865"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не включён</w:t>
            </w:r>
          </w:p>
          <w:p w14:paraId="49167D1D"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w:t>
            </w:r>
          </w:p>
          <w:p w14:paraId="7ECA93E1"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2016 год</w:t>
            </w:r>
            <w:r w:rsidRPr="00995138">
              <w:rPr>
                <w:spacing w:val="-4"/>
                <w:sz w:val="16"/>
                <w:szCs w:val="16"/>
              </w:rPr>
              <w:t xml:space="preserve"> ввод в эксплуатацию.</w:t>
            </w:r>
          </w:p>
        </w:tc>
        <w:tc>
          <w:tcPr>
            <w:tcW w:w="1418" w:type="dxa"/>
            <w:vMerge w:val="restart"/>
            <w:tcBorders>
              <w:top w:val="single" w:sz="4" w:space="0" w:color="auto"/>
            </w:tcBorders>
          </w:tcPr>
          <w:p w14:paraId="3C98107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1 520,26</w:t>
            </w:r>
          </w:p>
          <w:p w14:paraId="30BD0E5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FDBAFF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1 516,50</w:t>
            </w:r>
          </w:p>
          <w:p w14:paraId="09F97AF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2EECAA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1 516,50</w:t>
            </w:r>
          </w:p>
        </w:tc>
        <w:tc>
          <w:tcPr>
            <w:tcW w:w="4671" w:type="dxa"/>
            <w:vMerge w:val="restart"/>
            <w:tcBorders>
              <w:top w:val="single" w:sz="4" w:space="0" w:color="auto"/>
            </w:tcBorders>
          </w:tcPr>
          <w:p w14:paraId="5DE0D3E9" w14:textId="77777777" w:rsidR="00A403D8" w:rsidRPr="00995138" w:rsidRDefault="00A403D8" w:rsidP="00A403D8">
            <w:pPr>
              <w:spacing w:line="204" w:lineRule="auto"/>
              <w:ind w:firstLine="170"/>
              <w:rPr>
                <w:spacing w:val="-4"/>
                <w:sz w:val="16"/>
                <w:szCs w:val="16"/>
              </w:rPr>
            </w:pPr>
            <w:r w:rsidRPr="00995138">
              <w:rPr>
                <w:spacing w:val="-4"/>
                <w:sz w:val="16"/>
                <w:szCs w:val="16"/>
                <w:lang w:eastAsia="ru-RU"/>
              </w:rPr>
              <w:t xml:space="preserve">Завершена разработка </w:t>
            </w:r>
            <w:r w:rsidRPr="00995138">
              <w:rPr>
                <w:spacing w:val="-4"/>
                <w:sz w:val="16"/>
                <w:szCs w:val="16"/>
              </w:rPr>
              <w:t>проектно-сметной документации</w:t>
            </w:r>
            <w:r w:rsidRPr="00995138">
              <w:rPr>
                <w:spacing w:val="-4"/>
                <w:sz w:val="16"/>
                <w:szCs w:val="16"/>
                <w:lang w:eastAsia="ru-RU"/>
              </w:rPr>
              <w:t xml:space="preserve"> </w:t>
            </w:r>
            <w:r w:rsidRPr="00995138">
              <w:rPr>
                <w:spacing w:val="-4"/>
                <w:sz w:val="16"/>
                <w:szCs w:val="16"/>
                <w:lang w:val="en-US" w:eastAsia="ru-RU"/>
              </w:rPr>
              <w:t>II</w:t>
            </w:r>
            <w:r w:rsidRPr="00995138">
              <w:rPr>
                <w:spacing w:val="-4"/>
                <w:sz w:val="16"/>
                <w:szCs w:val="16"/>
                <w:lang w:eastAsia="ru-RU"/>
              </w:rPr>
              <w:t xml:space="preserve"> этапа.</w:t>
            </w:r>
          </w:p>
        </w:tc>
      </w:tr>
      <w:tr w:rsidR="00A403D8" w:rsidRPr="00995138" w14:paraId="69287B08" w14:textId="77777777" w:rsidTr="00A403D8">
        <w:trPr>
          <w:trHeight w:val="20"/>
        </w:trPr>
        <w:tc>
          <w:tcPr>
            <w:tcW w:w="580" w:type="dxa"/>
            <w:gridSpan w:val="2"/>
            <w:vMerge/>
            <w:vAlign w:val="center"/>
          </w:tcPr>
          <w:p w14:paraId="34CF3854"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single" w:sz="4" w:space="0" w:color="auto"/>
            </w:tcBorders>
            <w:vAlign w:val="center"/>
          </w:tcPr>
          <w:p w14:paraId="0CB0ACDC"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70E42C31"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7C803D72"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5EC2431C"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vAlign w:val="center"/>
          </w:tcPr>
          <w:p w14:paraId="5D957D62"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4AF80E3D" w14:textId="77777777" w:rsidR="00A403D8" w:rsidRPr="00995138" w:rsidRDefault="00A403D8" w:rsidP="00A403D8">
            <w:pPr>
              <w:spacing w:line="204" w:lineRule="auto"/>
              <w:jc w:val="center"/>
              <w:rPr>
                <w:spacing w:val="-4"/>
                <w:sz w:val="16"/>
                <w:szCs w:val="16"/>
              </w:rPr>
            </w:pPr>
          </w:p>
        </w:tc>
        <w:tc>
          <w:tcPr>
            <w:tcW w:w="1418" w:type="dxa"/>
            <w:vMerge/>
            <w:vAlign w:val="center"/>
          </w:tcPr>
          <w:p w14:paraId="29471ABF"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27D9CA09" w14:textId="77777777" w:rsidR="00A403D8" w:rsidRPr="00995138" w:rsidRDefault="00A403D8" w:rsidP="00A403D8">
            <w:pPr>
              <w:spacing w:line="204" w:lineRule="auto"/>
              <w:ind w:firstLine="170"/>
              <w:rPr>
                <w:spacing w:val="-4"/>
                <w:sz w:val="16"/>
                <w:szCs w:val="16"/>
              </w:rPr>
            </w:pPr>
          </w:p>
        </w:tc>
      </w:tr>
      <w:tr w:rsidR="00A403D8" w:rsidRPr="00995138" w14:paraId="46A514B9" w14:textId="77777777" w:rsidTr="00A403D8">
        <w:trPr>
          <w:trHeight w:val="20"/>
        </w:trPr>
        <w:tc>
          <w:tcPr>
            <w:tcW w:w="580" w:type="dxa"/>
            <w:gridSpan w:val="2"/>
            <w:vAlign w:val="center"/>
          </w:tcPr>
          <w:p w14:paraId="5104D1D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5.1</w:t>
            </w:r>
          </w:p>
        </w:tc>
        <w:tc>
          <w:tcPr>
            <w:tcW w:w="2108" w:type="dxa"/>
            <w:vAlign w:val="center"/>
          </w:tcPr>
          <w:p w14:paraId="40F359E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52CCFE9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97,92</w:t>
            </w:r>
          </w:p>
        </w:tc>
        <w:tc>
          <w:tcPr>
            <w:tcW w:w="1512" w:type="dxa"/>
            <w:vAlign w:val="center"/>
          </w:tcPr>
          <w:p w14:paraId="1D4F8A2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94,16</w:t>
            </w:r>
          </w:p>
        </w:tc>
        <w:tc>
          <w:tcPr>
            <w:tcW w:w="1513" w:type="dxa"/>
            <w:vAlign w:val="center"/>
          </w:tcPr>
          <w:p w14:paraId="0F739C7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94,16</w:t>
            </w:r>
          </w:p>
        </w:tc>
        <w:tc>
          <w:tcPr>
            <w:tcW w:w="1137" w:type="dxa"/>
            <w:vMerge/>
            <w:vAlign w:val="center"/>
          </w:tcPr>
          <w:p w14:paraId="6147223A"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00F8FB78" w14:textId="77777777" w:rsidR="00A403D8" w:rsidRPr="00995138" w:rsidRDefault="00A403D8" w:rsidP="00A403D8">
            <w:pPr>
              <w:spacing w:line="204" w:lineRule="auto"/>
              <w:jc w:val="center"/>
              <w:rPr>
                <w:spacing w:val="-4"/>
                <w:sz w:val="16"/>
                <w:szCs w:val="16"/>
              </w:rPr>
            </w:pPr>
          </w:p>
        </w:tc>
        <w:tc>
          <w:tcPr>
            <w:tcW w:w="1418" w:type="dxa"/>
            <w:vMerge/>
            <w:vAlign w:val="center"/>
          </w:tcPr>
          <w:p w14:paraId="6AD3C963"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59E1CDE8" w14:textId="77777777" w:rsidR="00A403D8" w:rsidRPr="00995138" w:rsidRDefault="00A403D8" w:rsidP="00A403D8">
            <w:pPr>
              <w:spacing w:line="204" w:lineRule="auto"/>
              <w:ind w:firstLine="170"/>
              <w:rPr>
                <w:spacing w:val="-4"/>
                <w:sz w:val="16"/>
                <w:szCs w:val="16"/>
              </w:rPr>
            </w:pPr>
          </w:p>
        </w:tc>
      </w:tr>
      <w:tr w:rsidR="00A403D8" w:rsidRPr="00995138" w14:paraId="0849135C" w14:textId="77777777" w:rsidTr="00A403D8">
        <w:trPr>
          <w:trHeight w:val="20"/>
        </w:trPr>
        <w:tc>
          <w:tcPr>
            <w:tcW w:w="580" w:type="dxa"/>
            <w:gridSpan w:val="2"/>
            <w:vAlign w:val="center"/>
          </w:tcPr>
          <w:p w14:paraId="4618D61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5.2</w:t>
            </w:r>
          </w:p>
        </w:tc>
        <w:tc>
          <w:tcPr>
            <w:tcW w:w="2108" w:type="dxa"/>
            <w:vAlign w:val="center"/>
          </w:tcPr>
          <w:p w14:paraId="41D95AB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4A79E0B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40AEBC3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0A76C3B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vAlign w:val="center"/>
          </w:tcPr>
          <w:p w14:paraId="093E7555"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3C280669" w14:textId="77777777" w:rsidR="00A403D8" w:rsidRPr="00995138" w:rsidRDefault="00A403D8" w:rsidP="00A403D8">
            <w:pPr>
              <w:spacing w:line="204" w:lineRule="auto"/>
              <w:jc w:val="center"/>
              <w:rPr>
                <w:spacing w:val="-4"/>
                <w:sz w:val="16"/>
                <w:szCs w:val="16"/>
              </w:rPr>
            </w:pPr>
          </w:p>
        </w:tc>
        <w:tc>
          <w:tcPr>
            <w:tcW w:w="1418" w:type="dxa"/>
            <w:vMerge/>
            <w:vAlign w:val="center"/>
          </w:tcPr>
          <w:p w14:paraId="668ABD63"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73907799" w14:textId="77777777" w:rsidR="00A403D8" w:rsidRPr="00995138" w:rsidRDefault="00A403D8" w:rsidP="00A403D8">
            <w:pPr>
              <w:spacing w:line="204" w:lineRule="auto"/>
              <w:ind w:firstLine="170"/>
              <w:rPr>
                <w:spacing w:val="-4"/>
                <w:sz w:val="16"/>
                <w:szCs w:val="16"/>
              </w:rPr>
            </w:pPr>
          </w:p>
        </w:tc>
      </w:tr>
      <w:tr w:rsidR="00A403D8" w:rsidRPr="00995138" w14:paraId="0E406C00" w14:textId="77777777" w:rsidTr="00A403D8">
        <w:trPr>
          <w:trHeight w:val="20"/>
        </w:trPr>
        <w:tc>
          <w:tcPr>
            <w:tcW w:w="580" w:type="dxa"/>
            <w:gridSpan w:val="2"/>
            <w:tcBorders>
              <w:top w:val="single" w:sz="4" w:space="0" w:color="auto"/>
              <w:bottom w:val="single" w:sz="4" w:space="0" w:color="auto"/>
            </w:tcBorders>
          </w:tcPr>
          <w:p w14:paraId="76785DC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5.3</w:t>
            </w:r>
          </w:p>
        </w:tc>
        <w:tc>
          <w:tcPr>
            <w:tcW w:w="2108" w:type="dxa"/>
            <w:tcBorders>
              <w:top w:val="single" w:sz="4" w:space="0" w:color="auto"/>
              <w:bottom w:val="single" w:sz="4" w:space="0" w:color="auto"/>
            </w:tcBorders>
            <w:vAlign w:val="center"/>
          </w:tcPr>
          <w:p w14:paraId="02B18AD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vAlign w:val="center"/>
          </w:tcPr>
          <w:p w14:paraId="7027DF6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top w:val="single" w:sz="4" w:space="0" w:color="auto"/>
              <w:bottom w:val="single" w:sz="4" w:space="0" w:color="auto"/>
            </w:tcBorders>
            <w:vAlign w:val="center"/>
          </w:tcPr>
          <w:p w14:paraId="44B32E7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top w:val="single" w:sz="4" w:space="0" w:color="auto"/>
              <w:bottom w:val="single" w:sz="4" w:space="0" w:color="auto"/>
            </w:tcBorders>
            <w:vAlign w:val="center"/>
          </w:tcPr>
          <w:p w14:paraId="290A824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bottom w:val="single" w:sz="4" w:space="0" w:color="auto"/>
            </w:tcBorders>
            <w:vAlign w:val="center"/>
          </w:tcPr>
          <w:p w14:paraId="133542C7"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bottom w:val="single" w:sz="4" w:space="0" w:color="auto"/>
            </w:tcBorders>
            <w:vAlign w:val="center"/>
          </w:tcPr>
          <w:p w14:paraId="7D4F835D"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bottom w:val="single" w:sz="4" w:space="0" w:color="auto"/>
            </w:tcBorders>
            <w:vAlign w:val="center"/>
          </w:tcPr>
          <w:p w14:paraId="6E6F7407"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bottom w:val="single" w:sz="4" w:space="0" w:color="auto"/>
            </w:tcBorders>
            <w:vAlign w:val="center"/>
          </w:tcPr>
          <w:p w14:paraId="44C32A74" w14:textId="77777777" w:rsidR="00A403D8" w:rsidRPr="00995138" w:rsidRDefault="00A403D8" w:rsidP="00A403D8">
            <w:pPr>
              <w:spacing w:line="204" w:lineRule="auto"/>
              <w:ind w:firstLine="170"/>
              <w:rPr>
                <w:spacing w:val="-4"/>
                <w:sz w:val="16"/>
                <w:szCs w:val="16"/>
              </w:rPr>
            </w:pPr>
          </w:p>
        </w:tc>
      </w:tr>
      <w:tr w:rsidR="00A403D8" w:rsidRPr="00995138" w14:paraId="310EDACB" w14:textId="77777777" w:rsidTr="00A403D8">
        <w:trPr>
          <w:trHeight w:val="20"/>
        </w:trPr>
        <w:tc>
          <w:tcPr>
            <w:tcW w:w="580" w:type="dxa"/>
            <w:gridSpan w:val="2"/>
            <w:vMerge w:val="restart"/>
            <w:tcBorders>
              <w:top w:val="single" w:sz="4" w:space="0" w:color="auto"/>
            </w:tcBorders>
          </w:tcPr>
          <w:p w14:paraId="587BF6E4"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6.</w:t>
            </w:r>
          </w:p>
        </w:tc>
        <w:tc>
          <w:tcPr>
            <w:tcW w:w="2108" w:type="dxa"/>
            <w:tcBorders>
              <w:top w:val="single" w:sz="4" w:space="0" w:color="auto"/>
              <w:bottom w:val="nil"/>
            </w:tcBorders>
          </w:tcPr>
          <w:p w14:paraId="26BB8031"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Строительство 2-й нитки Нижне-Свирского шлюза проектирование.</w:t>
            </w:r>
          </w:p>
        </w:tc>
        <w:tc>
          <w:tcPr>
            <w:tcW w:w="1512" w:type="dxa"/>
            <w:vMerge w:val="restart"/>
            <w:tcBorders>
              <w:top w:val="single" w:sz="4" w:space="0" w:color="auto"/>
            </w:tcBorders>
          </w:tcPr>
          <w:p w14:paraId="023198D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w:t>
            </w:r>
          </w:p>
        </w:tc>
        <w:tc>
          <w:tcPr>
            <w:tcW w:w="1512" w:type="dxa"/>
            <w:vMerge w:val="restart"/>
            <w:tcBorders>
              <w:top w:val="single" w:sz="4" w:space="0" w:color="auto"/>
            </w:tcBorders>
          </w:tcPr>
          <w:p w14:paraId="43C13D0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w:t>
            </w:r>
          </w:p>
        </w:tc>
        <w:tc>
          <w:tcPr>
            <w:tcW w:w="1513" w:type="dxa"/>
            <w:vMerge w:val="restart"/>
            <w:tcBorders>
              <w:top w:val="single" w:sz="4" w:space="0" w:color="auto"/>
            </w:tcBorders>
          </w:tcPr>
          <w:p w14:paraId="675030D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w:t>
            </w:r>
          </w:p>
        </w:tc>
        <w:tc>
          <w:tcPr>
            <w:tcW w:w="1137" w:type="dxa"/>
            <w:vMerge w:val="restart"/>
            <w:tcBorders>
              <w:top w:val="single" w:sz="4" w:space="0" w:color="auto"/>
            </w:tcBorders>
          </w:tcPr>
          <w:p w14:paraId="0A6E37B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95 %</w:t>
            </w:r>
          </w:p>
        </w:tc>
        <w:tc>
          <w:tcPr>
            <w:tcW w:w="1418" w:type="dxa"/>
            <w:vMerge w:val="restart"/>
            <w:tcBorders>
              <w:top w:val="single" w:sz="4" w:space="0" w:color="auto"/>
            </w:tcBorders>
          </w:tcPr>
          <w:p w14:paraId="415B52C0"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2009 – 2015 годы</w:t>
            </w:r>
          </w:p>
          <w:p w14:paraId="6782543B"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0DE65C6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2009 – 2017 годы</w:t>
            </w:r>
          </w:p>
        </w:tc>
        <w:tc>
          <w:tcPr>
            <w:tcW w:w="1418" w:type="dxa"/>
            <w:vMerge w:val="restart"/>
            <w:tcBorders>
              <w:top w:val="single" w:sz="4" w:space="0" w:color="auto"/>
            </w:tcBorders>
          </w:tcPr>
          <w:p w14:paraId="59730C98"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13</w:t>
            </w:r>
            <w:r w:rsidRPr="00995138">
              <w:rPr>
                <w:b/>
                <w:spacing w:val="-4"/>
                <w:sz w:val="16"/>
                <w:szCs w:val="16"/>
                <w:lang w:val="en-US"/>
              </w:rPr>
              <w:t> </w:t>
            </w:r>
            <w:r w:rsidRPr="00995138">
              <w:rPr>
                <w:b/>
                <w:spacing w:val="-4"/>
                <w:sz w:val="16"/>
                <w:szCs w:val="16"/>
              </w:rPr>
              <w:t>000.00</w:t>
            </w:r>
          </w:p>
          <w:p w14:paraId="2DB6F9C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F987FCF"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904,51</w:t>
            </w:r>
          </w:p>
          <w:p w14:paraId="786C1D75"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66B31BF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783,55</w:t>
            </w:r>
          </w:p>
          <w:p w14:paraId="0044ECB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F39C00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783,55</w:t>
            </w:r>
          </w:p>
        </w:tc>
        <w:tc>
          <w:tcPr>
            <w:tcW w:w="4671" w:type="dxa"/>
            <w:vMerge w:val="restart"/>
            <w:tcBorders>
              <w:top w:val="single" w:sz="4" w:space="0" w:color="auto"/>
            </w:tcBorders>
          </w:tcPr>
          <w:p w14:paraId="1587E7EB"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Ведётся разработка проектной документации.</w:t>
            </w:r>
          </w:p>
          <w:p w14:paraId="19D8E67C"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Строительство не ведётся.</w:t>
            </w:r>
          </w:p>
        </w:tc>
      </w:tr>
      <w:tr w:rsidR="00A403D8" w:rsidRPr="00995138" w14:paraId="75594B25" w14:textId="77777777" w:rsidTr="00A403D8">
        <w:trPr>
          <w:trHeight w:val="20"/>
        </w:trPr>
        <w:tc>
          <w:tcPr>
            <w:tcW w:w="580" w:type="dxa"/>
            <w:gridSpan w:val="2"/>
            <w:vMerge/>
          </w:tcPr>
          <w:p w14:paraId="21EC7CFB"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tcPr>
          <w:p w14:paraId="08837DDB"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377FF7C7"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43515021"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217BDCBB"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top w:val="single" w:sz="4" w:space="0" w:color="auto"/>
            </w:tcBorders>
          </w:tcPr>
          <w:p w14:paraId="27CFA423"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tcBorders>
          </w:tcPr>
          <w:p w14:paraId="63D8A103"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tcPr>
          <w:p w14:paraId="08A5E92D"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5FEF2B34" w14:textId="77777777" w:rsidR="00A403D8" w:rsidRPr="00995138" w:rsidRDefault="00A403D8" w:rsidP="00A403D8">
            <w:pPr>
              <w:spacing w:line="204" w:lineRule="auto"/>
              <w:ind w:firstLine="170"/>
              <w:rPr>
                <w:spacing w:val="-4"/>
                <w:sz w:val="16"/>
                <w:szCs w:val="16"/>
              </w:rPr>
            </w:pPr>
          </w:p>
        </w:tc>
      </w:tr>
      <w:tr w:rsidR="00A403D8" w:rsidRPr="00995138" w14:paraId="1820FBC2" w14:textId="77777777" w:rsidTr="00A403D8">
        <w:trPr>
          <w:trHeight w:val="20"/>
        </w:trPr>
        <w:tc>
          <w:tcPr>
            <w:tcW w:w="580" w:type="dxa"/>
            <w:gridSpan w:val="2"/>
            <w:vAlign w:val="center"/>
          </w:tcPr>
          <w:p w14:paraId="7DA4C1C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6.1</w:t>
            </w:r>
          </w:p>
        </w:tc>
        <w:tc>
          <w:tcPr>
            <w:tcW w:w="2108" w:type="dxa"/>
            <w:vAlign w:val="center"/>
          </w:tcPr>
          <w:p w14:paraId="34ABBCF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B7C8A4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4,95</w:t>
            </w:r>
          </w:p>
        </w:tc>
        <w:tc>
          <w:tcPr>
            <w:tcW w:w="1512" w:type="dxa"/>
            <w:vAlign w:val="center"/>
          </w:tcPr>
          <w:p w14:paraId="33D16AA9"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4,95</w:t>
            </w:r>
          </w:p>
        </w:tc>
        <w:tc>
          <w:tcPr>
            <w:tcW w:w="1513" w:type="dxa"/>
            <w:vAlign w:val="center"/>
          </w:tcPr>
          <w:p w14:paraId="03F596F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4,95</w:t>
            </w:r>
          </w:p>
        </w:tc>
        <w:tc>
          <w:tcPr>
            <w:tcW w:w="1137" w:type="dxa"/>
            <w:vMerge/>
            <w:tcBorders>
              <w:top w:val="single" w:sz="4" w:space="0" w:color="auto"/>
            </w:tcBorders>
            <w:vAlign w:val="center"/>
          </w:tcPr>
          <w:p w14:paraId="7FAD0C5E"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tcBorders>
            <w:vAlign w:val="center"/>
          </w:tcPr>
          <w:p w14:paraId="2CC06A69"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6CBF0626"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775BCEFF" w14:textId="77777777" w:rsidR="00A403D8" w:rsidRPr="00995138" w:rsidRDefault="00A403D8" w:rsidP="00A403D8">
            <w:pPr>
              <w:spacing w:line="204" w:lineRule="auto"/>
              <w:ind w:firstLine="170"/>
              <w:rPr>
                <w:spacing w:val="-4"/>
                <w:sz w:val="16"/>
                <w:szCs w:val="16"/>
              </w:rPr>
            </w:pPr>
          </w:p>
        </w:tc>
      </w:tr>
      <w:tr w:rsidR="00A403D8" w:rsidRPr="00995138" w14:paraId="2C2A421A" w14:textId="77777777" w:rsidTr="00A403D8">
        <w:trPr>
          <w:trHeight w:val="20"/>
        </w:trPr>
        <w:tc>
          <w:tcPr>
            <w:tcW w:w="580" w:type="dxa"/>
            <w:gridSpan w:val="2"/>
            <w:vAlign w:val="center"/>
          </w:tcPr>
          <w:p w14:paraId="4467035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6.2</w:t>
            </w:r>
          </w:p>
        </w:tc>
        <w:tc>
          <w:tcPr>
            <w:tcW w:w="2108" w:type="dxa"/>
            <w:vAlign w:val="center"/>
          </w:tcPr>
          <w:p w14:paraId="3EF7ED7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485E6F7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69E6CB4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5611FCB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tcBorders>
            <w:vAlign w:val="center"/>
          </w:tcPr>
          <w:p w14:paraId="0B1A18EF"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tcBorders>
            <w:vAlign w:val="center"/>
          </w:tcPr>
          <w:p w14:paraId="033B51BC"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15BB42A9"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4BF90B10" w14:textId="77777777" w:rsidR="00A403D8" w:rsidRPr="00995138" w:rsidRDefault="00A403D8" w:rsidP="00A403D8">
            <w:pPr>
              <w:spacing w:line="204" w:lineRule="auto"/>
              <w:ind w:firstLine="170"/>
              <w:rPr>
                <w:spacing w:val="-4"/>
                <w:sz w:val="16"/>
                <w:szCs w:val="16"/>
              </w:rPr>
            </w:pPr>
          </w:p>
        </w:tc>
      </w:tr>
      <w:tr w:rsidR="00A403D8" w:rsidRPr="00995138" w14:paraId="7DE12D89" w14:textId="77777777" w:rsidTr="00A403D8">
        <w:trPr>
          <w:trHeight w:val="20"/>
        </w:trPr>
        <w:tc>
          <w:tcPr>
            <w:tcW w:w="580" w:type="dxa"/>
            <w:gridSpan w:val="2"/>
            <w:tcBorders>
              <w:top w:val="single" w:sz="4" w:space="0" w:color="auto"/>
              <w:bottom w:val="single" w:sz="4" w:space="0" w:color="auto"/>
            </w:tcBorders>
          </w:tcPr>
          <w:p w14:paraId="6C36986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6.3</w:t>
            </w:r>
          </w:p>
        </w:tc>
        <w:tc>
          <w:tcPr>
            <w:tcW w:w="2108" w:type="dxa"/>
            <w:tcBorders>
              <w:top w:val="single" w:sz="4" w:space="0" w:color="auto"/>
              <w:bottom w:val="single" w:sz="4" w:space="0" w:color="auto"/>
            </w:tcBorders>
            <w:vAlign w:val="center"/>
          </w:tcPr>
          <w:p w14:paraId="05810FF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vAlign w:val="center"/>
          </w:tcPr>
          <w:p w14:paraId="434E564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top w:val="single" w:sz="4" w:space="0" w:color="auto"/>
              <w:bottom w:val="single" w:sz="4" w:space="0" w:color="auto"/>
            </w:tcBorders>
            <w:vAlign w:val="center"/>
          </w:tcPr>
          <w:p w14:paraId="2F5038E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top w:val="single" w:sz="4" w:space="0" w:color="auto"/>
              <w:bottom w:val="single" w:sz="4" w:space="0" w:color="auto"/>
            </w:tcBorders>
            <w:vAlign w:val="center"/>
          </w:tcPr>
          <w:p w14:paraId="33A3093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bottom w:val="single" w:sz="4" w:space="0" w:color="auto"/>
            </w:tcBorders>
            <w:vAlign w:val="center"/>
          </w:tcPr>
          <w:p w14:paraId="10A4ADDD" w14:textId="77777777" w:rsidR="00A403D8" w:rsidRPr="00995138" w:rsidRDefault="00A403D8" w:rsidP="00A403D8">
            <w:pPr>
              <w:spacing w:line="204" w:lineRule="auto"/>
              <w:ind w:firstLine="0"/>
              <w:jc w:val="center"/>
              <w:rPr>
                <w:spacing w:val="-4"/>
                <w:sz w:val="16"/>
                <w:szCs w:val="16"/>
              </w:rPr>
            </w:pPr>
          </w:p>
        </w:tc>
        <w:tc>
          <w:tcPr>
            <w:tcW w:w="1418" w:type="dxa"/>
            <w:vMerge/>
            <w:tcBorders>
              <w:top w:val="single" w:sz="4" w:space="0" w:color="auto"/>
              <w:bottom w:val="single" w:sz="4" w:space="0" w:color="auto"/>
            </w:tcBorders>
            <w:vAlign w:val="center"/>
          </w:tcPr>
          <w:p w14:paraId="18AEC3F1"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bottom w:val="single" w:sz="4" w:space="0" w:color="auto"/>
            </w:tcBorders>
            <w:vAlign w:val="center"/>
          </w:tcPr>
          <w:p w14:paraId="039FA110"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bottom w:val="single" w:sz="4" w:space="0" w:color="auto"/>
            </w:tcBorders>
          </w:tcPr>
          <w:p w14:paraId="1DF2923F" w14:textId="77777777" w:rsidR="00A403D8" w:rsidRPr="00995138" w:rsidRDefault="00A403D8" w:rsidP="00A403D8">
            <w:pPr>
              <w:spacing w:line="204" w:lineRule="auto"/>
              <w:ind w:firstLine="170"/>
              <w:rPr>
                <w:spacing w:val="-4"/>
                <w:sz w:val="16"/>
                <w:szCs w:val="16"/>
              </w:rPr>
            </w:pPr>
          </w:p>
        </w:tc>
      </w:tr>
      <w:tr w:rsidR="00A403D8" w:rsidRPr="00995138" w14:paraId="294490E3" w14:textId="77777777" w:rsidTr="00A403D8">
        <w:trPr>
          <w:trHeight w:val="945"/>
        </w:trPr>
        <w:tc>
          <w:tcPr>
            <w:tcW w:w="580" w:type="dxa"/>
            <w:gridSpan w:val="2"/>
            <w:vMerge w:val="restart"/>
            <w:tcBorders>
              <w:top w:val="single" w:sz="4" w:space="0" w:color="auto"/>
            </w:tcBorders>
          </w:tcPr>
          <w:p w14:paraId="429CD8E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7.</w:t>
            </w:r>
          </w:p>
        </w:tc>
        <w:tc>
          <w:tcPr>
            <w:tcW w:w="2108" w:type="dxa"/>
            <w:tcBorders>
              <w:top w:val="single" w:sz="4" w:space="0" w:color="auto"/>
              <w:bottom w:val="nil"/>
            </w:tcBorders>
          </w:tcPr>
          <w:p w14:paraId="1639102D"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Разработка и реализация комплексного проекта реконструкции объектов инфраструктуры канала имени Москвы.</w:t>
            </w:r>
          </w:p>
        </w:tc>
        <w:tc>
          <w:tcPr>
            <w:tcW w:w="1512" w:type="dxa"/>
            <w:vMerge w:val="restart"/>
            <w:tcBorders>
              <w:top w:val="single" w:sz="4" w:space="0" w:color="auto"/>
            </w:tcBorders>
          </w:tcPr>
          <w:p w14:paraId="262E390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2 788,80</w:t>
            </w:r>
          </w:p>
        </w:tc>
        <w:tc>
          <w:tcPr>
            <w:tcW w:w="1512" w:type="dxa"/>
            <w:vMerge w:val="restart"/>
            <w:tcBorders>
              <w:top w:val="single" w:sz="4" w:space="0" w:color="auto"/>
            </w:tcBorders>
          </w:tcPr>
          <w:p w14:paraId="564FBC7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1 449,87</w:t>
            </w:r>
          </w:p>
        </w:tc>
        <w:tc>
          <w:tcPr>
            <w:tcW w:w="1513" w:type="dxa"/>
            <w:vMerge w:val="restart"/>
            <w:tcBorders>
              <w:top w:val="single" w:sz="4" w:space="0" w:color="auto"/>
            </w:tcBorders>
          </w:tcPr>
          <w:p w14:paraId="4BFD9D5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2 769,88</w:t>
            </w:r>
          </w:p>
        </w:tc>
        <w:tc>
          <w:tcPr>
            <w:tcW w:w="1137" w:type="dxa"/>
            <w:tcBorders>
              <w:top w:val="single" w:sz="4" w:space="0" w:color="auto"/>
              <w:bottom w:val="single" w:sz="4" w:space="0" w:color="auto"/>
              <w:right w:val="single" w:sz="4" w:space="0" w:color="auto"/>
            </w:tcBorders>
          </w:tcPr>
          <w:p w14:paraId="5B89B4F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tc>
        <w:tc>
          <w:tcPr>
            <w:tcW w:w="1418" w:type="dxa"/>
            <w:tcBorders>
              <w:top w:val="single" w:sz="4" w:space="0" w:color="auto"/>
              <w:left w:val="single" w:sz="4" w:space="0" w:color="auto"/>
              <w:bottom w:val="single" w:sz="4" w:space="0" w:color="auto"/>
            </w:tcBorders>
          </w:tcPr>
          <w:p w14:paraId="4CF182C9"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tcBorders>
          </w:tcPr>
          <w:p w14:paraId="6833454A"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15 900,00</w:t>
            </w:r>
          </w:p>
          <w:p w14:paraId="11F613C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861A8B7"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18 401,95</w:t>
            </w:r>
          </w:p>
          <w:p w14:paraId="45922BC7"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13A64D1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18 369,86</w:t>
            </w:r>
          </w:p>
          <w:p w14:paraId="6DE7E5A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46265B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17 049,86</w:t>
            </w:r>
          </w:p>
        </w:tc>
        <w:tc>
          <w:tcPr>
            <w:tcW w:w="4671" w:type="dxa"/>
            <w:vMerge w:val="restart"/>
            <w:tcBorders>
              <w:top w:val="single" w:sz="4" w:space="0" w:color="auto"/>
            </w:tcBorders>
          </w:tcPr>
          <w:p w14:paraId="7DE5689C"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Реконструкция гидроузла «Белоомут».</w:t>
            </w:r>
          </w:p>
          <w:p w14:paraId="64EB12FE"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Реконструкцию 19 гидроузлов на канале имени Москвы и Москворецко-Окской системе.</w:t>
            </w:r>
          </w:p>
        </w:tc>
      </w:tr>
      <w:tr w:rsidR="00A403D8" w:rsidRPr="00995138" w14:paraId="615BE66E" w14:textId="77777777" w:rsidTr="00A403D8">
        <w:trPr>
          <w:trHeight w:val="641"/>
        </w:trPr>
        <w:tc>
          <w:tcPr>
            <w:tcW w:w="580" w:type="dxa"/>
            <w:gridSpan w:val="2"/>
            <w:vMerge/>
          </w:tcPr>
          <w:p w14:paraId="46771C8C" w14:textId="77777777" w:rsidR="00A403D8" w:rsidRPr="00995138" w:rsidRDefault="00A403D8" w:rsidP="00A403D8">
            <w:pPr>
              <w:spacing w:line="204" w:lineRule="auto"/>
              <w:rPr>
                <w:spacing w:val="-4"/>
                <w:sz w:val="16"/>
                <w:szCs w:val="16"/>
              </w:rPr>
            </w:pPr>
          </w:p>
        </w:tc>
        <w:tc>
          <w:tcPr>
            <w:tcW w:w="2108" w:type="dxa"/>
            <w:tcBorders>
              <w:top w:val="nil"/>
              <w:bottom w:val="nil"/>
            </w:tcBorders>
          </w:tcPr>
          <w:p w14:paraId="628EF6A8"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II этап. Реконструкция гидроузла «Белоомут», реконструкция 5-ти гидроузлов.</w:t>
            </w:r>
          </w:p>
        </w:tc>
        <w:tc>
          <w:tcPr>
            <w:tcW w:w="1512" w:type="dxa"/>
            <w:vMerge/>
          </w:tcPr>
          <w:p w14:paraId="21997608"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1751D312"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391B1BED"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600B2A6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23.6 %</w:t>
            </w:r>
          </w:p>
        </w:tc>
        <w:tc>
          <w:tcPr>
            <w:tcW w:w="1418" w:type="dxa"/>
            <w:tcBorders>
              <w:top w:val="single" w:sz="4" w:space="0" w:color="auto"/>
              <w:bottom w:val="single" w:sz="4" w:space="0" w:color="auto"/>
            </w:tcBorders>
          </w:tcPr>
          <w:p w14:paraId="2766094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2015-2018 годы</w:t>
            </w:r>
          </w:p>
          <w:p w14:paraId="107DF508"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4B2DF565"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2015-2019 годы</w:t>
            </w:r>
          </w:p>
        </w:tc>
        <w:tc>
          <w:tcPr>
            <w:tcW w:w="1418" w:type="dxa"/>
            <w:vMerge/>
            <w:tcBorders>
              <w:top w:val="single" w:sz="4" w:space="0" w:color="auto"/>
            </w:tcBorders>
          </w:tcPr>
          <w:p w14:paraId="3D2BF417"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5A3FEC5F"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793AD1CE" w14:textId="77777777" w:rsidTr="00A403D8">
        <w:trPr>
          <w:trHeight w:val="20"/>
        </w:trPr>
        <w:tc>
          <w:tcPr>
            <w:tcW w:w="580" w:type="dxa"/>
            <w:gridSpan w:val="2"/>
            <w:vMerge/>
          </w:tcPr>
          <w:p w14:paraId="1DA3F5B6" w14:textId="77777777" w:rsidR="00A403D8" w:rsidRPr="00995138" w:rsidRDefault="00A403D8" w:rsidP="00A403D8">
            <w:pPr>
              <w:spacing w:line="204" w:lineRule="auto"/>
              <w:rPr>
                <w:spacing w:val="-4"/>
                <w:sz w:val="16"/>
                <w:szCs w:val="16"/>
              </w:rPr>
            </w:pPr>
          </w:p>
        </w:tc>
        <w:tc>
          <w:tcPr>
            <w:tcW w:w="2108" w:type="dxa"/>
            <w:tcBorders>
              <w:top w:val="nil"/>
              <w:bottom w:val="nil"/>
            </w:tcBorders>
          </w:tcPr>
          <w:p w14:paraId="3616023D" w14:textId="77777777" w:rsidR="00A403D8" w:rsidRPr="00995138" w:rsidRDefault="00A403D8" w:rsidP="00A403D8">
            <w:pPr>
              <w:widowControl w:val="0"/>
              <w:autoSpaceDE w:val="0"/>
              <w:autoSpaceDN w:val="0"/>
              <w:adjustRightInd w:val="0"/>
              <w:spacing w:line="204" w:lineRule="auto"/>
              <w:ind w:firstLine="170"/>
              <w:rPr>
                <w:spacing w:val="-4"/>
                <w:sz w:val="16"/>
                <w:szCs w:val="16"/>
                <w:lang w:eastAsia="ru-RU"/>
              </w:rPr>
            </w:pPr>
            <w:r w:rsidRPr="00995138">
              <w:rPr>
                <w:spacing w:val="-4"/>
                <w:sz w:val="16"/>
                <w:szCs w:val="16"/>
                <w:lang w:eastAsia="ru-RU"/>
              </w:rPr>
              <w:t>Техперевооружение насосных станций Канала имени Москвы (7 штук).</w:t>
            </w:r>
          </w:p>
        </w:tc>
        <w:tc>
          <w:tcPr>
            <w:tcW w:w="1512" w:type="dxa"/>
            <w:vMerge/>
          </w:tcPr>
          <w:p w14:paraId="05609DB4"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668EB710"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0C11D541" w14:textId="77777777" w:rsidR="00A403D8" w:rsidRPr="00995138" w:rsidRDefault="00A403D8" w:rsidP="00A403D8">
            <w:pPr>
              <w:spacing w:line="204" w:lineRule="auto"/>
              <w:ind w:right="113" w:firstLine="0"/>
              <w:jc w:val="right"/>
              <w:rPr>
                <w:spacing w:val="-4"/>
                <w:sz w:val="16"/>
                <w:szCs w:val="16"/>
              </w:rPr>
            </w:pPr>
          </w:p>
        </w:tc>
        <w:tc>
          <w:tcPr>
            <w:tcW w:w="1137" w:type="dxa"/>
            <w:vMerge w:val="restart"/>
            <w:tcBorders>
              <w:top w:val="single" w:sz="4" w:space="0" w:color="auto"/>
            </w:tcBorders>
          </w:tcPr>
          <w:p w14:paraId="232EDC6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44,4 %</w:t>
            </w:r>
          </w:p>
        </w:tc>
        <w:tc>
          <w:tcPr>
            <w:tcW w:w="1418" w:type="dxa"/>
            <w:vMerge w:val="restart"/>
            <w:tcBorders>
              <w:top w:val="single" w:sz="4" w:space="0" w:color="auto"/>
            </w:tcBorders>
          </w:tcPr>
          <w:p w14:paraId="57CB3C2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2015-2018 годы</w:t>
            </w:r>
          </w:p>
          <w:p w14:paraId="2AD090D8"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1E518A0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2015-2019 годы</w:t>
            </w:r>
          </w:p>
        </w:tc>
        <w:tc>
          <w:tcPr>
            <w:tcW w:w="1418" w:type="dxa"/>
            <w:vMerge/>
            <w:tcBorders>
              <w:top w:val="single" w:sz="4" w:space="0" w:color="auto"/>
            </w:tcBorders>
          </w:tcPr>
          <w:p w14:paraId="39292D66"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tcPr>
          <w:p w14:paraId="7BBF6962"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29933790" w14:textId="77777777" w:rsidTr="00A403D8">
        <w:trPr>
          <w:trHeight w:val="20"/>
        </w:trPr>
        <w:tc>
          <w:tcPr>
            <w:tcW w:w="580" w:type="dxa"/>
            <w:gridSpan w:val="2"/>
            <w:vMerge/>
            <w:vAlign w:val="center"/>
          </w:tcPr>
          <w:p w14:paraId="608FB9C1" w14:textId="77777777" w:rsidR="00A403D8" w:rsidRPr="00995138" w:rsidRDefault="00A403D8" w:rsidP="00A403D8">
            <w:pPr>
              <w:spacing w:line="240" w:lineRule="auto"/>
              <w:rPr>
                <w:b/>
                <w:spacing w:val="-4"/>
                <w:sz w:val="16"/>
                <w:szCs w:val="16"/>
                <w:lang w:eastAsia="ru-RU"/>
              </w:rPr>
            </w:pPr>
          </w:p>
        </w:tc>
        <w:tc>
          <w:tcPr>
            <w:tcW w:w="2108" w:type="dxa"/>
            <w:tcBorders>
              <w:top w:val="nil"/>
            </w:tcBorders>
            <w:vAlign w:val="center"/>
          </w:tcPr>
          <w:p w14:paraId="04D60CF0"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22BB1547"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7E2C0035"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7910F307"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vAlign w:val="center"/>
          </w:tcPr>
          <w:p w14:paraId="1A484476"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61773284"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34D9CF04"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vAlign w:val="center"/>
          </w:tcPr>
          <w:p w14:paraId="22E796DC" w14:textId="77777777" w:rsidR="00A403D8" w:rsidRPr="00995138" w:rsidRDefault="00A403D8" w:rsidP="00A403D8">
            <w:pPr>
              <w:spacing w:line="204" w:lineRule="auto"/>
              <w:ind w:firstLine="170"/>
              <w:rPr>
                <w:spacing w:val="-4"/>
                <w:sz w:val="16"/>
                <w:szCs w:val="16"/>
              </w:rPr>
            </w:pPr>
          </w:p>
        </w:tc>
      </w:tr>
      <w:tr w:rsidR="00A403D8" w:rsidRPr="00995138" w14:paraId="4D3ED0E5" w14:textId="77777777" w:rsidTr="00A403D8">
        <w:trPr>
          <w:trHeight w:val="20"/>
        </w:trPr>
        <w:tc>
          <w:tcPr>
            <w:tcW w:w="580" w:type="dxa"/>
            <w:gridSpan w:val="2"/>
            <w:vAlign w:val="center"/>
          </w:tcPr>
          <w:p w14:paraId="0FC7474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7.1</w:t>
            </w:r>
          </w:p>
        </w:tc>
        <w:tc>
          <w:tcPr>
            <w:tcW w:w="2108" w:type="dxa"/>
            <w:vAlign w:val="center"/>
          </w:tcPr>
          <w:p w14:paraId="6B06894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74CDF0EA"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rPr>
              <w:t>2 788,80</w:t>
            </w:r>
          </w:p>
        </w:tc>
        <w:tc>
          <w:tcPr>
            <w:tcW w:w="1512" w:type="dxa"/>
            <w:vAlign w:val="center"/>
          </w:tcPr>
          <w:p w14:paraId="1BA025CA"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rPr>
              <w:t>1 449,87</w:t>
            </w:r>
          </w:p>
        </w:tc>
        <w:tc>
          <w:tcPr>
            <w:tcW w:w="1513" w:type="dxa"/>
            <w:vAlign w:val="center"/>
          </w:tcPr>
          <w:p w14:paraId="69D675B2"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rPr>
              <w:t>2 769,88</w:t>
            </w:r>
          </w:p>
        </w:tc>
        <w:tc>
          <w:tcPr>
            <w:tcW w:w="1137" w:type="dxa"/>
            <w:vMerge/>
            <w:vAlign w:val="center"/>
          </w:tcPr>
          <w:p w14:paraId="636E1A29"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11EE7156"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037EACF0"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vAlign w:val="center"/>
          </w:tcPr>
          <w:p w14:paraId="2DBD2B9C" w14:textId="77777777" w:rsidR="00A403D8" w:rsidRPr="00995138" w:rsidRDefault="00A403D8" w:rsidP="00A403D8">
            <w:pPr>
              <w:spacing w:line="204" w:lineRule="auto"/>
              <w:ind w:firstLine="170"/>
              <w:rPr>
                <w:spacing w:val="-4"/>
                <w:sz w:val="16"/>
                <w:szCs w:val="16"/>
              </w:rPr>
            </w:pPr>
          </w:p>
        </w:tc>
      </w:tr>
      <w:tr w:rsidR="00A403D8" w:rsidRPr="00995138" w14:paraId="78B838B4" w14:textId="77777777" w:rsidTr="00A403D8">
        <w:trPr>
          <w:trHeight w:val="20"/>
        </w:trPr>
        <w:tc>
          <w:tcPr>
            <w:tcW w:w="580" w:type="dxa"/>
            <w:gridSpan w:val="2"/>
            <w:tcBorders>
              <w:bottom w:val="single" w:sz="4" w:space="0" w:color="auto"/>
            </w:tcBorders>
            <w:vAlign w:val="center"/>
          </w:tcPr>
          <w:p w14:paraId="7DE0B72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7.2</w:t>
            </w:r>
          </w:p>
        </w:tc>
        <w:tc>
          <w:tcPr>
            <w:tcW w:w="2108" w:type="dxa"/>
            <w:vAlign w:val="center"/>
          </w:tcPr>
          <w:p w14:paraId="30DE7A4E"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6206CBF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39CC97F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78EE4CD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vAlign w:val="center"/>
          </w:tcPr>
          <w:p w14:paraId="690604AE"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26EE72BC"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tcBorders>
            <w:vAlign w:val="center"/>
          </w:tcPr>
          <w:p w14:paraId="24B462E0"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tcBorders>
            <w:vAlign w:val="center"/>
          </w:tcPr>
          <w:p w14:paraId="3741F747" w14:textId="77777777" w:rsidR="00A403D8" w:rsidRPr="00995138" w:rsidRDefault="00A403D8" w:rsidP="00A403D8">
            <w:pPr>
              <w:spacing w:line="204" w:lineRule="auto"/>
              <w:ind w:firstLine="170"/>
              <w:rPr>
                <w:spacing w:val="-4"/>
                <w:sz w:val="16"/>
                <w:szCs w:val="16"/>
              </w:rPr>
            </w:pPr>
          </w:p>
        </w:tc>
      </w:tr>
      <w:tr w:rsidR="00A403D8" w:rsidRPr="00995138" w14:paraId="61E0EA44" w14:textId="77777777" w:rsidTr="00A403D8">
        <w:trPr>
          <w:trHeight w:val="280"/>
        </w:trPr>
        <w:tc>
          <w:tcPr>
            <w:tcW w:w="580" w:type="dxa"/>
            <w:gridSpan w:val="2"/>
            <w:tcBorders>
              <w:top w:val="single" w:sz="4" w:space="0" w:color="auto"/>
              <w:bottom w:val="single" w:sz="4" w:space="0" w:color="auto"/>
            </w:tcBorders>
          </w:tcPr>
          <w:p w14:paraId="4E64506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7.3</w:t>
            </w:r>
          </w:p>
        </w:tc>
        <w:tc>
          <w:tcPr>
            <w:tcW w:w="2108" w:type="dxa"/>
            <w:tcBorders>
              <w:bottom w:val="single" w:sz="4" w:space="0" w:color="auto"/>
            </w:tcBorders>
          </w:tcPr>
          <w:p w14:paraId="796D080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66DA16D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57AAFA5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5553ADD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06409B60"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779560ED"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bottom w:val="single" w:sz="4" w:space="0" w:color="auto"/>
            </w:tcBorders>
            <w:vAlign w:val="center"/>
          </w:tcPr>
          <w:p w14:paraId="38B46700"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auto"/>
              <w:bottom w:val="single" w:sz="4" w:space="0" w:color="auto"/>
            </w:tcBorders>
            <w:vAlign w:val="center"/>
          </w:tcPr>
          <w:p w14:paraId="7BE02B0F" w14:textId="77777777" w:rsidR="00A403D8" w:rsidRPr="00995138" w:rsidRDefault="00A403D8" w:rsidP="00A403D8">
            <w:pPr>
              <w:spacing w:line="204" w:lineRule="auto"/>
              <w:ind w:firstLine="170"/>
              <w:rPr>
                <w:spacing w:val="-4"/>
                <w:sz w:val="16"/>
                <w:szCs w:val="16"/>
              </w:rPr>
            </w:pPr>
          </w:p>
        </w:tc>
      </w:tr>
      <w:tr w:rsidR="00A403D8" w:rsidRPr="00995138" w14:paraId="6E10FAA4" w14:textId="77777777" w:rsidTr="00A403D8">
        <w:trPr>
          <w:trHeight w:val="738"/>
        </w:trPr>
        <w:tc>
          <w:tcPr>
            <w:tcW w:w="580" w:type="dxa"/>
            <w:gridSpan w:val="2"/>
            <w:vMerge w:val="restart"/>
            <w:tcBorders>
              <w:top w:val="single" w:sz="4" w:space="0" w:color="auto"/>
            </w:tcBorders>
          </w:tcPr>
          <w:p w14:paraId="0C880A73"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8.</w:t>
            </w:r>
          </w:p>
          <w:p w14:paraId="5A0585CA" w14:textId="77777777" w:rsidR="00A403D8" w:rsidRPr="00995138" w:rsidRDefault="00A403D8" w:rsidP="00A403D8">
            <w:pPr>
              <w:spacing w:line="204" w:lineRule="auto"/>
              <w:rPr>
                <w:spacing w:val="-4"/>
                <w:sz w:val="16"/>
                <w:szCs w:val="16"/>
              </w:rPr>
            </w:pPr>
          </w:p>
        </w:tc>
        <w:tc>
          <w:tcPr>
            <w:tcW w:w="2108" w:type="dxa"/>
            <w:tcBorders>
              <w:top w:val="single" w:sz="4" w:space="0" w:color="auto"/>
              <w:bottom w:val="nil"/>
            </w:tcBorders>
          </w:tcPr>
          <w:p w14:paraId="20EA7013"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Разработка и реализация комплексного проекта реконструкции Волго-Балтийского водного пути.</w:t>
            </w:r>
          </w:p>
        </w:tc>
        <w:tc>
          <w:tcPr>
            <w:tcW w:w="1512" w:type="dxa"/>
            <w:vMerge w:val="restart"/>
            <w:tcBorders>
              <w:top w:val="single" w:sz="4" w:space="0" w:color="auto"/>
            </w:tcBorders>
          </w:tcPr>
          <w:p w14:paraId="5CDA4CA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537,61</w:t>
            </w:r>
          </w:p>
        </w:tc>
        <w:tc>
          <w:tcPr>
            <w:tcW w:w="1512" w:type="dxa"/>
            <w:vMerge w:val="restart"/>
            <w:tcBorders>
              <w:top w:val="single" w:sz="4" w:space="0" w:color="auto"/>
            </w:tcBorders>
          </w:tcPr>
          <w:p w14:paraId="3DBAEAD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622,89</w:t>
            </w:r>
          </w:p>
        </w:tc>
        <w:tc>
          <w:tcPr>
            <w:tcW w:w="1513" w:type="dxa"/>
            <w:vMerge w:val="restart"/>
            <w:tcBorders>
              <w:top w:val="single" w:sz="4" w:space="0" w:color="auto"/>
            </w:tcBorders>
          </w:tcPr>
          <w:p w14:paraId="46D0544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528,39</w:t>
            </w:r>
          </w:p>
        </w:tc>
        <w:tc>
          <w:tcPr>
            <w:tcW w:w="1137" w:type="dxa"/>
            <w:tcBorders>
              <w:top w:val="single" w:sz="4" w:space="0" w:color="auto"/>
              <w:bottom w:val="single" w:sz="4" w:space="0" w:color="auto"/>
              <w:right w:val="single" w:sz="4" w:space="0" w:color="auto"/>
            </w:tcBorders>
          </w:tcPr>
          <w:p w14:paraId="413F2D7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tc>
        <w:tc>
          <w:tcPr>
            <w:tcW w:w="1418" w:type="dxa"/>
            <w:tcBorders>
              <w:top w:val="single" w:sz="4" w:space="0" w:color="auto"/>
              <w:left w:val="single" w:sz="4" w:space="0" w:color="auto"/>
              <w:bottom w:val="single" w:sz="4" w:space="0" w:color="auto"/>
            </w:tcBorders>
          </w:tcPr>
          <w:p w14:paraId="2FC12FF6"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tcBorders>
          </w:tcPr>
          <w:p w14:paraId="2159CD81"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18 000,00</w:t>
            </w:r>
          </w:p>
          <w:p w14:paraId="0D2D9F3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A42A4AE"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10 175,11</w:t>
            </w:r>
          </w:p>
          <w:p w14:paraId="59B45F8E"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77C2BB3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9 997,65</w:t>
            </w:r>
          </w:p>
          <w:p w14:paraId="049493F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2FCDE5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9 989,15</w:t>
            </w:r>
          </w:p>
        </w:tc>
        <w:tc>
          <w:tcPr>
            <w:tcW w:w="4671" w:type="dxa"/>
            <w:vMerge w:val="restart"/>
            <w:tcBorders>
              <w:top w:val="single" w:sz="4" w:space="0" w:color="auto"/>
            </w:tcBorders>
          </w:tcPr>
          <w:p w14:paraId="49EB971C"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Проект включает реконструкцию 12 гидроузлов на Волго-Балтийском водном пути.</w:t>
            </w:r>
          </w:p>
        </w:tc>
      </w:tr>
      <w:tr w:rsidR="00A403D8" w:rsidRPr="00995138" w14:paraId="0F647635" w14:textId="77777777" w:rsidTr="00A403D8">
        <w:trPr>
          <w:trHeight w:val="20"/>
        </w:trPr>
        <w:tc>
          <w:tcPr>
            <w:tcW w:w="580" w:type="dxa"/>
            <w:gridSpan w:val="2"/>
            <w:vMerge/>
          </w:tcPr>
          <w:p w14:paraId="1C6C4DE1"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single" w:sz="4" w:space="0" w:color="auto"/>
            </w:tcBorders>
          </w:tcPr>
          <w:p w14:paraId="01F48496" w14:textId="77777777" w:rsidR="00A403D8" w:rsidRPr="00995138" w:rsidRDefault="00A403D8" w:rsidP="00A403D8">
            <w:pPr>
              <w:spacing w:line="204" w:lineRule="auto"/>
              <w:ind w:firstLine="170"/>
              <w:rPr>
                <w:spacing w:val="-4"/>
                <w:sz w:val="16"/>
                <w:szCs w:val="16"/>
              </w:rPr>
            </w:pPr>
            <w:r w:rsidRPr="00995138">
              <w:rPr>
                <w:spacing w:val="-4"/>
                <w:sz w:val="16"/>
                <w:szCs w:val="16"/>
              </w:rPr>
              <w:t>Этап. Реконструкция Шекснинского гидроузла.</w:t>
            </w:r>
          </w:p>
        </w:tc>
        <w:tc>
          <w:tcPr>
            <w:tcW w:w="1512" w:type="dxa"/>
            <w:vMerge/>
          </w:tcPr>
          <w:p w14:paraId="1C8F2BC9"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3B8F87D4"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0C5A9747"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0A6A284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95,0 %</w:t>
            </w:r>
          </w:p>
        </w:tc>
        <w:tc>
          <w:tcPr>
            <w:tcW w:w="1418" w:type="dxa"/>
            <w:tcBorders>
              <w:top w:val="single" w:sz="4" w:space="0" w:color="auto"/>
              <w:bottom w:val="single" w:sz="4" w:space="0" w:color="auto"/>
            </w:tcBorders>
          </w:tcPr>
          <w:p w14:paraId="259903F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2012-2017 годы</w:t>
            </w:r>
          </w:p>
          <w:p w14:paraId="7A38F297"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75BF73FA"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2012-2017 годы</w:t>
            </w:r>
          </w:p>
        </w:tc>
        <w:tc>
          <w:tcPr>
            <w:tcW w:w="1418" w:type="dxa"/>
            <w:vMerge/>
          </w:tcPr>
          <w:p w14:paraId="4CD13807"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15F4847"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04FD1085" w14:textId="77777777" w:rsidTr="00A403D8">
        <w:trPr>
          <w:trHeight w:val="20"/>
        </w:trPr>
        <w:tc>
          <w:tcPr>
            <w:tcW w:w="580" w:type="dxa"/>
            <w:gridSpan w:val="2"/>
            <w:vMerge/>
          </w:tcPr>
          <w:p w14:paraId="1C177B64" w14:textId="77777777" w:rsidR="00A403D8" w:rsidRPr="00995138" w:rsidRDefault="00A403D8" w:rsidP="00A403D8">
            <w:pPr>
              <w:spacing w:line="204" w:lineRule="auto"/>
              <w:ind w:left="-57" w:right="-57"/>
              <w:jc w:val="center"/>
              <w:rPr>
                <w:spacing w:val="-4"/>
                <w:sz w:val="16"/>
                <w:szCs w:val="16"/>
              </w:rPr>
            </w:pPr>
          </w:p>
        </w:tc>
        <w:tc>
          <w:tcPr>
            <w:tcW w:w="2108" w:type="dxa"/>
            <w:tcBorders>
              <w:top w:val="single" w:sz="4" w:space="0" w:color="auto"/>
              <w:bottom w:val="nil"/>
            </w:tcBorders>
          </w:tcPr>
          <w:p w14:paraId="4BE55E47" w14:textId="77777777" w:rsidR="00A403D8" w:rsidRPr="00995138" w:rsidRDefault="00A403D8" w:rsidP="00A403D8">
            <w:pPr>
              <w:spacing w:line="204" w:lineRule="auto"/>
              <w:ind w:firstLine="170"/>
              <w:rPr>
                <w:spacing w:val="-4"/>
                <w:sz w:val="16"/>
                <w:szCs w:val="16"/>
              </w:rPr>
            </w:pPr>
            <w:r w:rsidRPr="00995138">
              <w:rPr>
                <w:spacing w:val="-4"/>
                <w:sz w:val="16"/>
                <w:szCs w:val="16"/>
                <w:lang w:eastAsia="ru-RU"/>
              </w:rPr>
              <w:t>Модернизация береговых производственных объектов и сооружений.</w:t>
            </w:r>
          </w:p>
        </w:tc>
        <w:tc>
          <w:tcPr>
            <w:tcW w:w="1512" w:type="dxa"/>
            <w:vMerge/>
          </w:tcPr>
          <w:p w14:paraId="395EB76A"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01AF2D63"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386CD434" w14:textId="77777777" w:rsidR="00A403D8" w:rsidRPr="00995138" w:rsidRDefault="00A403D8" w:rsidP="00A403D8">
            <w:pPr>
              <w:spacing w:line="204" w:lineRule="auto"/>
              <w:ind w:right="113" w:firstLine="0"/>
              <w:jc w:val="right"/>
              <w:rPr>
                <w:spacing w:val="-4"/>
                <w:sz w:val="16"/>
                <w:szCs w:val="16"/>
              </w:rPr>
            </w:pPr>
          </w:p>
        </w:tc>
        <w:tc>
          <w:tcPr>
            <w:tcW w:w="1137" w:type="dxa"/>
            <w:vMerge w:val="restart"/>
            <w:tcBorders>
              <w:top w:val="single" w:sz="4" w:space="0" w:color="auto"/>
            </w:tcBorders>
          </w:tcPr>
          <w:p w14:paraId="4215B34C"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5.6 %</w:t>
            </w:r>
          </w:p>
        </w:tc>
        <w:tc>
          <w:tcPr>
            <w:tcW w:w="1418" w:type="dxa"/>
            <w:vMerge w:val="restart"/>
            <w:tcBorders>
              <w:top w:val="single" w:sz="4" w:space="0" w:color="auto"/>
            </w:tcBorders>
          </w:tcPr>
          <w:p w14:paraId="558C445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2012-2017 годы</w:t>
            </w:r>
          </w:p>
          <w:p w14:paraId="0127E195"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7205C84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2012-2017 годы</w:t>
            </w:r>
          </w:p>
        </w:tc>
        <w:tc>
          <w:tcPr>
            <w:tcW w:w="1418" w:type="dxa"/>
            <w:vMerge/>
          </w:tcPr>
          <w:p w14:paraId="62E119A5"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0A1A9D4"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2DD20A95" w14:textId="77777777" w:rsidTr="00A403D8">
        <w:trPr>
          <w:trHeight w:val="20"/>
        </w:trPr>
        <w:tc>
          <w:tcPr>
            <w:tcW w:w="580" w:type="dxa"/>
            <w:gridSpan w:val="2"/>
            <w:vMerge/>
            <w:vAlign w:val="center"/>
          </w:tcPr>
          <w:p w14:paraId="7B6F845F" w14:textId="77777777" w:rsidR="00A403D8" w:rsidRPr="00995138" w:rsidRDefault="00A403D8" w:rsidP="00A403D8">
            <w:pPr>
              <w:spacing w:line="240" w:lineRule="auto"/>
              <w:rPr>
                <w:b/>
                <w:spacing w:val="-4"/>
                <w:sz w:val="16"/>
                <w:szCs w:val="16"/>
                <w:lang w:eastAsia="ru-RU"/>
              </w:rPr>
            </w:pPr>
          </w:p>
        </w:tc>
        <w:tc>
          <w:tcPr>
            <w:tcW w:w="2108" w:type="dxa"/>
            <w:tcBorders>
              <w:top w:val="nil"/>
            </w:tcBorders>
            <w:vAlign w:val="center"/>
          </w:tcPr>
          <w:p w14:paraId="00362A59"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903594C"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50857E98"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2C56681C"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vAlign w:val="center"/>
          </w:tcPr>
          <w:p w14:paraId="09E4BA50"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26CC551F" w14:textId="77777777" w:rsidR="00A403D8" w:rsidRPr="00995138" w:rsidRDefault="00A403D8" w:rsidP="00A403D8">
            <w:pPr>
              <w:spacing w:line="204" w:lineRule="auto"/>
              <w:jc w:val="center"/>
              <w:rPr>
                <w:spacing w:val="-4"/>
                <w:sz w:val="16"/>
                <w:szCs w:val="16"/>
              </w:rPr>
            </w:pPr>
          </w:p>
        </w:tc>
        <w:tc>
          <w:tcPr>
            <w:tcW w:w="1418" w:type="dxa"/>
            <w:vMerge/>
            <w:vAlign w:val="center"/>
          </w:tcPr>
          <w:p w14:paraId="07EA59BC"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4481421C" w14:textId="77777777" w:rsidR="00A403D8" w:rsidRPr="00995138" w:rsidRDefault="00A403D8" w:rsidP="00A403D8">
            <w:pPr>
              <w:spacing w:line="204" w:lineRule="auto"/>
              <w:ind w:firstLine="170"/>
              <w:rPr>
                <w:spacing w:val="-4"/>
                <w:sz w:val="16"/>
                <w:szCs w:val="16"/>
              </w:rPr>
            </w:pPr>
          </w:p>
        </w:tc>
      </w:tr>
      <w:tr w:rsidR="00A403D8" w:rsidRPr="00995138" w14:paraId="27A02A4A" w14:textId="77777777" w:rsidTr="00A403D8">
        <w:trPr>
          <w:trHeight w:val="20"/>
        </w:trPr>
        <w:tc>
          <w:tcPr>
            <w:tcW w:w="580" w:type="dxa"/>
            <w:gridSpan w:val="2"/>
            <w:vAlign w:val="center"/>
          </w:tcPr>
          <w:p w14:paraId="6DECCAD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8.1</w:t>
            </w:r>
          </w:p>
        </w:tc>
        <w:tc>
          <w:tcPr>
            <w:tcW w:w="2108" w:type="dxa"/>
            <w:vAlign w:val="center"/>
          </w:tcPr>
          <w:p w14:paraId="302FB79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1A1CE2E"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497,00</w:t>
            </w:r>
          </w:p>
        </w:tc>
        <w:tc>
          <w:tcPr>
            <w:tcW w:w="1512" w:type="dxa"/>
            <w:vAlign w:val="center"/>
          </w:tcPr>
          <w:p w14:paraId="276F7D6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497,00</w:t>
            </w:r>
          </w:p>
        </w:tc>
        <w:tc>
          <w:tcPr>
            <w:tcW w:w="1513" w:type="dxa"/>
            <w:vAlign w:val="center"/>
          </w:tcPr>
          <w:p w14:paraId="7B2A7ED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497,00</w:t>
            </w:r>
          </w:p>
        </w:tc>
        <w:tc>
          <w:tcPr>
            <w:tcW w:w="1137" w:type="dxa"/>
            <w:vMerge/>
            <w:vAlign w:val="center"/>
          </w:tcPr>
          <w:p w14:paraId="2851785E"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58837BB3" w14:textId="77777777" w:rsidR="00A403D8" w:rsidRPr="00995138" w:rsidRDefault="00A403D8" w:rsidP="00A403D8">
            <w:pPr>
              <w:spacing w:line="204" w:lineRule="auto"/>
              <w:jc w:val="center"/>
              <w:rPr>
                <w:spacing w:val="-4"/>
                <w:sz w:val="16"/>
                <w:szCs w:val="16"/>
              </w:rPr>
            </w:pPr>
          </w:p>
        </w:tc>
        <w:tc>
          <w:tcPr>
            <w:tcW w:w="1418" w:type="dxa"/>
            <w:vMerge/>
            <w:vAlign w:val="center"/>
          </w:tcPr>
          <w:p w14:paraId="472D5BCB"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32274573" w14:textId="77777777" w:rsidR="00A403D8" w:rsidRPr="00995138" w:rsidRDefault="00A403D8" w:rsidP="00A403D8">
            <w:pPr>
              <w:spacing w:line="204" w:lineRule="auto"/>
              <w:ind w:firstLine="170"/>
              <w:rPr>
                <w:spacing w:val="-4"/>
                <w:sz w:val="16"/>
                <w:szCs w:val="16"/>
              </w:rPr>
            </w:pPr>
          </w:p>
        </w:tc>
      </w:tr>
      <w:tr w:rsidR="00A403D8" w:rsidRPr="00995138" w14:paraId="029F3073" w14:textId="77777777" w:rsidTr="00A403D8">
        <w:trPr>
          <w:trHeight w:val="20"/>
        </w:trPr>
        <w:tc>
          <w:tcPr>
            <w:tcW w:w="580" w:type="dxa"/>
            <w:gridSpan w:val="2"/>
            <w:vAlign w:val="center"/>
          </w:tcPr>
          <w:p w14:paraId="468326B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8.2</w:t>
            </w:r>
          </w:p>
        </w:tc>
        <w:tc>
          <w:tcPr>
            <w:tcW w:w="2108" w:type="dxa"/>
            <w:vAlign w:val="center"/>
          </w:tcPr>
          <w:p w14:paraId="3071C99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184EC6A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2126A0C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61F28BB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vAlign w:val="center"/>
          </w:tcPr>
          <w:p w14:paraId="30E5F53F" w14:textId="77777777" w:rsidR="00A403D8" w:rsidRPr="00995138" w:rsidRDefault="00A403D8" w:rsidP="00A403D8">
            <w:pPr>
              <w:spacing w:line="204" w:lineRule="auto"/>
              <w:ind w:firstLine="0"/>
              <w:jc w:val="center"/>
              <w:rPr>
                <w:spacing w:val="-4"/>
                <w:sz w:val="16"/>
                <w:szCs w:val="16"/>
              </w:rPr>
            </w:pPr>
          </w:p>
        </w:tc>
        <w:tc>
          <w:tcPr>
            <w:tcW w:w="1418" w:type="dxa"/>
            <w:vMerge/>
            <w:vAlign w:val="center"/>
          </w:tcPr>
          <w:p w14:paraId="00FE339A" w14:textId="77777777" w:rsidR="00A403D8" w:rsidRPr="00995138" w:rsidRDefault="00A403D8" w:rsidP="00A403D8">
            <w:pPr>
              <w:spacing w:line="204" w:lineRule="auto"/>
              <w:jc w:val="center"/>
              <w:rPr>
                <w:spacing w:val="-4"/>
                <w:sz w:val="16"/>
                <w:szCs w:val="16"/>
              </w:rPr>
            </w:pPr>
          </w:p>
        </w:tc>
        <w:tc>
          <w:tcPr>
            <w:tcW w:w="1418" w:type="dxa"/>
            <w:vMerge/>
            <w:vAlign w:val="center"/>
          </w:tcPr>
          <w:p w14:paraId="330E59E3" w14:textId="77777777" w:rsidR="00A403D8" w:rsidRPr="00995138" w:rsidRDefault="00A403D8" w:rsidP="00A403D8">
            <w:pPr>
              <w:spacing w:line="204" w:lineRule="auto"/>
              <w:ind w:right="113" w:firstLine="0"/>
              <w:jc w:val="right"/>
              <w:rPr>
                <w:spacing w:val="-4"/>
                <w:sz w:val="16"/>
                <w:szCs w:val="16"/>
              </w:rPr>
            </w:pPr>
          </w:p>
        </w:tc>
        <w:tc>
          <w:tcPr>
            <w:tcW w:w="4671" w:type="dxa"/>
            <w:vMerge/>
            <w:vAlign w:val="center"/>
          </w:tcPr>
          <w:p w14:paraId="489B231F" w14:textId="77777777" w:rsidR="00A403D8" w:rsidRPr="00995138" w:rsidRDefault="00A403D8" w:rsidP="00A403D8">
            <w:pPr>
              <w:spacing w:line="204" w:lineRule="auto"/>
              <w:ind w:firstLine="170"/>
              <w:rPr>
                <w:spacing w:val="-4"/>
                <w:sz w:val="16"/>
                <w:szCs w:val="16"/>
              </w:rPr>
            </w:pPr>
          </w:p>
        </w:tc>
      </w:tr>
      <w:tr w:rsidR="00A403D8" w:rsidRPr="00995138" w14:paraId="6E8D8318" w14:textId="77777777" w:rsidTr="00A403D8">
        <w:trPr>
          <w:trHeight w:val="20"/>
        </w:trPr>
        <w:tc>
          <w:tcPr>
            <w:tcW w:w="580" w:type="dxa"/>
            <w:gridSpan w:val="2"/>
            <w:tcBorders>
              <w:top w:val="single" w:sz="4" w:space="0" w:color="auto"/>
              <w:bottom w:val="single" w:sz="4" w:space="0" w:color="auto"/>
            </w:tcBorders>
          </w:tcPr>
          <w:p w14:paraId="30124ED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8.3</w:t>
            </w:r>
          </w:p>
        </w:tc>
        <w:tc>
          <w:tcPr>
            <w:tcW w:w="2108" w:type="dxa"/>
            <w:tcBorders>
              <w:top w:val="single" w:sz="4" w:space="0" w:color="auto"/>
              <w:bottom w:val="single" w:sz="4" w:space="0" w:color="auto"/>
            </w:tcBorders>
            <w:vAlign w:val="center"/>
          </w:tcPr>
          <w:p w14:paraId="49678E9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vAlign w:val="center"/>
          </w:tcPr>
          <w:p w14:paraId="24D6D4D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top w:val="single" w:sz="4" w:space="0" w:color="auto"/>
              <w:bottom w:val="single" w:sz="4" w:space="0" w:color="auto"/>
            </w:tcBorders>
            <w:vAlign w:val="center"/>
          </w:tcPr>
          <w:p w14:paraId="60B0BBC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top w:val="single" w:sz="4" w:space="0" w:color="auto"/>
              <w:bottom w:val="single" w:sz="4" w:space="0" w:color="auto"/>
            </w:tcBorders>
            <w:vAlign w:val="center"/>
          </w:tcPr>
          <w:p w14:paraId="771FF86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top w:val="single" w:sz="4" w:space="0" w:color="auto"/>
              <w:bottom w:val="single" w:sz="4" w:space="0" w:color="auto"/>
            </w:tcBorders>
            <w:vAlign w:val="center"/>
          </w:tcPr>
          <w:p w14:paraId="2088D1EC"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bottom w:val="single" w:sz="4" w:space="0" w:color="auto"/>
            </w:tcBorders>
            <w:vAlign w:val="center"/>
          </w:tcPr>
          <w:p w14:paraId="3BEA0A33"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auto"/>
              <w:bottom w:val="single" w:sz="4" w:space="0" w:color="auto"/>
            </w:tcBorders>
            <w:vAlign w:val="center"/>
          </w:tcPr>
          <w:p w14:paraId="1C961A99" w14:textId="77777777" w:rsidR="00A403D8" w:rsidRPr="00995138" w:rsidRDefault="00A403D8" w:rsidP="00A403D8">
            <w:pPr>
              <w:spacing w:line="204" w:lineRule="auto"/>
              <w:ind w:right="113"/>
              <w:jc w:val="right"/>
              <w:rPr>
                <w:spacing w:val="-4"/>
                <w:sz w:val="16"/>
                <w:szCs w:val="16"/>
              </w:rPr>
            </w:pPr>
          </w:p>
        </w:tc>
        <w:tc>
          <w:tcPr>
            <w:tcW w:w="4671" w:type="dxa"/>
            <w:vMerge/>
            <w:tcBorders>
              <w:top w:val="single" w:sz="4" w:space="0" w:color="auto"/>
              <w:bottom w:val="single" w:sz="4" w:space="0" w:color="auto"/>
            </w:tcBorders>
            <w:vAlign w:val="center"/>
          </w:tcPr>
          <w:p w14:paraId="458731C7" w14:textId="77777777" w:rsidR="00A403D8" w:rsidRPr="00995138" w:rsidRDefault="00A403D8" w:rsidP="00A403D8">
            <w:pPr>
              <w:spacing w:line="204" w:lineRule="auto"/>
              <w:ind w:firstLine="170"/>
              <w:rPr>
                <w:spacing w:val="-4"/>
                <w:sz w:val="16"/>
                <w:szCs w:val="16"/>
              </w:rPr>
            </w:pPr>
          </w:p>
        </w:tc>
      </w:tr>
      <w:tr w:rsidR="00A403D8" w:rsidRPr="00995138" w14:paraId="72E1DA8C" w14:textId="77777777" w:rsidTr="00A403D8">
        <w:trPr>
          <w:trHeight w:val="20"/>
        </w:trPr>
        <w:tc>
          <w:tcPr>
            <w:tcW w:w="580" w:type="dxa"/>
            <w:gridSpan w:val="2"/>
            <w:vMerge w:val="restart"/>
            <w:tcBorders>
              <w:top w:val="single" w:sz="4" w:space="0" w:color="auto"/>
            </w:tcBorders>
          </w:tcPr>
          <w:p w14:paraId="45EB2DD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w:t>
            </w:r>
          </w:p>
        </w:tc>
        <w:tc>
          <w:tcPr>
            <w:tcW w:w="2108" w:type="dxa"/>
            <w:tcBorders>
              <w:top w:val="single" w:sz="4" w:space="0" w:color="auto"/>
              <w:bottom w:val="nil"/>
            </w:tcBorders>
          </w:tcPr>
          <w:p w14:paraId="6A49C61A"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Разработка и реализация комплексного проекта реконструкции Волго-Донского судоходного канала.</w:t>
            </w:r>
          </w:p>
        </w:tc>
        <w:tc>
          <w:tcPr>
            <w:tcW w:w="1512" w:type="dxa"/>
            <w:vMerge w:val="restart"/>
            <w:tcBorders>
              <w:top w:val="single" w:sz="4" w:space="0" w:color="auto"/>
            </w:tcBorders>
          </w:tcPr>
          <w:p w14:paraId="2B41B41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1 090,10</w:t>
            </w:r>
          </w:p>
        </w:tc>
        <w:tc>
          <w:tcPr>
            <w:tcW w:w="1512" w:type="dxa"/>
            <w:vMerge w:val="restart"/>
            <w:tcBorders>
              <w:top w:val="single" w:sz="4" w:space="0" w:color="auto"/>
            </w:tcBorders>
          </w:tcPr>
          <w:p w14:paraId="12A72F6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1 019,88</w:t>
            </w:r>
          </w:p>
        </w:tc>
        <w:tc>
          <w:tcPr>
            <w:tcW w:w="1513" w:type="dxa"/>
            <w:vMerge w:val="restart"/>
            <w:tcBorders>
              <w:top w:val="single" w:sz="4" w:space="0" w:color="auto"/>
            </w:tcBorders>
          </w:tcPr>
          <w:p w14:paraId="32D3243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1 083,95</w:t>
            </w:r>
          </w:p>
        </w:tc>
        <w:tc>
          <w:tcPr>
            <w:tcW w:w="1137" w:type="dxa"/>
            <w:tcBorders>
              <w:top w:val="single" w:sz="4" w:space="0" w:color="auto"/>
              <w:bottom w:val="single" w:sz="4" w:space="0" w:color="auto"/>
              <w:right w:val="single" w:sz="4" w:space="0" w:color="auto"/>
            </w:tcBorders>
          </w:tcPr>
          <w:p w14:paraId="6922287A"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tc>
        <w:tc>
          <w:tcPr>
            <w:tcW w:w="1418" w:type="dxa"/>
            <w:tcBorders>
              <w:top w:val="single" w:sz="4" w:space="0" w:color="auto"/>
              <w:left w:val="single" w:sz="4" w:space="0" w:color="auto"/>
              <w:bottom w:val="single" w:sz="4" w:space="0" w:color="auto"/>
            </w:tcBorders>
          </w:tcPr>
          <w:p w14:paraId="5E77B4DF"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bottom w:val="single" w:sz="4" w:space="0" w:color="auto"/>
            </w:tcBorders>
          </w:tcPr>
          <w:p w14:paraId="3162C613"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11 800,00</w:t>
            </w:r>
          </w:p>
          <w:p w14:paraId="3555926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EDF636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5 642,64</w:t>
            </w:r>
          </w:p>
          <w:p w14:paraId="4AF506F0"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3517F89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5 625,21</w:t>
            </w:r>
          </w:p>
          <w:p w14:paraId="73A84C5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A8561C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5 293,59</w:t>
            </w:r>
          </w:p>
        </w:tc>
        <w:tc>
          <w:tcPr>
            <w:tcW w:w="4671" w:type="dxa"/>
            <w:vMerge w:val="restart"/>
            <w:tcBorders>
              <w:top w:val="single" w:sz="4" w:space="0" w:color="auto"/>
              <w:bottom w:val="single" w:sz="4" w:space="0" w:color="auto"/>
            </w:tcBorders>
          </w:tcPr>
          <w:p w14:paraId="0A04BD61"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Проект включает реконструкцию 20 объектов на Волго-Донском судоходном канале.</w:t>
            </w:r>
          </w:p>
        </w:tc>
      </w:tr>
      <w:tr w:rsidR="00A403D8" w:rsidRPr="00995138" w14:paraId="7C67449D" w14:textId="77777777" w:rsidTr="00A403D8">
        <w:trPr>
          <w:trHeight w:val="20"/>
        </w:trPr>
        <w:tc>
          <w:tcPr>
            <w:tcW w:w="580" w:type="dxa"/>
            <w:gridSpan w:val="2"/>
            <w:vMerge/>
          </w:tcPr>
          <w:p w14:paraId="5D8A226C" w14:textId="77777777" w:rsidR="00A403D8" w:rsidRPr="00995138" w:rsidRDefault="00A403D8" w:rsidP="00A403D8">
            <w:pPr>
              <w:spacing w:line="204" w:lineRule="auto"/>
              <w:rPr>
                <w:spacing w:val="-4"/>
                <w:sz w:val="16"/>
                <w:szCs w:val="16"/>
              </w:rPr>
            </w:pPr>
          </w:p>
        </w:tc>
        <w:tc>
          <w:tcPr>
            <w:tcW w:w="2108" w:type="dxa"/>
            <w:tcBorders>
              <w:top w:val="nil"/>
              <w:bottom w:val="single" w:sz="4" w:space="0" w:color="auto"/>
            </w:tcBorders>
          </w:tcPr>
          <w:p w14:paraId="175762ED" w14:textId="77777777" w:rsidR="00A403D8" w:rsidRPr="00995138" w:rsidRDefault="00A403D8" w:rsidP="00A403D8">
            <w:pPr>
              <w:spacing w:line="204" w:lineRule="auto"/>
              <w:ind w:firstLine="170"/>
              <w:rPr>
                <w:b/>
                <w:spacing w:val="-4"/>
                <w:sz w:val="16"/>
                <w:szCs w:val="16"/>
              </w:rPr>
            </w:pPr>
            <w:r w:rsidRPr="00995138">
              <w:rPr>
                <w:b/>
                <w:spacing w:val="-4"/>
                <w:sz w:val="16"/>
                <w:szCs w:val="16"/>
                <w:lang w:val="en-US"/>
              </w:rPr>
              <w:t>I</w:t>
            </w:r>
            <w:r w:rsidRPr="00995138">
              <w:rPr>
                <w:b/>
                <w:spacing w:val="-4"/>
                <w:sz w:val="16"/>
                <w:szCs w:val="16"/>
              </w:rPr>
              <w:t xml:space="preserve">, </w:t>
            </w:r>
            <w:r w:rsidRPr="00995138">
              <w:rPr>
                <w:b/>
                <w:spacing w:val="-4"/>
                <w:sz w:val="16"/>
                <w:szCs w:val="16"/>
                <w:lang w:val="en-US"/>
              </w:rPr>
              <w:t xml:space="preserve">II </w:t>
            </w:r>
            <w:r w:rsidRPr="00995138">
              <w:rPr>
                <w:b/>
                <w:spacing w:val="-4"/>
                <w:sz w:val="16"/>
                <w:szCs w:val="16"/>
              </w:rPr>
              <w:t>этапы.</w:t>
            </w:r>
          </w:p>
        </w:tc>
        <w:tc>
          <w:tcPr>
            <w:tcW w:w="1512" w:type="dxa"/>
            <w:vMerge/>
          </w:tcPr>
          <w:p w14:paraId="0E7AE1D6"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1B368A03"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16596292"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7E27277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52,0 %</w:t>
            </w:r>
          </w:p>
        </w:tc>
        <w:tc>
          <w:tcPr>
            <w:tcW w:w="1418" w:type="dxa"/>
            <w:tcBorders>
              <w:top w:val="single" w:sz="4" w:space="0" w:color="auto"/>
              <w:bottom w:val="single" w:sz="4" w:space="0" w:color="auto"/>
            </w:tcBorders>
          </w:tcPr>
          <w:p w14:paraId="3F221BC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2013-2019 годы</w:t>
            </w:r>
          </w:p>
          <w:p w14:paraId="1A90A4CB"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3A0ED11E"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2013-2019 годы</w:t>
            </w:r>
          </w:p>
        </w:tc>
        <w:tc>
          <w:tcPr>
            <w:tcW w:w="1418" w:type="dxa"/>
            <w:vMerge/>
            <w:tcBorders>
              <w:top w:val="single" w:sz="4" w:space="0" w:color="000000"/>
              <w:bottom w:val="single" w:sz="4" w:space="0" w:color="auto"/>
            </w:tcBorders>
          </w:tcPr>
          <w:p w14:paraId="65794FC7"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tcPr>
          <w:p w14:paraId="79F66400"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1508B872" w14:textId="77777777" w:rsidTr="00A403D8">
        <w:trPr>
          <w:trHeight w:val="20"/>
        </w:trPr>
        <w:tc>
          <w:tcPr>
            <w:tcW w:w="580" w:type="dxa"/>
            <w:gridSpan w:val="2"/>
            <w:vMerge/>
          </w:tcPr>
          <w:p w14:paraId="20C03B8A" w14:textId="77777777" w:rsidR="00A403D8" w:rsidRPr="00995138" w:rsidRDefault="00A403D8" w:rsidP="00A403D8">
            <w:pPr>
              <w:spacing w:line="204" w:lineRule="auto"/>
              <w:rPr>
                <w:spacing w:val="-4"/>
                <w:sz w:val="16"/>
                <w:szCs w:val="16"/>
              </w:rPr>
            </w:pPr>
          </w:p>
        </w:tc>
        <w:tc>
          <w:tcPr>
            <w:tcW w:w="2108" w:type="dxa"/>
            <w:tcBorders>
              <w:top w:val="single" w:sz="4" w:space="0" w:color="auto"/>
              <w:bottom w:val="nil"/>
            </w:tcBorders>
          </w:tcPr>
          <w:p w14:paraId="09B8E465" w14:textId="77777777" w:rsidR="00A403D8" w:rsidRPr="00995138" w:rsidRDefault="00A403D8" w:rsidP="00A403D8">
            <w:pPr>
              <w:spacing w:line="204" w:lineRule="auto"/>
              <w:ind w:firstLine="170"/>
              <w:rPr>
                <w:b/>
                <w:spacing w:val="-4"/>
                <w:sz w:val="16"/>
                <w:szCs w:val="16"/>
                <w:lang w:val="en-US"/>
              </w:rPr>
            </w:pPr>
            <w:r w:rsidRPr="00995138">
              <w:rPr>
                <w:b/>
                <w:spacing w:val="-4"/>
                <w:sz w:val="16"/>
                <w:szCs w:val="16"/>
                <w:lang w:eastAsia="ru-RU"/>
              </w:rPr>
              <w:t>1-й этап</w:t>
            </w:r>
            <w:r w:rsidRPr="00995138">
              <w:rPr>
                <w:spacing w:val="-4"/>
                <w:sz w:val="16"/>
                <w:szCs w:val="16"/>
                <w:lang w:eastAsia="ru-RU"/>
              </w:rPr>
              <w:t xml:space="preserve"> реконструкции (5 гидроузлов).</w:t>
            </w:r>
          </w:p>
        </w:tc>
        <w:tc>
          <w:tcPr>
            <w:tcW w:w="1512" w:type="dxa"/>
            <w:vMerge/>
          </w:tcPr>
          <w:p w14:paraId="151EA034"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52F4B67E"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1109E42E"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43837B7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27,0 %</w:t>
            </w:r>
          </w:p>
        </w:tc>
        <w:tc>
          <w:tcPr>
            <w:tcW w:w="1418" w:type="dxa"/>
            <w:tcBorders>
              <w:top w:val="single" w:sz="4" w:space="0" w:color="auto"/>
              <w:bottom w:val="single" w:sz="4" w:space="0" w:color="auto"/>
            </w:tcBorders>
          </w:tcPr>
          <w:p w14:paraId="2624A4BB"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2013-2019 годы</w:t>
            </w:r>
          </w:p>
          <w:p w14:paraId="66D05041"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60A3C1E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2013-2017 годы</w:t>
            </w:r>
          </w:p>
        </w:tc>
        <w:tc>
          <w:tcPr>
            <w:tcW w:w="1418" w:type="dxa"/>
            <w:vMerge/>
            <w:tcBorders>
              <w:top w:val="single" w:sz="4" w:space="0" w:color="000000"/>
              <w:bottom w:val="single" w:sz="4" w:space="0" w:color="auto"/>
            </w:tcBorders>
          </w:tcPr>
          <w:p w14:paraId="0552912A"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tcPr>
          <w:p w14:paraId="4B97AE5B"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79382A6C" w14:textId="77777777" w:rsidTr="00A403D8">
        <w:trPr>
          <w:trHeight w:val="20"/>
        </w:trPr>
        <w:tc>
          <w:tcPr>
            <w:tcW w:w="580" w:type="dxa"/>
            <w:gridSpan w:val="2"/>
            <w:vMerge/>
          </w:tcPr>
          <w:p w14:paraId="0A98A9A9" w14:textId="77777777" w:rsidR="00A403D8" w:rsidRPr="00995138" w:rsidRDefault="00A403D8" w:rsidP="00A403D8">
            <w:pPr>
              <w:spacing w:line="204" w:lineRule="auto"/>
              <w:rPr>
                <w:spacing w:val="-4"/>
                <w:sz w:val="16"/>
                <w:szCs w:val="16"/>
              </w:rPr>
            </w:pPr>
          </w:p>
        </w:tc>
        <w:tc>
          <w:tcPr>
            <w:tcW w:w="2108" w:type="dxa"/>
            <w:tcBorders>
              <w:top w:val="nil"/>
              <w:bottom w:val="nil"/>
            </w:tcBorders>
          </w:tcPr>
          <w:p w14:paraId="1DB16D5F" w14:textId="77777777" w:rsidR="00A403D8" w:rsidRPr="00995138" w:rsidRDefault="00A403D8" w:rsidP="00A403D8">
            <w:pPr>
              <w:spacing w:line="204" w:lineRule="auto"/>
              <w:ind w:firstLine="170"/>
              <w:rPr>
                <w:b/>
                <w:spacing w:val="-4"/>
                <w:sz w:val="16"/>
                <w:szCs w:val="16"/>
                <w:lang w:val="en-US"/>
              </w:rPr>
            </w:pPr>
            <w:r w:rsidRPr="00995138">
              <w:rPr>
                <w:b/>
                <w:spacing w:val="-4"/>
                <w:sz w:val="16"/>
                <w:szCs w:val="16"/>
                <w:lang w:eastAsia="ru-RU"/>
              </w:rPr>
              <w:t>2-й этап</w:t>
            </w:r>
            <w:r w:rsidRPr="00995138">
              <w:rPr>
                <w:spacing w:val="-4"/>
                <w:sz w:val="16"/>
                <w:szCs w:val="16"/>
                <w:lang w:eastAsia="ru-RU"/>
              </w:rPr>
              <w:t xml:space="preserve"> реконструкции (3 гидроузла).</w:t>
            </w:r>
          </w:p>
        </w:tc>
        <w:tc>
          <w:tcPr>
            <w:tcW w:w="1512" w:type="dxa"/>
            <w:vMerge/>
          </w:tcPr>
          <w:p w14:paraId="3ABD9919"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16A727C8"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25ADD303" w14:textId="77777777" w:rsidR="00A403D8" w:rsidRPr="00995138" w:rsidRDefault="00A403D8" w:rsidP="00A403D8">
            <w:pPr>
              <w:spacing w:line="204" w:lineRule="auto"/>
              <w:ind w:right="113" w:firstLine="0"/>
              <w:jc w:val="right"/>
              <w:rPr>
                <w:spacing w:val="-4"/>
                <w:sz w:val="16"/>
                <w:szCs w:val="16"/>
              </w:rPr>
            </w:pPr>
          </w:p>
        </w:tc>
        <w:tc>
          <w:tcPr>
            <w:tcW w:w="1137" w:type="dxa"/>
            <w:vMerge w:val="restart"/>
            <w:tcBorders>
              <w:top w:val="single" w:sz="4" w:space="0" w:color="auto"/>
              <w:bottom w:val="single" w:sz="4" w:space="0" w:color="auto"/>
            </w:tcBorders>
          </w:tcPr>
          <w:p w14:paraId="1884EC24"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17.6 %</w:t>
            </w:r>
          </w:p>
        </w:tc>
        <w:tc>
          <w:tcPr>
            <w:tcW w:w="1418" w:type="dxa"/>
            <w:vMerge w:val="restart"/>
            <w:tcBorders>
              <w:top w:val="single" w:sz="4" w:space="0" w:color="auto"/>
              <w:bottom w:val="single" w:sz="4" w:space="0" w:color="auto"/>
            </w:tcBorders>
          </w:tcPr>
          <w:p w14:paraId="3E63D095"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2013-2019 годы</w:t>
            </w:r>
          </w:p>
          <w:p w14:paraId="1645C41D"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0D815A2A"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2013-2019 годы</w:t>
            </w:r>
          </w:p>
        </w:tc>
        <w:tc>
          <w:tcPr>
            <w:tcW w:w="1418" w:type="dxa"/>
            <w:vMerge/>
            <w:tcBorders>
              <w:top w:val="single" w:sz="4" w:space="0" w:color="000000"/>
              <w:bottom w:val="single" w:sz="4" w:space="0" w:color="auto"/>
            </w:tcBorders>
          </w:tcPr>
          <w:p w14:paraId="366CB7A1"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tcPr>
          <w:p w14:paraId="03CD6213"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226214B1" w14:textId="77777777" w:rsidTr="00A403D8">
        <w:trPr>
          <w:trHeight w:val="20"/>
        </w:trPr>
        <w:tc>
          <w:tcPr>
            <w:tcW w:w="580" w:type="dxa"/>
            <w:gridSpan w:val="2"/>
            <w:vMerge/>
            <w:vAlign w:val="center"/>
          </w:tcPr>
          <w:p w14:paraId="7AC061EC"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4179A221"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724DAE84"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292CF8B0"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3D4D3FCB"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vAlign w:val="center"/>
          </w:tcPr>
          <w:p w14:paraId="57953000"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115F675D"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000000"/>
              <w:bottom w:val="single" w:sz="4" w:space="0" w:color="auto"/>
            </w:tcBorders>
            <w:vAlign w:val="center"/>
          </w:tcPr>
          <w:p w14:paraId="140D1BD3"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vAlign w:val="center"/>
          </w:tcPr>
          <w:p w14:paraId="55F13A9A" w14:textId="77777777" w:rsidR="00A403D8" w:rsidRPr="00995138" w:rsidRDefault="00A403D8" w:rsidP="00A403D8">
            <w:pPr>
              <w:spacing w:line="204" w:lineRule="auto"/>
              <w:ind w:firstLine="170"/>
              <w:rPr>
                <w:spacing w:val="-4"/>
                <w:sz w:val="16"/>
                <w:szCs w:val="16"/>
              </w:rPr>
            </w:pPr>
          </w:p>
        </w:tc>
      </w:tr>
      <w:tr w:rsidR="00A403D8" w:rsidRPr="00995138" w14:paraId="43EEFFFE" w14:textId="77777777" w:rsidTr="00A403D8">
        <w:trPr>
          <w:trHeight w:val="20"/>
        </w:trPr>
        <w:tc>
          <w:tcPr>
            <w:tcW w:w="580" w:type="dxa"/>
            <w:gridSpan w:val="2"/>
            <w:vAlign w:val="center"/>
          </w:tcPr>
          <w:p w14:paraId="27C08F9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9.1</w:t>
            </w:r>
          </w:p>
        </w:tc>
        <w:tc>
          <w:tcPr>
            <w:tcW w:w="2108" w:type="dxa"/>
            <w:vAlign w:val="center"/>
          </w:tcPr>
          <w:p w14:paraId="21522E3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68C2AB18"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1 079,60</w:t>
            </w:r>
          </w:p>
        </w:tc>
        <w:tc>
          <w:tcPr>
            <w:tcW w:w="1512" w:type="dxa"/>
            <w:vAlign w:val="center"/>
          </w:tcPr>
          <w:p w14:paraId="0F2AB8C0" w14:textId="081CDCE9" w:rsidR="00A403D8" w:rsidRPr="00995138" w:rsidRDefault="00A403D8" w:rsidP="00A403D8">
            <w:pPr>
              <w:spacing w:line="204" w:lineRule="auto"/>
              <w:ind w:right="113" w:firstLine="0"/>
              <w:jc w:val="right"/>
              <w:rPr>
                <w:strike/>
                <w:spacing w:val="-4"/>
                <w:sz w:val="16"/>
                <w:szCs w:val="16"/>
                <w:lang w:eastAsia="ru-RU"/>
              </w:rPr>
            </w:pPr>
            <w:r w:rsidRPr="00995138">
              <w:rPr>
                <w:spacing w:val="-4"/>
                <w:sz w:val="16"/>
                <w:szCs w:val="16"/>
                <w:lang w:eastAsia="ru-RU"/>
              </w:rPr>
              <w:t>1 015,53</w:t>
            </w:r>
          </w:p>
        </w:tc>
        <w:tc>
          <w:tcPr>
            <w:tcW w:w="1513" w:type="dxa"/>
            <w:vAlign w:val="center"/>
          </w:tcPr>
          <w:p w14:paraId="74FE48FB"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1 079,60</w:t>
            </w:r>
          </w:p>
        </w:tc>
        <w:tc>
          <w:tcPr>
            <w:tcW w:w="1137" w:type="dxa"/>
            <w:vMerge/>
            <w:tcBorders>
              <w:bottom w:val="single" w:sz="4" w:space="0" w:color="auto"/>
            </w:tcBorders>
            <w:vAlign w:val="center"/>
          </w:tcPr>
          <w:p w14:paraId="5A42BDF7"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4D7EA570"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000000"/>
              <w:bottom w:val="single" w:sz="4" w:space="0" w:color="auto"/>
            </w:tcBorders>
            <w:vAlign w:val="center"/>
          </w:tcPr>
          <w:p w14:paraId="0E9DAB6F"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vAlign w:val="center"/>
          </w:tcPr>
          <w:p w14:paraId="51C66A76" w14:textId="77777777" w:rsidR="00A403D8" w:rsidRPr="00995138" w:rsidRDefault="00A403D8" w:rsidP="00A403D8">
            <w:pPr>
              <w:spacing w:line="204" w:lineRule="auto"/>
              <w:ind w:firstLine="170"/>
              <w:rPr>
                <w:spacing w:val="-4"/>
                <w:sz w:val="16"/>
                <w:szCs w:val="16"/>
              </w:rPr>
            </w:pPr>
          </w:p>
        </w:tc>
      </w:tr>
      <w:tr w:rsidR="00A403D8" w:rsidRPr="00995138" w14:paraId="79A1C632" w14:textId="77777777" w:rsidTr="00A403D8">
        <w:trPr>
          <w:trHeight w:val="20"/>
        </w:trPr>
        <w:tc>
          <w:tcPr>
            <w:tcW w:w="580" w:type="dxa"/>
            <w:gridSpan w:val="2"/>
            <w:tcBorders>
              <w:bottom w:val="single" w:sz="4" w:space="0" w:color="000000"/>
            </w:tcBorders>
            <w:vAlign w:val="center"/>
          </w:tcPr>
          <w:p w14:paraId="42DF85E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9.2</w:t>
            </w:r>
          </w:p>
        </w:tc>
        <w:tc>
          <w:tcPr>
            <w:tcW w:w="2108" w:type="dxa"/>
            <w:tcBorders>
              <w:bottom w:val="single" w:sz="4" w:space="0" w:color="000000"/>
            </w:tcBorders>
            <w:vAlign w:val="center"/>
          </w:tcPr>
          <w:p w14:paraId="14216FA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61C40C2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vAlign w:val="center"/>
          </w:tcPr>
          <w:p w14:paraId="391291B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186C6AF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124FCDD6"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1A985141"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000000"/>
              <w:bottom w:val="single" w:sz="4" w:space="0" w:color="auto"/>
            </w:tcBorders>
            <w:vAlign w:val="center"/>
          </w:tcPr>
          <w:p w14:paraId="6071DB2A"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vAlign w:val="center"/>
          </w:tcPr>
          <w:p w14:paraId="0AF1CF13" w14:textId="77777777" w:rsidR="00A403D8" w:rsidRPr="00995138" w:rsidRDefault="00A403D8" w:rsidP="00A403D8">
            <w:pPr>
              <w:spacing w:line="204" w:lineRule="auto"/>
              <w:ind w:firstLine="170"/>
              <w:rPr>
                <w:spacing w:val="-4"/>
                <w:sz w:val="16"/>
                <w:szCs w:val="16"/>
              </w:rPr>
            </w:pPr>
          </w:p>
        </w:tc>
      </w:tr>
      <w:tr w:rsidR="00A403D8" w:rsidRPr="00995138" w14:paraId="32AAC85F" w14:textId="77777777" w:rsidTr="00A403D8">
        <w:trPr>
          <w:trHeight w:val="1052"/>
        </w:trPr>
        <w:tc>
          <w:tcPr>
            <w:tcW w:w="580" w:type="dxa"/>
            <w:gridSpan w:val="2"/>
            <w:tcBorders>
              <w:bottom w:val="single" w:sz="4" w:space="0" w:color="auto"/>
            </w:tcBorders>
          </w:tcPr>
          <w:p w14:paraId="4E3D522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9.3</w:t>
            </w:r>
          </w:p>
        </w:tc>
        <w:tc>
          <w:tcPr>
            <w:tcW w:w="2108" w:type="dxa"/>
            <w:tcBorders>
              <w:bottom w:val="single" w:sz="4" w:space="0" w:color="auto"/>
            </w:tcBorders>
          </w:tcPr>
          <w:p w14:paraId="2185112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08F022D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7F748C5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3539767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7883AE4A"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6EC24A03" w14:textId="77777777" w:rsidR="00A403D8" w:rsidRPr="00995138" w:rsidRDefault="00A403D8" w:rsidP="00A403D8">
            <w:pPr>
              <w:spacing w:line="204" w:lineRule="auto"/>
              <w:jc w:val="center"/>
              <w:rPr>
                <w:spacing w:val="-4"/>
                <w:sz w:val="16"/>
                <w:szCs w:val="16"/>
              </w:rPr>
            </w:pPr>
          </w:p>
        </w:tc>
        <w:tc>
          <w:tcPr>
            <w:tcW w:w="1418" w:type="dxa"/>
            <w:vMerge/>
            <w:tcBorders>
              <w:top w:val="single" w:sz="4" w:space="0" w:color="000000"/>
              <w:bottom w:val="single" w:sz="4" w:space="0" w:color="auto"/>
            </w:tcBorders>
            <w:vAlign w:val="center"/>
          </w:tcPr>
          <w:p w14:paraId="2E9E3C1E"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single" w:sz="4" w:space="0" w:color="000000"/>
              <w:bottom w:val="single" w:sz="4" w:space="0" w:color="auto"/>
            </w:tcBorders>
            <w:vAlign w:val="center"/>
          </w:tcPr>
          <w:p w14:paraId="07751B73" w14:textId="77777777" w:rsidR="00A403D8" w:rsidRPr="00995138" w:rsidRDefault="00A403D8" w:rsidP="00A403D8">
            <w:pPr>
              <w:spacing w:line="204" w:lineRule="auto"/>
              <w:ind w:firstLine="170"/>
              <w:rPr>
                <w:spacing w:val="-4"/>
                <w:sz w:val="16"/>
                <w:szCs w:val="16"/>
              </w:rPr>
            </w:pPr>
          </w:p>
        </w:tc>
      </w:tr>
      <w:tr w:rsidR="00A403D8" w:rsidRPr="00995138" w14:paraId="05A5001A" w14:textId="77777777" w:rsidTr="00A403D8">
        <w:trPr>
          <w:trHeight w:val="1005"/>
        </w:trPr>
        <w:tc>
          <w:tcPr>
            <w:tcW w:w="580" w:type="dxa"/>
            <w:gridSpan w:val="2"/>
            <w:vMerge w:val="restart"/>
            <w:tcBorders>
              <w:top w:val="single" w:sz="4" w:space="0" w:color="auto"/>
            </w:tcBorders>
          </w:tcPr>
          <w:p w14:paraId="5CD5A3D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10.</w:t>
            </w:r>
          </w:p>
        </w:tc>
        <w:tc>
          <w:tcPr>
            <w:tcW w:w="2108" w:type="dxa"/>
            <w:tcBorders>
              <w:top w:val="single" w:sz="4" w:space="0" w:color="auto"/>
              <w:bottom w:val="nil"/>
            </w:tcBorders>
          </w:tcPr>
          <w:p w14:paraId="0AFAC227"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Разработка и реализация комплексного проекта реконструкции гидросооружений Беломорско-Балтийского канала.</w:t>
            </w:r>
          </w:p>
        </w:tc>
        <w:tc>
          <w:tcPr>
            <w:tcW w:w="1512" w:type="dxa"/>
            <w:vMerge w:val="restart"/>
            <w:tcBorders>
              <w:top w:val="single" w:sz="4" w:space="0" w:color="auto"/>
            </w:tcBorders>
          </w:tcPr>
          <w:p w14:paraId="50F7063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865,62</w:t>
            </w:r>
          </w:p>
        </w:tc>
        <w:tc>
          <w:tcPr>
            <w:tcW w:w="1512" w:type="dxa"/>
            <w:vMerge w:val="restart"/>
            <w:tcBorders>
              <w:top w:val="single" w:sz="4" w:space="0" w:color="auto"/>
            </w:tcBorders>
          </w:tcPr>
          <w:p w14:paraId="2FB75B9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720,55</w:t>
            </w:r>
          </w:p>
        </w:tc>
        <w:tc>
          <w:tcPr>
            <w:tcW w:w="1513" w:type="dxa"/>
            <w:vMerge w:val="restart"/>
            <w:tcBorders>
              <w:top w:val="single" w:sz="4" w:space="0" w:color="auto"/>
            </w:tcBorders>
          </w:tcPr>
          <w:p w14:paraId="28411B8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865,62</w:t>
            </w:r>
          </w:p>
        </w:tc>
        <w:tc>
          <w:tcPr>
            <w:tcW w:w="1137" w:type="dxa"/>
            <w:tcBorders>
              <w:top w:val="single" w:sz="4" w:space="0" w:color="auto"/>
              <w:bottom w:val="single" w:sz="4" w:space="0" w:color="auto"/>
              <w:right w:val="single" w:sz="4" w:space="0" w:color="auto"/>
            </w:tcBorders>
          </w:tcPr>
          <w:p w14:paraId="64CAC17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tc>
        <w:tc>
          <w:tcPr>
            <w:tcW w:w="1418" w:type="dxa"/>
            <w:tcBorders>
              <w:top w:val="single" w:sz="4" w:space="0" w:color="auto"/>
              <w:left w:val="single" w:sz="4" w:space="0" w:color="auto"/>
              <w:bottom w:val="single" w:sz="4" w:space="0" w:color="auto"/>
            </w:tcBorders>
          </w:tcPr>
          <w:p w14:paraId="516C085B"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bottom w:val="single" w:sz="4" w:space="0" w:color="auto"/>
            </w:tcBorders>
          </w:tcPr>
          <w:p w14:paraId="38897203"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6 800,00</w:t>
            </w:r>
          </w:p>
          <w:p w14:paraId="0BE7A69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50EEF653"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8 164,54</w:t>
            </w:r>
          </w:p>
          <w:p w14:paraId="7A6CB793"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37CB720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8 160,42</w:t>
            </w:r>
          </w:p>
          <w:p w14:paraId="12E302B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9EBDD7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8 015,35</w:t>
            </w:r>
          </w:p>
        </w:tc>
        <w:tc>
          <w:tcPr>
            <w:tcW w:w="4671" w:type="dxa"/>
            <w:vMerge w:val="restart"/>
            <w:tcBorders>
              <w:top w:val="single" w:sz="4" w:space="0" w:color="auto"/>
              <w:bottom w:val="single" w:sz="4" w:space="0" w:color="auto"/>
            </w:tcBorders>
          </w:tcPr>
          <w:p w14:paraId="589C7799"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t>Проект включает реконструкцию 20 объектов на Беломорско-Балтийском судоходном канале.</w:t>
            </w:r>
          </w:p>
        </w:tc>
      </w:tr>
      <w:tr w:rsidR="00A403D8" w:rsidRPr="00995138" w14:paraId="5EEADAFF" w14:textId="77777777" w:rsidTr="00A403D8">
        <w:trPr>
          <w:trHeight w:val="20"/>
        </w:trPr>
        <w:tc>
          <w:tcPr>
            <w:tcW w:w="580" w:type="dxa"/>
            <w:gridSpan w:val="2"/>
            <w:vMerge/>
          </w:tcPr>
          <w:p w14:paraId="26019EEB"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273A5D10" w14:textId="77777777" w:rsidR="00A403D8" w:rsidRPr="00995138" w:rsidRDefault="00A403D8" w:rsidP="00A403D8">
            <w:pPr>
              <w:spacing w:line="204" w:lineRule="auto"/>
              <w:ind w:firstLine="170"/>
              <w:rPr>
                <w:b/>
                <w:spacing w:val="-4"/>
                <w:sz w:val="16"/>
                <w:szCs w:val="16"/>
              </w:rPr>
            </w:pPr>
            <w:r w:rsidRPr="00995138">
              <w:rPr>
                <w:b/>
                <w:spacing w:val="-4"/>
                <w:sz w:val="16"/>
                <w:szCs w:val="16"/>
              </w:rPr>
              <w:t xml:space="preserve">Этапы </w:t>
            </w:r>
            <w:r w:rsidRPr="00995138">
              <w:rPr>
                <w:b/>
                <w:spacing w:val="-4"/>
                <w:sz w:val="16"/>
                <w:szCs w:val="16"/>
                <w:lang w:val="en-US"/>
              </w:rPr>
              <w:t>II</w:t>
            </w:r>
            <w:r w:rsidRPr="00995138">
              <w:rPr>
                <w:b/>
                <w:spacing w:val="-4"/>
                <w:sz w:val="16"/>
                <w:szCs w:val="16"/>
              </w:rPr>
              <w:t xml:space="preserve">, </w:t>
            </w:r>
            <w:r w:rsidRPr="00995138">
              <w:rPr>
                <w:b/>
                <w:spacing w:val="-4"/>
                <w:sz w:val="16"/>
                <w:szCs w:val="16"/>
                <w:lang w:val="en-US"/>
              </w:rPr>
              <w:t>III</w:t>
            </w:r>
          </w:p>
        </w:tc>
        <w:tc>
          <w:tcPr>
            <w:tcW w:w="1512" w:type="dxa"/>
            <w:vMerge/>
          </w:tcPr>
          <w:p w14:paraId="0510F16D"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760AA86E"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11EC68E4"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3580C015"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58,0 %</w:t>
            </w:r>
          </w:p>
        </w:tc>
        <w:tc>
          <w:tcPr>
            <w:tcW w:w="1418" w:type="dxa"/>
            <w:tcBorders>
              <w:top w:val="single" w:sz="4" w:space="0" w:color="auto"/>
              <w:bottom w:val="single" w:sz="4" w:space="0" w:color="auto"/>
            </w:tcBorders>
          </w:tcPr>
          <w:p w14:paraId="2755A38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2012-2018 годы</w:t>
            </w:r>
          </w:p>
          <w:p w14:paraId="1B6F0082"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0C7330E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2012-2018 годы</w:t>
            </w:r>
          </w:p>
        </w:tc>
        <w:tc>
          <w:tcPr>
            <w:tcW w:w="1418" w:type="dxa"/>
            <w:vMerge/>
            <w:tcBorders>
              <w:bottom w:val="single" w:sz="4" w:space="0" w:color="auto"/>
            </w:tcBorders>
          </w:tcPr>
          <w:p w14:paraId="3A26DD50"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0051B09"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7FBF7DBC" w14:textId="77777777" w:rsidTr="00A403D8">
        <w:trPr>
          <w:trHeight w:val="633"/>
        </w:trPr>
        <w:tc>
          <w:tcPr>
            <w:tcW w:w="580" w:type="dxa"/>
            <w:gridSpan w:val="2"/>
            <w:vMerge/>
          </w:tcPr>
          <w:p w14:paraId="72E0415A"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203803CC" w14:textId="77777777" w:rsidR="00A403D8" w:rsidRPr="00995138" w:rsidRDefault="00A403D8" w:rsidP="00A403D8">
            <w:pPr>
              <w:spacing w:line="204" w:lineRule="auto"/>
              <w:ind w:firstLine="170"/>
              <w:rPr>
                <w:spacing w:val="-4"/>
                <w:sz w:val="16"/>
                <w:szCs w:val="16"/>
                <w:lang w:eastAsia="ru-RU"/>
              </w:rPr>
            </w:pPr>
            <w:r w:rsidRPr="00995138">
              <w:rPr>
                <w:b/>
                <w:spacing w:val="-4"/>
                <w:sz w:val="16"/>
                <w:szCs w:val="16"/>
                <w:lang w:eastAsia="ru-RU"/>
              </w:rPr>
              <w:t>2-й этап</w:t>
            </w:r>
            <w:r w:rsidRPr="00995138">
              <w:rPr>
                <w:spacing w:val="-4"/>
                <w:sz w:val="16"/>
                <w:szCs w:val="16"/>
                <w:lang w:eastAsia="ru-RU"/>
              </w:rPr>
              <w:t xml:space="preserve"> реконструкции</w:t>
            </w:r>
          </w:p>
          <w:p w14:paraId="1FF66461" w14:textId="77777777" w:rsidR="00A403D8" w:rsidRPr="00995138" w:rsidRDefault="00A403D8" w:rsidP="00A403D8">
            <w:pPr>
              <w:spacing w:line="204" w:lineRule="auto"/>
              <w:ind w:firstLine="170"/>
              <w:rPr>
                <w:b/>
                <w:spacing w:val="-4"/>
                <w:sz w:val="16"/>
                <w:szCs w:val="16"/>
              </w:rPr>
            </w:pPr>
            <w:r w:rsidRPr="00995138">
              <w:rPr>
                <w:spacing w:val="-4"/>
                <w:sz w:val="16"/>
                <w:szCs w:val="16"/>
                <w:lang w:eastAsia="ru-RU"/>
              </w:rPr>
              <w:t>(5 шлюзов).</w:t>
            </w:r>
          </w:p>
        </w:tc>
        <w:tc>
          <w:tcPr>
            <w:tcW w:w="1512" w:type="dxa"/>
            <w:vMerge/>
          </w:tcPr>
          <w:p w14:paraId="4A75AAB7"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1F230147"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1CF4CF9F"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single" w:sz="4" w:space="0" w:color="auto"/>
            </w:tcBorders>
          </w:tcPr>
          <w:p w14:paraId="76CDBD8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99,9 %</w:t>
            </w:r>
          </w:p>
        </w:tc>
        <w:tc>
          <w:tcPr>
            <w:tcW w:w="1418" w:type="dxa"/>
            <w:tcBorders>
              <w:top w:val="single" w:sz="4" w:space="0" w:color="auto"/>
              <w:bottom w:val="single" w:sz="4" w:space="0" w:color="auto"/>
            </w:tcBorders>
          </w:tcPr>
          <w:p w14:paraId="4DED0224"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2012-2018 годы</w:t>
            </w:r>
          </w:p>
          <w:p w14:paraId="1878031C"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4F1C0F74"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2012-2016 годы</w:t>
            </w:r>
          </w:p>
        </w:tc>
        <w:tc>
          <w:tcPr>
            <w:tcW w:w="1418" w:type="dxa"/>
            <w:vMerge/>
            <w:tcBorders>
              <w:bottom w:val="single" w:sz="4" w:space="0" w:color="auto"/>
            </w:tcBorders>
          </w:tcPr>
          <w:p w14:paraId="0289BD85"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79384BC3"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7A03206C" w14:textId="77777777" w:rsidTr="00A403D8">
        <w:trPr>
          <w:trHeight w:val="331"/>
        </w:trPr>
        <w:tc>
          <w:tcPr>
            <w:tcW w:w="580" w:type="dxa"/>
            <w:gridSpan w:val="2"/>
            <w:vMerge/>
          </w:tcPr>
          <w:p w14:paraId="70479CD7" w14:textId="77777777" w:rsidR="00A403D8" w:rsidRPr="00995138" w:rsidRDefault="00A403D8" w:rsidP="00A403D8">
            <w:pPr>
              <w:spacing w:line="240" w:lineRule="auto"/>
              <w:rPr>
                <w:spacing w:val="-4"/>
                <w:sz w:val="16"/>
                <w:szCs w:val="16"/>
              </w:rPr>
            </w:pPr>
          </w:p>
        </w:tc>
        <w:tc>
          <w:tcPr>
            <w:tcW w:w="2108" w:type="dxa"/>
            <w:tcBorders>
              <w:top w:val="nil"/>
              <w:bottom w:val="single" w:sz="4" w:space="0" w:color="auto"/>
            </w:tcBorders>
          </w:tcPr>
          <w:p w14:paraId="0658D494" w14:textId="77777777" w:rsidR="00A403D8" w:rsidRPr="00995138" w:rsidRDefault="00A403D8" w:rsidP="00A403D8">
            <w:pPr>
              <w:spacing w:line="204" w:lineRule="auto"/>
              <w:ind w:firstLine="170"/>
              <w:rPr>
                <w:spacing w:val="-4"/>
                <w:sz w:val="16"/>
                <w:szCs w:val="16"/>
                <w:lang w:eastAsia="ru-RU"/>
              </w:rPr>
            </w:pPr>
            <w:r w:rsidRPr="00995138">
              <w:rPr>
                <w:b/>
                <w:spacing w:val="-4"/>
                <w:sz w:val="16"/>
                <w:szCs w:val="16"/>
                <w:lang w:eastAsia="ru-RU"/>
              </w:rPr>
              <w:t>3-й этап</w:t>
            </w:r>
            <w:r w:rsidRPr="00995138">
              <w:rPr>
                <w:spacing w:val="-4"/>
                <w:sz w:val="16"/>
                <w:szCs w:val="16"/>
                <w:lang w:eastAsia="ru-RU"/>
              </w:rPr>
              <w:t xml:space="preserve"> реконструкции</w:t>
            </w:r>
          </w:p>
          <w:p w14:paraId="18DFD79B" w14:textId="77777777" w:rsidR="00A403D8" w:rsidRPr="00995138" w:rsidRDefault="00A403D8" w:rsidP="00A403D8">
            <w:pPr>
              <w:spacing w:line="204" w:lineRule="auto"/>
              <w:ind w:firstLine="170"/>
              <w:rPr>
                <w:b/>
                <w:spacing w:val="-4"/>
                <w:sz w:val="16"/>
                <w:szCs w:val="16"/>
              </w:rPr>
            </w:pPr>
            <w:r w:rsidRPr="00995138">
              <w:rPr>
                <w:spacing w:val="-4"/>
                <w:sz w:val="16"/>
                <w:szCs w:val="16"/>
                <w:lang w:eastAsia="ru-RU"/>
              </w:rPr>
              <w:t>(4 шлюза).</w:t>
            </w:r>
          </w:p>
        </w:tc>
        <w:tc>
          <w:tcPr>
            <w:tcW w:w="1512" w:type="dxa"/>
            <w:vMerge/>
          </w:tcPr>
          <w:p w14:paraId="5E5F24BB"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03110875"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3F7E20E8" w14:textId="77777777" w:rsidR="00A403D8" w:rsidRPr="00995138" w:rsidRDefault="00A403D8" w:rsidP="00A403D8">
            <w:pPr>
              <w:spacing w:line="204" w:lineRule="auto"/>
              <w:ind w:right="113" w:firstLine="0"/>
              <w:jc w:val="right"/>
              <w:rPr>
                <w:spacing w:val="-4"/>
                <w:sz w:val="16"/>
                <w:szCs w:val="16"/>
              </w:rPr>
            </w:pPr>
          </w:p>
        </w:tc>
        <w:tc>
          <w:tcPr>
            <w:tcW w:w="1137" w:type="dxa"/>
            <w:vMerge w:val="restart"/>
            <w:tcBorders>
              <w:top w:val="single" w:sz="4" w:space="0" w:color="auto"/>
              <w:bottom w:val="single" w:sz="4" w:space="0" w:color="auto"/>
            </w:tcBorders>
          </w:tcPr>
          <w:p w14:paraId="64C14B2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51,9 %</w:t>
            </w:r>
          </w:p>
        </w:tc>
        <w:tc>
          <w:tcPr>
            <w:tcW w:w="1418" w:type="dxa"/>
            <w:vMerge w:val="restart"/>
            <w:tcBorders>
              <w:top w:val="single" w:sz="4" w:space="0" w:color="auto"/>
              <w:bottom w:val="single" w:sz="4" w:space="0" w:color="auto"/>
            </w:tcBorders>
          </w:tcPr>
          <w:p w14:paraId="666D3D6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2012-2018 годы</w:t>
            </w:r>
          </w:p>
          <w:p w14:paraId="07DAA77D"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6A5829EB"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2012-2018 годы</w:t>
            </w:r>
          </w:p>
        </w:tc>
        <w:tc>
          <w:tcPr>
            <w:tcW w:w="1418" w:type="dxa"/>
            <w:vMerge/>
            <w:tcBorders>
              <w:bottom w:val="single" w:sz="4" w:space="0" w:color="auto"/>
            </w:tcBorders>
          </w:tcPr>
          <w:p w14:paraId="534D0F76"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E56FBB5"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3DEE9FC9" w14:textId="77777777" w:rsidTr="00A403D8">
        <w:trPr>
          <w:trHeight w:val="20"/>
        </w:trPr>
        <w:tc>
          <w:tcPr>
            <w:tcW w:w="580" w:type="dxa"/>
            <w:gridSpan w:val="2"/>
            <w:vMerge/>
            <w:vAlign w:val="center"/>
          </w:tcPr>
          <w:p w14:paraId="64FFCEFC"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single" w:sz="4" w:space="0" w:color="auto"/>
            </w:tcBorders>
            <w:vAlign w:val="center"/>
          </w:tcPr>
          <w:p w14:paraId="44B48E36"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5DC08056"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3D085176"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0329FD21"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vAlign w:val="center"/>
          </w:tcPr>
          <w:p w14:paraId="7CE0859E" w14:textId="77777777" w:rsidR="00A403D8" w:rsidRPr="00995138" w:rsidRDefault="00A403D8" w:rsidP="00A403D8">
            <w:pPr>
              <w:spacing w:line="204" w:lineRule="auto"/>
              <w:ind w:right="295" w:firstLine="0"/>
              <w:jc w:val="center"/>
              <w:rPr>
                <w:spacing w:val="-4"/>
                <w:sz w:val="16"/>
                <w:szCs w:val="16"/>
              </w:rPr>
            </w:pPr>
          </w:p>
        </w:tc>
        <w:tc>
          <w:tcPr>
            <w:tcW w:w="1418" w:type="dxa"/>
            <w:vMerge/>
            <w:tcBorders>
              <w:bottom w:val="single" w:sz="4" w:space="0" w:color="auto"/>
            </w:tcBorders>
            <w:vAlign w:val="center"/>
          </w:tcPr>
          <w:p w14:paraId="4C730C2A" w14:textId="77777777" w:rsidR="00A403D8" w:rsidRPr="00995138" w:rsidRDefault="00A403D8" w:rsidP="00A403D8">
            <w:pPr>
              <w:spacing w:line="204" w:lineRule="auto"/>
              <w:ind w:right="295"/>
              <w:jc w:val="center"/>
              <w:rPr>
                <w:spacing w:val="-4"/>
                <w:sz w:val="16"/>
                <w:szCs w:val="16"/>
              </w:rPr>
            </w:pPr>
          </w:p>
        </w:tc>
        <w:tc>
          <w:tcPr>
            <w:tcW w:w="1418" w:type="dxa"/>
            <w:vMerge/>
            <w:tcBorders>
              <w:bottom w:val="single" w:sz="4" w:space="0" w:color="auto"/>
            </w:tcBorders>
            <w:vAlign w:val="center"/>
          </w:tcPr>
          <w:p w14:paraId="74A68B49"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343A5C2B" w14:textId="77777777" w:rsidR="00A403D8" w:rsidRPr="00995138" w:rsidRDefault="00A403D8" w:rsidP="00A403D8">
            <w:pPr>
              <w:spacing w:line="204" w:lineRule="auto"/>
              <w:ind w:firstLine="170"/>
              <w:rPr>
                <w:spacing w:val="-4"/>
                <w:sz w:val="16"/>
                <w:szCs w:val="16"/>
              </w:rPr>
            </w:pPr>
          </w:p>
        </w:tc>
      </w:tr>
      <w:tr w:rsidR="00A403D8" w:rsidRPr="00995138" w14:paraId="405FAE4B" w14:textId="77777777" w:rsidTr="00A403D8">
        <w:trPr>
          <w:trHeight w:val="20"/>
        </w:trPr>
        <w:tc>
          <w:tcPr>
            <w:tcW w:w="580" w:type="dxa"/>
            <w:gridSpan w:val="2"/>
            <w:vAlign w:val="center"/>
          </w:tcPr>
          <w:p w14:paraId="0674A46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10.1</w:t>
            </w:r>
          </w:p>
        </w:tc>
        <w:tc>
          <w:tcPr>
            <w:tcW w:w="2108" w:type="dxa"/>
            <w:vAlign w:val="center"/>
          </w:tcPr>
          <w:p w14:paraId="43D4011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73A00D5"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865,62</w:t>
            </w:r>
          </w:p>
        </w:tc>
        <w:tc>
          <w:tcPr>
            <w:tcW w:w="1512" w:type="dxa"/>
            <w:vAlign w:val="center"/>
          </w:tcPr>
          <w:p w14:paraId="473EB76E" w14:textId="56538FD0" w:rsidR="00A403D8" w:rsidRPr="00995138" w:rsidRDefault="00A403D8" w:rsidP="00A403D8">
            <w:pPr>
              <w:spacing w:line="204" w:lineRule="auto"/>
              <w:ind w:right="113" w:firstLine="0"/>
              <w:jc w:val="right"/>
              <w:rPr>
                <w:strike/>
                <w:spacing w:val="-4"/>
                <w:sz w:val="16"/>
                <w:szCs w:val="16"/>
              </w:rPr>
            </w:pPr>
            <w:r w:rsidRPr="00995138">
              <w:rPr>
                <w:spacing w:val="-4"/>
                <w:sz w:val="16"/>
                <w:szCs w:val="16"/>
                <w:lang w:eastAsia="ru-RU"/>
              </w:rPr>
              <w:t>720,55</w:t>
            </w:r>
          </w:p>
        </w:tc>
        <w:tc>
          <w:tcPr>
            <w:tcW w:w="1513" w:type="dxa"/>
            <w:vAlign w:val="center"/>
          </w:tcPr>
          <w:p w14:paraId="4C0FDED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865,62</w:t>
            </w:r>
          </w:p>
        </w:tc>
        <w:tc>
          <w:tcPr>
            <w:tcW w:w="1137" w:type="dxa"/>
            <w:vMerge/>
            <w:tcBorders>
              <w:bottom w:val="single" w:sz="4" w:space="0" w:color="auto"/>
            </w:tcBorders>
            <w:vAlign w:val="center"/>
          </w:tcPr>
          <w:p w14:paraId="17E3A1F7" w14:textId="77777777" w:rsidR="00A403D8" w:rsidRPr="00995138" w:rsidRDefault="00A403D8" w:rsidP="00A403D8">
            <w:pPr>
              <w:spacing w:line="204" w:lineRule="auto"/>
              <w:ind w:right="295" w:firstLine="0"/>
              <w:jc w:val="center"/>
              <w:rPr>
                <w:spacing w:val="-4"/>
                <w:sz w:val="16"/>
                <w:szCs w:val="16"/>
              </w:rPr>
            </w:pPr>
          </w:p>
        </w:tc>
        <w:tc>
          <w:tcPr>
            <w:tcW w:w="1418" w:type="dxa"/>
            <w:vMerge/>
            <w:tcBorders>
              <w:bottom w:val="single" w:sz="4" w:space="0" w:color="auto"/>
            </w:tcBorders>
            <w:vAlign w:val="center"/>
          </w:tcPr>
          <w:p w14:paraId="12C93063" w14:textId="77777777" w:rsidR="00A403D8" w:rsidRPr="00995138" w:rsidRDefault="00A403D8" w:rsidP="00A403D8">
            <w:pPr>
              <w:spacing w:line="204" w:lineRule="auto"/>
              <w:ind w:right="295"/>
              <w:jc w:val="center"/>
              <w:rPr>
                <w:spacing w:val="-4"/>
                <w:sz w:val="16"/>
                <w:szCs w:val="16"/>
              </w:rPr>
            </w:pPr>
          </w:p>
        </w:tc>
        <w:tc>
          <w:tcPr>
            <w:tcW w:w="1418" w:type="dxa"/>
            <w:vMerge/>
            <w:tcBorders>
              <w:bottom w:val="single" w:sz="4" w:space="0" w:color="auto"/>
            </w:tcBorders>
            <w:vAlign w:val="center"/>
          </w:tcPr>
          <w:p w14:paraId="4B520D85"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25DD9311" w14:textId="77777777" w:rsidR="00A403D8" w:rsidRPr="00995138" w:rsidRDefault="00A403D8" w:rsidP="00A403D8">
            <w:pPr>
              <w:spacing w:line="204" w:lineRule="auto"/>
              <w:ind w:firstLine="170"/>
              <w:rPr>
                <w:spacing w:val="-4"/>
                <w:sz w:val="16"/>
                <w:szCs w:val="16"/>
              </w:rPr>
            </w:pPr>
          </w:p>
        </w:tc>
      </w:tr>
      <w:tr w:rsidR="00A403D8" w:rsidRPr="00995138" w14:paraId="01ACA0F7" w14:textId="77777777" w:rsidTr="00A403D8">
        <w:trPr>
          <w:trHeight w:val="20"/>
        </w:trPr>
        <w:tc>
          <w:tcPr>
            <w:tcW w:w="580" w:type="dxa"/>
            <w:gridSpan w:val="2"/>
            <w:vAlign w:val="center"/>
          </w:tcPr>
          <w:p w14:paraId="31AE592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10.2</w:t>
            </w:r>
          </w:p>
        </w:tc>
        <w:tc>
          <w:tcPr>
            <w:tcW w:w="2108" w:type="dxa"/>
            <w:vAlign w:val="center"/>
          </w:tcPr>
          <w:p w14:paraId="089EE1D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524AE98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1EEE5DA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398C8A1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5F998E4F" w14:textId="77777777" w:rsidR="00A403D8" w:rsidRPr="00995138" w:rsidRDefault="00A403D8" w:rsidP="00A403D8">
            <w:pPr>
              <w:spacing w:line="204" w:lineRule="auto"/>
              <w:ind w:right="295" w:firstLine="0"/>
              <w:jc w:val="center"/>
              <w:rPr>
                <w:spacing w:val="-4"/>
                <w:sz w:val="16"/>
                <w:szCs w:val="16"/>
              </w:rPr>
            </w:pPr>
          </w:p>
        </w:tc>
        <w:tc>
          <w:tcPr>
            <w:tcW w:w="1418" w:type="dxa"/>
            <w:vMerge/>
            <w:tcBorders>
              <w:bottom w:val="single" w:sz="4" w:space="0" w:color="auto"/>
            </w:tcBorders>
            <w:vAlign w:val="center"/>
          </w:tcPr>
          <w:p w14:paraId="20F54844" w14:textId="77777777" w:rsidR="00A403D8" w:rsidRPr="00995138" w:rsidRDefault="00A403D8" w:rsidP="00A403D8">
            <w:pPr>
              <w:spacing w:line="204" w:lineRule="auto"/>
              <w:ind w:right="295"/>
              <w:jc w:val="center"/>
              <w:rPr>
                <w:spacing w:val="-4"/>
                <w:sz w:val="16"/>
                <w:szCs w:val="16"/>
              </w:rPr>
            </w:pPr>
          </w:p>
        </w:tc>
        <w:tc>
          <w:tcPr>
            <w:tcW w:w="1418" w:type="dxa"/>
            <w:vMerge/>
            <w:tcBorders>
              <w:bottom w:val="single" w:sz="4" w:space="0" w:color="auto"/>
            </w:tcBorders>
            <w:vAlign w:val="center"/>
          </w:tcPr>
          <w:p w14:paraId="7CE20AD4"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06C654B7" w14:textId="77777777" w:rsidR="00A403D8" w:rsidRPr="00995138" w:rsidRDefault="00A403D8" w:rsidP="00A403D8">
            <w:pPr>
              <w:spacing w:line="204" w:lineRule="auto"/>
              <w:ind w:firstLine="170"/>
              <w:rPr>
                <w:spacing w:val="-4"/>
                <w:sz w:val="16"/>
                <w:szCs w:val="16"/>
              </w:rPr>
            </w:pPr>
          </w:p>
        </w:tc>
      </w:tr>
      <w:tr w:rsidR="00A403D8" w:rsidRPr="00995138" w14:paraId="476750A0" w14:textId="77777777" w:rsidTr="00A403D8">
        <w:trPr>
          <w:trHeight w:val="20"/>
        </w:trPr>
        <w:tc>
          <w:tcPr>
            <w:tcW w:w="580" w:type="dxa"/>
            <w:gridSpan w:val="2"/>
            <w:tcBorders>
              <w:bottom w:val="single" w:sz="4" w:space="0" w:color="auto"/>
            </w:tcBorders>
          </w:tcPr>
          <w:p w14:paraId="56A7C4D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10.3</w:t>
            </w:r>
          </w:p>
        </w:tc>
        <w:tc>
          <w:tcPr>
            <w:tcW w:w="2108" w:type="dxa"/>
            <w:tcBorders>
              <w:bottom w:val="single" w:sz="4" w:space="0" w:color="auto"/>
            </w:tcBorders>
            <w:vAlign w:val="center"/>
          </w:tcPr>
          <w:p w14:paraId="7D379D9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vAlign w:val="center"/>
          </w:tcPr>
          <w:p w14:paraId="59A6664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5FAE8E5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469712D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2CBBAD22" w14:textId="77777777" w:rsidR="00A403D8" w:rsidRPr="00995138" w:rsidRDefault="00A403D8" w:rsidP="00A403D8">
            <w:pPr>
              <w:spacing w:line="204" w:lineRule="auto"/>
              <w:ind w:right="295" w:firstLine="0"/>
              <w:jc w:val="center"/>
              <w:rPr>
                <w:spacing w:val="-4"/>
                <w:sz w:val="16"/>
                <w:szCs w:val="16"/>
              </w:rPr>
            </w:pPr>
          </w:p>
        </w:tc>
        <w:tc>
          <w:tcPr>
            <w:tcW w:w="1418" w:type="dxa"/>
            <w:vMerge/>
            <w:tcBorders>
              <w:bottom w:val="single" w:sz="4" w:space="0" w:color="auto"/>
            </w:tcBorders>
            <w:vAlign w:val="center"/>
          </w:tcPr>
          <w:p w14:paraId="36EDCD11" w14:textId="77777777" w:rsidR="00A403D8" w:rsidRPr="00995138" w:rsidRDefault="00A403D8" w:rsidP="00A403D8">
            <w:pPr>
              <w:spacing w:line="204" w:lineRule="auto"/>
              <w:ind w:right="295"/>
              <w:jc w:val="center"/>
              <w:rPr>
                <w:spacing w:val="-4"/>
                <w:sz w:val="16"/>
                <w:szCs w:val="16"/>
              </w:rPr>
            </w:pPr>
          </w:p>
        </w:tc>
        <w:tc>
          <w:tcPr>
            <w:tcW w:w="1418" w:type="dxa"/>
            <w:vMerge/>
            <w:tcBorders>
              <w:bottom w:val="single" w:sz="4" w:space="0" w:color="auto"/>
            </w:tcBorders>
            <w:vAlign w:val="center"/>
          </w:tcPr>
          <w:p w14:paraId="5BE0C53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58FB9A9D" w14:textId="77777777" w:rsidR="00A403D8" w:rsidRPr="00995138" w:rsidRDefault="00A403D8" w:rsidP="00A403D8">
            <w:pPr>
              <w:spacing w:line="204" w:lineRule="auto"/>
              <w:ind w:firstLine="170"/>
              <w:rPr>
                <w:spacing w:val="-4"/>
                <w:sz w:val="16"/>
                <w:szCs w:val="16"/>
              </w:rPr>
            </w:pPr>
          </w:p>
        </w:tc>
      </w:tr>
      <w:tr w:rsidR="00A403D8" w:rsidRPr="00995138" w14:paraId="606E32F0" w14:textId="77777777" w:rsidTr="00A403D8">
        <w:trPr>
          <w:trHeight w:val="20"/>
        </w:trPr>
        <w:tc>
          <w:tcPr>
            <w:tcW w:w="580" w:type="dxa"/>
            <w:gridSpan w:val="2"/>
            <w:vMerge w:val="restart"/>
            <w:tcBorders>
              <w:top w:val="single" w:sz="4" w:space="0" w:color="auto"/>
            </w:tcBorders>
          </w:tcPr>
          <w:p w14:paraId="618CF0ED"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11.</w:t>
            </w:r>
          </w:p>
        </w:tc>
        <w:tc>
          <w:tcPr>
            <w:tcW w:w="2108" w:type="dxa"/>
            <w:tcBorders>
              <w:top w:val="single" w:sz="4" w:space="0" w:color="auto"/>
              <w:bottom w:val="nil"/>
            </w:tcBorders>
          </w:tcPr>
          <w:p w14:paraId="77039607"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Разработка и реализация комплексного проекта реконструкции гидротехнических сооружений водных путей Волжского бассейна.</w:t>
            </w:r>
          </w:p>
        </w:tc>
        <w:tc>
          <w:tcPr>
            <w:tcW w:w="1512" w:type="dxa"/>
            <w:vMerge w:val="restart"/>
            <w:tcBorders>
              <w:top w:val="single" w:sz="4" w:space="0" w:color="auto"/>
            </w:tcBorders>
          </w:tcPr>
          <w:p w14:paraId="5F9F73E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816,25</w:t>
            </w:r>
          </w:p>
        </w:tc>
        <w:tc>
          <w:tcPr>
            <w:tcW w:w="1512" w:type="dxa"/>
            <w:vMerge w:val="restart"/>
            <w:tcBorders>
              <w:top w:val="single" w:sz="4" w:space="0" w:color="auto"/>
            </w:tcBorders>
          </w:tcPr>
          <w:p w14:paraId="032DDAA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815,25</w:t>
            </w:r>
          </w:p>
        </w:tc>
        <w:tc>
          <w:tcPr>
            <w:tcW w:w="1513" w:type="dxa"/>
            <w:vMerge w:val="restart"/>
            <w:tcBorders>
              <w:top w:val="single" w:sz="4" w:space="0" w:color="auto"/>
            </w:tcBorders>
          </w:tcPr>
          <w:p w14:paraId="112A16E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815,25</w:t>
            </w:r>
          </w:p>
        </w:tc>
        <w:tc>
          <w:tcPr>
            <w:tcW w:w="1137" w:type="dxa"/>
            <w:tcBorders>
              <w:top w:val="single" w:sz="4" w:space="0" w:color="auto"/>
              <w:bottom w:val="single" w:sz="4" w:space="0" w:color="auto"/>
            </w:tcBorders>
          </w:tcPr>
          <w:p w14:paraId="16BE6F4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81,0 %</w:t>
            </w:r>
          </w:p>
        </w:tc>
        <w:tc>
          <w:tcPr>
            <w:tcW w:w="1418" w:type="dxa"/>
            <w:tcBorders>
              <w:top w:val="single" w:sz="4" w:space="0" w:color="auto"/>
              <w:bottom w:val="single" w:sz="4" w:space="0" w:color="auto"/>
            </w:tcBorders>
          </w:tcPr>
          <w:p w14:paraId="22BF8D80"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2010-2020 годы</w:t>
            </w:r>
          </w:p>
          <w:p w14:paraId="29A41C67"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17E2580A"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2013-2012 годы</w:t>
            </w:r>
          </w:p>
        </w:tc>
        <w:tc>
          <w:tcPr>
            <w:tcW w:w="1418" w:type="dxa"/>
            <w:vMerge w:val="restart"/>
            <w:tcBorders>
              <w:top w:val="single" w:sz="4" w:space="0" w:color="auto"/>
              <w:bottom w:val="single" w:sz="4" w:space="0" w:color="auto"/>
            </w:tcBorders>
          </w:tcPr>
          <w:p w14:paraId="61582915"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6 600,00</w:t>
            </w:r>
          </w:p>
          <w:p w14:paraId="0E2D065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058E6CF"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5 118,43</w:t>
            </w:r>
          </w:p>
          <w:p w14:paraId="1D9B7DAD"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w:t>
            </w:r>
          </w:p>
          <w:p w14:paraId="71310DA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5 117,43</w:t>
            </w:r>
          </w:p>
          <w:p w14:paraId="01E63F5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91823B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lastRenderedPageBreak/>
              <w:t>4 887,43</w:t>
            </w:r>
          </w:p>
        </w:tc>
        <w:tc>
          <w:tcPr>
            <w:tcW w:w="4671" w:type="dxa"/>
            <w:vMerge w:val="restart"/>
            <w:tcBorders>
              <w:top w:val="single" w:sz="4" w:space="0" w:color="auto"/>
              <w:bottom w:val="single" w:sz="4" w:space="0" w:color="auto"/>
            </w:tcBorders>
          </w:tcPr>
          <w:p w14:paraId="2E1E6DFC"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r w:rsidRPr="00995138">
              <w:rPr>
                <w:rFonts w:ascii="Times New Roman" w:hAnsi="Times New Roman" w:cs="Times New Roman"/>
                <w:spacing w:val="-4"/>
                <w:sz w:val="16"/>
                <w:szCs w:val="16"/>
              </w:rPr>
              <w:lastRenderedPageBreak/>
              <w:t>Проект включает реконструкцию 8 гидроузлов.</w:t>
            </w:r>
          </w:p>
        </w:tc>
      </w:tr>
      <w:tr w:rsidR="00A403D8" w:rsidRPr="00995138" w14:paraId="60446FF4" w14:textId="77777777" w:rsidTr="00A403D8">
        <w:trPr>
          <w:trHeight w:val="20"/>
        </w:trPr>
        <w:tc>
          <w:tcPr>
            <w:tcW w:w="580" w:type="dxa"/>
            <w:gridSpan w:val="2"/>
            <w:vMerge/>
          </w:tcPr>
          <w:p w14:paraId="7EA50B95"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1CBA50A3"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Шлюзы №№ 21 - 24 Самарского гидроузла. Гидротехнические сооружения. Реконструкция.</w:t>
            </w:r>
          </w:p>
        </w:tc>
        <w:tc>
          <w:tcPr>
            <w:tcW w:w="1512" w:type="dxa"/>
            <w:vMerge/>
          </w:tcPr>
          <w:p w14:paraId="32B43A48"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472CB76B"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198566DB" w14:textId="77777777" w:rsidR="00A403D8" w:rsidRPr="00995138" w:rsidRDefault="00A403D8" w:rsidP="00A403D8">
            <w:pPr>
              <w:spacing w:line="204" w:lineRule="auto"/>
              <w:ind w:right="113" w:firstLine="0"/>
              <w:jc w:val="right"/>
              <w:rPr>
                <w:spacing w:val="-4"/>
                <w:sz w:val="16"/>
                <w:szCs w:val="16"/>
              </w:rPr>
            </w:pPr>
          </w:p>
        </w:tc>
        <w:tc>
          <w:tcPr>
            <w:tcW w:w="1137" w:type="dxa"/>
            <w:tcBorders>
              <w:top w:val="single" w:sz="4" w:space="0" w:color="auto"/>
              <w:bottom w:val="nil"/>
            </w:tcBorders>
          </w:tcPr>
          <w:p w14:paraId="2DC7910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90,3 %</w:t>
            </w:r>
          </w:p>
        </w:tc>
        <w:tc>
          <w:tcPr>
            <w:tcW w:w="1418" w:type="dxa"/>
            <w:tcBorders>
              <w:top w:val="single" w:sz="4" w:space="0" w:color="auto"/>
              <w:bottom w:val="nil"/>
            </w:tcBorders>
          </w:tcPr>
          <w:p w14:paraId="5C12F56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2013-2017 годы</w:t>
            </w:r>
          </w:p>
          <w:p w14:paraId="5E5E78E4"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6950AD4D"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2013-2017 годы</w:t>
            </w:r>
          </w:p>
        </w:tc>
        <w:tc>
          <w:tcPr>
            <w:tcW w:w="1418" w:type="dxa"/>
            <w:vMerge/>
            <w:tcBorders>
              <w:bottom w:val="single" w:sz="4" w:space="0" w:color="auto"/>
            </w:tcBorders>
          </w:tcPr>
          <w:p w14:paraId="57154115"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56EA1DC"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405B7260" w14:textId="77777777" w:rsidTr="00A403D8">
        <w:trPr>
          <w:trHeight w:val="20"/>
        </w:trPr>
        <w:tc>
          <w:tcPr>
            <w:tcW w:w="580" w:type="dxa"/>
            <w:gridSpan w:val="2"/>
            <w:vMerge/>
          </w:tcPr>
          <w:p w14:paraId="3C87C739" w14:textId="77777777" w:rsidR="00A403D8" w:rsidRPr="00995138" w:rsidRDefault="00A403D8" w:rsidP="00A403D8">
            <w:pPr>
              <w:spacing w:line="204" w:lineRule="auto"/>
              <w:ind w:left="-57" w:right="-57"/>
              <w:jc w:val="center"/>
              <w:rPr>
                <w:spacing w:val="-4"/>
                <w:sz w:val="16"/>
                <w:szCs w:val="16"/>
              </w:rPr>
            </w:pPr>
          </w:p>
        </w:tc>
        <w:tc>
          <w:tcPr>
            <w:tcW w:w="2108" w:type="dxa"/>
            <w:tcBorders>
              <w:top w:val="nil"/>
              <w:bottom w:val="nil"/>
            </w:tcBorders>
          </w:tcPr>
          <w:p w14:paraId="3FF2988B" w14:textId="77777777" w:rsidR="00A403D8" w:rsidRPr="00995138" w:rsidRDefault="00A403D8" w:rsidP="00A403D8">
            <w:pPr>
              <w:spacing w:line="204" w:lineRule="auto"/>
              <w:ind w:firstLine="170"/>
              <w:rPr>
                <w:spacing w:val="-4"/>
                <w:sz w:val="16"/>
                <w:szCs w:val="16"/>
                <w:lang w:eastAsia="ru-RU"/>
              </w:rPr>
            </w:pPr>
            <w:r w:rsidRPr="00995138">
              <w:rPr>
                <w:spacing w:val="-4"/>
                <w:sz w:val="16"/>
                <w:szCs w:val="16"/>
                <w:lang w:eastAsia="ru-RU"/>
              </w:rPr>
              <w:t>Шлюзы №№ 25 - 26 Саратовского гидроузла. Нижние двустворчатые ворота (НДВ). Реконструкция.</w:t>
            </w:r>
          </w:p>
        </w:tc>
        <w:tc>
          <w:tcPr>
            <w:tcW w:w="1512" w:type="dxa"/>
            <w:vMerge/>
          </w:tcPr>
          <w:p w14:paraId="58D2E73C" w14:textId="77777777" w:rsidR="00A403D8" w:rsidRPr="00995138" w:rsidRDefault="00A403D8" w:rsidP="00A403D8">
            <w:pPr>
              <w:spacing w:line="204" w:lineRule="auto"/>
              <w:ind w:right="113" w:firstLine="0"/>
              <w:jc w:val="right"/>
              <w:rPr>
                <w:spacing w:val="-4"/>
                <w:sz w:val="16"/>
                <w:szCs w:val="16"/>
              </w:rPr>
            </w:pPr>
          </w:p>
        </w:tc>
        <w:tc>
          <w:tcPr>
            <w:tcW w:w="1512" w:type="dxa"/>
            <w:vMerge/>
          </w:tcPr>
          <w:p w14:paraId="2DFDC15D"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7AEFDB15" w14:textId="77777777" w:rsidR="00A403D8" w:rsidRPr="00995138" w:rsidRDefault="00A403D8" w:rsidP="00A403D8">
            <w:pPr>
              <w:spacing w:line="204" w:lineRule="auto"/>
              <w:ind w:right="113" w:firstLine="0"/>
              <w:jc w:val="right"/>
              <w:rPr>
                <w:spacing w:val="-4"/>
                <w:sz w:val="16"/>
                <w:szCs w:val="16"/>
              </w:rPr>
            </w:pPr>
          </w:p>
        </w:tc>
        <w:tc>
          <w:tcPr>
            <w:tcW w:w="1137" w:type="dxa"/>
            <w:vMerge w:val="restart"/>
            <w:tcBorders>
              <w:top w:val="nil"/>
              <w:bottom w:val="single" w:sz="4" w:space="0" w:color="auto"/>
            </w:tcBorders>
          </w:tcPr>
          <w:p w14:paraId="5EB4ADB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74,9 %</w:t>
            </w:r>
          </w:p>
        </w:tc>
        <w:tc>
          <w:tcPr>
            <w:tcW w:w="1418" w:type="dxa"/>
            <w:vMerge w:val="restart"/>
            <w:tcBorders>
              <w:top w:val="nil"/>
              <w:bottom w:val="single" w:sz="4" w:space="0" w:color="auto"/>
            </w:tcBorders>
          </w:tcPr>
          <w:p w14:paraId="54790D5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2013-2017 годы</w:t>
            </w:r>
          </w:p>
          <w:p w14:paraId="43017D80"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2B386880"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2013-2017 годы</w:t>
            </w:r>
          </w:p>
        </w:tc>
        <w:tc>
          <w:tcPr>
            <w:tcW w:w="1418" w:type="dxa"/>
            <w:vMerge/>
            <w:tcBorders>
              <w:bottom w:val="single" w:sz="4" w:space="0" w:color="auto"/>
            </w:tcBorders>
          </w:tcPr>
          <w:p w14:paraId="2E0DB78A"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5F46F615" w14:textId="77777777" w:rsidR="00A403D8" w:rsidRPr="00995138" w:rsidRDefault="00A403D8" w:rsidP="00A403D8">
            <w:pPr>
              <w:pStyle w:val="ConsPlusNormal"/>
              <w:spacing w:after="0" w:line="204" w:lineRule="auto"/>
              <w:ind w:firstLine="170"/>
              <w:jc w:val="both"/>
              <w:rPr>
                <w:rFonts w:ascii="Times New Roman" w:hAnsi="Times New Roman" w:cs="Times New Roman"/>
                <w:spacing w:val="-4"/>
                <w:sz w:val="16"/>
                <w:szCs w:val="16"/>
              </w:rPr>
            </w:pPr>
          </w:p>
        </w:tc>
      </w:tr>
      <w:tr w:rsidR="00A403D8" w:rsidRPr="00995138" w14:paraId="7C0B89C4" w14:textId="77777777" w:rsidTr="00A403D8">
        <w:trPr>
          <w:trHeight w:val="20"/>
        </w:trPr>
        <w:tc>
          <w:tcPr>
            <w:tcW w:w="580" w:type="dxa"/>
            <w:gridSpan w:val="2"/>
            <w:vMerge/>
            <w:vAlign w:val="center"/>
          </w:tcPr>
          <w:p w14:paraId="0F3F9230"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nil"/>
            </w:tcBorders>
            <w:vAlign w:val="center"/>
          </w:tcPr>
          <w:p w14:paraId="14D7EF97"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B0F3784"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51D19D9E"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719887FE"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vAlign w:val="center"/>
          </w:tcPr>
          <w:p w14:paraId="03A61410"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155C55CC"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vAlign w:val="center"/>
          </w:tcPr>
          <w:p w14:paraId="12543E7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44EE10E9" w14:textId="77777777" w:rsidR="00A403D8" w:rsidRPr="00995138" w:rsidRDefault="00A403D8" w:rsidP="00A403D8">
            <w:pPr>
              <w:spacing w:line="204" w:lineRule="auto"/>
              <w:ind w:firstLine="170"/>
              <w:rPr>
                <w:spacing w:val="-4"/>
                <w:sz w:val="16"/>
                <w:szCs w:val="16"/>
              </w:rPr>
            </w:pPr>
          </w:p>
        </w:tc>
      </w:tr>
      <w:tr w:rsidR="00A403D8" w:rsidRPr="00995138" w14:paraId="182FE766" w14:textId="77777777" w:rsidTr="00A403D8">
        <w:trPr>
          <w:trHeight w:val="20"/>
        </w:trPr>
        <w:tc>
          <w:tcPr>
            <w:tcW w:w="580" w:type="dxa"/>
            <w:gridSpan w:val="2"/>
            <w:vAlign w:val="center"/>
          </w:tcPr>
          <w:p w14:paraId="61B11D3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11.1</w:t>
            </w:r>
          </w:p>
        </w:tc>
        <w:tc>
          <w:tcPr>
            <w:tcW w:w="2108" w:type="dxa"/>
            <w:vAlign w:val="center"/>
          </w:tcPr>
          <w:p w14:paraId="62BA87F1"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28FE14E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779,90</w:t>
            </w:r>
          </w:p>
        </w:tc>
        <w:tc>
          <w:tcPr>
            <w:tcW w:w="1512" w:type="dxa"/>
            <w:vAlign w:val="center"/>
          </w:tcPr>
          <w:p w14:paraId="3674880F"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779,90</w:t>
            </w:r>
          </w:p>
        </w:tc>
        <w:tc>
          <w:tcPr>
            <w:tcW w:w="1513" w:type="dxa"/>
            <w:vAlign w:val="center"/>
          </w:tcPr>
          <w:p w14:paraId="2F946C62"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779,90</w:t>
            </w:r>
          </w:p>
        </w:tc>
        <w:tc>
          <w:tcPr>
            <w:tcW w:w="1137" w:type="dxa"/>
            <w:vMerge/>
            <w:tcBorders>
              <w:bottom w:val="single" w:sz="4" w:space="0" w:color="auto"/>
            </w:tcBorders>
            <w:vAlign w:val="center"/>
          </w:tcPr>
          <w:p w14:paraId="6C0EC9A2"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0E5A4A7C"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vAlign w:val="center"/>
          </w:tcPr>
          <w:p w14:paraId="38E829A0"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3D91A9E7" w14:textId="77777777" w:rsidR="00A403D8" w:rsidRPr="00995138" w:rsidRDefault="00A403D8" w:rsidP="00A403D8">
            <w:pPr>
              <w:spacing w:line="204" w:lineRule="auto"/>
              <w:ind w:firstLine="170"/>
              <w:rPr>
                <w:spacing w:val="-4"/>
                <w:sz w:val="16"/>
                <w:szCs w:val="16"/>
              </w:rPr>
            </w:pPr>
          </w:p>
        </w:tc>
      </w:tr>
      <w:tr w:rsidR="00A403D8" w:rsidRPr="00995138" w14:paraId="4C840A48" w14:textId="77777777" w:rsidTr="00A403D8">
        <w:trPr>
          <w:trHeight w:val="20"/>
        </w:trPr>
        <w:tc>
          <w:tcPr>
            <w:tcW w:w="580" w:type="dxa"/>
            <w:gridSpan w:val="2"/>
            <w:tcBorders>
              <w:bottom w:val="single" w:sz="4" w:space="0" w:color="000000"/>
            </w:tcBorders>
            <w:vAlign w:val="center"/>
          </w:tcPr>
          <w:p w14:paraId="00CCFDC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11.2</w:t>
            </w:r>
          </w:p>
        </w:tc>
        <w:tc>
          <w:tcPr>
            <w:tcW w:w="2108" w:type="dxa"/>
            <w:tcBorders>
              <w:bottom w:val="single" w:sz="4" w:space="0" w:color="000000"/>
            </w:tcBorders>
            <w:vAlign w:val="center"/>
          </w:tcPr>
          <w:p w14:paraId="5330D7A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13CE983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vAlign w:val="center"/>
          </w:tcPr>
          <w:p w14:paraId="77B118F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6016B58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623F1678"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vAlign w:val="center"/>
          </w:tcPr>
          <w:p w14:paraId="294DE14C"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vAlign w:val="center"/>
          </w:tcPr>
          <w:p w14:paraId="2BC8E313"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54BC07CC" w14:textId="77777777" w:rsidR="00A403D8" w:rsidRPr="00995138" w:rsidRDefault="00A403D8" w:rsidP="00A403D8">
            <w:pPr>
              <w:spacing w:line="204" w:lineRule="auto"/>
              <w:ind w:firstLine="170"/>
              <w:rPr>
                <w:spacing w:val="-4"/>
                <w:sz w:val="16"/>
                <w:szCs w:val="16"/>
              </w:rPr>
            </w:pPr>
          </w:p>
        </w:tc>
      </w:tr>
      <w:tr w:rsidR="00A403D8" w:rsidRPr="00995138" w14:paraId="70F1379C" w14:textId="77777777" w:rsidTr="00A403D8">
        <w:trPr>
          <w:trHeight w:val="427"/>
        </w:trPr>
        <w:tc>
          <w:tcPr>
            <w:tcW w:w="580" w:type="dxa"/>
            <w:gridSpan w:val="2"/>
            <w:tcBorders>
              <w:left w:val="single" w:sz="4" w:space="0" w:color="auto"/>
              <w:bottom w:val="single" w:sz="4" w:space="0" w:color="auto"/>
            </w:tcBorders>
          </w:tcPr>
          <w:p w14:paraId="008B389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11.3</w:t>
            </w:r>
          </w:p>
        </w:tc>
        <w:tc>
          <w:tcPr>
            <w:tcW w:w="2108" w:type="dxa"/>
            <w:tcBorders>
              <w:bottom w:val="single" w:sz="4" w:space="0" w:color="auto"/>
            </w:tcBorders>
          </w:tcPr>
          <w:p w14:paraId="7806907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2EE0BAA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7E65C8D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21D621E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vAlign w:val="center"/>
          </w:tcPr>
          <w:p w14:paraId="2EDFF124" w14:textId="77777777" w:rsidR="00A403D8" w:rsidRPr="00995138" w:rsidRDefault="00A403D8" w:rsidP="00A403D8">
            <w:pPr>
              <w:spacing w:line="204" w:lineRule="auto"/>
              <w:ind w:firstLine="0"/>
              <w:jc w:val="right"/>
              <w:rPr>
                <w:spacing w:val="-4"/>
                <w:sz w:val="16"/>
                <w:szCs w:val="16"/>
              </w:rPr>
            </w:pPr>
          </w:p>
        </w:tc>
        <w:tc>
          <w:tcPr>
            <w:tcW w:w="1418" w:type="dxa"/>
            <w:vMerge/>
            <w:tcBorders>
              <w:bottom w:val="single" w:sz="4" w:space="0" w:color="auto"/>
            </w:tcBorders>
            <w:vAlign w:val="center"/>
          </w:tcPr>
          <w:p w14:paraId="6032B177" w14:textId="77777777" w:rsidR="00A403D8" w:rsidRPr="00995138" w:rsidRDefault="00A403D8" w:rsidP="00A403D8">
            <w:pPr>
              <w:spacing w:line="204" w:lineRule="auto"/>
              <w:jc w:val="right"/>
              <w:rPr>
                <w:spacing w:val="-4"/>
                <w:sz w:val="16"/>
                <w:szCs w:val="16"/>
              </w:rPr>
            </w:pPr>
          </w:p>
        </w:tc>
        <w:tc>
          <w:tcPr>
            <w:tcW w:w="1418" w:type="dxa"/>
            <w:vMerge/>
            <w:tcBorders>
              <w:bottom w:val="single" w:sz="4" w:space="0" w:color="auto"/>
            </w:tcBorders>
            <w:vAlign w:val="center"/>
          </w:tcPr>
          <w:p w14:paraId="13CF15B3"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vAlign w:val="center"/>
          </w:tcPr>
          <w:p w14:paraId="0A8023FC" w14:textId="77777777" w:rsidR="00A403D8" w:rsidRPr="00995138" w:rsidRDefault="00A403D8" w:rsidP="00A403D8">
            <w:pPr>
              <w:spacing w:line="204" w:lineRule="auto"/>
              <w:ind w:firstLine="170"/>
              <w:rPr>
                <w:spacing w:val="-4"/>
                <w:sz w:val="16"/>
                <w:szCs w:val="16"/>
              </w:rPr>
            </w:pPr>
          </w:p>
        </w:tc>
      </w:tr>
      <w:tr w:rsidR="00A403D8" w:rsidRPr="00995138" w14:paraId="3D3FEB06" w14:textId="77777777" w:rsidTr="00A403D8">
        <w:trPr>
          <w:trHeight w:val="1430"/>
        </w:trPr>
        <w:tc>
          <w:tcPr>
            <w:tcW w:w="580" w:type="dxa"/>
            <w:gridSpan w:val="2"/>
            <w:vMerge w:val="restart"/>
            <w:tcBorders>
              <w:top w:val="single" w:sz="4" w:space="0" w:color="auto"/>
              <w:left w:val="single" w:sz="4" w:space="0" w:color="auto"/>
            </w:tcBorders>
          </w:tcPr>
          <w:p w14:paraId="70EF5D4C"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12.</w:t>
            </w:r>
          </w:p>
        </w:tc>
        <w:tc>
          <w:tcPr>
            <w:tcW w:w="2108" w:type="dxa"/>
            <w:tcBorders>
              <w:top w:val="single" w:sz="4" w:space="0" w:color="auto"/>
              <w:bottom w:val="nil"/>
            </w:tcBorders>
          </w:tcPr>
          <w:p w14:paraId="29DB0FBE"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Строительство Нижегородского низконапорного гидроузла.</w:t>
            </w:r>
          </w:p>
        </w:tc>
        <w:tc>
          <w:tcPr>
            <w:tcW w:w="1512" w:type="dxa"/>
            <w:vMerge w:val="restart"/>
            <w:tcBorders>
              <w:top w:val="single" w:sz="4" w:space="0" w:color="auto"/>
            </w:tcBorders>
          </w:tcPr>
          <w:p w14:paraId="53F7AB7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35,35</w:t>
            </w:r>
          </w:p>
        </w:tc>
        <w:tc>
          <w:tcPr>
            <w:tcW w:w="1512" w:type="dxa"/>
            <w:vMerge w:val="restart"/>
            <w:tcBorders>
              <w:top w:val="single" w:sz="4" w:space="0" w:color="auto"/>
            </w:tcBorders>
          </w:tcPr>
          <w:p w14:paraId="5F7AAE7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35,35</w:t>
            </w:r>
          </w:p>
        </w:tc>
        <w:tc>
          <w:tcPr>
            <w:tcW w:w="1513" w:type="dxa"/>
            <w:vMerge w:val="restart"/>
            <w:tcBorders>
              <w:top w:val="single" w:sz="4" w:space="0" w:color="auto"/>
            </w:tcBorders>
          </w:tcPr>
          <w:p w14:paraId="008476E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35,35</w:t>
            </w:r>
          </w:p>
        </w:tc>
        <w:tc>
          <w:tcPr>
            <w:tcW w:w="1137" w:type="dxa"/>
            <w:vMerge w:val="restart"/>
            <w:tcBorders>
              <w:top w:val="single" w:sz="4" w:space="0" w:color="auto"/>
              <w:bottom w:val="single" w:sz="4" w:space="0" w:color="auto"/>
              <w:right w:val="single" w:sz="4" w:space="0" w:color="auto"/>
            </w:tcBorders>
          </w:tcPr>
          <w:p w14:paraId="74D1798A"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w:t>
            </w:r>
          </w:p>
        </w:tc>
        <w:tc>
          <w:tcPr>
            <w:tcW w:w="1418" w:type="dxa"/>
            <w:vMerge w:val="restart"/>
            <w:tcBorders>
              <w:top w:val="single" w:sz="4" w:space="0" w:color="auto"/>
              <w:left w:val="single" w:sz="4" w:space="0" w:color="auto"/>
              <w:bottom w:val="single" w:sz="4" w:space="0" w:color="auto"/>
            </w:tcBorders>
          </w:tcPr>
          <w:p w14:paraId="2330A13E"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2016-2020 годы</w:t>
            </w:r>
          </w:p>
        </w:tc>
        <w:tc>
          <w:tcPr>
            <w:tcW w:w="1418" w:type="dxa"/>
            <w:vMerge w:val="restart"/>
            <w:tcBorders>
              <w:top w:val="single" w:sz="4" w:space="0" w:color="auto"/>
              <w:bottom w:val="single" w:sz="4" w:space="0" w:color="auto"/>
            </w:tcBorders>
          </w:tcPr>
          <w:p w14:paraId="1BA67B27"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41 400,00</w:t>
            </w:r>
          </w:p>
          <w:p w14:paraId="5CCF406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5E6F3A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730,00</w:t>
            </w:r>
          </w:p>
          <w:p w14:paraId="581E430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BFD687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730,00</w:t>
            </w:r>
          </w:p>
          <w:p w14:paraId="639C59D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02E8B8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730,00</w:t>
            </w:r>
          </w:p>
        </w:tc>
        <w:tc>
          <w:tcPr>
            <w:tcW w:w="4671" w:type="dxa"/>
            <w:vMerge w:val="restart"/>
            <w:tcBorders>
              <w:top w:val="single" w:sz="4" w:space="0" w:color="auto"/>
              <w:bottom w:val="single" w:sz="4" w:space="0" w:color="auto"/>
            </w:tcBorders>
          </w:tcPr>
          <w:p w14:paraId="14AC9E41" w14:textId="77777777" w:rsidR="00A403D8" w:rsidRPr="00995138" w:rsidRDefault="00A403D8" w:rsidP="00A403D8">
            <w:pPr>
              <w:spacing w:line="204" w:lineRule="auto"/>
              <w:ind w:firstLine="170"/>
              <w:rPr>
                <w:spacing w:val="-4"/>
                <w:sz w:val="16"/>
                <w:szCs w:val="16"/>
              </w:rPr>
            </w:pPr>
            <w:r w:rsidRPr="00995138">
              <w:rPr>
                <w:spacing w:val="-4"/>
                <w:sz w:val="16"/>
                <w:szCs w:val="16"/>
              </w:rPr>
              <w:t>Завершены проектно-изыскательские работы.</w:t>
            </w:r>
          </w:p>
        </w:tc>
      </w:tr>
      <w:tr w:rsidR="00A403D8" w:rsidRPr="00995138" w14:paraId="38F97584" w14:textId="77777777" w:rsidTr="00A403D8">
        <w:trPr>
          <w:trHeight w:val="20"/>
        </w:trPr>
        <w:tc>
          <w:tcPr>
            <w:tcW w:w="580" w:type="dxa"/>
            <w:gridSpan w:val="2"/>
            <w:vMerge/>
            <w:tcBorders>
              <w:left w:val="single" w:sz="4" w:space="0" w:color="auto"/>
            </w:tcBorders>
            <w:vAlign w:val="center"/>
          </w:tcPr>
          <w:p w14:paraId="58280AFE" w14:textId="77777777" w:rsidR="00A403D8" w:rsidRPr="00995138" w:rsidRDefault="00A403D8" w:rsidP="00A403D8">
            <w:pPr>
              <w:spacing w:line="240" w:lineRule="auto"/>
              <w:rPr>
                <w:b/>
                <w:spacing w:val="-4"/>
                <w:sz w:val="16"/>
                <w:szCs w:val="16"/>
                <w:lang w:eastAsia="ru-RU"/>
              </w:rPr>
            </w:pPr>
          </w:p>
        </w:tc>
        <w:tc>
          <w:tcPr>
            <w:tcW w:w="2108" w:type="dxa"/>
            <w:tcBorders>
              <w:top w:val="nil"/>
            </w:tcBorders>
            <w:vAlign w:val="center"/>
          </w:tcPr>
          <w:p w14:paraId="133A9F13"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4AF5457D"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3E779EFB"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0E1AE378"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right w:val="single" w:sz="4" w:space="0" w:color="auto"/>
            </w:tcBorders>
          </w:tcPr>
          <w:p w14:paraId="389535BB" w14:textId="77777777" w:rsidR="00A403D8" w:rsidRPr="00995138" w:rsidRDefault="00A403D8" w:rsidP="00A403D8">
            <w:pPr>
              <w:spacing w:line="204" w:lineRule="auto"/>
              <w:ind w:firstLine="0"/>
              <w:jc w:val="center"/>
              <w:rPr>
                <w:spacing w:val="-4"/>
                <w:sz w:val="16"/>
                <w:szCs w:val="16"/>
              </w:rPr>
            </w:pPr>
          </w:p>
        </w:tc>
        <w:tc>
          <w:tcPr>
            <w:tcW w:w="1418" w:type="dxa"/>
            <w:vMerge/>
            <w:tcBorders>
              <w:top w:val="double" w:sz="6" w:space="0" w:color="auto"/>
              <w:left w:val="single" w:sz="4" w:space="0" w:color="auto"/>
              <w:bottom w:val="single" w:sz="4" w:space="0" w:color="auto"/>
            </w:tcBorders>
          </w:tcPr>
          <w:p w14:paraId="4F3B172E"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28F52E28"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0F88454" w14:textId="77777777" w:rsidR="00A403D8" w:rsidRPr="00995138" w:rsidRDefault="00A403D8" w:rsidP="00A403D8">
            <w:pPr>
              <w:spacing w:line="204" w:lineRule="auto"/>
              <w:ind w:firstLine="170"/>
              <w:rPr>
                <w:spacing w:val="-4"/>
                <w:sz w:val="16"/>
                <w:szCs w:val="16"/>
              </w:rPr>
            </w:pPr>
          </w:p>
        </w:tc>
      </w:tr>
      <w:tr w:rsidR="00A403D8" w:rsidRPr="00995138" w14:paraId="243B33B9" w14:textId="77777777" w:rsidTr="00A403D8">
        <w:trPr>
          <w:trHeight w:val="20"/>
        </w:trPr>
        <w:tc>
          <w:tcPr>
            <w:tcW w:w="580" w:type="dxa"/>
            <w:gridSpan w:val="2"/>
            <w:vAlign w:val="center"/>
          </w:tcPr>
          <w:p w14:paraId="551E0B1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12.1</w:t>
            </w:r>
          </w:p>
        </w:tc>
        <w:tc>
          <w:tcPr>
            <w:tcW w:w="2108" w:type="dxa"/>
            <w:vAlign w:val="center"/>
          </w:tcPr>
          <w:p w14:paraId="7C9D404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tcPr>
          <w:p w14:paraId="37B807D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35,35</w:t>
            </w:r>
          </w:p>
        </w:tc>
        <w:tc>
          <w:tcPr>
            <w:tcW w:w="1512" w:type="dxa"/>
          </w:tcPr>
          <w:p w14:paraId="2A10819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35,35</w:t>
            </w:r>
          </w:p>
        </w:tc>
        <w:tc>
          <w:tcPr>
            <w:tcW w:w="1513" w:type="dxa"/>
          </w:tcPr>
          <w:p w14:paraId="56476AB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35,35</w:t>
            </w:r>
          </w:p>
        </w:tc>
        <w:tc>
          <w:tcPr>
            <w:tcW w:w="1137" w:type="dxa"/>
            <w:vMerge/>
            <w:tcBorders>
              <w:bottom w:val="single" w:sz="4" w:space="0" w:color="auto"/>
              <w:right w:val="single" w:sz="4" w:space="0" w:color="auto"/>
            </w:tcBorders>
          </w:tcPr>
          <w:p w14:paraId="0CD51266" w14:textId="77777777" w:rsidR="00A403D8" w:rsidRPr="00995138" w:rsidRDefault="00A403D8" w:rsidP="00A403D8">
            <w:pPr>
              <w:spacing w:line="204" w:lineRule="auto"/>
              <w:ind w:firstLine="0"/>
              <w:jc w:val="center"/>
              <w:rPr>
                <w:spacing w:val="-4"/>
                <w:sz w:val="16"/>
                <w:szCs w:val="16"/>
              </w:rPr>
            </w:pPr>
          </w:p>
        </w:tc>
        <w:tc>
          <w:tcPr>
            <w:tcW w:w="1418" w:type="dxa"/>
            <w:vMerge/>
            <w:tcBorders>
              <w:top w:val="double" w:sz="6" w:space="0" w:color="auto"/>
              <w:left w:val="single" w:sz="4" w:space="0" w:color="auto"/>
              <w:bottom w:val="single" w:sz="4" w:space="0" w:color="auto"/>
            </w:tcBorders>
          </w:tcPr>
          <w:p w14:paraId="652F7D76"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69ED10B9"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6A788E2" w14:textId="77777777" w:rsidR="00A403D8" w:rsidRPr="00995138" w:rsidRDefault="00A403D8" w:rsidP="00A403D8">
            <w:pPr>
              <w:spacing w:line="204" w:lineRule="auto"/>
              <w:ind w:firstLine="170"/>
              <w:rPr>
                <w:spacing w:val="-4"/>
                <w:sz w:val="16"/>
                <w:szCs w:val="16"/>
              </w:rPr>
            </w:pPr>
          </w:p>
        </w:tc>
      </w:tr>
      <w:tr w:rsidR="00A403D8" w:rsidRPr="00995138" w14:paraId="0340F14F" w14:textId="77777777" w:rsidTr="00A403D8">
        <w:trPr>
          <w:trHeight w:val="20"/>
        </w:trPr>
        <w:tc>
          <w:tcPr>
            <w:tcW w:w="580" w:type="dxa"/>
            <w:gridSpan w:val="2"/>
            <w:vAlign w:val="center"/>
          </w:tcPr>
          <w:p w14:paraId="0E3C101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12.2</w:t>
            </w:r>
          </w:p>
        </w:tc>
        <w:tc>
          <w:tcPr>
            <w:tcW w:w="2108" w:type="dxa"/>
            <w:vAlign w:val="center"/>
          </w:tcPr>
          <w:p w14:paraId="3141C13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429ED8D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62F172D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63D0826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right w:val="single" w:sz="4" w:space="0" w:color="auto"/>
            </w:tcBorders>
          </w:tcPr>
          <w:p w14:paraId="51281F8F" w14:textId="77777777" w:rsidR="00A403D8" w:rsidRPr="00995138" w:rsidRDefault="00A403D8" w:rsidP="00A403D8">
            <w:pPr>
              <w:spacing w:line="204" w:lineRule="auto"/>
              <w:ind w:firstLine="0"/>
              <w:jc w:val="center"/>
              <w:rPr>
                <w:spacing w:val="-4"/>
                <w:sz w:val="16"/>
                <w:szCs w:val="16"/>
              </w:rPr>
            </w:pPr>
          </w:p>
        </w:tc>
        <w:tc>
          <w:tcPr>
            <w:tcW w:w="1418" w:type="dxa"/>
            <w:vMerge/>
            <w:tcBorders>
              <w:top w:val="double" w:sz="6" w:space="0" w:color="auto"/>
              <w:left w:val="single" w:sz="4" w:space="0" w:color="auto"/>
              <w:bottom w:val="single" w:sz="4" w:space="0" w:color="auto"/>
            </w:tcBorders>
          </w:tcPr>
          <w:p w14:paraId="0B4F7EE1"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03C32D9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71B9E2DB" w14:textId="77777777" w:rsidR="00A403D8" w:rsidRPr="00995138" w:rsidRDefault="00A403D8" w:rsidP="00A403D8">
            <w:pPr>
              <w:spacing w:line="204" w:lineRule="auto"/>
              <w:ind w:firstLine="170"/>
              <w:rPr>
                <w:spacing w:val="-4"/>
                <w:sz w:val="16"/>
                <w:szCs w:val="16"/>
              </w:rPr>
            </w:pPr>
          </w:p>
        </w:tc>
      </w:tr>
      <w:tr w:rsidR="00A403D8" w:rsidRPr="00995138" w14:paraId="0365C158" w14:textId="77777777" w:rsidTr="00A403D8">
        <w:trPr>
          <w:trHeight w:val="20"/>
        </w:trPr>
        <w:tc>
          <w:tcPr>
            <w:tcW w:w="580" w:type="dxa"/>
            <w:gridSpan w:val="2"/>
            <w:tcBorders>
              <w:bottom w:val="single" w:sz="4" w:space="0" w:color="auto"/>
            </w:tcBorders>
          </w:tcPr>
          <w:p w14:paraId="6D76200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12.3</w:t>
            </w:r>
          </w:p>
        </w:tc>
        <w:tc>
          <w:tcPr>
            <w:tcW w:w="2108" w:type="dxa"/>
            <w:tcBorders>
              <w:bottom w:val="single" w:sz="4" w:space="0" w:color="auto"/>
            </w:tcBorders>
            <w:vAlign w:val="center"/>
          </w:tcPr>
          <w:p w14:paraId="67B71BC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vAlign w:val="center"/>
          </w:tcPr>
          <w:p w14:paraId="76B0DE6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7A50279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700B017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right w:val="single" w:sz="4" w:space="0" w:color="auto"/>
            </w:tcBorders>
          </w:tcPr>
          <w:p w14:paraId="71438AE4" w14:textId="77777777" w:rsidR="00A403D8" w:rsidRPr="00995138" w:rsidRDefault="00A403D8" w:rsidP="00A403D8">
            <w:pPr>
              <w:spacing w:line="204" w:lineRule="auto"/>
              <w:ind w:firstLine="0"/>
              <w:jc w:val="center"/>
              <w:rPr>
                <w:spacing w:val="-4"/>
                <w:sz w:val="16"/>
                <w:szCs w:val="16"/>
              </w:rPr>
            </w:pPr>
          </w:p>
        </w:tc>
        <w:tc>
          <w:tcPr>
            <w:tcW w:w="1418" w:type="dxa"/>
            <w:vMerge/>
            <w:tcBorders>
              <w:top w:val="double" w:sz="6" w:space="0" w:color="auto"/>
              <w:left w:val="single" w:sz="4" w:space="0" w:color="auto"/>
              <w:bottom w:val="single" w:sz="4" w:space="0" w:color="auto"/>
            </w:tcBorders>
          </w:tcPr>
          <w:p w14:paraId="47343F3E"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3A6B1573"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922B425" w14:textId="77777777" w:rsidR="00A403D8" w:rsidRPr="00995138" w:rsidRDefault="00A403D8" w:rsidP="00A403D8">
            <w:pPr>
              <w:spacing w:line="204" w:lineRule="auto"/>
              <w:ind w:firstLine="170"/>
              <w:rPr>
                <w:spacing w:val="-4"/>
                <w:sz w:val="16"/>
                <w:szCs w:val="16"/>
              </w:rPr>
            </w:pPr>
          </w:p>
        </w:tc>
      </w:tr>
      <w:tr w:rsidR="00A403D8" w:rsidRPr="00995138" w14:paraId="5F149DD3" w14:textId="77777777" w:rsidTr="00A403D8">
        <w:trPr>
          <w:trHeight w:val="1650"/>
        </w:trPr>
        <w:tc>
          <w:tcPr>
            <w:tcW w:w="580" w:type="dxa"/>
            <w:gridSpan w:val="2"/>
            <w:vMerge w:val="restart"/>
            <w:tcBorders>
              <w:top w:val="single" w:sz="4" w:space="0" w:color="auto"/>
            </w:tcBorders>
          </w:tcPr>
          <w:p w14:paraId="71B6EE89"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13.</w:t>
            </w:r>
          </w:p>
        </w:tc>
        <w:tc>
          <w:tcPr>
            <w:tcW w:w="2108" w:type="dxa"/>
            <w:tcBorders>
              <w:top w:val="single" w:sz="4" w:space="0" w:color="auto"/>
              <w:bottom w:val="single" w:sz="4" w:space="0" w:color="auto"/>
            </w:tcBorders>
          </w:tcPr>
          <w:p w14:paraId="11E9E5FF"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Разработка и реализация комплексного проекта реконструкции гидротехнических сооружений Камского бассейна.</w:t>
            </w:r>
          </w:p>
        </w:tc>
        <w:tc>
          <w:tcPr>
            <w:tcW w:w="1512" w:type="dxa"/>
            <w:vMerge w:val="restart"/>
            <w:tcBorders>
              <w:top w:val="single" w:sz="4" w:space="0" w:color="auto"/>
            </w:tcBorders>
          </w:tcPr>
          <w:p w14:paraId="5529349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1,0</w:t>
            </w:r>
          </w:p>
        </w:tc>
        <w:tc>
          <w:tcPr>
            <w:tcW w:w="1512" w:type="dxa"/>
            <w:vMerge w:val="restart"/>
            <w:tcBorders>
              <w:top w:val="single" w:sz="4" w:space="0" w:color="auto"/>
            </w:tcBorders>
          </w:tcPr>
          <w:p w14:paraId="28D34D3D" w14:textId="77777777" w:rsidR="00A403D8" w:rsidRPr="00995138" w:rsidRDefault="00A403D8" w:rsidP="00A403D8">
            <w:pPr>
              <w:spacing w:line="204" w:lineRule="auto"/>
              <w:ind w:right="113"/>
              <w:jc w:val="right"/>
              <w:rPr>
                <w:spacing w:val="-4"/>
                <w:sz w:val="16"/>
                <w:szCs w:val="16"/>
              </w:rPr>
            </w:pPr>
            <w:r w:rsidRPr="00995138">
              <w:rPr>
                <w:spacing w:val="-4"/>
                <w:sz w:val="16"/>
                <w:szCs w:val="16"/>
              </w:rPr>
              <w:t>0,00</w:t>
            </w:r>
          </w:p>
        </w:tc>
        <w:tc>
          <w:tcPr>
            <w:tcW w:w="1513" w:type="dxa"/>
            <w:vMerge w:val="restart"/>
            <w:tcBorders>
              <w:top w:val="single" w:sz="4" w:space="0" w:color="auto"/>
            </w:tcBorders>
          </w:tcPr>
          <w:p w14:paraId="4D46E278" w14:textId="77777777" w:rsidR="00A403D8" w:rsidRPr="00995138" w:rsidRDefault="00A403D8" w:rsidP="00A403D8">
            <w:pPr>
              <w:spacing w:line="204" w:lineRule="auto"/>
              <w:ind w:right="113"/>
              <w:jc w:val="right"/>
              <w:rPr>
                <w:spacing w:val="-4"/>
                <w:sz w:val="16"/>
                <w:szCs w:val="16"/>
              </w:rPr>
            </w:pPr>
            <w:r w:rsidRPr="00995138">
              <w:rPr>
                <w:spacing w:val="-4"/>
                <w:sz w:val="16"/>
                <w:szCs w:val="16"/>
              </w:rPr>
              <w:t>0,00</w:t>
            </w:r>
          </w:p>
        </w:tc>
        <w:tc>
          <w:tcPr>
            <w:tcW w:w="1137" w:type="dxa"/>
            <w:vMerge w:val="restart"/>
            <w:tcBorders>
              <w:top w:val="single" w:sz="4" w:space="0" w:color="auto"/>
              <w:bottom w:val="single" w:sz="4" w:space="0" w:color="auto"/>
              <w:right w:val="single" w:sz="4" w:space="0" w:color="auto"/>
            </w:tcBorders>
          </w:tcPr>
          <w:p w14:paraId="336AF01C"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w:t>
            </w:r>
          </w:p>
        </w:tc>
        <w:tc>
          <w:tcPr>
            <w:tcW w:w="1418" w:type="dxa"/>
            <w:vMerge w:val="restart"/>
            <w:tcBorders>
              <w:top w:val="single" w:sz="4" w:space="0" w:color="auto"/>
              <w:left w:val="single" w:sz="4" w:space="0" w:color="auto"/>
              <w:bottom w:val="single" w:sz="4" w:space="0" w:color="auto"/>
            </w:tcBorders>
          </w:tcPr>
          <w:p w14:paraId="288A25D5"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2010-2020 годы</w:t>
            </w:r>
          </w:p>
        </w:tc>
        <w:tc>
          <w:tcPr>
            <w:tcW w:w="1418" w:type="dxa"/>
            <w:vMerge w:val="restart"/>
            <w:tcBorders>
              <w:top w:val="single" w:sz="4" w:space="0" w:color="auto"/>
              <w:bottom w:val="single" w:sz="4" w:space="0" w:color="auto"/>
            </w:tcBorders>
          </w:tcPr>
          <w:p w14:paraId="56DA370B"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6 300,00</w:t>
            </w:r>
          </w:p>
          <w:p w14:paraId="0C7E729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9FF03A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3 445,64</w:t>
            </w:r>
          </w:p>
          <w:p w14:paraId="773B7CE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0345B7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3 444,45</w:t>
            </w:r>
          </w:p>
          <w:p w14:paraId="33A626F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831D52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3 444,45</w:t>
            </w:r>
          </w:p>
        </w:tc>
        <w:tc>
          <w:tcPr>
            <w:tcW w:w="4671" w:type="dxa"/>
            <w:vMerge w:val="restart"/>
            <w:tcBorders>
              <w:top w:val="single" w:sz="4" w:space="0" w:color="auto"/>
              <w:bottom w:val="single" w:sz="4" w:space="0" w:color="auto"/>
            </w:tcBorders>
          </w:tcPr>
          <w:p w14:paraId="7ACB29EF" w14:textId="77777777" w:rsidR="00A403D8" w:rsidRPr="00995138" w:rsidRDefault="00A403D8" w:rsidP="00A403D8">
            <w:pPr>
              <w:spacing w:line="204" w:lineRule="auto"/>
              <w:ind w:firstLine="170"/>
              <w:rPr>
                <w:spacing w:val="-4"/>
                <w:sz w:val="16"/>
                <w:szCs w:val="16"/>
              </w:rPr>
            </w:pPr>
            <w:r w:rsidRPr="00995138">
              <w:rPr>
                <w:spacing w:val="-4"/>
                <w:sz w:val="16"/>
                <w:szCs w:val="16"/>
              </w:rPr>
              <w:t>Ведутся проектно-изыскательские работы и р</w:t>
            </w:r>
            <w:r w:rsidRPr="00995138">
              <w:rPr>
                <w:spacing w:val="-4"/>
                <w:sz w:val="16"/>
                <w:szCs w:val="16"/>
                <w:lang w:eastAsia="ru-RU"/>
              </w:rPr>
              <w:t>азработка комплексного проекта реконструкции гидротехнических сооружений Камского бассейна</w:t>
            </w:r>
            <w:r w:rsidRPr="00995138">
              <w:rPr>
                <w:spacing w:val="-4"/>
                <w:sz w:val="16"/>
                <w:szCs w:val="16"/>
              </w:rPr>
              <w:t>.</w:t>
            </w:r>
          </w:p>
        </w:tc>
      </w:tr>
      <w:tr w:rsidR="00A403D8" w:rsidRPr="00995138" w14:paraId="24494BBA" w14:textId="77777777" w:rsidTr="00A403D8">
        <w:trPr>
          <w:trHeight w:val="20"/>
        </w:trPr>
        <w:tc>
          <w:tcPr>
            <w:tcW w:w="580" w:type="dxa"/>
            <w:gridSpan w:val="2"/>
            <w:vMerge/>
            <w:vAlign w:val="center"/>
          </w:tcPr>
          <w:p w14:paraId="34F785FD" w14:textId="77777777" w:rsidR="00A403D8" w:rsidRPr="00995138" w:rsidRDefault="00A403D8" w:rsidP="00A403D8">
            <w:pPr>
              <w:spacing w:line="204" w:lineRule="auto"/>
              <w:ind w:firstLine="0"/>
              <w:jc w:val="center"/>
              <w:rPr>
                <w:b/>
                <w:spacing w:val="-4"/>
                <w:sz w:val="16"/>
                <w:szCs w:val="16"/>
                <w:lang w:eastAsia="ru-RU"/>
              </w:rPr>
            </w:pPr>
          </w:p>
        </w:tc>
        <w:tc>
          <w:tcPr>
            <w:tcW w:w="2108" w:type="dxa"/>
            <w:tcBorders>
              <w:top w:val="single" w:sz="4" w:space="0" w:color="auto"/>
            </w:tcBorders>
            <w:vAlign w:val="center"/>
          </w:tcPr>
          <w:p w14:paraId="16DC08B0"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1246103F"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24E9FF3B" w14:textId="77777777" w:rsidR="00A403D8" w:rsidRPr="00995138" w:rsidRDefault="00A403D8" w:rsidP="00A403D8">
            <w:pPr>
              <w:spacing w:line="204" w:lineRule="auto"/>
              <w:ind w:right="113" w:firstLine="0"/>
              <w:jc w:val="right"/>
              <w:rPr>
                <w:spacing w:val="-4"/>
                <w:sz w:val="16"/>
                <w:szCs w:val="16"/>
              </w:rPr>
            </w:pPr>
          </w:p>
        </w:tc>
        <w:tc>
          <w:tcPr>
            <w:tcW w:w="1513" w:type="dxa"/>
            <w:vMerge/>
          </w:tcPr>
          <w:p w14:paraId="3FF132B4" w14:textId="77777777" w:rsidR="00A403D8" w:rsidRPr="00995138" w:rsidRDefault="00A403D8" w:rsidP="00A403D8">
            <w:pPr>
              <w:spacing w:line="204" w:lineRule="auto"/>
              <w:ind w:right="113" w:firstLine="0"/>
              <w:jc w:val="right"/>
              <w:rPr>
                <w:spacing w:val="-4"/>
                <w:sz w:val="16"/>
                <w:szCs w:val="16"/>
              </w:rPr>
            </w:pPr>
          </w:p>
        </w:tc>
        <w:tc>
          <w:tcPr>
            <w:tcW w:w="1137" w:type="dxa"/>
            <w:vMerge/>
            <w:tcBorders>
              <w:bottom w:val="single" w:sz="4" w:space="0" w:color="auto"/>
              <w:right w:val="single" w:sz="4" w:space="0" w:color="auto"/>
            </w:tcBorders>
          </w:tcPr>
          <w:p w14:paraId="23330D0B"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788816D1"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17E03621"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F89608A" w14:textId="77777777" w:rsidR="00A403D8" w:rsidRPr="00995138" w:rsidRDefault="00A403D8" w:rsidP="00A403D8">
            <w:pPr>
              <w:spacing w:line="204" w:lineRule="auto"/>
              <w:ind w:firstLine="0"/>
              <w:jc w:val="center"/>
              <w:rPr>
                <w:spacing w:val="-4"/>
                <w:sz w:val="16"/>
                <w:szCs w:val="16"/>
              </w:rPr>
            </w:pPr>
          </w:p>
        </w:tc>
      </w:tr>
      <w:tr w:rsidR="00A403D8" w:rsidRPr="00995138" w14:paraId="6CAA37A6" w14:textId="77777777" w:rsidTr="00A403D8">
        <w:trPr>
          <w:trHeight w:val="20"/>
        </w:trPr>
        <w:tc>
          <w:tcPr>
            <w:tcW w:w="580" w:type="dxa"/>
            <w:gridSpan w:val="2"/>
            <w:vAlign w:val="center"/>
          </w:tcPr>
          <w:p w14:paraId="2AEADDE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13.1</w:t>
            </w:r>
          </w:p>
        </w:tc>
        <w:tc>
          <w:tcPr>
            <w:tcW w:w="2108" w:type="dxa"/>
            <w:vAlign w:val="center"/>
          </w:tcPr>
          <w:p w14:paraId="0F4F139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tcPr>
          <w:p w14:paraId="67AFAF0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1,0</w:t>
            </w:r>
          </w:p>
        </w:tc>
        <w:tc>
          <w:tcPr>
            <w:tcW w:w="1512" w:type="dxa"/>
          </w:tcPr>
          <w:p w14:paraId="59DA35D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Pr>
          <w:p w14:paraId="23518AC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right w:val="single" w:sz="4" w:space="0" w:color="auto"/>
            </w:tcBorders>
          </w:tcPr>
          <w:p w14:paraId="0A468556"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4E75E3D2"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1BB1D63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074D208" w14:textId="77777777" w:rsidR="00A403D8" w:rsidRPr="00995138" w:rsidRDefault="00A403D8" w:rsidP="00A403D8">
            <w:pPr>
              <w:spacing w:line="204" w:lineRule="auto"/>
              <w:ind w:firstLine="0"/>
              <w:jc w:val="center"/>
              <w:rPr>
                <w:spacing w:val="-4"/>
                <w:sz w:val="16"/>
                <w:szCs w:val="16"/>
              </w:rPr>
            </w:pPr>
          </w:p>
        </w:tc>
      </w:tr>
      <w:tr w:rsidR="00A403D8" w:rsidRPr="00995138" w14:paraId="11EC9C36" w14:textId="77777777" w:rsidTr="00A403D8">
        <w:trPr>
          <w:trHeight w:val="20"/>
        </w:trPr>
        <w:tc>
          <w:tcPr>
            <w:tcW w:w="580" w:type="dxa"/>
            <w:gridSpan w:val="2"/>
            <w:tcBorders>
              <w:bottom w:val="single" w:sz="4" w:space="0" w:color="000000"/>
            </w:tcBorders>
            <w:vAlign w:val="center"/>
          </w:tcPr>
          <w:p w14:paraId="5925C4B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13.2</w:t>
            </w:r>
          </w:p>
        </w:tc>
        <w:tc>
          <w:tcPr>
            <w:tcW w:w="2108" w:type="dxa"/>
            <w:tcBorders>
              <w:bottom w:val="single" w:sz="4" w:space="0" w:color="000000"/>
            </w:tcBorders>
            <w:vAlign w:val="center"/>
          </w:tcPr>
          <w:p w14:paraId="18F9034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tcPr>
          <w:p w14:paraId="2400010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tcPr>
          <w:p w14:paraId="2F35416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tcPr>
          <w:p w14:paraId="291A61D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right w:val="single" w:sz="4" w:space="0" w:color="auto"/>
            </w:tcBorders>
          </w:tcPr>
          <w:p w14:paraId="7429082A"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652B2BE4"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443FB4C0"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5B060B4E" w14:textId="77777777" w:rsidR="00A403D8" w:rsidRPr="00995138" w:rsidRDefault="00A403D8" w:rsidP="00A403D8">
            <w:pPr>
              <w:spacing w:line="204" w:lineRule="auto"/>
              <w:ind w:firstLine="0"/>
              <w:jc w:val="center"/>
              <w:rPr>
                <w:spacing w:val="-4"/>
                <w:sz w:val="16"/>
                <w:szCs w:val="16"/>
              </w:rPr>
            </w:pPr>
          </w:p>
        </w:tc>
      </w:tr>
      <w:tr w:rsidR="00A403D8" w:rsidRPr="00995138" w14:paraId="0E8EAF22" w14:textId="77777777" w:rsidTr="00A403D8">
        <w:trPr>
          <w:trHeight w:val="2386"/>
        </w:trPr>
        <w:tc>
          <w:tcPr>
            <w:tcW w:w="580" w:type="dxa"/>
            <w:gridSpan w:val="2"/>
            <w:tcBorders>
              <w:bottom w:val="single" w:sz="4" w:space="0" w:color="auto"/>
            </w:tcBorders>
          </w:tcPr>
          <w:p w14:paraId="3D31742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13.3</w:t>
            </w:r>
          </w:p>
        </w:tc>
        <w:tc>
          <w:tcPr>
            <w:tcW w:w="2108" w:type="dxa"/>
            <w:tcBorders>
              <w:bottom w:val="single" w:sz="4" w:space="0" w:color="auto"/>
            </w:tcBorders>
          </w:tcPr>
          <w:p w14:paraId="2D428A7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6CC5A4F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7557172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292061F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right w:val="single" w:sz="4" w:space="0" w:color="auto"/>
            </w:tcBorders>
          </w:tcPr>
          <w:p w14:paraId="5A5B84D1" w14:textId="77777777" w:rsidR="00A403D8" w:rsidRPr="00995138" w:rsidRDefault="00A403D8" w:rsidP="00A403D8">
            <w:pPr>
              <w:spacing w:line="204" w:lineRule="auto"/>
              <w:ind w:firstLine="0"/>
              <w:jc w:val="center"/>
              <w:rPr>
                <w:spacing w:val="-4"/>
                <w:sz w:val="16"/>
                <w:szCs w:val="16"/>
              </w:rPr>
            </w:pPr>
          </w:p>
        </w:tc>
        <w:tc>
          <w:tcPr>
            <w:tcW w:w="1418" w:type="dxa"/>
            <w:vMerge/>
            <w:tcBorders>
              <w:left w:val="single" w:sz="4" w:space="0" w:color="auto"/>
              <w:bottom w:val="single" w:sz="4" w:space="0" w:color="auto"/>
            </w:tcBorders>
          </w:tcPr>
          <w:p w14:paraId="04032D55"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08EEBC78"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9C10FF9" w14:textId="77777777" w:rsidR="00A403D8" w:rsidRPr="00995138" w:rsidRDefault="00A403D8" w:rsidP="00A403D8">
            <w:pPr>
              <w:spacing w:line="204" w:lineRule="auto"/>
              <w:ind w:firstLine="0"/>
              <w:jc w:val="center"/>
              <w:rPr>
                <w:spacing w:val="-4"/>
                <w:sz w:val="16"/>
                <w:szCs w:val="16"/>
              </w:rPr>
            </w:pPr>
          </w:p>
        </w:tc>
      </w:tr>
      <w:tr w:rsidR="00A403D8" w:rsidRPr="00995138" w14:paraId="6B199B85" w14:textId="77777777" w:rsidTr="00A403D8">
        <w:trPr>
          <w:trHeight w:val="20"/>
        </w:trPr>
        <w:tc>
          <w:tcPr>
            <w:tcW w:w="15869" w:type="dxa"/>
            <w:gridSpan w:val="10"/>
            <w:tcBorders>
              <w:top w:val="single" w:sz="4" w:space="0" w:color="auto"/>
              <w:bottom w:val="single" w:sz="4" w:space="0" w:color="auto"/>
            </w:tcBorders>
            <w:shd w:val="clear" w:color="auto" w:fill="D9D9D9" w:themeFill="background1" w:themeFillShade="D9"/>
            <w:vAlign w:val="center"/>
          </w:tcPr>
          <w:p w14:paraId="12E15F81" w14:textId="77777777" w:rsidR="00A403D8" w:rsidRPr="00995138" w:rsidRDefault="00A403D8" w:rsidP="00A403D8">
            <w:pPr>
              <w:spacing w:line="204" w:lineRule="auto"/>
              <w:jc w:val="center"/>
              <w:rPr>
                <w:spacing w:val="-4"/>
                <w:sz w:val="16"/>
                <w:szCs w:val="16"/>
              </w:rPr>
            </w:pPr>
            <w:r w:rsidRPr="00995138">
              <w:rPr>
                <w:b/>
                <w:i/>
                <w:sz w:val="16"/>
                <w:szCs w:val="16"/>
              </w:rPr>
              <w:t>Подпрограмма «Гражданская авиация»</w:t>
            </w:r>
          </w:p>
        </w:tc>
      </w:tr>
      <w:tr w:rsidR="00A403D8" w:rsidRPr="00995138" w14:paraId="5E0BF79F" w14:textId="77777777" w:rsidTr="00A403D8">
        <w:trPr>
          <w:trHeight w:val="20"/>
        </w:trPr>
        <w:tc>
          <w:tcPr>
            <w:tcW w:w="15869" w:type="dxa"/>
            <w:gridSpan w:val="10"/>
            <w:tcBorders>
              <w:top w:val="single" w:sz="4" w:space="0" w:color="auto"/>
              <w:bottom w:val="single" w:sz="4" w:space="0" w:color="auto"/>
            </w:tcBorders>
            <w:vAlign w:val="center"/>
          </w:tcPr>
          <w:p w14:paraId="50703E58" w14:textId="77777777" w:rsidR="00A403D8" w:rsidRPr="00995138" w:rsidRDefault="00A403D8" w:rsidP="00A403D8">
            <w:pPr>
              <w:spacing w:line="204" w:lineRule="auto"/>
              <w:ind w:left="612" w:hanging="612"/>
              <w:jc w:val="center"/>
              <w:rPr>
                <w:b/>
                <w:sz w:val="16"/>
                <w:szCs w:val="16"/>
              </w:rPr>
            </w:pPr>
            <w:r w:rsidRPr="00995138">
              <w:rPr>
                <w:b/>
                <w:sz w:val="16"/>
                <w:szCs w:val="16"/>
              </w:rPr>
              <w:t>I. Цель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7D1487B6" w14:textId="77777777" w:rsidR="00A403D8" w:rsidRPr="00995138" w:rsidRDefault="00A403D8" w:rsidP="00A403D8">
            <w:pPr>
              <w:spacing w:line="204" w:lineRule="auto"/>
              <w:ind w:firstLine="2455"/>
              <w:rPr>
                <w:i/>
                <w:spacing w:val="-4"/>
                <w:sz w:val="16"/>
                <w:szCs w:val="16"/>
              </w:rPr>
            </w:pPr>
            <w:r w:rsidRPr="00995138">
              <w:rPr>
                <w:b/>
                <w:i/>
                <w:spacing w:val="-4"/>
                <w:sz w:val="16"/>
                <w:szCs w:val="16"/>
              </w:rPr>
              <w:t>Задача 1.1</w:t>
            </w:r>
            <w:r w:rsidRPr="00995138">
              <w:rPr>
                <w:i/>
                <w:spacing w:val="-4"/>
                <w:sz w:val="16"/>
                <w:szCs w:val="16"/>
              </w:rPr>
              <w:t>. Сбалансированное развитие интегрированной инфраструктуры транспортных коммуникаций всех видов транспорта.</w:t>
            </w:r>
          </w:p>
          <w:p w14:paraId="17A757D7" w14:textId="77777777" w:rsidR="00A403D8" w:rsidRPr="00995138" w:rsidRDefault="00A403D8" w:rsidP="00A403D8">
            <w:pPr>
              <w:spacing w:line="204" w:lineRule="auto"/>
              <w:ind w:firstLine="2455"/>
              <w:rPr>
                <w:i/>
                <w:spacing w:val="-4"/>
                <w:sz w:val="16"/>
                <w:szCs w:val="16"/>
              </w:rPr>
            </w:pPr>
            <w:r w:rsidRPr="00995138">
              <w:rPr>
                <w:b/>
                <w:i/>
                <w:spacing w:val="-4"/>
                <w:sz w:val="16"/>
                <w:szCs w:val="16"/>
              </w:rPr>
              <w:t xml:space="preserve">Задача 1.2. </w:t>
            </w:r>
            <w:r w:rsidRPr="00995138">
              <w:rPr>
                <w:i/>
                <w:spacing w:val="-4"/>
                <w:sz w:val="16"/>
                <w:szCs w:val="16"/>
              </w:rPr>
              <w:t>Развитие крупных транспортных узлов, логистических товарораспределительных центров, "сухих портов" и терминалов на основных направлениях перевозок</w:t>
            </w:r>
          </w:p>
          <w:p w14:paraId="09E19D5D" w14:textId="77777777" w:rsidR="00A403D8" w:rsidRPr="00995138" w:rsidRDefault="00A403D8" w:rsidP="00A403D8">
            <w:pPr>
              <w:spacing w:line="204" w:lineRule="auto"/>
              <w:ind w:firstLine="3589"/>
              <w:rPr>
                <w:i/>
                <w:spacing w:val="-4"/>
                <w:sz w:val="16"/>
                <w:szCs w:val="16"/>
              </w:rPr>
            </w:pPr>
            <w:r w:rsidRPr="00995138">
              <w:rPr>
                <w:i/>
                <w:spacing w:val="-4"/>
                <w:sz w:val="16"/>
                <w:szCs w:val="16"/>
              </w:rPr>
              <w:t>и на стыках между видами транспорта, а также обеспечение их единой технологической совместимости.</w:t>
            </w:r>
          </w:p>
          <w:p w14:paraId="2F5EAC7D" w14:textId="77777777" w:rsidR="00A403D8" w:rsidRPr="00995138" w:rsidRDefault="00A403D8" w:rsidP="00A403D8">
            <w:pPr>
              <w:spacing w:line="204" w:lineRule="auto"/>
              <w:ind w:firstLine="2455"/>
              <w:rPr>
                <w:b/>
                <w:sz w:val="16"/>
                <w:szCs w:val="16"/>
              </w:rPr>
            </w:pPr>
            <w:r w:rsidRPr="00995138">
              <w:rPr>
                <w:b/>
                <w:i/>
                <w:sz w:val="16"/>
                <w:szCs w:val="16"/>
              </w:rPr>
              <w:t>Задача 1.7.</w:t>
            </w:r>
            <w:r w:rsidRPr="00995138">
              <w:rPr>
                <w:i/>
                <w:sz w:val="16"/>
                <w:szCs w:val="16"/>
              </w:rPr>
              <w:t xml:space="preserve"> Комплекс мероприятий по подготовке к проведению в 2018 году в РФ чемпионата мира по футболу.</w:t>
            </w:r>
          </w:p>
        </w:tc>
      </w:tr>
      <w:tr w:rsidR="00A403D8" w:rsidRPr="00995138" w14:paraId="303F6BC1" w14:textId="77777777" w:rsidTr="00A403D8">
        <w:trPr>
          <w:trHeight w:val="20"/>
        </w:trPr>
        <w:tc>
          <w:tcPr>
            <w:tcW w:w="15869" w:type="dxa"/>
            <w:gridSpan w:val="10"/>
            <w:tcBorders>
              <w:top w:val="single" w:sz="4" w:space="0" w:color="auto"/>
              <w:bottom w:val="single" w:sz="4" w:space="0" w:color="auto"/>
            </w:tcBorders>
            <w:vAlign w:val="center"/>
          </w:tcPr>
          <w:p w14:paraId="0C278228" w14:textId="77777777" w:rsidR="00A403D8" w:rsidRPr="00995138" w:rsidRDefault="00A403D8" w:rsidP="00A403D8">
            <w:pPr>
              <w:spacing w:line="204" w:lineRule="auto"/>
              <w:ind w:left="612" w:firstLine="993"/>
              <w:rPr>
                <w:b/>
                <w:sz w:val="16"/>
                <w:szCs w:val="16"/>
              </w:rPr>
            </w:pPr>
            <w:r w:rsidRPr="00995138">
              <w:rPr>
                <w:b/>
                <w:sz w:val="16"/>
                <w:szCs w:val="16"/>
              </w:rPr>
              <w:t>3. Цель "</w:t>
            </w:r>
            <w:r w:rsidRPr="00995138">
              <w:rPr>
                <w:sz w:val="16"/>
                <w:szCs w:val="16"/>
              </w:rPr>
              <w:t xml:space="preserve"> </w:t>
            </w:r>
            <w:r w:rsidRPr="00995138">
              <w:rPr>
                <w:b/>
                <w:sz w:val="16"/>
                <w:szCs w:val="16"/>
              </w:rPr>
              <w:t>Обеспечение доступности и качества транспортных услуг для населения в соответствии с социальными стандартами "</w:t>
            </w:r>
          </w:p>
          <w:p w14:paraId="62B8E184" w14:textId="77777777" w:rsidR="00A403D8" w:rsidRPr="00995138" w:rsidRDefault="00A403D8" w:rsidP="00A403D8">
            <w:pPr>
              <w:spacing w:line="204" w:lineRule="auto"/>
              <w:ind w:firstLine="2455"/>
              <w:rPr>
                <w:i/>
                <w:spacing w:val="-4"/>
                <w:sz w:val="16"/>
                <w:szCs w:val="16"/>
              </w:rPr>
            </w:pPr>
            <w:r w:rsidRPr="00995138">
              <w:rPr>
                <w:b/>
                <w:i/>
                <w:spacing w:val="-4"/>
                <w:sz w:val="16"/>
                <w:szCs w:val="16"/>
              </w:rPr>
              <w:t>Задача 3.3</w:t>
            </w:r>
            <w:r w:rsidRPr="00995138">
              <w:rPr>
                <w:i/>
                <w:spacing w:val="-4"/>
                <w:sz w:val="16"/>
                <w:szCs w:val="16"/>
              </w:rPr>
              <w:t>. Развитие перевозок пассажиров на социально значимых маршрутах.</w:t>
            </w:r>
          </w:p>
          <w:p w14:paraId="69B06C80" w14:textId="77777777" w:rsidR="00A403D8" w:rsidRPr="00995138" w:rsidRDefault="00A403D8" w:rsidP="00A403D8">
            <w:pPr>
              <w:spacing w:line="204" w:lineRule="auto"/>
              <w:ind w:firstLine="2455"/>
              <w:rPr>
                <w:b/>
                <w:sz w:val="16"/>
                <w:szCs w:val="16"/>
              </w:rPr>
            </w:pPr>
            <w:r w:rsidRPr="00995138">
              <w:rPr>
                <w:b/>
                <w:i/>
                <w:spacing w:val="-4"/>
                <w:sz w:val="16"/>
                <w:szCs w:val="16"/>
              </w:rPr>
              <w:t xml:space="preserve">Задача 3.6. </w:t>
            </w:r>
            <w:r w:rsidRPr="00995138">
              <w:rPr>
                <w:i/>
                <w:spacing w:val="-4"/>
                <w:sz w:val="16"/>
                <w:szCs w:val="16"/>
              </w:rPr>
              <w:t>Развитие региональных авиаперевозок.</w:t>
            </w:r>
          </w:p>
        </w:tc>
      </w:tr>
      <w:tr w:rsidR="00A403D8" w:rsidRPr="00995138" w14:paraId="0F97346C" w14:textId="77777777" w:rsidTr="00A403D8">
        <w:trPr>
          <w:trHeight w:val="2077"/>
        </w:trPr>
        <w:tc>
          <w:tcPr>
            <w:tcW w:w="567" w:type="dxa"/>
            <w:vMerge w:val="restart"/>
            <w:tcBorders>
              <w:top w:val="single" w:sz="4" w:space="0" w:color="auto"/>
            </w:tcBorders>
          </w:tcPr>
          <w:p w14:paraId="0C158B41"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1.</w:t>
            </w:r>
          </w:p>
        </w:tc>
        <w:tc>
          <w:tcPr>
            <w:tcW w:w="2121" w:type="dxa"/>
            <w:gridSpan w:val="2"/>
            <w:tcBorders>
              <w:top w:val="single" w:sz="4" w:space="0" w:color="auto"/>
              <w:bottom w:val="single" w:sz="4" w:space="0" w:color="auto"/>
            </w:tcBorders>
          </w:tcPr>
          <w:p w14:paraId="318C02AC"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Аэропорт Шереметьево</w:t>
            </w:r>
          </w:p>
          <w:p w14:paraId="634F53F4" w14:textId="77777777" w:rsidR="00A403D8" w:rsidRPr="00995138" w:rsidRDefault="00A403D8" w:rsidP="00A403D8">
            <w:pPr>
              <w:spacing w:line="204" w:lineRule="auto"/>
              <w:ind w:firstLine="0"/>
              <w:jc w:val="left"/>
              <w:rPr>
                <w:b/>
                <w:spacing w:val="-4"/>
                <w:sz w:val="16"/>
                <w:szCs w:val="16"/>
                <w:lang w:eastAsia="ru-RU"/>
              </w:rPr>
            </w:pPr>
          </w:p>
          <w:p w14:paraId="75549ED0" w14:textId="77777777" w:rsidR="00A403D8" w:rsidRPr="00995138" w:rsidRDefault="00A403D8" w:rsidP="00A403D8">
            <w:pPr>
              <w:spacing w:line="204" w:lineRule="auto"/>
              <w:ind w:firstLine="0"/>
              <w:jc w:val="left"/>
              <w:rPr>
                <w:b/>
                <w:i/>
                <w:spacing w:val="-4"/>
                <w:sz w:val="16"/>
                <w:szCs w:val="16"/>
                <w:lang w:eastAsia="ru-RU"/>
              </w:rPr>
            </w:pPr>
          </w:p>
          <w:p w14:paraId="4A5D9656" w14:textId="77777777" w:rsidR="00A403D8" w:rsidRPr="00995138" w:rsidRDefault="00A403D8" w:rsidP="00A403D8">
            <w:pPr>
              <w:spacing w:line="204" w:lineRule="auto"/>
              <w:ind w:firstLine="0"/>
              <w:jc w:val="left"/>
              <w:rPr>
                <w:b/>
                <w:i/>
                <w:spacing w:val="-4"/>
                <w:sz w:val="16"/>
                <w:szCs w:val="16"/>
                <w:lang w:eastAsia="ru-RU"/>
              </w:rPr>
            </w:pPr>
          </w:p>
          <w:p w14:paraId="035D35FD" w14:textId="77777777" w:rsidR="00A403D8" w:rsidRPr="00995138" w:rsidRDefault="00A403D8" w:rsidP="00A403D8">
            <w:pPr>
              <w:spacing w:line="204" w:lineRule="auto"/>
              <w:ind w:firstLine="0"/>
              <w:jc w:val="left"/>
              <w:rPr>
                <w:b/>
                <w:i/>
                <w:spacing w:val="-4"/>
                <w:sz w:val="16"/>
                <w:szCs w:val="16"/>
                <w:lang w:eastAsia="ru-RU"/>
              </w:rPr>
            </w:pPr>
          </w:p>
          <w:p w14:paraId="29ECEF19" w14:textId="77777777" w:rsidR="00A403D8" w:rsidRPr="00995138" w:rsidRDefault="00A403D8" w:rsidP="00A403D8">
            <w:pPr>
              <w:spacing w:line="204" w:lineRule="auto"/>
              <w:ind w:firstLine="0"/>
              <w:jc w:val="left"/>
              <w:rPr>
                <w:b/>
                <w:i/>
                <w:spacing w:val="-4"/>
                <w:sz w:val="16"/>
                <w:szCs w:val="16"/>
                <w:lang w:eastAsia="ru-RU"/>
              </w:rPr>
            </w:pPr>
          </w:p>
          <w:p w14:paraId="019D50CD" w14:textId="77777777" w:rsidR="00A403D8" w:rsidRPr="00995138" w:rsidRDefault="00A403D8" w:rsidP="00A403D8">
            <w:pPr>
              <w:spacing w:line="204" w:lineRule="auto"/>
              <w:ind w:firstLine="0"/>
              <w:jc w:val="left"/>
              <w:rPr>
                <w:b/>
                <w:i/>
                <w:spacing w:val="-4"/>
                <w:sz w:val="16"/>
                <w:szCs w:val="16"/>
                <w:lang w:eastAsia="ru-RU"/>
              </w:rPr>
            </w:pPr>
          </w:p>
          <w:p w14:paraId="0B317D3A" w14:textId="77777777" w:rsidR="00A403D8" w:rsidRPr="00995138" w:rsidRDefault="00A403D8" w:rsidP="00A403D8">
            <w:pPr>
              <w:spacing w:line="204" w:lineRule="auto"/>
              <w:ind w:firstLine="0"/>
              <w:jc w:val="left"/>
              <w:rPr>
                <w:b/>
                <w:i/>
                <w:spacing w:val="-4"/>
                <w:sz w:val="16"/>
                <w:szCs w:val="16"/>
                <w:lang w:eastAsia="ru-RU"/>
              </w:rPr>
            </w:pPr>
          </w:p>
          <w:p w14:paraId="049DC8C1" w14:textId="77777777" w:rsidR="00A403D8" w:rsidRPr="00995138" w:rsidRDefault="00A403D8" w:rsidP="00A403D8">
            <w:pPr>
              <w:spacing w:line="204" w:lineRule="auto"/>
              <w:ind w:firstLine="0"/>
              <w:jc w:val="left"/>
              <w:rPr>
                <w:b/>
                <w:i/>
                <w:spacing w:val="-4"/>
                <w:sz w:val="16"/>
                <w:szCs w:val="16"/>
                <w:lang w:eastAsia="ru-RU"/>
              </w:rPr>
            </w:pPr>
          </w:p>
          <w:p w14:paraId="342B5950" w14:textId="77777777" w:rsidR="00A403D8" w:rsidRPr="00995138" w:rsidRDefault="00A403D8" w:rsidP="00A403D8">
            <w:pPr>
              <w:spacing w:line="204" w:lineRule="auto"/>
              <w:ind w:firstLine="0"/>
              <w:jc w:val="left"/>
              <w:rPr>
                <w:b/>
                <w:i/>
                <w:spacing w:val="-4"/>
                <w:sz w:val="16"/>
                <w:szCs w:val="16"/>
                <w:lang w:eastAsia="ru-RU"/>
              </w:rPr>
            </w:pPr>
            <w:r w:rsidRPr="00995138">
              <w:rPr>
                <w:b/>
                <w:i/>
                <w:spacing w:val="-4"/>
                <w:sz w:val="16"/>
                <w:szCs w:val="16"/>
                <w:lang w:eastAsia="ru-RU"/>
              </w:rPr>
              <w:t>Выполнение этапов:</w:t>
            </w:r>
          </w:p>
        </w:tc>
        <w:tc>
          <w:tcPr>
            <w:tcW w:w="1512" w:type="dxa"/>
            <w:tcBorders>
              <w:top w:val="single" w:sz="4" w:space="0" w:color="auto"/>
              <w:bottom w:val="single" w:sz="4" w:space="0" w:color="auto"/>
            </w:tcBorders>
          </w:tcPr>
          <w:p w14:paraId="7E0E0EF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19 792,91</w:t>
            </w:r>
          </w:p>
        </w:tc>
        <w:tc>
          <w:tcPr>
            <w:tcW w:w="1512" w:type="dxa"/>
            <w:tcBorders>
              <w:top w:val="single" w:sz="4" w:space="0" w:color="auto"/>
              <w:bottom w:val="single" w:sz="4" w:space="0" w:color="auto"/>
            </w:tcBorders>
          </w:tcPr>
          <w:p w14:paraId="7C60109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9 924,48</w:t>
            </w:r>
          </w:p>
        </w:tc>
        <w:tc>
          <w:tcPr>
            <w:tcW w:w="1513" w:type="dxa"/>
            <w:tcBorders>
              <w:top w:val="single" w:sz="4" w:space="0" w:color="auto"/>
              <w:bottom w:val="single" w:sz="4" w:space="0" w:color="auto"/>
            </w:tcBorders>
          </w:tcPr>
          <w:p w14:paraId="0C68B18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15 205,03</w:t>
            </w:r>
          </w:p>
        </w:tc>
        <w:tc>
          <w:tcPr>
            <w:tcW w:w="1137" w:type="dxa"/>
            <w:tcBorders>
              <w:top w:val="single" w:sz="4" w:space="0" w:color="auto"/>
              <w:bottom w:val="nil"/>
            </w:tcBorders>
          </w:tcPr>
          <w:p w14:paraId="276FE8C1"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w:t>
            </w:r>
          </w:p>
        </w:tc>
        <w:tc>
          <w:tcPr>
            <w:tcW w:w="1418" w:type="dxa"/>
            <w:vMerge w:val="restart"/>
            <w:tcBorders>
              <w:top w:val="single" w:sz="4" w:space="0" w:color="auto"/>
              <w:bottom w:val="single" w:sz="4" w:space="0" w:color="auto"/>
            </w:tcBorders>
          </w:tcPr>
          <w:p w14:paraId="0B4103FE"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2006-2019 годы</w:t>
            </w:r>
          </w:p>
          <w:p w14:paraId="5842CC83"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w:t>
            </w:r>
          </w:p>
          <w:p w14:paraId="15ACA1FF"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2015-2018 годы</w:t>
            </w:r>
          </w:p>
        </w:tc>
        <w:tc>
          <w:tcPr>
            <w:tcW w:w="1418" w:type="dxa"/>
            <w:vMerge w:val="restart"/>
            <w:tcBorders>
              <w:top w:val="single" w:sz="4" w:space="0" w:color="auto"/>
            </w:tcBorders>
          </w:tcPr>
          <w:p w14:paraId="1ACF7667"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104 600,00</w:t>
            </w:r>
          </w:p>
          <w:p w14:paraId="23FDFAD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18C4D5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111 015,27</w:t>
            </w:r>
          </w:p>
          <w:p w14:paraId="5E7FD08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86FC7A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51 246,51</w:t>
            </w:r>
          </w:p>
          <w:p w14:paraId="234B07C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075C99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36 335,09</w:t>
            </w:r>
          </w:p>
        </w:tc>
        <w:tc>
          <w:tcPr>
            <w:tcW w:w="4671" w:type="dxa"/>
            <w:tcBorders>
              <w:top w:val="single" w:sz="4" w:space="0" w:color="auto"/>
              <w:bottom w:val="single" w:sz="4" w:space="0" w:color="auto"/>
            </w:tcBorders>
          </w:tcPr>
          <w:p w14:paraId="11C3621A" w14:textId="77777777" w:rsidR="00A403D8" w:rsidRPr="00995138" w:rsidRDefault="00A403D8" w:rsidP="00A403D8">
            <w:pPr>
              <w:tabs>
                <w:tab w:val="left" w:pos="142"/>
              </w:tabs>
              <w:spacing w:line="204" w:lineRule="auto"/>
              <w:ind w:firstLine="0"/>
              <w:jc w:val="center"/>
              <w:rPr>
                <w:b/>
                <w:spacing w:val="-4"/>
                <w:sz w:val="16"/>
                <w:szCs w:val="16"/>
              </w:rPr>
            </w:pPr>
            <w:r w:rsidRPr="00995138">
              <w:rPr>
                <w:b/>
                <w:spacing w:val="-4"/>
                <w:sz w:val="16"/>
                <w:szCs w:val="16"/>
              </w:rPr>
              <w:t>-</w:t>
            </w:r>
          </w:p>
        </w:tc>
      </w:tr>
      <w:tr w:rsidR="00A403D8" w:rsidRPr="00995138" w14:paraId="0667EF08" w14:textId="77777777" w:rsidTr="00A403D8">
        <w:trPr>
          <w:trHeight w:val="1066"/>
        </w:trPr>
        <w:tc>
          <w:tcPr>
            <w:tcW w:w="567" w:type="dxa"/>
            <w:vMerge/>
          </w:tcPr>
          <w:p w14:paraId="36C2D6D2" w14:textId="77777777" w:rsidR="00A403D8" w:rsidRPr="00995138" w:rsidRDefault="00A403D8" w:rsidP="00A403D8">
            <w:pPr>
              <w:spacing w:line="204" w:lineRule="auto"/>
              <w:ind w:left="-57" w:right="-57"/>
              <w:jc w:val="center"/>
              <w:rPr>
                <w:b/>
                <w:spacing w:val="-4"/>
                <w:sz w:val="16"/>
                <w:szCs w:val="16"/>
              </w:rPr>
            </w:pPr>
          </w:p>
        </w:tc>
        <w:tc>
          <w:tcPr>
            <w:tcW w:w="2121" w:type="dxa"/>
            <w:gridSpan w:val="2"/>
            <w:tcBorders>
              <w:top w:val="nil"/>
              <w:bottom w:val="nil"/>
            </w:tcBorders>
          </w:tcPr>
          <w:p w14:paraId="6BB809FB"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и развитие аэродрома международного аэропорта Шереметьево, 1-ая очередь реконструкции, Московская область.</w:t>
            </w:r>
          </w:p>
          <w:p w14:paraId="0E63DE45"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Реконструкция.</w:t>
            </w:r>
          </w:p>
        </w:tc>
        <w:tc>
          <w:tcPr>
            <w:tcW w:w="1512" w:type="dxa"/>
            <w:vMerge w:val="restart"/>
            <w:tcBorders>
              <w:top w:val="nil"/>
            </w:tcBorders>
          </w:tcPr>
          <w:p w14:paraId="2852A8C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4 049,19</w:t>
            </w:r>
          </w:p>
        </w:tc>
        <w:tc>
          <w:tcPr>
            <w:tcW w:w="1512" w:type="dxa"/>
            <w:vMerge w:val="restart"/>
            <w:tcBorders>
              <w:top w:val="nil"/>
            </w:tcBorders>
          </w:tcPr>
          <w:p w14:paraId="0620A39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80,66</w:t>
            </w:r>
          </w:p>
        </w:tc>
        <w:tc>
          <w:tcPr>
            <w:tcW w:w="1513" w:type="dxa"/>
            <w:vMerge w:val="restart"/>
            <w:tcBorders>
              <w:top w:val="nil"/>
            </w:tcBorders>
          </w:tcPr>
          <w:p w14:paraId="2D31C46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78,52</w:t>
            </w:r>
          </w:p>
        </w:tc>
        <w:tc>
          <w:tcPr>
            <w:tcW w:w="1137" w:type="dxa"/>
            <w:vMerge w:val="restart"/>
            <w:tcBorders>
              <w:top w:val="single" w:sz="4" w:space="0" w:color="auto"/>
              <w:bottom w:val="nil"/>
            </w:tcBorders>
          </w:tcPr>
          <w:p w14:paraId="6947B13A"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86,76 %</w:t>
            </w:r>
          </w:p>
        </w:tc>
        <w:tc>
          <w:tcPr>
            <w:tcW w:w="1418" w:type="dxa"/>
            <w:vMerge/>
            <w:tcBorders>
              <w:bottom w:val="single" w:sz="4" w:space="0" w:color="auto"/>
            </w:tcBorders>
          </w:tcPr>
          <w:p w14:paraId="7E66DECD" w14:textId="77777777" w:rsidR="00A403D8" w:rsidRPr="00995138" w:rsidRDefault="00A403D8" w:rsidP="00A403D8">
            <w:pPr>
              <w:spacing w:line="204" w:lineRule="auto"/>
              <w:ind w:left="-57" w:right="-57"/>
              <w:jc w:val="center"/>
              <w:rPr>
                <w:spacing w:val="-4"/>
                <w:sz w:val="16"/>
                <w:szCs w:val="16"/>
              </w:rPr>
            </w:pPr>
          </w:p>
        </w:tc>
        <w:tc>
          <w:tcPr>
            <w:tcW w:w="1418" w:type="dxa"/>
            <w:vMerge/>
          </w:tcPr>
          <w:p w14:paraId="4B7E4B6B"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472025E8" w14:textId="77777777" w:rsidR="00A403D8" w:rsidRPr="00995138" w:rsidRDefault="00A403D8" w:rsidP="00A403D8">
            <w:pPr>
              <w:spacing w:line="204" w:lineRule="auto"/>
              <w:ind w:firstLine="170"/>
              <w:rPr>
                <w:spacing w:val="-6"/>
                <w:sz w:val="16"/>
                <w:szCs w:val="16"/>
              </w:rPr>
            </w:pPr>
            <w:r w:rsidRPr="00995138">
              <w:rPr>
                <w:spacing w:val="-6"/>
                <w:sz w:val="16"/>
                <w:szCs w:val="16"/>
              </w:rPr>
              <w:t>Федеральный бюджет.</w:t>
            </w:r>
          </w:p>
          <w:p w14:paraId="375B0D8C" w14:textId="77777777" w:rsidR="00A403D8" w:rsidRPr="00995138" w:rsidRDefault="00A403D8" w:rsidP="00A403D8">
            <w:pPr>
              <w:spacing w:line="204" w:lineRule="auto"/>
              <w:ind w:firstLine="170"/>
              <w:rPr>
                <w:spacing w:val="-6"/>
                <w:sz w:val="16"/>
                <w:szCs w:val="16"/>
              </w:rPr>
            </w:pPr>
            <w:r w:rsidRPr="00995138">
              <w:rPr>
                <w:spacing w:val="-4"/>
                <w:sz w:val="16"/>
                <w:szCs w:val="16"/>
              </w:rPr>
              <w:t>Выполнены работы:</w:t>
            </w:r>
          </w:p>
          <w:p w14:paraId="3B238CA6" w14:textId="77777777" w:rsidR="00A403D8" w:rsidRPr="00995138" w:rsidRDefault="00A403D8" w:rsidP="00A403D8">
            <w:pPr>
              <w:tabs>
                <w:tab w:val="left" w:pos="142"/>
              </w:tabs>
              <w:spacing w:line="204" w:lineRule="auto"/>
              <w:ind w:firstLine="170"/>
              <w:rPr>
                <w:spacing w:val="-6"/>
                <w:sz w:val="16"/>
                <w:szCs w:val="16"/>
              </w:rPr>
            </w:pPr>
            <w:r w:rsidRPr="00995138">
              <w:rPr>
                <w:spacing w:val="-6"/>
                <w:sz w:val="16"/>
                <w:szCs w:val="16"/>
              </w:rPr>
              <w:t>- прокладка кабелей 10 кВ - 2 125 м;</w:t>
            </w:r>
          </w:p>
          <w:p w14:paraId="5DD79F82" w14:textId="77777777" w:rsidR="00A403D8" w:rsidRPr="00995138" w:rsidRDefault="00A403D8" w:rsidP="00A403D8">
            <w:pPr>
              <w:tabs>
                <w:tab w:val="left" w:pos="142"/>
              </w:tabs>
              <w:spacing w:line="204" w:lineRule="auto"/>
              <w:ind w:firstLine="170"/>
              <w:rPr>
                <w:spacing w:val="-6"/>
                <w:sz w:val="16"/>
                <w:szCs w:val="16"/>
              </w:rPr>
            </w:pPr>
            <w:r w:rsidRPr="00995138">
              <w:rPr>
                <w:spacing w:val="-6"/>
                <w:sz w:val="16"/>
                <w:szCs w:val="16"/>
              </w:rPr>
              <w:t>- устройство кабельных переходов методом ГНБ - 304 м.п.;</w:t>
            </w:r>
          </w:p>
          <w:p w14:paraId="340F2AF3" w14:textId="77777777" w:rsidR="00A403D8" w:rsidRPr="00995138" w:rsidRDefault="00A403D8" w:rsidP="00A403D8">
            <w:pPr>
              <w:tabs>
                <w:tab w:val="left" w:pos="142"/>
              </w:tabs>
              <w:spacing w:line="204" w:lineRule="auto"/>
              <w:ind w:firstLine="170"/>
              <w:rPr>
                <w:spacing w:val="-6"/>
                <w:sz w:val="16"/>
                <w:szCs w:val="16"/>
              </w:rPr>
            </w:pPr>
            <w:r w:rsidRPr="00995138">
              <w:rPr>
                <w:spacing w:val="-6"/>
                <w:sz w:val="16"/>
                <w:szCs w:val="16"/>
              </w:rPr>
              <w:t>- строительство телефонной кабельной канализации - 773 м.п.;</w:t>
            </w:r>
          </w:p>
          <w:p w14:paraId="44EF7542" w14:textId="77777777" w:rsidR="00A403D8" w:rsidRPr="00995138" w:rsidRDefault="00A403D8" w:rsidP="00A403D8">
            <w:pPr>
              <w:pStyle w:val="affe"/>
              <w:tabs>
                <w:tab w:val="left" w:pos="142"/>
              </w:tabs>
              <w:spacing w:line="204" w:lineRule="auto"/>
              <w:ind w:left="0" w:firstLine="170"/>
              <w:rPr>
                <w:spacing w:val="-6"/>
                <w:sz w:val="16"/>
                <w:szCs w:val="16"/>
              </w:rPr>
            </w:pPr>
            <w:r w:rsidRPr="00995138">
              <w:rPr>
                <w:spacing w:val="-6"/>
                <w:sz w:val="16"/>
                <w:szCs w:val="16"/>
              </w:rPr>
              <w:t xml:space="preserve">строительство кабельной канализации для внешних линий связи </w:t>
            </w:r>
            <w:r w:rsidRPr="00995138">
              <w:rPr>
                <w:spacing w:val="-6"/>
                <w:sz w:val="16"/>
                <w:szCs w:val="16"/>
              </w:rPr>
              <w:lastRenderedPageBreak/>
              <w:t>здания контрольно-диспетчерского пункта - 245 м;</w:t>
            </w:r>
          </w:p>
          <w:p w14:paraId="31723BAB" w14:textId="77777777" w:rsidR="00A403D8" w:rsidRPr="00995138" w:rsidRDefault="00A403D8" w:rsidP="00A403D8">
            <w:pPr>
              <w:tabs>
                <w:tab w:val="left" w:pos="142"/>
              </w:tabs>
              <w:spacing w:line="204" w:lineRule="auto"/>
              <w:ind w:firstLine="170"/>
              <w:rPr>
                <w:b/>
                <w:i/>
                <w:spacing w:val="-8"/>
                <w:sz w:val="16"/>
                <w:szCs w:val="16"/>
              </w:rPr>
            </w:pPr>
            <w:r w:rsidRPr="00995138">
              <w:rPr>
                <w:spacing w:val="-8"/>
                <w:sz w:val="16"/>
                <w:szCs w:val="16"/>
              </w:rPr>
              <w:t>- оказаны услуги по строительному контролю на сумму 463,46 тыс. руб.</w:t>
            </w:r>
          </w:p>
        </w:tc>
      </w:tr>
      <w:tr w:rsidR="00A403D8" w:rsidRPr="00995138" w14:paraId="39535A9A" w14:textId="77777777" w:rsidTr="00A403D8">
        <w:trPr>
          <w:trHeight w:val="20"/>
        </w:trPr>
        <w:tc>
          <w:tcPr>
            <w:tcW w:w="567" w:type="dxa"/>
            <w:vMerge/>
            <w:vAlign w:val="center"/>
          </w:tcPr>
          <w:p w14:paraId="5C49CC90"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1639952B"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A1C58D4"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6C889E6C"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5032742B"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nil"/>
            </w:tcBorders>
          </w:tcPr>
          <w:p w14:paraId="3A9F74DB"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252CA3B" w14:textId="77777777" w:rsidR="00A403D8" w:rsidRPr="00995138" w:rsidRDefault="00A403D8" w:rsidP="00A403D8">
            <w:pPr>
              <w:spacing w:line="204" w:lineRule="auto"/>
              <w:jc w:val="center"/>
              <w:rPr>
                <w:spacing w:val="-4"/>
                <w:sz w:val="16"/>
                <w:szCs w:val="16"/>
              </w:rPr>
            </w:pPr>
          </w:p>
        </w:tc>
        <w:tc>
          <w:tcPr>
            <w:tcW w:w="1418" w:type="dxa"/>
            <w:vMerge/>
          </w:tcPr>
          <w:p w14:paraId="0D24F6A7"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5E172781" w14:textId="77777777" w:rsidR="00A403D8" w:rsidRPr="00995138" w:rsidRDefault="00A403D8" w:rsidP="00A403D8">
            <w:pPr>
              <w:spacing w:line="204" w:lineRule="auto"/>
              <w:ind w:firstLine="0"/>
              <w:jc w:val="center"/>
              <w:rPr>
                <w:spacing w:val="-6"/>
                <w:sz w:val="16"/>
                <w:szCs w:val="16"/>
              </w:rPr>
            </w:pPr>
          </w:p>
        </w:tc>
      </w:tr>
      <w:tr w:rsidR="00A403D8" w:rsidRPr="00995138" w14:paraId="4343FDAF" w14:textId="77777777" w:rsidTr="00A403D8">
        <w:trPr>
          <w:trHeight w:val="20"/>
        </w:trPr>
        <w:tc>
          <w:tcPr>
            <w:tcW w:w="567" w:type="dxa"/>
            <w:vAlign w:val="center"/>
          </w:tcPr>
          <w:p w14:paraId="4DC79E8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1.1</w:t>
            </w:r>
          </w:p>
        </w:tc>
        <w:tc>
          <w:tcPr>
            <w:tcW w:w="2121" w:type="dxa"/>
            <w:gridSpan w:val="2"/>
            <w:vAlign w:val="center"/>
          </w:tcPr>
          <w:p w14:paraId="7E18D5E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19D25E8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142,39</w:t>
            </w:r>
          </w:p>
        </w:tc>
        <w:tc>
          <w:tcPr>
            <w:tcW w:w="1512" w:type="dxa"/>
            <w:vAlign w:val="center"/>
          </w:tcPr>
          <w:p w14:paraId="36820F1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80,66</w:t>
            </w:r>
          </w:p>
        </w:tc>
        <w:tc>
          <w:tcPr>
            <w:tcW w:w="1513" w:type="dxa"/>
            <w:vAlign w:val="center"/>
          </w:tcPr>
          <w:p w14:paraId="3689538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78,52</w:t>
            </w:r>
          </w:p>
        </w:tc>
        <w:tc>
          <w:tcPr>
            <w:tcW w:w="1137" w:type="dxa"/>
            <w:vMerge/>
            <w:tcBorders>
              <w:bottom w:val="nil"/>
            </w:tcBorders>
          </w:tcPr>
          <w:p w14:paraId="4D560CAD"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7931303F" w14:textId="77777777" w:rsidR="00A403D8" w:rsidRPr="00995138" w:rsidRDefault="00A403D8" w:rsidP="00A403D8">
            <w:pPr>
              <w:spacing w:line="204" w:lineRule="auto"/>
              <w:jc w:val="center"/>
              <w:rPr>
                <w:spacing w:val="-4"/>
                <w:sz w:val="16"/>
                <w:szCs w:val="16"/>
              </w:rPr>
            </w:pPr>
          </w:p>
        </w:tc>
        <w:tc>
          <w:tcPr>
            <w:tcW w:w="1418" w:type="dxa"/>
            <w:vMerge/>
          </w:tcPr>
          <w:p w14:paraId="6F14D433"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D1D975A" w14:textId="77777777" w:rsidR="00A403D8" w:rsidRPr="00995138" w:rsidRDefault="00A403D8" w:rsidP="00A403D8">
            <w:pPr>
              <w:spacing w:line="204" w:lineRule="auto"/>
              <w:ind w:firstLine="0"/>
              <w:jc w:val="center"/>
              <w:rPr>
                <w:spacing w:val="-6"/>
                <w:sz w:val="16"/>
                <w:szCs w:val="16"/>
              </w:rPr>
            </w:pPr>
          </w:p>
        </w:tc>
      </w:tr>
      <w:tr w:rsidR="00A403D8" w:rsidRPr="00995138" w14:paraId="13785EFC" w14:textId="77777777" w:rsidTr="00A403D8">
        <w:trPr>
          <w:trHeight w:val="20"/>
        </w:trPr>
        <w:tc>
          <w:tcPr>
            <w:tcW w:w="567" w:type="dxa"/>
            <w:tcBorders>
              <w:bottom w:val="single" w:sz="4" w:space="0" w:color="auto"/>
            </w:tcBorders>
            <w:vAlign w:val="center"/>
          </w:tcPr>
          <w:p w14:paraId="2267FFF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1.2</w:t>
            </w:r>
          </w:p>
        </w:tc>
        <w:tc>
          <w:tcPr>
            <w:tcW w:w="2121" w:type="dxa"/>
            <w:gridSpan w:val="2"/>
            <w:tcBorders>
              <w:bottom w:val="single" w:sz="4" w:space="0" w:color="auto"/>
            </w:tcBorders>
            <w:vAlign w:val="center"/>
          </w:tcPr>
          <w:p w14:paraId="0AD25A1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auto"/>
            </w:tcBorders>
            <w:vAlign w:val="center"/>
          </w:tcPr>
          <w:p w14:paraId="42D76EF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5DC8B33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778F919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nil"/>
            </w:tcBorders>
          </w:tcPr>
          <w:p w14:paraId="59D0C3BD"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38F215EF" w14:textId="77777777" w:rsidR="00A403D8" w:rsidRPr="00995138" w:rsidRDefault="00A403D8" w:rsidP="00A403D8">
            <w:pPr>
              <w:spacing w:line="204" w:lineRule="auto"/>
              <w:jc w:val="center"/>
              <w:rPr>
                <w:spacing w:val="-4"/>
                <w:sz w:val="16"/>
                <w:szCs w:val="16"/>
              </w:rPr>
            </w:pPr>
          </w:p>
        </w:tc>
        <w:tc>
          <w:tcPr>
            <w:tcW w:w="1418" w:type="dxa"/>
            <w:vMerge/>
          </w:tcPr>
          <w:p w14:paraId="3A40375C"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C988D7A" w14:textId="77777777" w:rsidR="00A403D8" w:rsidRPr="00995138" w:rsidRDefault="00A403D8" w:rsidP="00A403D8">
            <w:pPr>
              <w:spacing w:line="204" w:lineRule="auto"/>
              <w:ind w:firstLine="0"/>
              <w:jc w:val="center"/>
              <w:rPr>
                <w:spacing w:val="-6"/>
                <w:sz w:val="16"/>
                <w:szCs w:val="16"/>
              </w:rPr>
            </w:pPr>
          </w:p>
        </w:tc>
      </w:tr>
      <w:tr w:rsidR="00A403D8" w:rsidRPr="00995138" w14:paraId="66E7DAC7" w14:textId="77777777" w:rsidTr="00A403D8">
        <w:trPr>
          <w:trHeight w:val="1657"/>
        </w:trPr>
        <w:tc>
          <w:tcPr>
            <w:tcW w:w="567" w:type="dxa"/>
            <w:tcBorders>
              <w:top w:val="single" w:sz="4" w:space="0" w:color="auto"/>
              <w:bottom w:val="single" w:sz="4" w:space="0" w:color="auto"/>
            </w:tcBorders>
          </w:tcPr>
          <w:p w14:paraId="0BE09EF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1.3</w:t>
            </w:r>
          </w:p>
        </w:tc>
        <w:tc>
          <w:tcPr>
            <w:tcW w:w="2121" w:type="dxa"/>
            <w:gridSpan w:val="2"/>
            <w:tcBorders>
              <w:top w:val="single" w:sz="4" w:space="0" w:color="auto"/>
              <w:bottom w:val="single" w:sz="4" w:space="0" w:color="auto"/>
            </w:tcBorders>
          </w:tcPr>
          <w:p w14:paraId="433F7D7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tcPr>
          <w:p w14:paraId="75BE05B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3 906,80</w:t>
            </w:r>
          </w:p>
        </w:tc>
        <w:tc>
          <w:tcPr>
            <w:tcW w:w="1512" w:type="dxa"/>
            <w:tcBorders>
              <w:top w:val="single" w:sz="4" w:space="0" w:color="auto"/>
              <w:bottom w:val="single" w:sz="4" w:space="0" w:color="auto"/>
            </w:tcBorders>
          </w:tcPr>
          <w:p w14:paraId="15EF21F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top w:val="single" w:sz="4" w:space="0" w:color="auto"/>
              <w:bottom w:val="single" w:sz="4" w:space="0" w:color="auto"/>
            </w:tcBorders>
          </w:tcPr>
          <w:p w14:paraId="11F7CA5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6A1A46DE"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0D1D95A2" w14:textId="77777777" w:rsidR="00A403D8" w:rsidRPr="00995138" w:rsidRDefault="00A403D8" w:rsidP="00A403D8">
            <w:pPr>
              <w:spacing w:line="204" w:lineRule="auto"/>
              <w:jc w:val="center"/>
              <w:rPr>
                <w:spacing w:val="-4"/>
                <w:sz w:val="16"/>
                <w:szCs w:val="16"/>
              </w:rPr>
            </w:pPr>
          </w:p>
        </w:tc>
        <w:tc>
          <w:tcPr>
            <w:tcW w:w="1418" w:type="dxa"/>
            <w:vMerge/>
          </w:tcPr>
          <w:p w14:paraId="4302194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2919AAE" w14:textId="77777777" w:rsidR="00A403D8" w:rsidRPr="00995138" w:rsidRDefault="00A403D8" w:rsidP="00A403D8">
            <w:pPr>
              <w:spacing w:line="204" w:lineRule="auto"/>
              <w:ind w:firstLine="0"/>
              <w:jc w:val="center"/>
              <w:rPr>
                <w:spacing w:val="-6"/>
                <w:sz w:val="16"/>
                <w:szCs w:val="16"/>
              </w:rPr>
            </w:pPr>
          </w:p>
        </w:tc>
      </w:tr>
      <w:tr w:rsidR="00A403D8" w:rsidRPr="00995138" w14:paraId="369FE5FA" w14:textId="77777777" w:rsidTr="00A403D8">
        <w:trPr>
          <w:trHeight w:val="3449"/>
        </w:trPr>
        <w:tc>
          <w:tcPr>
            <w:tcW w:w="567" w:type="dxa"/>
            <w:vMerge w:val="restart"/>
            <w:tcBorders>
              <w:top w:val="single" w:sz="4" w:space="0" w:color="auto"/>
            </w:tcBorders>
          </w:tcPr>
          <w:p w14:paraId="67C0EEC4" w14:textId="77777777" w:rsidR="00A403D8" w:rsidRPr="00995138" w:rsidRDefault="00A403D8" w:rsidP="00A403D8">
            <w:pPr>
              <w:spacing w:line="204" w:lineRule="auto"/>
              <w:ind w:firstLine="0"/>
              <w:jc w:val="center"/>
              <w:rPr>
                <w:b/>
                <w:spacing w:val="-4"/>
                <w:sz w:val="16"/>
                <w:szCs w:val="16"/>
              </w:rPr>
            </w:pPr>
          </w:p>
        </w:tc>
        <w:tc>
          <w:tcPr>
            <w:tcW w:w="2121" w:type="dxa"/>
            <w:gridSpan w:val="2"/>
            <w:tcBorders>
              <w:top w:val="single" w:sz="4" w:space="0" w:color="auto"/>
              <w:bottom w:val="nil"/>
            </w:tcBorders>
          </w:tcPr>
          <w:p w14:paraId="6F94B34F"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Развитие Московского авиационного узла. Строительство комплекса новой взлетно-посадочной полосы (ВПП-3) Международного аэропорта Шереметьево, Московская область.</w:t>
            </w:r>
          </w:p>
          <w:p w14:paraId="36AFE34C"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Строительство.</w:t>
            </w:r>
          </w:p>
        </w:tc>
        <w:tc>
          <w:tcPr>
            <w:tcW w:w="1512" w:type="dxa"/>
            <w:vMerge w:val="restart"/>
            <w:tcBorders>
              <w:top w:val="single" w:sz="4" w:space="0" w:color="auto"/>
            </w:tcBorders>
          </w:tcPr>
          <w:p w14:paraId="14AFAF5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12 149,42</w:t>
            </w:r>
          </w:p>
        </w:tc>
        <w:tc>
          <w:tcPr>
            <w:tcW w:w="1512" w:type="dxa"/>
            <w:vMerge w:val="restart"/>
            <w:tcBorders>
              <w:top w:val="single" w:sz="4" w:space="0" w:color="auto"/>
            </w:tcBorders>
          </w:tcPr>
          <w:p w14:paraId="32E6FA3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9 843,83</w:t>
            </w:r>
          </w:p>
        </w:tc>
        <w:tc>
          <w:tcPr>
            <w:tcW w:w="1513" w:type="dxa"/>
            <w:vMerge w:val="restart"/>
            <w:tcBorders>
              <w:top w:val="single" w:sz="4" w:space="0" w:color="auto"/>
            </w:tcBorders>
          </w:tcPr>
          <w:p w14:paraId="621B019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15 126,51</w:t>
            </w:r>
          </w:p>
        </w:tc>
        <w:tc>
          <w:tcPr>
            <w:tcW w:w="1137" w:type="dxa"/>
            <w:vMerge w:val="restart"/>
            <w:tcBorders>
              <w:top w:val="single" w:sz="4" w:space="0" w:color="auto"/>
              <w:bottom w:val="single" w:sz="4" w:space="0" w:color="auto"/>
            </w:tcBorders>
          </w:tcPr>
          <w:p w14:paraId="41194C0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37,61 %</w:t>
            </w:r>
          </w:p>
        </w:tc>
        <w:tc>
          <w:tcPr>
            <w:tcW w:w="1418" w:type="dxa"/>
            <w:vMerge/>
            <w:tcBorders>
              <w:bottom w:val="single" w:sz="4" w:space="0" w:color="auto"/>
            </w:tcBorders>
          </w:tcPr>
          <w:p w14:paraId="0287B07F" w14:textId="77777777" w:rsidR="00A403D8" w:rsidRPr="00995138" w:rsidRDefault="00A403D8" w:rsidP="00A403D8">
            <w:pPr>
              <w:spacing w:line="204" w:lineRule="auto"/>
              <w:ind w:left="-57" w:right="-57" w:firstLine="0"/>
              <w:jc w:val="center"/>
              <w:rPr>
                <w:spacing w:val="-4"/>
                <w:sz w:val="16"/>
                <w:szCs w:val="16"/>
              </w:rPr>
            </w:pPr>
          </w:p>
        </w:tc>
        <w:tc>
          <w:tcPr>
            <w:tcW w:w="1418" w:type="dxa"/>
            <w:vMerge/>
          </w:tcPr>
          <w:p w14:paraId="2A8AB1D5"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25D50CFA" w14:textId="77777777" w:rsidR="00A403D8" w:rsidRPr="00995138" w:rsidRDefault="00A403D8" w:rsidP="00A403D8">
            <w:pPr>
              <w:spacing w:line="204" w:lineRule="auto"/>
              <w:ind w:firstLine="170"/>
              <w:rPr>
                <w:spacing w:val="-6"/>
                <w:sz w:val="16"/>
                <w:szCs w:val="16"/>
              </w:rPr>
            </w:pPr>
            <w:r w:rsidRPr="00995138">
              <w:rPr>
                <w:spacing w:val="-6"/>
                <w:sz w:val="16"/>
                <w:szCs w:val="16"/>
              </w:rPr>
              <w:t>Федеральный бюджет.</w:t>
            </w:r>
            <w:r w:rsidRPr="00995138">
              <w:rPr>
                <w:spacing w:val="-4"/>
                <w:sz w:val="16"/>
                <w:szCs w:val="16"/>
              </w:rPr>
              <w:t xml:space="preserve"> Выполнены работы:</w:t>
            </w:r>
          </w:p>
          <w:p w14:paraId="795FA011" w14:textId="77777777" w:rsidR="00A403D8" w:rsidRPr="00995138" w:rsidRDefault="00A403D8" w:rsidP="00A403D8">
            <w:pPr>
              <w:spacing w:line="204" w:lineRule="auto"/>
              <w:ind w:firstLine="170"/>
              <w:rPr>
                <w:spacing w:val="-6"/>
                <w:sz w:val="16"/>
                <w:szCs w:val="16"/>
              </w:rPr>
            </w:pPr>
            <w:r w:rsidRPr="00995138">
              <w:rPr>
                <w:spacing w:val="-6"/>
                <w:sz w:val="16"/>
                <w:szCs w:val="16"/>
              </w:rPr>
              <w:t>На искусственной взлётно-посадочной полосе выполнено:</w:t>
            </w:r>
          </w:p>
          <w:p w14:paraId="648CB6CB" w14:textId="77777777" w:rsidR="00A403D8" w:rsidRPr="00995138" w:rsidRDefault="00A403D8" w:rsidP="00A403D8">
            <w:pPr>
              <w:tabs>
                <w:tab w:val="left" w:pos="128"/>
              </w:tabs>
              <w:spacing w:line="204" w:lineRule="auto"/>
              <w:ind w:left="170" w:firstLine="0"/>
              <w:rPr>
                <w:spacing w:val="-6"/>
                <w:sz w:val="16"/>
                <w:szCs w:val="16"/>
              </w:rPr>
            </w:pPr>
            <w:r w:rsidRPr="00995138">
              <w:rPr>
                <w:spacing w:val="-6"/>
                <w:sz w:val="16"/>
                <w:szCs w:val="16"/>
              </w:rPr>
              <w:t>- устройство основания из щебня М1000-1200 - 88 922м2 - 55%;</w:t>
            </w:r>
          </w:p>
          <w:p w14:paraId="054D6516" w14:textId="77777777" w:rsidR="00A403D8" w:rsidRPr="00995138" w:rsidRDefault="00A403D8" w:rsidP="00A403D8">
            <w:pPr>
              <w:tabs>
                <w:tab w:val="left" w:pos="128"/>
              </w:tabs>
              <w:spacing w:line="204" w:lineRule="auto"/>
              <w:ind w:left="170" w:firstLine="0"/>
              <w:rPr>
                <w:spacing w:val="-6"/>
                <w:sz w:val="16"/>
                <w:szCs w:val="16"/>
              </w:rPr>
            </w:pPr>
            <w:r w:rsidRPr="00995138">
              <w:rPr>
                <w:spacing w:val="-6"/>
                <w:sz w:val="16"/>
                <w:szCs w:val="16"/>
              </w:rPr>
              <w:t>- устройство цементобетонного покрытия В 12.5 - 78 420 м</w:t>
            </w:r>
            <w:r w:rsidRPr="00995138">
              <w:rPr>
                <w:spacing w:val="-6"/>
                <w:sz w:val="16"/>
                <w:szCs w:val="16"/>
                <w:vertAlign w:val="superscript"/>
              </w:rPr>
              <w:t>2</w:t>
            </w:r>
            <w:r w:rsidRPr="00995138">
              <w:rPr>
                <w:spacing w:val="-6"/>
                <w:sz w:val="16"/>
                <w:szCs w:val="16"/>
              </w:rPr>
              <w:t xml:space="preserve"> - 49%;</w:t>
            </w:r>
          </w:p>
          <w:p w14:paraId="052BC095" w14:textId="77777777" w:rsidR="00A403D8" w:rsidRPr="00995138" w:rsidRDefault="00A403D8" w:rsidP="00A403D8">
            <w:pPr>
              <w:tabs>
                <w:tab w:val="left" w:pos="128"/>
              </w:tabs>
              <w:spacing w:line="204" w:lineRule="auto"/>
              <w:ind w:left="170" w:firstLine="0"/>
              <w:rPr>
                <w:spacing w:val="-6"/>
                <w:sz w:val="16"/>
                <w:szCs w:val="16"/>
              </w:rPr>
            </w:pPr>
            <w:r w:rsidRPr="00995138">
              <w:rPr>
                <w:spacing w:val="-6"/>
                <w:sz w:val="16"/>
                <w:szCs w:val="16"/>
              </w:rPr>
              <w:t>- устройство цементобетонного покрытия Вtb 4.8 - 38 614 м</w:t>
            </w:r>
            <w:r w:rsidRPr="00995138">
              <w:rPr>
                <w:spacing w:val="-6"/>
                <w:sz w:val="16"/>
                <w:szCs w:val="16"/>
                <w:vertAlign w:val="superscript"/>
              </w:rPr>
              <w:t>2</w:t>
            </w:r>
            <w:r w:rsidRPr="00995138">
              <w:rPr>
                <w:spacing w:val="-6"/>
                <w:sz w:val="16"/>
                <w:szCs w:val="16"/>
              </w:rPr>
              <w:t xml:space="preserve"> - 25%.</w:t>
            </w:r>
          </w:p>
          <w:p w14:paraId="7A87C175" w14:textId="77777777" w:rsidR="00A403D8" w:rsidRPr="00995138" w:rsidRDefault="00A403D8" w:rsidP="00A403D8">
            <w:pPr>
              <w:spacing w:line="204" w:lineRule="auto"/>
              <w:ind w:firstLine="170"/>
              <w:rPr>
                <w:spacing w:val="-6"/>
                <w:sz w:val="16"/>
                <w:szCs w:val="16"/>
              </w:rPr>
            </w:pPr>
            <w:r w:rsidRPr="00995138">
              <w:rPr>
                <w:spacing w:val="-6"/>
                <w:sz w:val="16"/>
                <w:szCs w:val="16"/>
              </w:rPr>
              <w:t>На рулёжная дорожка РД Е выполнено:</w:t>
            </w:r>
          </w:p>
          <w:p w14:paraId="4515A196" w14:textId="77777777" w:rsidR="00A403D8" w:rsidRPr="00995138" w:rsidRDefault="00A403D8" w:rsidP="00A403D8">
            <w:pPr>
              <w:tabs>
                <w:tab w:val="left" w:pos="84"/>
              </w:tabs>
              <w:spacing w:line="204" w:lineRule="auto"/>
              <w:ind w:left="170" w:firstLine="0"/>
              <w:rPr>
                <w:spacing w:val="-6"/>
                <w:sz w:val="16"/>
                <w:szCs w:val="16"/>
              </w:rPr>
            </w:pPr>
            <w:r w:rsidRPr="00995138">
              <w:rPr>
                <w:spacing w:val="-6"/>
                <w:sz w:val="16"/>
                <w:szCs w:val="16"/>
              </w:rPr>
              <w:t>- устройство основания из щебня М1000-1200 - 16 141 м</w:t>
            </w:r>
            <w:r w:rsidRPr="00995138">
              <w:rPr>
                <w:spacing w:val="-6"/>
                <w:sz w:val="16"/>
                <w:szCs w:val="16"/>
                <w:vertAlign w:val="superscript"/>
              </w:rPr>
              <w:t>2</w:t>
            </w:r>
            <w:r w:rsidRPr="00995138">
              <w:rPr>
                <w:spacing w:val="-6"/>
                <w:sz w:val="16"/>
                <w:szCs w:val="16"/>
              </w:rPr>
              <w:t xml:space="preserve"> - 34%;</w:t>
            </w:r>
          </w:p>
          <w:p w14:paraId="69E4C989" w14:textId="77777777" w:rsidR="00A403D8" w:rsidRPr="00995138" w:rsidRDefault="00A403D8" w:rsidP="00A403D8">
            <w:pPr>
              <w:tabs>
                <w:tab w:val="left" w:pos="84"/>
              </w:tabs>
              <w:spacing w:line="204" w:lineRule="auto"/>
              <w:ind w:left="170" w:firstLine="0"/>
              <w:rPr>
                <w:spacing w:val="-6"/>
                <w:sz w:val="16"/>
                <w:szCs w:val="16"/>
              </w:rPr>
            </w:pPr>
            <w:r w:rsidRPr="00995138">
              <w:rPr>
                <w:spacing w:val="-6"/>
                <w:sz w:val="16"/>
                <w:szCs w:val="16"/>
              </w:rPr>
              <w:t>- устройство цементо-бетонного покрытия В 12.5 - 13 076 м</w:t>
            </w:r>
            <w:r w:rsidRPr="00995138">
              <w:rPr>
                <w:spacing w:val="-6"/>
                <w:sz w:val="16"/>
                <w:szCs w:val="16"/>
                <w:vertAlign w:val="superscript"/>
              </w:rPr>
              <w:t>2</w:t>
            </w:r>
            <w:r w:rsidRPr="00995138">
              <w:rPr>
                <w:spacing w:val="-6"/>
                <w:sz w:val="16"/>
                <w:szCs w:val="16"/>
              </w:rPr>
              <w:t xml:space="preserve"> - 30%;</w:t>
            </w:r>
          </w:p>
          <w:p w14:paraId="09148901" w14:textId="77777777" w:rsidR="00A403D8" w:rsidRPr="00995138" w:rsidRDefault="00A403D8" w:rsidP="00A403D8">
            <w:pPr>
              <w:tabs>
                <w:tab w:val="left" w:pos="84"/>
              </w:tabs>
              <w:spacing w:line="204" w:lineRule="auto"/>
              <w:ind w:left="170" w:firstLine="0"/>
              <w:rPr>
                <w:spacing w:val="-6"/>
                <w:sz w:val="16"/>
                <w:szCs w:val="16"/>
              </w:rPr>
            </w:pPr>
            <w:r w:rsidRPr="00995138">
              <w:rPr>
                <w:spacing w:val="-6"/>
                <w:sz w:val="16"/>
                <w:szCs w:val="16"/>
              </w:rPr>
              <w:t>- устройство цементобетонного покрытия Вtb 4.8 - 9 861 м</w:t>
            </w:r>
            <w:r w:rsidRPr="00995138">
              <w:rPr>
                <w:spacing w:val="-6"/>
                <w:sz w:val="16"/>
                <w:szCs w:val="16"/>
                <w:vertAlign w:val="superscript"/>
              </w:rPr>
              <w:t>2</w:t>
            </w:r>
            <w:r w:rsidRPr="00995138">
              <w:rPr>
                <w:spacing w:val="-6"/>
                <w:sz w:val="16"/>
                <w:szCs w:val="16"/>
              </w:rPr>
              <w:t xml:space="preserve"> - 22%.</w:t>
            </w:r>
          </w:p>
          <w:p w14:paraId="73D8A4FB" w14:textId="77777777" w:rsidR="00A403D8" w:rsidRPr="00995138" w:rsidRDefault="00A403D8" w:rsidP="00A403D8">
            <w:pPr>
              <w:spacing w:line="204" w:lineRule="auto"/>
              <w:ind w:firstLine="170"/>
              <w:rPr>
                <w:spacing w:val="-6"/>
                <w:sz w:val="16"/>
                <w:szCs w:val="16"/>
              </w:rPr>
            </w:pPr>
            <w:r w:rsidRPr="00995138">
              <w:rPr>
                <w:spacing w:val="-6"/>
                <w:sz w:val="16"/>
                <w:szCs w:val="16"/>
              </w:rPr>
              <w:t>На рулёжная дорожка РД Е3 выполнено:</w:t>
            </w:r>
          </w:p>
          <w:p w14:paraId="593E252C" w14:textId="77777777" w:rsidR="00A403D8" w:rsidRPr="00995138" w:rsidRDefault="00A403D8" w:rsidP="00A403D8">
            <w:pPr>
              <w:tabs>
                <w:tab w:val="left" w:pos="101"/>
              </w:tabs>
              <w:spacing w:line="204" w:lineRule="auto"/>
              <w:ind w:left="170" w:firstLine="0"/>
              <w:rPr>
                <w:spacing w:val="-6"/>
                <w:sz w:val="16"/>
                <w:szCs w:val="16"/>
              </w:rPr>
            </w:pPr>
            <w:r w:rsidRPr="00995138">
              <w:rPr>
                <w:spacing w:val="-6"/>
                <w:sz w:val="16"/>
                <w:szCs w:val="16"/>
              </w:rPr>
              <w:t>- устройство основания из щебня М1000-1200 - 8 702 м</w:t>
            </w:r>
            <w:r w:rsidRPr="00995138">
              <w:rPr>
                <w:spacing w:val="-6"/>
                <w:sz w:val="16"/>
                <w:szCs w:val="16"/>
                <w:vertAlign w:val="superscript"/>
              </w:rPr>
              <w:t xml:space="preserve">2 </w:t>
            </w:r>
            <w:r w:rsidRPr="00995138">
              <w:rPr>
                <w:spacing w:val="-6"/>
                <w:sz w:val="16"/>
                <w:szCs w:val="16"/>
              </w:rPr>
              <w:t>- 100 %;</w:t>
            </w:r>
          </w:p>
          <w:p w14:paraId="4024E9B8" w14:textId="77777777" w:rsidR="00A403D8" w:rsidRPr="00995138" w:rsidRDefault="00A403D8" w:rsidP="00A403D8">
            <w:pPr>
              <w:tabs>
                <w:tab w:val="left" w:pos="101"/>
              </w:tabs>
              <w:spacing w:line="204" w:lineRule="auto"/>
              <w:ind w:left="170" w:firstLine="0"/>
              <w:rPr>
                <w:spacing w:val="-6"/>
                <w:sz w:val="16"/>
                <w:szCs w:val="16"/>
              </w:rPr>
            </w:pPr>
            <w:r w:rsidRPr="00995138">
              <w:rPr>
                <w:spacing w:val="-6"/>
                <w:sz w:val="16"/>
                <w:szCs w:val="16"/>
              </w:rPr>
              <w:t>- устройство цементобетонного покрытия В 12.5 - 8 490 м</w:t>
            </w:r>
            <w:r w:rsidRPr="00995138">
              <w:rPr>
                <w:spacing w:val="-6"/>
                <w:sz w:val="16"/>
                <w:szCs w:val="16"/>
                <w:vertAlign w:val="superscript"/>
              </w:rPr>
              <w:t>2</w:t>
            </w:r>
            <w:r w:rsidRPr="00995138">
              <w:rPr>
                <w:spacing w:val="-6"/>
                <w:sz w:val="16"/>
                <w:szCs w:val="16"/>
              </w:rPr>
              <w:t xml:space="preserve"> - 100 %;</w:t>
            </w:r>
          </w:p>
          <w:p w14:paraId="6326FE6D" w14:textId="77777777" w:rsidR="00A403D8" w:rsidRPr="00995138" w:rsidRDefault="00A403D8" w:rsidP="00A403D8">
            <w:pPr>
              <w:tabs>
                <w:tab w:val="left" w:pos="101"/>
              </w:tabs>
              <w:spacing w:line="204" w:lineRule="auto"/>
              <w:ind w:left="170" w:firstLine="0"/>
              <w:rPr>
                <w:spacing w:val="-6"/>
                <w:sz w:val="16"/>
                <w:szCs w:val="16"/>
              </w:rPr>
            </w:pPr>
            <w:r w:rsidRPr="00995138">
              <w:rPr>
                <w:spacing w:val="-6"/>
                <w:sz w:val="16"/>
                <w:szCs w:val="16"/>
              </w:rPr>
              <w:t>- устройство цементобетонного покрытия Вtb 4.8 - 7 645 м</w:t>
            </w:r>
            <w:r w:rsidRPr="00995138">
              <w:rPr>
                <w:spacing w:val="-6"/>
                <w:sz w:val="16"/>
                <w:szCs w:val="16"/>
                <w:vertAlign w:val="superscript"/>
              </w:rPr>
              <w:t>2</w:t>
            </w:r>
            <w:r w:rsidRPr="00995138">
              <w:rPr>
                <w:spacing w:val="-6"/>
                <w:sz w:val="16"/>
                <w:szCs w:val="16"/>
              </w:rPr>
              <w:t xml:space="preserve"> - 95%.</w:t>
            </w:r>
          </w:p>
          <w:p w14:paraId="69FB797B" w14:textId="77777777" w:rsidR="00A403D8" w:rsidRPr="00995138" w:rsidRDefault="00A403D8" w:rsidP="00A403D8">
            <w:pPr>
              <w:spacing w:line="204" w:lineRule="auto"/>
              <w:ind w:firstLine="170"/>
              <w:rPr>
                <w:spacing w:val="-6"/>
                <w:sz w:val="16"/>
                <w:szCs w:val="16"/>
              </w:rPr>
            </w:pPr>
            <w:r w:rsidRPr="00995138">
              <w:rPr>
                <w:spacing w:val="-6"/>
                <w:sz w:val="16"/>
                <w:szCs w:val="16"/>
              </w:rPr>
              <w:t>На рулёжная дорожка РД-Д выполнено:</w:t>
            </w:r>
          </w:p>
          <w:p w14:paraId="6F705460" w14:textId="77777777" w:rsidR="00A403D8" w:rsidRPr="00995138" w:rsidRDefault="00A403D8" w:rsidP="00A403D8">
            <w:pPr>
              <w:tabs>
                <w:tab w:val="left" w:pos="169"/>
              </w:tabs>
              <w:spacing w:line="204" w:lineRule="auto"/>
              <w:ind w:left="170" w:firstLine="0"/>
              <w:rPr>
                <w:spacing w:val="-6"/>
                <w:sz w:val="16"/>
                <w:szCs w:val="16"/>
              </w:rPr>
            </w:pPr>
            <w:r w:rsidRPr="00995138">
              <w:rPr>
                <w:spacing w:val="-6"/>
                <w:sz w:val="16"/>
                <w:szCs w:val="16"/>
              </w:rPr>
              <w:t>- устройство основания из щебня М1000-1200 - 40 062м</w:t>
            </w:r>
            <w:r w:rsidRPr="00995138">
              <w:rPr>
                <w:spacing w:val="-6"/>
                <w:sz w:val="16"/>
                <w:szCs w:val="16"/>
                <w:vertAlign w:val="superscript"/>
              </w:rPr>
              <w:t>2</w:t>
            </w:r>
            <w:r w:rsidRPr="00995138">
              <w:rPr>
                <w:spacing w:val="-6"/>
                <w:sz w:val="16"/>
                <w:szCs w:val="16"/>
              </w:rPr>
              <w:t xml:space="preserve"> - - 58%;</w:t>
            </w:r>
          </w:p>
          <w:p w14:paraId="4361C7E8" w14:textId="77777777" w:rsidR="00A403D8" w:rsidRPr="00995138" w:rsidRDefault="00A403D8" w:rsidP="00A403D8">
            <w:pPr>
              <w:tabs>
                <w:tab w:val="left" w:pos="169"/>
              </w:tabs>
              <w:spacing w:line="204" w:lineRule="auto"/>
              <w:ind w:left="170" w:firstLine="0"/>
              <w:rPr>
                <w:spacing w:val="-6"/>
                <w:sz w:val="16"/>
                <w:szCs w:val="16"/>
              </w:rPr>
            </w:pPr>
            <w:r w:rsidRPr="00995138">
              <w:rPr>
                <w:spacing w:val="-6"/>
                <w:sz w:val="16"/>
                <w:szCs w:val="16"/>
              </w:rPr>
              <w:t>- устройство цементобетонного покрытия В 12.5 - 35 874 м</w:t>
            </w:r>
            <w:r w:rsidRPr="00995138">
              <w:rPr>
                <w:spacing w:val="-6"/>
                <w:sz w:val="16"/>
                <w:szCs w:val="16"/>
                <w:vertAlign w:val="superscript"/>
              </w:rPr>
              <w:t>2</w:t>
            </w:r>
            <w:r w:rsidRPr="00995138">
              <w:rPr>
                <w:spacing w:val="-6"/>
                <w:sz w:val="16"/>
                <w:szCs w:val="16"/>
              </w:rPr>
              <w:t xml:space="preserve"> - 53%;</w:t>
            </w:r>
          </w:p>
          <w:p w14:paraId="193EF1D1" w14:textId="77777777" w:rsidR="00A403D8" w:rsidRPr="00995138" w:rsidRDefault="00A403D8" w:rsidP="00A403D8">
            <w:pPr>
              <w:tabs>
                <w:tab w:val="left" w:pos="169"/>
              </w:tabs>
              <w:spacing w:line="204" w:lineRule="auto"/>
              <w:ind w:left="170" w:firstLine="0"/>
              <w:rPr>
                <w:spacing w:val="-6"/>
                <w:sz w:val="16"/>
                <w:szCs w:val="16"/>
              </w:rPr>
            </w:pPr>
            <w:r w:rsidRPr="00995138">
              <w:rPr>
                <w:spacing w:val="-6"/>
                <w:sz w:val="16"/>
                <w:szCs w:val="16"/>
              </w:rPr>
              <w:t>- устройство цементобетонного покрытия Вtb 4.8 - 32 220 м</w:t>
            </w:r>
            <w:r w:rsidRPr="00995138">
              <w:rPr>
                <w:spacing w:val="-6"/>
                <w:sz w:val="16"/>
                <w:szCs w:val="16"/>
                <w:vertAlign w:val="superscript"/>
              </w:rPr>
              <w:t>2</w:t>
            </w:r>
            <w:r w:rsidRPr="00995138">
              <w:rPr>
                <w:spacing w:val="-6"/>
                <w:sz w:val="16"/>
                <w:szCs w:val="16"/>
              </w:rPr>
              <w:t xml:space="preserve"> - 50%.</w:t>
            </w:r>
          </w:p>
          <w:p w14:paraId="1ECF8CEF" w14:textId="77777777" w:rsidR="00A403D8" w:rsidRPr="00995138" w:rsidRDefault="00A403D8" w:rsidP="00A403D8">
            <w:pPr>
              <w:spacing w:line="204" w:lineRule="auto"/>
              <w:ind w:firstLine="170"/>
              <w:rPr>
                <w:spacing w:val="-6"/>
                <w:sz w:val="16"/>
                <w:szCs w:val="16"/>
              </w:rPr>
            </w:pPr>
            <w:r w:rsidRPr="00995138">
              <w:rPr>
                <w:spacing w:val="-6"/>
                <w:sz w:val="16"/>
                <w:szCs w:val="16"/>
              </w:rPr>
              <w:t>На путепроводе под Рулёжной дорожкой РД Д1:</w:t>
            </w:r>
          </w:p>
          <w:p w14:paraId="1B5E7488" w14:textId="77777777" w:rsidR="00A403D8" w:rsidRPr="00995138" w:rsidRDefault="00A403D8" w:rsidP="00A403D8">
            <w:pPr>
              <w:tabs>
                <w:tab w:val="left" w:pos="84"/>
              </w:tabs>
              <w:spacing w:line="204" w:lineRule="auto"/>
              <w:ind w:left="170" w:firstLine="0"/>
              <w:rPr>
                <w:spacing w:val="-6"/>
                <w:sz w:val="16"/>
                <w:szCs w:val="16"/>
              </w:rPr>
            </w:pPr>
            <w:r w:rsidRPr="00995138">
              <w:rPr>
                <w:spacing w:val="-6"/>
                <w:sz w:val="16"/>
                <w:szCs w:val="16"/>
              </w:rPr>
              <w:t>- устройство буронабивных свай 15 004 м</w:t>
            </w:r>
            <w:r w:rsidRPr="00995138">
              <w:rPr>
                <w:spacing w:val="-6"/>
                <w:sz w:val="16"/>
                <w:szCs w:val="16"/>
                <w:vertAlign w:val="superscript"/>
              </w:rPr>
              <w:t>3</w:t>
            </w:r>
            <w:r w:rsidRPr="00995138">
              <w:rPr>
                <w:spacing w:val="-6"/>
                <w:sz w:val="16"/>
                <w:szCs w:val="16"/>
              </w:rPr>
              <w:t xml:space="preserve"> - 91%;</w:t>
            </w:r>
          </w:p>
          <w:p w14:paraId="11A958BB" w14:textId="77777777" w:rsidR="00A403D8" w:rsidRPr="00995138" w:rsidRDefault="00A403D8" w:rsidP="00A403D8">
            <w:pPr>
              <w:tabs>
                <w:tab w:val="left" w:pos="84"/>
              </w:tabs>
              <w:spacing w:line="204" w:lineRule="auto"/>
              <w:ind w:left="170" w:firstLine="0"/>
              <w:rPr>
                <w:spacing w:val="-6"/>
                <w:sz w:val="16"/>
                <w:szCs w:val="16"/>
              </w:rPr>
            </w:pPr>
            <w:r w:rsidRPr="00995138">
              <w:rPr>
                <w:spacing w:val="-6"/>
                <w:sz w:val="16"/>
                <w:szCs w:val="16"/>
              </w:rPr>
              <w:t>- устройство монолитных ростверков 2 251 м</w:t>
            </w:r>
            <w:r w:rsidRPr="00995138">
              <w:rPr>
                <w:spacing w:val="-6"/>
                <w:sz w:val="16"/>
                <w:szCs w:val="16"/>
                <w:vertAlign w:val="superscript"/>
              </w:rPr>
              <w:t>3</w:t>
            </w:r>
            <w:r w:rsidRPr="00995138">
              <w:rPr>
                <w:spacing w:val="-6"/>
                <w:sz w:val="16"/>
                <w:szCs w:val="16"/>
              </w:rPr>
              <w:t xml:space="preserve"> - 91%;</w:t>
            </w:r>
          </w:p>
          <w:p w14:paraId="28BDB0D0"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монолитных опор 1 265 м</w:t>
            </w:r>
            <w:r w:rsidRPr="00995138">
              <w:rPr>
                <w:spacing w:val="-6"/>
                <w:sz w:val="16"/>
                <w:szCs w:val="16"/>
                <w:vertAlign w:val="superscript"/>
              </w:rPr>
              <w:t>3</w:t>
            </w:r>
            <w:r w:rsidRPr="00995138">
              <w:rPr>
                <w:spacing w:val="-6"/>
                <w:sz w:val="16"/>
                <w:szCs w:val="16"/>
              </w:rPr>
              <w:t xml:space="preserve"> - 90%;</w:t>
            </w:r>
          </w:p>
          <w:p w14:paraId="1034DBDB" w14:textId="77777777" w:rsidR="00A403D8" w:rsidRPr="00995138" w:rsidRDefault="00A403D8" w:rsidP="00A403D8">
            <w:pPr>
              <w:spacing w:line="204" w:lineRule="auto"/>
              <w:ind w:firstLine="170"/>
              <w:rPr>
                <w:spacing w:val="-14"/>
                <w:sz w:val="16"/>
                <w:szCs w:val="16"/>
              </w:rPr>
            </w:pPr>
            <w:r w:rsidRPr="00995138">
              <w:rPr>
                <w:spacing w:val="-14"/>
                <w:sz w:val="16"/>
                <w:szCs w:val="16"/>
              </w:rPr>
              <w:t>- устройство монолитных железобетонных пролетных строений 3 641 м</w:t>
            </w:r>
            <w:r w:rsidRPr="00995138">
              <w:rPr>
                <w:spacing w:val="-14"/>
                <w:sz w:val="16"/>
                <w:szCs w:val="16"/>
                <w:vertAlign w:val="superscript"/>
              </w:rPr>
              <w:t>3</w:t>
            </w:r>
            <w:r w:rsidRPr="00995138">
              <w:rPr>
                <w:spacing w:val="-14"/>
                <w:sz w:val="16"/>
                <w:szCs w:val="16"/>
              </w:rPr>
              <w:t xml:space="preserve"> - 34%.</w:t>
            </w:r>
          </w:p>
          <w:p w14:paraId="56E30E30" w14:textId="77777777" w:rsidR="00A403D8" w:rsidRPr="00995138" w:rsidRDefault="00A403D8" w:rsidP="00A403D8">
            <w:pPr>
              <w:spacing w:line="204" w:lineRule="auto"/>
              <w:ind w:firstLine="170"/>
              <w:rPr>
                <w:spacing w:val="-6"/>
                <w:sz w:val="16"/>
                <w:szCs w:val="16"/>
              </w:rPr>
            </w:pPr>
            <w:r w:rsidRPr="00995138">
              <w:rPr>
                <w:spacing w:val="-6"/>
                <w:sz w:val="16"/>
                <w:szCs w:val="16"/>
              </w:rPr>
              <w:t>На Водопропускные сооружения реки Клязьма:</w:t>
            </w:r>
          </w:p>
          <w:p w14:paraId="5FA43907" w14:textId="77777777" w:rsidR="00A403D8" w:rsidRPr="00995138" w:rsidRDefault="00A403D8" w:rsidP="00A403D8">
            <w:pPr>
              <w:tabs>
                <w:tab w:val="left" w:pos="142"/>
              </w:tabs>
              <w:spacing w:line="204" w:lineRule="auto"/>
              <w:ind w:firstLine="170"/>
              <w:rPr>
                <w:spacing w:val="-10"/>
                <w:sz w:val="16"/>
                <w:szCs w:val="16"/>
              </w:rPr>
            </w:pPr>
            <w:r w:rsidRPr="00995138">
              <w:rPr>
                <w:spacing w:val="-6"/>
                <w:sz w:val="16"/>
                <w:szCs w:val="16"/>
              </w:rPr>
              <w:t xml:space="preserve">- </w:t>
            </w:r>
            <w:r w:rsidRPr="00995138">
              <w:rPr>
                <w:spacing w:val="-10"/>
                <w:sz w:val="16"/>
                <w:szCs w:val="16"/>
              </w:rPr>
              <w:t>разработка грунта котлована  под устройство коллектора 28438 м</w:t>
            </w:r>
            <w:r w:rsidRPr="00995138">
              <w:rPr>
                <w:spacing w:val="-10"/>
                <w:sz w:val="16"/>
                <w:szCs w:val="16"/>
                <w:vertAlign w:val="superscript"/>
              </w:rPr>
              <w:t>3</w:t>
            </w:r>
            <w:r w:rsidRPr="00995138">
              <w:rPr>
                <w:spacing w:val="-10"/>
                <w:sz w:val="16"/>
                <w:szCs w:val="16"/>
              </w:rPr>
              <w:t xml:space="preserve"> - 31%;</w:t>
            </w:r>
          </w:p>
          <w:p w14:paraId="3A2CA978" w14:textId="77777777" w:rsidR="00A403D8" w:rsidRPr="00995138" w:rsidRDefault="00A403D8" w:rsidP="00A403D8">
            <w:pPr>
              <w:tabs>
                <w:tab w:val="left" w:pos="142"/>
              </w:tabs>
              <w:spacing w:line="204" w:lineRule="auto"/>
              <w:ind w:firstLine="170"/>
              <w:rPr>
                <w:spacing w:val="-6"/>
                <w:sz w:val="16"/>
                <w:szCs w:val="16"/>
              </w:rPr>
            </w:pPr>
            <w:r w:rsidRPr="00995138">
              <w:rPr>
                <w:spacing w:val="-6"/>
                <w:sz w:val="16"/>
                <w:szCs w:val="16"/>
              </w:rPr>
              <w:t>- устройство подушки с уплотнением из щебеночно-песчаной смеси 2844 м</w:t>
            </w:r>
            <w:r w:rsidRPr="00995138">
              <w:rPr>
                <w:spacing w:val="-6"/>
                <w:sz w:val="16"/>
                <w:szCs w:val="16"/>
                <w:vertAlign w:val="superscript"/>
              </w:rPr>
              <w:t>3</w:t>
            </w:r>
            <w:r w:rsidRPr="00995138">
              <w:rPr>
                <w:spacing w:val="-6"/>
                <w:sz w:val="16"/>
                <w:szCs w:val="16"/>
              </w:rPr>
              <w:t xml:space="preserve"> - 35%;</w:t>
            </w:r>
          </w:p>
          <w:p w14:paraId="5E6E37F5" w14:textId="77777777" w:rsidR="00A403D8" w:rsidRPr="00995138" w:rsidRDefault="00A403D8" w:rsidP="00A403D8">
            <w:pPr>
              <w:tabs>
                <w:tab w:val="left" w:pos="142"/>
              </w:tabs>
              <w:spacing w:line="204" w:lineRule="auto"/>
              <w:ind w:firstLine="170"/>
              <w:rPr>
                <w:spacing w:val="-6"/>
                <w:sz w:val="16"/>
                <w:szCs w:val="16"/>
              </w:rPr>
            </w:pPr>
            <w:r w:rsidRPr="00995138">
              <w:rPr>
                <w:spacing w:val="-6"/>
                <w:sz w:val="16"/>
                <w:szCs w:val="16"/>
              </w:rPr>
              <w:lastRenderedPageBreak/>
              <w:t>- устройство коллектора из монолитного железобетона с армированием, устройством защитного слоя 5234 м</w:t>
            </w:r>
            <w:r w:rsidRPr="00995138">
              <w:rPr>
                <w:spacing w:val="-6"/>
                <w:sz w:val="16"/>
                <w:szCs w:val="16"/>
                <w:vertAlign w:val="superscript"/>
              </w:rPr>
              <w:t>3</w:t>
            </w:r>
            <w:r w:rsidRPr="00995138">
              <w:rPr>
                <w:spacing w:val="-6"/>
                <w:sz w:val="16"/>
                <w:szCs w:val="16"/>
              </w:rPr>
              <w:t xml:space="preserve"> - 22%.</w:t>
            </w:r>
          </w:p>
          <w:p w14:paraId="4565AA44" w14:textId="77777777" w:rsidR="00A403D8" w:rsidRPr="00995138" w:rsidRDefault="00A403D8" w:rsidP="00A403D8">
            <w:pPr>
              <w:spacing w:line="204" w:lineRule="auto"/>
              <w:ind w:firstLine="170"/>
              <w:rPr>
                <w:spacing w:val="-6"/>
                <w:sz w:val="16"/>
                <w:szCs w:val="16"/>
              </w:rPr>
            </w:pPr>
            <w:r w:rsidRPr="00995138">
              <w:rPr>
                <w:spacing w:val="-6"/>
                <w:sz w:val="16"/>
                <w:szCs w:val="16"/>
              </w:rPr>
              <w:t>На Водопропускные сооружения р. Альба:</w:t>
            </w:r>
          </w:p>
          <w:p w14:paraId="6841BAA2" w14:textId="77777777" w:rsidR="00A403D8" w:rsidRPr="00995138" w:rsidRDefault="00A403D8" w:rsidP="00A403D8">
            <w:pPr>
              <w:tabs>
                <w:tab w:val="left" w:pos="142"/>
              </w:tabs>
              <w:spacing w:line="204" w:lineRule="auto"/>
              <w:ind w:firstLine="170"/>
              <w:rPr>
                <w:spacing w:val="-10"/>
                <w:sz w:val="16"/>
                <w:szCs w:val="16"/>
              </w:rPr>
            </w:pPr>
            <w:r w:rsidRPr="00995138">
              <w:rPr>
                <w:spacing w:val="-10"/>
                <w:sz w:val="16"/>
                <w:szCs w:val="16"/>
              </w:rPr>
              <w:t>- разработка грунта котлована под устройство коллектора 12233 м</w:t>
            </w:r>
            <w:r w:rsidRPr="00995138">
              <w:rPr>
                <w:spacing w:val="-10"/>
                <w:sz w:val="16"/>
                <w:szCs w:val="16"/>
                <w:vertAlign w:val="superscript"/>
              </w:rPr>
              <w:t>3</w:t>
            </w:r>
            <w:r w:rsidRPr="00995138">
              <w:rPr>
                <w:spacing w:val="-10"/>
                <w:sz w:val="16"/>
                <w:szCs w:val="16"/>
              </w:rPr>
              <w:t xml:space="preserve"> - 8%;</w:t>
            </w:r>
          </w:p>
          <w:p w14:paraId="3CA1C114"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подушки с уплотнением из щебеночно-песчаной смеси 3845 м</w:t>
            </w:r>
            <w:r w:rsidRPr="00995138">
              <w:rPr>
                <w:spacing w:val="-4"/>
                <w:sz w:val="16"/>
                <w:szCs w:val="16"/>
                <w:vertAlign w:val="superscript"/>
              </w:rPr>
              <w:t>3</w:t>
            </w:r>
            <w:r w:rsidRPr="00995138">
              <w:rPr>
                <w:spacing w:val="-4"/>
                <w:sz w:val="16"/>
                <w:szCs w:val="16"/>
              </w:rPr>
              <w:t xml:space="preserve"> - 52%;</w:t>
            </w:r>
          </w:p>
          <w:p w14:paraId="2478E925"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коллектора из монолитного железобетона с армированием, устройством защитного слоя 2 987 м</w:t>
            </w:r>
            <w:r w:rsidRPr="00995138">
              <w:rPr>
                <w:spacing w:val="-4"/>
                <w:sz w:val="16"/>
                <w:szCs w:val="16"/>
                <w:vertAlign w:val="superscript"/>
              </w:rPr>
              <w:t>3</w:t>
            </w:r>
            <w:r w:rsidRPr="00995138">
              <w:rPr>
                <w:spacing w:val="-4"/>
                <w:sz w:val="16"/>
                <w:szCs w:val="16"/>
              </w:rPr>
              <w:t xml:space="preserve"> - 14%.</w:t>
            </w:r>
          </w:p>
          <w:p w14:paraId="4D94F1DA" w14:textId="77777777" w:rsidR="00A403D8" w:rsidRPr="00995138" w:rsidRDefault="00A403D8" w:rsidP="00A403D8">
            <w:pPr>
              <w:spacing w:line="204" w:lineRule="auto"/>
              <w:ind w:firstLine="170"/>
              <w:rPr>
                <w:spacing w:val="-4"/>
                <w:sz w:val="16"/>
                <w:szCs w:val="16"/>
              </w:rPr>
            </w:pPr>
            <w:r w:rsidRPr="00995138">
              <w:rPr>
                <w:spacing w:val="-4"/>
                <w:sz w:val="16"/>
                <w:szCs w:val="16"/>
              </w:rPr>
              <w:t>На Обводной канал ручья Ключи:</w:t>
            </w:r>
          </w:p>
          <w:p w14:paraId="660F27FC" w14:textId="77777777" w:rsidR="00A403D8" w:rsidRPr="00995138" w:rsidRDefault="00A403D8" w:rsidP="00A403D8">
            <w:pPr>
              <w:spacing w:line="204" w:lineRule="auto"/>
              <w:ind w:firstLine="170"/>
              <w:rPr>
                <w:spacing w:val="-4"/>
                <w:sz w:val="16"/>
                <w:szCs w:val="16"/>
              </w:rPr>
            </w:pPr>
            <w:r w:rsidRPr="00995138">
              <w:rPr>
                <w:spacing w:val="-4"/>
                <w:sz w:val="16"/>
                <w:szCs w:val="16"/>
              </w:rPr>
              <w:t>- разработка грунта котлована под сооружение 140 498 м</w:t>
            </w:r>
            <w:r w:rsidRPr="00995138">
              <w:rPr>
                <w:spacing w:val="-4"/>
                <w:sz w:val="16"/>
                <w:szCs w:val="16"/>
                <w:vertAlign w:val="superscript"/>
              </w:rPr>
              <w:t>3</w:t>
            </w:r>
            <w:r w:rsidRPr="00995138">
              <w:rPr>
                <w:spacing w:val="-4"/>
                <w:sz w:val="16"/>
                <w:szCs w:val="16"/>
              </w:rPr>
              <w:t xml:space="preserve"> - 90%.</w:t>
            </w:r>
          </w:p>
          <w:p w14:paraId="6E7DEF0C" w14:textId="77777777" w:rsidR="00A403D8" w:rsidRPr="00995138" w:rsidRDefault="00A403D8" w:rsidP="00A403D8">
            <w:pPr>
              <w:spacing w:line="204" w:lineRule="auto"/>
              <w:ind w:firstLine="170"/>
              <w:rPr>
                <w:spacing w:val="-4"/>
                <w:sz w:val="16"/>
                <w:szCs w:val="16"/>
              </w:rPr>
            </w:pPr>
            <w:r w:rsidRPr="00995138">
              <w:rPr>
                <w:spacing w:val="-4"/>
                <w:sz w:val="16"/>
                <w:szCs w:val="16"/>
              </w:rPr>
              <w:t>Земляные работы.1 этап:</w:t>
            </w:r>
          </w:p>
          <w:p w14:paraId="70488CE7"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выемки (в т.ч. выторфовка) 108 457 м</w:t>
            </w:r>
            <w:r w:rsidRPr="00995138">
              <w:rPr>
                <w:spacing w:val="-4"/>
                <w:sz w:val="16"/>
                <w:szCs w:val="16"/>
                <w:vertAlign w:val="superscript"/>
              </w:rPr>
              <w:t>3</w:t>
            </w:r>
            <w:r w:rsidRPr="00995138">
              <w:rPr>
                <w:spacing w:val="-4"/>
                <w:sz w:val="16"/>
                <w:szCs w:val="16"/>
              </w:rPr>
              <w:t xml:space="preserve"> - 77%;</w:t>
            </w:r>
          </w:p>
          <w:p w14:paraId="2A526957" w14:textId="77777777" w:rsidR="00A403D8" w:rsidRPr="00995138" w:rsidRDefault="00A403D8" w:rsidP="00A403D8">
            <w:pPr>
              <w:spacing w:line="204" w:lineRule="auto"/>
              <w:ind w:firstLine="170"/>
              <w:rPr>
                <w:spacing w:val="-6"/>
                <w:sz w:val="16"/>
                <w:szCs w:val="16"/>
              </w:rPr>
            </w:pPr>
            <w:r w:rsidRPr="00995138">
              <w:rPr>
                <w:spacing w:val="-4"/>
                <w:sz w:val="16"/>
                <w:szCs w:val="16"/>
              </w:rPr>
              <w:t>- устройство насыпи из песка 129 416 м</w:t>
            </w:r>
            <w:r w:rsidRPr="00995138">
              <w:rPr>
                <w:spacing w:val="-4"/>
                <w:sz w:val="16"/>
                <w:szCs w:val="16"/>
                <w:vertAlign w:val="superscript"/>
              </w:rPr>
              <w:t>3</w:t>
            </w:r>
            <w:r w:rsidRPr="00995138">
              <w:rPr>
                <w:spacing w:val="-4"/>
                <w:sz w:val="16"/>
                <w:szCs w:val="16"/>
              </w:rPr>
              <w:t xml:space="preserve"> - 72%.</w:t>
            </w:r>
          </w:p>
        </w:tc>
      </w:tr>
      <w:tr w:rsidR="00A403D8" w:rsidRPr="00995138" w14:paraId="3DB708C5" w14:textId="77777777" w:rsidTr="00A403D8">
        <w:trPr>
          <w:trHeight w:val="20"/>
        </w:trPr>
        <w:tc>
          <w:tcPr>
            <w:tcW w:w="567" w:type="dxa"/>
            <w:vMerge/>
            <w:vAlign w:val="center"/>
          </w:tcPr>
          <w:p w14:paraId="2F468A94"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403F12AD" w14:textId="77777777" w:rsidR="00A403D8" w:rsidRPr="00995138" w:rsidRDefault="00A403D8" w:rsidP="00A403D8">
            <w:pPr>
              <w:spacing w:line="204" w:lineRule="auto"/>
              <w:ind w:firstLine="0"/>
              <w:jc w:val="center"/>
              <w:rPr>
                <w:spacing w:val="-4"/>
                <w:sz w:val="16"/>
                <w:szCs w:val="16"/>
              </w:rPr>
            </w:pPr>
            <w:r w:rsidRPr="00995138">
              <w:rPr>
                <w:b/>
                <w:spacing w:val="-4"/>
                <w:sz w:val="16"/>
                <w:szCs w:val="16"/>
                <w:lang w:eastAsia="ru-RU"/>
              </w:rPr>
              <w:t>в том числе:</w:t>
            </w:r>
          </w:p>
        </w:tc>
        <w:tc>
          <w:tcPr>
            <w:tcW w:w="1512" w:type="dxa"/>
            <w:vMerge/>
            <w:vAlign w:val="center"/>
          </w:tcPr>
          <w:p w14:paraId="4EBC588E" w14:textId="77777777" w:rsidR="00A403D8" w:rsidRPr="00995138" w:rsidRDefault="00A403D8" w:rsidP="00A403D8">
            <w:pPr>
              <w:spacing w:line="204" w:lineRule="auto"/>
              <w:ind w:right="113" w:firstLine="0"/>
              <w:jc w:val="right"/>
              <w:rPr>
                <w:spacing w:val="-4"/>
                <w:sz w:val="16"/>
                <w:szCs w:val="16"/>
              </w:rPr>
            </w:pPr>
          </w:p>
        </w:tc>
        <w:tc>
          <w:tcPr>
            <w:tcW w:w="1512" w:type="dxa"/>
            <w:vMerge/>
            <w:vAlign w:val="center"/>
          </w:tcPr>
          <w:p w14:paraId="2A9E1408" w14:textId="77777777" w:rsidR="00A403D8" w:rsidRPr="00995138" w:rsidRDefault="00A403D8" w:rsidP="00A403D8">
            <w:pPr>
              <w:spacing w:line="204" w:lineRule="auto"/>
              <w:ind w:right="113" w:firstLine="0"/>
              <w:jc w:val="right"/>
              <w:rPr>
                <w:spacing w:val="-4"/>
                <w:sz w:val="16"/>
                <w:szCs w:val="16"/>
              </w:rPr>
            </w:pPr>
          </w:p>
        </w:tc>
        <w:tc>
          <w:tcPr>
            <w:tcW w:w="1513" w:type="dxa"/>
            <w:vMerge/>
            <w:vAlign w:val="center"/>
          </w:tcPr>
          <w:p w14:paraId="0D734596" w14:textId="77777777" w:rsidR="00A403D8" w:rsidRPr="00995138" w:rsidRDefault="00A403D8" w:rsidP="00A403D8">
            <w:pPr>
              <w:spacing w:line="204" w:lineRule="auto"/>
              <w:ind w:right="113" w:firstLine="0"/>
              <w:jc w:val="right"/>
              <w:rPr>
                <w:spacing w:val="-4"/>
                <w:sz w:val="16"/>
                <w:szCs w:val="16"/>
              </w:rPr>
            </w:pPr>
          </w:p>
        </w:tc>
        <w:tc>
          <w:tcPr>
            <w:tcW w:w="1137" w:type="dxa"/>
            <w:vMerge/>
            <w:tcBorders>
              <w:bottom w:val="single" w:sz="4" w:space="0" w:color="auto"/>
            </w:tcBorders>
            <w:vAlign w:val="center"/>
          </w:tcPr>
          <w:p w14:paraId="1A413455"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vAlign w:val="center"/>
          </w:tcPr>
          <w:p w14:paraId="52815421" w14:textId="77777777" w:rsidR="00A403D8" w:rsidRPr="00995138" w:rsidRDefault="00A403D8" w:rsidP="00A403D8">
            <w:pPr>
              <w:spacing w:line="204" w:lineRule="auto"/>
              <w:jc w:val="center"/>
              <w:rPr>
                <w:spacing w:val="-4"/>
                <w:sz w:val="16"/>
                <w:szCs w:val="16"/>
              </w:rPr>
            </w:pPr>
          </w:p>
        </w:tc>
        <w:tc>
          <w:tcPr>
            <w:tcW w:w="1418" w:type="dxa"/>
            <w:vMerge/>
          </w:tcPr>
          <w:p w14:paraId="4685591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4B8B9A8" w14:textId="77777777" w:rsidR="00A403D8" w:rsidRPr="00995138" w:rsidRDefault="00A403D8" w:rsidP="00A403D8">
            <w:pPr>
              <w:spacing w:line="204" w:lineRule="auto"/>
              <w:ind w:firstLine="170"/>
              <w:rPr>
                <w:spacing w:val="-4"/>
                <w:sz w:val="16"/>
                <w:szCs w:val="16"/>
              </w:rPr>
            </w:pPr>
          </w:p>
        </w:tc>
      </w:tr>
      <w:tr w:rsidR="00A403D8" w:rsidRPr="00995138" w14:paraId="63D883FE" w14:textId="77777777" w:rsidTr="00A403D8">
        <w:trPr>
          <w:trHeight w:val="20"/>
        </w:trPr>
        <w:tc>
          <w:tcPr>
            <w:tcW w:w="567" w:type="dxa"/>
            <w:vAlign w:val="center"/>
          </w:tcPr>
          <w:p w14:paraId="31D843E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1.4</w:t>
            </w:r>
          </w:p>
        </w:tc>
        <w:tc>
          <w:tcPr>
            <w:tcW w:w="2121" w:type="dxa"/>
            <w:gridSpan w:val="2"/>
            <w:vAlign w:val="center"/>
          </w:tcPr>
          <w:p w14:paraId="50B1188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506F4A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6 643,52</w:t>
            </w:r>
          </w:p>
        </w:tc>
        <w:tc>
          <w:tcPr>
            <w:tcW w:w="1512" w:type="dxa"/>
            <w:vAlign w:val="center"/>
          </w:tcPr>
          <w:p w14:paraId="66E5271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2 909,64</w:t>
            </w:r>
          </w:p>
        </w:tc>
        <w:tc>
          <w:tcPr>
            <w:tcW w:w="1513" w:type="dxa"/>
            <w:vAlign w:val="center"/>
          </w:tcPr>
          <w:p w14:paraId="0019E84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2 043,94</w:t>
            </w:r>
          </w:p>
        </w:tc>
        <w:tc>
          <w:tcPr>
            <w:tcW w:w="1137" w:type="dxa"/>
            <w:vMerge/>
            <w:tcBorders>
              <w:bottom w:val="single" w:sz="4" w:space="0" w:color="auto"/>
            </w:tcBorders>
            <w:vAlign w:val="center"/>
          </w:tcPr>
          <w:p w14:paraId="7CF027AE"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vAlign w:val="center"/>
          </w:tcPr>
          <w:p w14:paraId="242F3A25" w14:textId="77777777" w:rsidR="00A403D8" w:rsidRPr="00995138" w:rsidRDefault="00A403D8" w:rsidP="00A403D8">
            <w:pPr>
              <w:spacing w:line="204" w:lineRule="auto"/>
              <w:jc w:val="center"/>
              <w:rPr>
                <w:spacing w:val="-4"/>
                <w:sz w:val="16"/>
                <w:szCs w:val="16"/>
              </w:rPr>
            </w:pPr>
          </w:p>
        </w:tc>
        <w:tc>
          <w:tcPr>
            <w:tcW w:w="1418" w:type="dxa"/>
            <w:vMerge/>
          </w:tcPr>
          <w:p w14:paraId="42D66F57"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77A248A" w14:textId="77777777" w:rsidR="00A403D8" w:rsidRPr="00995138" w:rsidRDefault="00A403D8" w:rsidP="00A403D8">
            <w:pPr>
              <w:spacing w:line="204" w:lineRule="auto"/>
              <w:ind w:firstLine="170"/>
              <w:rPr>
                <w:spacing w:val="-4"/>
                <w:sz w:val="16"/>
                <w:szCs w:val="16"/>
              </w:rPr>
            </w:pPr>
          </w:p>
        </w:tc>
      </w:tr>
      <w:tr w:rsidR="00A403D8" w:rsidRPr="00995138" w14:paraId="07343CE0" w14:textId="77777777" w:rsidTr="00A403D8">
        <w:trPr>
          <w:trHeight w:val="20"/>
        </w:trPr>
        <w:tc>
          <w:tcPr>
            <w:tcW w:w="567" w:type="dxa"/>
            <w:vAlign w:val="center"/>
          </w:tcPr>
          <w:p w14:paraId="044C9A8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1.5</w:t>
            </w:r>
          </w:p>
        </w:tc>
        <w:tc>
          <w:tcPr>
            <w:tcW w:w="2121" w:type="dxa"/>
            <w:gridSpan w:val="2"/>
            <w:tcBorders>
              <w:bottom w:val="single" w:sz="4" w:space="0" w:color="000000"/>
            </w:tcBorders>
            <w:vAlign w:val="center"/>
          </w:tcPr>
          <w:p w14:paraId="09D07B5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1E198E9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vAlign w:val="center"/>
          </w:tcPr>
          <w:p w14:paraId="557F9DE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1BD9947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05216224"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6CBEA870" w14:textId="77777777" w:rsidR="00A403D8" w:rsidRPr="00995138" w:rsidRDefault="00A403D8" w:rsidP="00A403D8">
            <w:pPr>
              <w:spacing w:line="204" w:lineRule="auto"/>
              <w:jc w:val="center"/>
              <w:rPr>
                <w:spacing w:val="-4"/>
                <w:sz w:val="16"/>
                <w:szCs w:val="16"/>
              </w:rPr>
            </w:pPr>
          </w:p>
        </w:tc>
        <w:tc>
          <w:tcPr>
            <w:tcW w:w="1418" w:type="dxa"/>
            <w:vMerge/>
          </w:tcPr>
          <w:p w14:paraId="6950B4B7"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5831BD33" w14:textId="77777777" w:rsidR="00A403D8" w:rsidRPr="00995138" w:rsidRDefault="00A403D8" w:rsidP="00A403D8">
            <w:pPr>
              <w:spacing w:line="204" w:lineRule="auto"/>
              <w:ind w:firstLine="170"/>
              <w:rPr>
                <w:spacing w:val="-4"/>
                <w:sz w:val="16"/>
                <w:szCs w:val="16"/>
              </w:rPr>
            </w:pPr>
          </w:p>
        </w:tc>
      </w:tr>
      <w:tr w:rsidR="00A403D8" w:rsidRPr="00995138" w14:paraId="56CC32E5" w14:textId="77777777" w:rsidTr="00A403D8">
        <w:trPr>
          <w:trHeight w:val="3099"/>
        </w:trPr>
        <w:tc>
          <w:tcPr>
            <w:tcW w:w="567" w:type="dxa"/>
            <w:vMerge w:val="restart"/>
          </w:tcPr>
          <w:p w14:paraId="7A100DB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1.6</w:t>
            </w:r>
          </w:p>
        </w:tc>
        <w:tc>
          <w:tcPr>
            <w:tcW w:w="2121" w:type="dxa"/>
            <w:gridSpan w:val="2"/>
            <w:tcBorders>
              <w:bottom w:val="single" w:sz="4" w:space="0" w:color="auto"/>
            </w:tcBorders>
          </w:tcPr>
          <w:p w14:paraId="54EA924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45FB5AA1" w14:textId="77777777" w:rsidR="00A403D8" w:rsidRPr="00995138" w:rsidRDefault="00A403D8" w:rsidP="00A403D8">
            <w:pPr>
              <w:spacing w:line="204" w:lineRule="auto"/>
              <w:ind w:right="113" w:firstLine="0"/>
              <w:jc w:val="right"/>
              <w:rPr>
                <w:sz w:val="16"/>
                <w:szCs w:val="16"/>
              </w:rPr>
            </w:pPr>
            <w:r w:rsidRPr="00995138">
              <w:rPr>
                <w:sz w:val="16"/>
                <w:szCs w:val="16"/>
              </w:rPr>
              <w:t>5 505,90</w:t>
            </w:r>
          </w:p>
        </w:tc>
        <w:tc>
          <w:tcPr>
            <w:tcW w:w="1512" w:type="dxa"/>
            <w:tcBorders>
              <w:bottom w:val="single" w:sz="4" w:space="0" w:color="auto"/>
            </w:tcBorders>
          </w:tcPr>
          <w:p w14:paraId="56D0B757" w14:textId="77777777" w:rsidR="00A403D8" w:rsidRPr="00995138" w:rsidRDefault="00A403D8" w:rsidP="00A403D8">
            <w:pPr>
              <w:spacing w:line="204" w:lineRule="auto"/>
              <w:ind w:right="113" w:firstLine="0"/>
              <w:jc w:val="right"/>
              <w:rPr>
                <w:sz w:val="16"/>
                <w:szCs w:val="16"/>
              </w:rPr>
            </w:pPr>
            <w:r w:rsidRPr="00995138">
              <w:rPr>
                <w:sz w:val="16"/>
                <w:szCs w:val="16"/>
              </w:rPr>
              <w:t>6 934,19</w:t>
            </w:r>
          </w:p>
        </w:tc>
        <w:tc>
          <w:tcPr>
            <w:tcW w:w="1513" w:type="dxa"/>
            <w:tcBorders>
              <w:bottom w:val="single" w:sz="4" w:space="0" w:color="auto"/>
            </w:tcBorders>
          </w:tcPr>
          <w:p w14:paraId="2016712E" w14:textId="77777777" w:rsidR="00A403D8" w:rsidRPr="00995138" w:rsidRDefault="00A403D8" w:rsidP="00A403D8">
            <w:pPr>
              <w:spacing w:line="204" w:lineRule="auto"/>
              <w:ind w:right="113" w:firstLine="0"/>
              <w:jc w:val="right"/>
              <w:rPr>
                <w:sz w:val="16"/>
                <w:szCs w:val="16"/>
              </w:rPr>
            </w:pPr>
            <w:r w:rsidRPr="00995138">
              <w:rPr>
                <w:sz w:val="16"/>
                <w:szCs w:val="16"/>
              </w:rPr>
              <w:t>13 082,57</w:t>
            </w:r>
          </w:p>
        </w:tc>
        <w:tc>
          <w:tcPr>
            <w:tcW w:w="1137" w:type="dxa"/>
            <w:vMerge/>
            <w:tcBorders>
              <w:bottom w:val="single" w:sz="4" w:space="0" w:color="auto"/>
            </w:tcBorders>
          </w:tcPr>
          <w:p w14:paraId="1800ACC2"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6CF0470C" w14:textId="77777777" w:rsidR="00A403D8" w:rsidRPr="00995138" w:rsidRDefault="00A403D8" w:rsidP="00A403D8">
            <w:pPr>
              <w:spacing w:line="204" w:lineRule="auto"/>
              <w:jc w:val="center"/>
              <w:rPr>
                <w:spacing w:val="-4"/>
                <w:sz w:val="16"/>
                <w:szCs w:val="16"/>
              </w:rPr>
            </w:pPr>
          </w:p>
        </w:tc>
        <w:tc>
          <w:tcPr>
            <w:tcW w:w="1418" w:type="dxa"/>
            <w:vMerge/>
          </w:tcPr>
          <w:p w14:paraId="58E27684"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2E99A2C" w14:textId="77777777" w:rsidR="00A403D8" w:rsidRPr="00995138" w:rsidRDefault="00A403D8" w:rsidP="00A403D8">
            <w:pPr>
              <w:spacing w:line="204" w:lineRule="auto"/>
              <w:ind w:firstLine="170"/>
              <w:rPr>
                <w:spacing w:val="-4"/>
                <w:sz w:val="16"/>
                <w:szCs w:val="16"/>
              </w:rPr>
            </w:pPr>
          </w:p>
        </w:tc>
      </w:tr>
      <w:tr w:rsidR="00A403D8" w:rsidRPr="00995138" w14:paraId="61657B7E" w14:textId="77777777" w:rsidTr="00A403D8">
        <w:trPr>
          <w:trHeight w:val="20"/>
        </w:trPr>
        <w:tc>
          <w:tcPr>
            <w:tcW w:w="567" w:type="dxa"/>
            <w:vMerge/>
            <w:vAlign w:val="center"/>
          </w:tcPr>
          <w:p w14:paraId="72C95BC6" w14:textId="77777777" w:rsidR="00A403D8" w:rsidRPr="00995138" w:rsidRDefault="00A403D8" w:rsidP="00A403D8">
            <w:pPr>
              <w:spacing w:line="204" w:lineRule="auto"/>
              <w:jc w:val="center"/>
              <w:rPr>
                <w:spacing w:val="-4"/>
                <w:sz w:val="16"/>
                <w:szCs w:val="16"/>
                <w:lang w:eastAsia="ru-RU"/>
              </w:rPr>
            </w:pPr>
          </w:p>
        </w:tc>
        <w:tc>
          <w:tcPr>
            <w:tcW w:w="2121" w:type="dxa"/>
            <w:gridSpan w:val="2"/>
            <w:tcBorders>
              <w:top w:val="single" w:sz="4" w:space="0" w:color="auto"/>
              <w:bottom w:val="nil"/>
            </w:tcBorders>
          </w:tcPr>
          <w:p w14:paraId="31D2B0F1"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Развитие Московского авиационного узла. Строительство комплекса новой взлетно-посадочной полосы (ВПП-3) Международного аэропорта Шереметьево, 2-й этап, Московская область.</w:t>
            </w:r>
          </w:p>
          <w:p w14:paraId="7ADAEAAF"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rPr>
              <w:t>Проектирование.</w:t>
            </w:r>
          </w:p>
        </w:tc>
        <w:tc>
          <w:tcPr>
            <w:tcW w:w="1512" w:type="dxa"/>
            <w:vMerge w:val="restart"/>
            <w:tcBorders>
              <w:top w:val="single" w:sz="4" w:space="0" w:color="auto"/>
            </w:tcBorders>
          </w:tcPr>
          <w:p w14:paraId="3B6A334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Merge w:val="restart"/>
            <w:tcBorders>
              <w:top w:val="single" w:sz="4" w:space="0" w:color="auto"/>
            </w:tcBorders>
          </w:tcPr>
          <w:p w14:paraId="743F41B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Merge w:val="restart"/>
            <w:tcBorders>
              <w:top w:val="single" w:sz="4" w:space="0" w:color="auto"/>
            </w:tcBorders>
          </w:tcPr>
          <w:p w14:paraId="39C9693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val="restart"/>
            <w:tcBorders>
              <w:top w:val="single" w:sz="4" w:space="0" w:color="auto"/>
              <w:bottom w:val="single" w:sz="4" w:space="0" w:color="auto"/>
            </w:tcBorders>
          </w:tcPr>
          <w:p w14:paraId="7ED64B80"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70 %</w:t>
            </w:r>
          </w:p>
          <w:p w14:paraId="7E1B7C9C"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(готовность</w:t>
            </w:r>
          </w:p>
          <w:p w14:paraId="7F886A79"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проектной</w:t>
            </w:r>
          </w:p>
          <w:p w14:paraId="2F69A343"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документации)</w:t>
            </w:r>
          </w:p>
        </w:tc>
        <w:tc>
          <w:tcPr>
            <w:tcW w:w="1418" w:type="dxa"/>
            <w:vMerge w:val="restart"/>
            <w:tcBorders>
              <w:top w:val="single" w:sz="4" w:space="0" w:color="auto"/>
            </w:tcBorders>
          </w:tcPr>
          <w:p w14:paraId="02A90C33"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2015 год</w:t>
            </w:r>
          </w:p>
          <w:p w14:paraId="2A459F40"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 этап</w:t>
            </w:r>
          </w:p>
          <w:p w14:paraId="4BFB1FDC"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проектирования</w:t>
            </w:r>
          </w:p>
        </w:tc>
        <w:tc>
          <w:tcPr>
            <w:tcW w:w="1418" w:type="dxa"/>
            <w:vMerge/>
          </w:tcPr>
          <w:p w14:paraId="7C0221F2"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78DD37BF"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59B09DE2"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67A5DEE9" w14:textId="77777777" w:rsidR="00A403D8" w:rsidRPr="00995138" w:rsidRDefault="00A403D8" w:rsidP="00A403D8">
            <w:pPr>
              <w:spacing w:line="204" w:lineRule="auto"/>
              <w:ind w:firstLine="170"/>
              <w:rPr>
                <w:spacing w:val="-4"/>
                <w:sz w:val="16"/>
                <w:szCs w:val="16"/>
              </w:rPr>
            </w:pPr>
            <w:r w:rsidRPr="00995138">
              <w:rPr>
                <w:spacing w:val="-4"/>
                <w:sz w:val="16"/>
                <w:szCs w:val="16"/>
              </w:rPr>
              <w:t>Срок проектирования (по графику) 06.02.2015 - 20.11.2015. Проектирование включает 6 этапов. Работы выполнены на 70% от общего объема.</w:t>
            </w:r>
          </w:p>
        </w:tc>
      </w:tr>
      <w:tr w:rsidR="00A403D8" w:rsidRPr="00995138" w14:paraId="21C69C63" w14:textId="77777777" w:rsidTr="00A403D8">
        <w:trPr>
          <w:trHeight w:val="20"/>
        </w:trPr>
        <w:tc>
          <w:tcPr>
            <w:tcW w:w="567" w:type="dxa"/>
            <w:vMerge/>
          </w:tcPr>
          <w:p w14:paraId="0D3F6B5D"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tcPr>
          <w:p w14:paraId="5506996A"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79384E0C"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00171AB3"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1167EDB7"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5B175128" w14:textId="77777777" w:rsidR="00A403D8" w:rsidRPr="00995138" w:rsidRDefault="00A403D8" w:rsidP="00A403D8">
            <w:pPr>
              <w:spacing w:line="204" w:lineRule="auto"/>
              <w:ind w:firstLine="0"/>
              <w:jc w:val="center"/>
              <w:rPr>
                <w:spacing w:val="-4"/>
                <w:sz w:val="16"/>
                <w:szCs w:val="16"/>
              </w:rPr>
            </w:pPr>
          </w:p>
        </w:tc>
        <w:tc>
          <w:tcPr>
            <w:tcW w:w="1418" w:type="dxa"/>
            <w:vMerge/>
          </w:tcPr>
          <w:p w14:paraId="28916490" w14:textId="77777777" w:rsidR="00A403D8" w:rsidRPr="00995138" w:rsidRDefault="00A403D8" w:rsidP="00A403D8">
            <w:pPr>
              <w:spacing w:line="204" w:lineRule="auto"/>
              <w:jc w:val="center"/>
              <w:rPr>
                <w:spacing w:val="-4"/>
                <w:sz w:val="16"/>
                <w:szCs w:val="16"/>
              </w:rPr>
            </w:pPr>
          </w:p>
        </w:tc>
        <w:tc>
          <w:tcPr>
            <w:tcW w:w="1418" w:type="dxa"/>
            <w:vMerge/>
          </w:tcPr>
          <w:p w14:paraId="6CCBA155"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double" w:sz="6" w:space="0" w:color="auto"/>
              <w:bottom w:val="single" w:sz="4" w:space="0" w:color="auto"/>
            </w:tcBorders>
          </w:tcPr>
          <w:p w14:paraId="5AF91C7C" w14:textId="77777777" w:rsidR="00A403D8" w:rsidRPr="00995138" w:rsidRDefault="00A403D8" w:rsidP="00A403D8">
            <w:pPr>
              <w:spacing w:line="204" w:lineRule="auto"/>
              <w:ind w:firstLine="170"/>
              <w:rPr>
                <w:spacing w:val="-4"/>
                <w:sz w:val="16"/>
                <w:szCs w:val="16"/>
              </w:rPr>
            </w:pPr>
          </w:p>
        </w:tc>
      </w:tr>
      <w:tr w:rsidR="00A403D8" w:rsidRPr="00995138" w14:paraId="07E93F38" w14:textId="77777777" w:rsidTr="00A403D8">
        <w:trPr>
          <w:trHeight w:val="20"/>
        </w:trPr>
        <w:tc>
          <w:tcPr>
            <w:tcW w:w="567" w:type="dxa"/>
            <w:vAlign w:val="center"/>
          </w:tcPr>
          <w:p w14:paraId="5B6A458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1.7</w:t>
            </w:r>
          </w:p>
        </w:tc>
        <w:tc>
          <w:tcPr>
            <w:tcW w:w="2121" w:type="dxa"/>
            <w:gridSpan w:val="2"/>
          </w:tcPr>
          <w:p w14:paraId="16FB05E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71EDE1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363AEA6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0D3F474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4F9E9B81" w14:textId="77777777" w:rsidR="00A403D8" w:rsidRPr="00995138" w:rsidRDefault="00A403D8" w:rsidP="00A403D8">
            <w:pPr>
              <w:spacing w:line="204" w:lineRule="auto"/>
              <w:ind w:firstLine="0"/>
              <w:jc w:val="center"/>
              <w:rPr>
                <w:spacing w:val="-4"/>
                <w:sz w:val="16"/>
                <w:szCs w:val="16"/>
              </w:rPr>
            </w:pPr>
          </w:p>
        </w:tc>
        <w:tc>
          <w:tcPr>
            <w:tcW w:w="1418" w:type="dxa"/>
            <w:vMerge/>
          </w:tcPr>
          <w:p w14:paraId="12C0717E" w14:textId="77777777" w:rsidR="00A403D8" w:rsidRPr="00995138" w:rsidRDefault="00A403D8" w:rsidP="00A403D8">
            <w:pPr>
              <w:spacing w:line="204" w:lineRule="auto"/>
              <w:jc w:val="center"/>
              <w:rPr>
                <w:spacing w:val="-4"/>
                <w:sz w:val="16"/>
                <w:szCs w:val="16"/>
              </w:rPr>
            </w:pPr>
          </w:p>
        </w:tc>
        <w:tc>
          <w:tcPr>
            <w:tcW w:w="1418" w:type="dxa"/>
            <w:vMerge/>
            <w:vAlign w:val="center"/>
          </w:tcPr>
          <w:p w14:paraId="7BCEA924"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double" w:sz="6" w:space="0" w:color="auto"/>
              <w:bottom w:val="single" w:sz="4" w:space="0" w:color="auto"/>
            </w:tcBorders>
          </w:tcPr>
          <w:p w14:paraId="423BB706" w14:textId="77777777" w:rsidR="00A403D8" w:rsidRPr="00995138" w:rsidRDefault="00A403D8" w:rsidP="00A403D8">
            <w:pPr>
              <w:spacing w:line="204" w:lineRule="auto"/>
              <w:ind w:firstLine="170"/>
              <w:rPr>
                <w:spacing w:val="-4"/>
                <w:sz w:val="16"/>
                <w:szCs w:val="16"/>
              </w:rPr>
            </w:pPr>
          </w:p>
        </w:tc>
      </w:tr>
      <w:tr w:rsidR="00A403D8" w:rsidRPr="00995138" w14:paraId="2F85B73C" w14:textId="77777777" w:rsidTr="00A403D8">
        <w:trPr>
          <w:trHeight w:val="20"/>
        </w:trPr>
        <w:tc>
          <w:tcPr>
            <w:tcW w:w="567" w:type="dxa"/>
            <w:vAlign w:val="center"/>
          </w:tcPr>
          <w:p w14:paraId="1A2AF94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1.8</w:t>
            </w:r>
          </w:p>
        </w:tc>
        <w:tc>
          <w:tcPr>
            <w:tcW w:w="2121" w:type="dxa"/>
            <w:gridSpan w:val="2"/>
          </w:tcPr>
          <w:p w14:paraId="7DA8BEA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4DA7D60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3ACB9D7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3063E76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03B0E463" w14:textId="77777777" w:rsidR="00A403D8" w:rsidRPr="00995138" w:rsidRDefault="00A403D8" w:rsidP="00A403D8">
            <w:pPr>
              <w:spacing w:line="204" w:lineRule="auto"/>
              <w:ind w:firstLine="0"/>
              <w:jc w:val="center"/>
              <w:rPr>
                <w:spacing w:val="-4"/>
                <w:sz w:val="16"/>
                <w:szCs w:val="16"/>
              </w:rPr>
            </w:pPr>
          </w:p>
        </w:tc>
        <w:tc>
          <w:tcPr>
            <w:tcW w:w="1418" w:type="dxa"/>
            <w:vMerge/>
          </w:tcPr>
          <w:p w14:paraId="34366383" w14:textId="77777777" w:rsidR="00A403D8" w:rsidRPr="00995138" w:rsidRDefault="00A403D8" w:rsidP="00A403D8">
            <w:pPr>
              <w:spacing w:line="204" w:lineRule="auto"/>
              <w:jc w:val="center"/>
              <w:rPr>
                <w:spacing w:val="-4"/>
                <w:sz w:val="16"/>
                <w:szCs w:val="16"/>
              </w:rPr>
            </w:pPr>
          </w:p>
        </w:tc>
        <w:tc>
          <w:tcPr>
            <w:tcW w:w="1418" w:type="dxa"/>
            <w:vMerge/>
            <w:vAlign w:val="center"/>
          </w:tcPr>
          <w:p w14:paraId="25945F40"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double" w:sz="6" w:space="0" w:color="auto"/>
              <w:bottom w:val="single" w:sz="4" w:space="0" w:color="auto"/>
            </w:tcBorders>
          </w:tcPr>
          <w:p w14:paraId="4816D8BD" w14:textId="77777777" w:rsidR="00A403D8" w:rsidRPr="00995138" w:rsidRDefault="00A403D8" w:rsidP="00A403D8">
            <w:pPr>
              <w:spacing w:line="204" w:lineRule="auto"/>
              <w:ind w:firstLine="170"/>
              <w:rPr>
                <w:spacing w:val="-4"/>
                <w:sz w:val="16"/>
                <w:szCs w:val="16"/>
              </w:rPr>
            </w:pPr>
          </w:p>
        </w:tc>
      </w:tr>
      <w:tr w:rsidR="00A403D8" w:rsidRPr="00995138" w14:paraId="78C82904" w14:textId="77777777" w:rsidTr="00A403D8">
        <w:trPr>
          <w:trHeight w:val="568"/>
        </w:trPr>
        <w:tc>
          <w:tcPr>
            <w:tcW w:w="567" w:type="dxa"/>
          </w:tcPr>
          <w:p w14:paraId="37D333D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1.9</w:t>
            </w:r>
          </w:p>
        </w:tc>
        <w:tc>
          <w:tcPr>
            <w:tcW w:w="2121" w:type="dxa"/>
            <w:gridSpan w:val="2"/>
            <w:tcBorders>
              <w:bottom w:val="single" w:sz="4" w:space="0" w:color="auto"/>
            </w:tcBorders>
          </w:tcPr>
          <w:p w14:paraId="3C789E0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7A53C4C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7AB16D7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03C0963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0E4E9F4F" w14:textId="77777777" w:rsidR="00A403D8" w:rsidRPr="00995138" w:rsidRDefault="00A403D8" w:rsidP="00A403D8">
            <w:pPr>
              <w:spacing w:line="204" w:lineRule="auto"/>
              <w:ind w:firstLine="0"/>
              <w:jc w:val="center"/>
              <w:rPr>
                <w:spacing w:val="-4"/>
                <w:sz w:val="16"/>
                <w:szCs w:val="16"/>
              </w:rPr>
            </w:pPr>
          </w:p>
        </w:tc>
        <w:tc>
          <w:tcPr>
            <w:tcW w:w="1418" w:type="dxa"/>
            <w:vMerge/>
          </w:tcPr>
          <w:p w14:paraId="79425471" w14:textId="77777777" w:rsidR="00A403D8" w:rsidRPr="00995138" w:rsidRDefault="00A403D8" w:rsidP="00A403D8">
            <w:pPr>
              <w:spacing w:line="204" w:lineRule="auto"/>
              <w:jc w:val="center"/>
              <w:rPr>
                <w:spacing w:val="-4"/>
                <w:sz w:val="16"/>
                <w:szCs w:val="16"/>
              </w:rPr>
            </w:pPr>
          </w:p>
        </w:tc>
        <w:tc>
          <w:tcPr>
            <w:tcW w:w="1418" w:type="dxa"/>
            <w:vMerge/>
            <w:vAlign w:val="center"/>
          </w:tcPr>
          <w:p w14:paraId="00AE5C7B" w14:textId="77777777" w:rsidR="00A403D8" w:rsidRPr="00995138" w:rsidRDefault="00A403D8" w:rsidP="00A403D8">
            <w:pPr>
              <w:spacing w:line="204" w:lineRule="auto"/>
              <w:ind w:right="113" w:firstLine="0"/>
              <w:jc w:val="right"/>
              <w:rPr>
                <w:spacing w:val="-4"/>
                <w:sz w:val="16"/>
                <w:szCs w:val="16"/>
              </w:rPr>
            </w:pPr>
          </w:p>
        </w:tc>
        <w:tc>
          <w:tcPr>
            <w:tcW w:w="4671" w:type="dxa"/>
            <w:vMerge/>
            <w:tcBorders>
              <w:top w:val="double" w:sz="6" w:space="0" w:color="auto"/>
              <w:bottom w:val="single" w:sz="4" w:space="0" w:color="auto"/>
            </w:tcBorders>
          </w:tcPr>
          <w:p w14:paraId="3C1E7DAD" w14:textId="77777777" w:rsidR="00A403D8" w:rsidRPr="00995138" w:rsidRDefault="00A403D8" w:rsidP="00A403D8">
            <w:pPr>
              <w:spacing w:line="204" w:lineRule="auto"/>
              <w:ind w:firstLine="170"/>
              <w:rPr>
                <w:spacing w:val="-4"/>
                <w:sz w:val="16"/>
                <w:szCs w:val="16"/>
              </w:rPr>
            </w:pPr>
          </w:p>
        </w:tc>
      </w:tr>
      <w:tr w:rsidR="00A403D8" w:rsidRPr="00995138" w14:paraId="44B4702B" w14:textId="77777777" w:rsidTr="00A403D8">
        <w:trPr>
          <w:trHeight w:val="889"/>
        </w:trPr>
        <w:tc>
          <w:tcPr>
            <w:tcW w:w="567" w:type="dxa"/>
            <w:vMerge w:val="restart"/>
            <w:tcBorders>
              <w:top w:val="single" w:sz="4" w:space="0" w:color="auto"/>
            </w:tcBorders>
          </w:tcPr>
          <w:p w14:paraId="31DA7B96"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w:t>
            </w:r>
          </w:p>
        </w:tc>
        <w:tc>
          <w:tcPr>
            <w:tcW w:w="2121" w:type="dxa"/>
            <w:gridSpan w:val="2"/>
            <w:tcBorders>
              <w:top w:val="single" w:sz="4" w:space="0" w:color="auto"/>
              <w:bottom w:val="single" w:sz="4" w:space="0" w:color="auto"/>
            </w:tcBorders>
          </w:tcPr>
          <w:p w14:paraId="25C3EA28"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Аэропорт Домодедово.</w:t>
            </w:r>
          </w:p>
          <w:p w14:paraId="67FAD101" w14:textId="77777777" w:rsidR="00A403D8" w:rsidRPr="00995138" w:rsidRDefault="00A403D8" w:rsidP="00A403D8">
            <w:pPr>
              <w:spacing w:line="204" w:lineRule="auto"/>
              <w:ind w:firstLine="0"/>
              <w:jc w:val="left"/>
              <w:rPr>
                <w:b/>
                <w:spacing w:val="-4"/>
                <w:sz w:val="16"/>
                <w:szCs w:val="16"/>
                <w:lang w:eastAsia="ru-RU"/>
              </w:rPr>
            </w:pPr>
          </w:p>
          <w:p w14:paraId="1C30F05A" w14:textId="77777777" w:rsidR="00A403D8" w:rsidRPr="00995138" w:rsidRDefault="00A403D8" w:rsidP="00A403D8">
            <w:pPr>
              <w:spacing w:line="204" w:lineRule="auto"/>
              <w:ind w:firstLine="0"/>
              <w:jc w:val="left"/>
              <w:rPr>
                <w:b/>
                <w:spacing w:val="-4"/>
                <w:sz w:val="16"/>
                <w:szCs w:val="16"/>
                <w:lang w:eastAsia="ru-RU"/>
              </w:rPr>
            </w:pPr>
          </w:p>
          <w:p w14:paraId="1C817022" w14:textId="77777777" w:rsidR="00A403D8" w:rsidRPr="00995138" w:rsidRDefault="00A403D8" w:rsidP="00A403D8">
            <w:pPr>
              <w:spacing w:line="204" w:lineRule="auto"/>
              <w:ind w:firstLine="0"/>
              <w:jc w:val="left"/>
              <w:rPr>
                <w:b/>
                <w:spacing w:val="-4"/>
                <w:sz w:val="16"/>
                <w:szCs w:val="16"/>
                <w:lang w:eastAsia="ru-RU"/>
              </w:rPr>
            </w:pPr>
          </w:p>
          <w:p w14:paraId="2CB78E1C" w14:textId="77777777" w:rsidR="00A403D8" w:rsidRPr="00995138" w:rsidRDefault="00A403D8" w:rsidP="00A403D8">
            <w:pPr>
              <w:spacing w:line="204" w:lineRule="auto"/>
              <w:ind w:firstLine="0"/>
              <w:jc w:val="left"/>
              <w:rPr>
                <w:b/>
                <w:spacing w:val="-4"/>
                <w:sz w:val="16"/>
                <w:szCs w:val="16"/>
                <w:lang w:eastAsia="ru-RU"/>
              </w:rPr>
            </w:pPr>
          </w:p>
          <w:p w14:paraId="18D3A622" w14:textId="77777777" w:rsidR="00A403D8" w:rsidRPr="00995138" w:rsidRDefault="00A403D8" w:rsidP="00A403D8">
            <w:pPr>
              <w:spacing w:line="204" w:lineRule="auto"/>
              <w:ind w:firstLine="0"/>
              <w:jc w:val="left"/>
              <w:rPr>
                <w:b/>
                <w:i/>
                <w:spacing w:val="-4"/>
                <w:sz w:val="16"/>
                <w:szCs w:val="16"/>
                <w:lang w:eastAsia="ru-RU"/>
              </w:rPr>
            </w:pPr>
            <w:r w:rsidRPr="00995138">
              <w:rPr>
                <w:b/>
                <w:i/>
                <w:spacing w:val="-4"/>
                <w:sz w:val="16"/>
                <w:szCs w:val="16"/>
                <w:lang w:eastAsia="ru-RU"/>
              </w:rPr>
              <w:t>Выполнение этапов:</w:t>
            </w:r>
          </w:p>
        </w:tc>
        <w:tc>
          <w:tcPr>
            <w:tcW w:w="1512" w:type="dxa"/>
            <w:tcBorders>
              <w:top w:val="single" w:sz="4" w:space="0" w:color="auto"/>
              <w:bottom w:val="single" w:sz="4" w:space="0" w:color="auto"/>
            </w:tcBorders>
          </w:tcPr>
          <w:p w14:paraId="0A9937A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15 739,21</w:t>
            </w:r>
          </w:p>
        </w:tc>
        <w:tc>
          <w:tcPr>
            <w:tcW w:w="1512" w:type="dxa"/>
            <w:tcBorders>
              <w:top w:val="single" w:sz="4" w:space="0" w:color="auto"/>
              <w:bottom w:val="single" w:sz="4" w:space="0" w:color="auto"/>
            </w:tcBorders>
          </w:tcPr>
          <w:p w14:paraId="32F8B83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13 175,63</w:t>
            </w:r>
          </w:p>
        </w:tc>
        <w:tc>
          <w:tcPr>
            <w:tcW w:w="1513" w:type="dxa"/>
            <w:tcBorders>
              <w:top w:val="single" w:sz="4" w:space="0" w:color="auto"/>
              <w:bottom w:val="single" w:sz="4" w:space="0" w:color="auto"/>
            </w:tcBorders>
          </w:tcPr>
          <w:p w14:paraId="0ABFF8D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12 985,88</w:t>
            </w:r>
          </w:p>
        </w:tc>
        <w:tc>
          <w:tcPr>
            <w:tcW w:w="1137" w:type="dxa"/>
            <w:tcBorders>
              <w:top w:val="single" w:sz="4" w:space="0" w:color="auto"/>
              <w:bottom w:val="single" w:sz="4" w:space="0" w:color="auto"/>
            </w:tcBorders>
          </w:tcPr>
          <w:p w14:paraId="01B90D72" w14:textId="77777777" w:rsidR="00A403D8" w:rsidRPr="00995138" w:rsidRDefault="00A403D8" w:rsidP="00A403D8">
            <w:pPr>
              <w:spacing w:line="204" w:lineRule="auto"/>
              <w:ind w:firstLine="0"/>
              <w:jc w:val="center"/>
              <w:rPr>
                <w:b/>
                <w:spacing w:val="-4"/>
                <w:sz w:val="16"/>
                <w:szCs w:val="16"/>
              </w:rPr>
            </w:pPr>
          </w:p>
        </w:tc>
        <w:tc>
          <w:tcPr>
            <w:tcW w:w="1418" w:type="dxa"/>
            <w:vMerge w:val="restart"/>
            <w:tcBorders>
              <w:top w:val="single" w:sz="4" w:space="0" w:color="auto"/>
            </w:tcBorders>
          </w:tcPr>
          <w:p w14:paraId="334585A3"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2004-2016 годы</w:t>
            </w:r>
          </w:p>
        </w:tc>
        <w:tc>
          <w:tcPr>
            <w:tcW w:w="1418" w:type="dxa"/>
            <w:vMerge w:val="restart"/>
            <w:tcBorders>
              <w:top w:val="single" w:sz="4" w:space="0" w:color="auto"/>
            </w:tcBorders>
          </w:tcPr>
          <w:p w14:paraId="0D24930A"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72 000,00</w:t>
            </w:r>
          </w:p>
          <w:p w14:paraId="4F29A26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B49077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56 881,54</w:t>
            </w:r>
          </w:p>
          <w:p w14:paraId="0BB122B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58DE4A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41 855,20</w:t>
            </w:r>
          </w:p>
          <w:p w14:paraId="4F89C58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36B338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lastRenderedPageBreak/>
              <w:t>34 974,74</w:t>
            </w:r>
          </w:p>
        </w:tc>
        <w:tc>
          <w:tcPr>
            <w:tcW w:w="4671" w:type="dxa"/>
            <w:tcBorders>
              <w:top w:val="single" w:sz="4" w:space="0" w:color="auto"/>
              <w:bottom w:val="single" w:sz="4" w:space="0" w:color="auto"/>
            </w:tcBorders>
          </w:tcPr>
          <w:p w14:paraId="72A5261F" w14:textId="77777777" w:rsidR="00A403D8" w:rsidRPr="00995138" w:rsidRDefault="00A403D8" w:rsidP="00A403D8">
            <w:pPr>
              <w:tabs>
                <w:tab w:val="left" w:pos="142"/>
              </w:tabs>
              <w:spacing w:line="204" w:lineRule="auto"/>
              <w:ind w:firstLine="170"/>
              <w:jc w:val="center"/>
              <w:rPr>
                <w:spacing w:val="-4"/>
                <w:sz w:val="16"/>
                <w:szCs w:val="16"/>
              </w:rPr>
            </w:pPr>
            <w:r w:rsidRPr="00995138">
              <w:rPr>
                <w:spacing w:val="-4"/>
                <w:sz w:val="16"/>
                <w:szCs w:val="16"/>
              </w:rPr>
              <w:lastRenderedPageBreak/>
              <w:t>-</w:t>
            </w:r>
          </w:p>
        </w:tc>
      </w:tr>
      <w:tr w:rsidR="00A403D8" w:rsidRPr="00995138" w14:paraId="1BE8CBE2" w14:textId="77777777" w:rsidTr="00A403D8">
        <w:trPr>
          <w:trHeight w:val="1497"/>
        </w:trPr>
        <w:tc>
          <w:tcPr>
            <w:tcW w:w="567" w:type="dxa"/>
            <w:vMerge/>
          </w:tcPr>
          <w:p w14:paraId="593FF3AB" w14:textId="77777777" w:rsidR="00A403D8" w:rsidRPr="00995138" w:rsidRDefault="00A403D8" w:rsidP="00A403D8">
            <w:pPr>
              <w:spacing w:line="204" w:lineRule="auto"/>
              <w:ind w:firstLine="0"/>
              <w:jc w:val="center"/>
              <w:rPr>
                <w:b/>
                <w:spacing w:val="-4"/>
                <w:sz w:val="16"/>
                <w:szCs w:val="16"/>
              </w:rPr>
            </w:pPr>
          </w:p>
        </w:tc>
        <w:tc>
          <w:tcPr>
            <w:tcW w:w="2121" w:type="dxa"/>
            <w:gridSpan w:val="2"/>
            <w:tcBorders>
              <w:top w:val="single" w:sz="4" w:space="0" w:color="auto"/>
              <w:bottom w:val="nil"/>
            </w:tcBorders>
          </w:tcPr>
          <w:p w14:paraId="0573BCFE"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и развитие аэропорта «Домодедово». Объекты федеральной собственности (первая и вторая очередь строительства).</w:t>
            </w:r>
          </w:p>
        </w:tc>
        <w:tc>
          <w:tcPr>
            <w:tcW w:w="1512" w:type="dxa"/>
            <w:vMerge w:val="restart"/>
            <w:tcBorders>
              <w:top w:val="single" w:sz="4" w:space="0" w:color="auto"/>
            </w:tcBorders>
          </w:tcPr>
          <w:p w14:paraId="442615E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14 457,20</w:t>
            </w:r>
          </w:p>
        </w:tc>
        <w:tc>
          <w:tcPr>
            <w:tcW w:w="1512" w:type="dxa"/>
            <w:vMerge w:val="restart"/>
            <w:tcBorders>
              <w:top w:val="single" w:sz="4" w:space="0" w:color="auto"/>
            </w:tcBorders>
          </w:tcPr>
          <w:p w14:paraId="0422BFD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9 174,96</w:t>
            </w:r>
          </w:p>
        </w:tc>
        <w:tc>
          <w:tcPr>
            <w:tcW w:w="1513" w:type="dxa"/>
            <w:vMerge w:val="restart"/>
            <w:tcBorders>
              <w:top w:val="single" w:sz="4" w:space="0" w:color="auto"/>
            </w:tcBorders>
          </w:tcPr>
          <w:p w14:paraId="442595A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9 022,49</w:t>
            </w:r>
          </w:p>
        </w:tc>
        <w:tc>
          <w:tcPr>
            <w:tcW w:w="1137" w:type="dxa"/>
            <w:vMerge w:val="restart"/>
            <w:tcBorders>
              <w:top w:val="single" w:sz="4" w:space="0" w:color="auto"/>
              <w:bottom w:val="single" w:sz="4" w:space="0" w:color="auto"/>
            </w:tcBorders>
          </w:tcPr>
          <w:p w14:paraId="70EB3AF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17,30 %</w:t>
            </w:r>
          </w:p>
        </w:tc>
        <w:tc>
          <w:tcPr>
            <w:tcW w:w="1418" w:type="dxa"/>
            <w:vMerge/>
          </w:tcPr>
          <w:p w14:paraId="0B4266B6" w14:textId="77777777" w:rsidR="00A403D8" w:rsidRPr="00995138" w:rsidRDefault="00A403D8" w:rsidP="00A403D8">
            <w:pPr>
              <w:spacing w:line="204" w:lineRule="auto"/>
              <w:ind w:left="-57" w:right="-57" w:firstLine="0"/>
              <w:jc w:val="center"/>
              <w:rPr>
                <w:spacing w:val="-4"/>
                <w:sz w:val="16"/>
                <w:szCs w:val="16"/>
              </w:rPr>
            </w:pPr>
          </w:p>
        </w:tc>
        <w:tc>
          <w:tcPr>
            <w:tcW w:w="1418" w:type="dxa"/>
            <w:vMerge/>
          </w:tcPr>
          <w:p w14:paraId="0D6AF829"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5BBEFE88" w14:textId="77777777" w:rsidR="00A403D8" w:rsidRPr="00995138" w:rsidRDefault="00A403D8" w:rsidP="00A403D8">
            <w:pPr>
              <w:spacing w:line="204" w:lineRule="auto"/>
              <w:ind w:firstLine="170"/>
              <w:rPr>
                <w:spacing w:val="-6"/>
                <w:sz w:val="16"/>
                <w:szCs w:val="16"/>
              </w:rPr>
            </w:pPr>
            <w:r w:rsidRPr="00995138">
              <w:rPr>
                <w:spacing w:val="-6"/>
                <w:sz w:val="16"/>
                <w:szCs w:val="16"/>
              </w:rPr>
              <w:t>Федеральный бюджет.</w:t>
            </w:r>
          </w:p>
          <w:p w14:paraId="493785BE" w14:textId="77777777" w:rsidR="00A403D8" w:rsidRPr="00995138" w:rsidRDefault="00A403D8" w:rsidP="00A403D8">
            <w:pPr>
              <w:spacing w:line="204" w:lineRule="auto"/>
              <w:ind w:firstLine="170"/>
              <w:rPr>
                <w:spacing w:val="-6"/>
                <w:sz w:val="16"/>
                <w:szCs w:val="16"/>
              </w:rPr>
            </w:pPr>
            <w:r w:rsidRPr="00995138">
              <w:rPr>
                <w:spacing w:val="-6"/>
                <w:sz w:val="16"/>
                <w:szCs w:val="16"/>
              </w:rPr>
              <w:t>Ведутся работы:</w:t>
            </w:r>
          </w:p>
          <w:p w14:paraId="721297CC"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искусственного основания из песка и щебня М1000 фр. 40-70 на ПК 20+00- ПК25+00 АО «СУ №1»;</w:t>
            </w:r>
          </w:p>
          <w:p w14:paraId="4E565BC7" w14:textId="77777777" w:rsidR="00A403D8" w:rsidRPr="00995138" w:rsidRDefault="00A403D8" w:rsidP="00A403D8">
            <w:pPr>
              <w:spacing w:line="204" w:lineRule="auto"/>
              <w:ind w:firstLine="170"/>
              <w:rPr>
                <w:spacing w:val="-6"/>
                <w:sz w:val="16"/>
                <w:szCs w:val="16"/>
              </w:rPr>
            </w:pPr>
            <w:r w:rsidRPr="00995138">
              <w:rPr>
                <w:spacing w:val="-6"/>
                <w:sz w:val="16"/>
                <w:szCs w:val="16"/>
              </w:rPr>
              <w:t>- стабилизация искусственного основания и устройство песчаного слоя 0,7м на ПК 27+00 – ПК30+00 ПСО «Интеграция»;</w:t>
            </w:r>
          </w:p>
          <w:p w14:paraId="620BC612"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коллектора водосточно-дренажной сети и закромочного дренажа;</w:t>
            </w:r>
          </w:p>
          <w:p w14:paraId="78BA8624"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монолитных конструкции АСС-2 и прокладка сетей водоснабжения и водоотведения к данному зданию;</w:t>
            </w:r>
          </w:p>
          <w:p w14:paraId="26B8F89C" w14:textId="77777777" w:rsidR="00A403D8" w:rsidRPr="00995138" w:rsidRDefault="00A403D8" w:rsidP="00A403D8">
            <w:pPr>
              <w:spacing w:line="204" w:lineRule="auto"/>
              <w:ind w:firstLine="170"/>
              <w:rPr>
                <w:spacing w:val="-6"/>
                <w:sz w:val="16"/>
                <w:szCs w:val="16"/>
              </w:rPr>
            </w:pPr>
            <w:r w:rsidRPr="00995138">
              <w:rPr>
                <w:spacing w:val="-6"/>
                <w:sz w:val="16"/>
                <w:szCs w:val="16"/>
              </w:rPr>
              <w:t>- земляные работы (выемка) на очистных сооружениях выпуска № 4;</w:t>
            </w:r>
          </w:p>
          <w:p w14:paraId="212630F2" w14:textId="77777777" w:rsidR="00A403D8" w:rsidRPr="00995138" w:rsidRDefault="00A403D8" w:rsidP="00A403D8">
            <w:pPr>
              <w:spacing w:line="204" w:lineRule="auto"/>
              <w:ind w:firstLine="170"/>
              <w:rPr>
                <w:spacing w:val="-6"/>
                <w:sz w:val="16"/>
                <w:szCs w:val="16"/>
              </w:rPr>
            </w:pPr>
            <w:r w:rsidRPr="00995138">
              <w:rPr>
                <w:spacing w:val="-6"/>
                <w:sz w:val="16"/>
                <w:szCs w:val="16"/>
              </w:rPr>
              <w:t>- прокладка кабельной канализации и колодцев ССО, кабельных линий электроснабжения 10кВ между трансформаторными подстанциями.</w:t>
            </w:r>
          </w:p>
          <w:p w14:paraId="51307733" w14:textId="77777777" w:rsidR="00A403D8" w:rsidRPr="00995138" w:rsidRDefault="00A403D8" w:rsidP="00A403D8">
            <w:pPr>
              <w:spacing w:line="204" w:lineRule="auto"/>
              <w:ind w:firstLine="170"/>
              <w:rPr>
                <w:sz w:val="16"/>
                <w:szCs w:val="16"/>
              </w:rPr>
            </w:pPr>
            <w:r w:rsidRPr="00995138">
              <w:rPr>
                <w:sz w:val="16"/>
                <w:szCs w:val="16"/>
              </w:rPr>
              <w:t>- устройства патрульной дороги и подъездной дороги от АСС-2 к ВПП-2.</w:t>
            </w:r>
          </w:p>
          <w:p w14:paraId="4B59BDB6" w14:textId="77777777" w:rsidR="00A403D8" w:rsidRPr="00995138" w:rsidRDefault="00A403D8" w:rsidP="00A403D8">
            <w:pPr>
              <w:spacing w:line="204" w:lineRule="auto"/>
              <w:ind w:firstLine="170"/>
              <w:rPr>
                <w:spacing w:val="-6"/>
                <w:sz w:val="16"/>
                <w:szCs w:val="16"/>
              </w:rPr>
            </w:pPr>
            <w:r w:rsidRPr="00995138">
              <w:rPr>
                <w:spacing w:val="-6"/>
                <w:sz w:val="16"/>
                <w:szCs w:val="16"/>
              </w:rPr>
              <w:t>Работы выполнены:</w:t>
            </w:r>
          </w:p>
          <w:p w14:paraId="4CCFD552" w14:textId="77777777" w:rsidR="00A403D8" w:rsidRPr="00995138" w:rsidRDefault="00A403D8" w:rsidP="00A403D8">
            <w:pPr>
              <w:spacing w:line="204" w:lineRule="auto"/>
              <w:ind w:firstLine="170"/>
              <w:rPr>
                <w:spacing w:val="-6"/>
                <w:sz w:val="16"/>
                <w:szCs w:val="16"/>
              </w:rPr>
            </w:pPr>
            <w:r w:rsidRPr="00995138">
              <w:rPr>
                <w:spacing w:val="-6"/>
                <w:sz w:val="16"/>
                <w:szCs w:val="16"/>
              </w:rPr>
              <w:t>- земляные работы - 95 % ;</w:t>
            </w:r>
          </w:p>
          <w:p w14:paraId="5C377B56" w14:textId="77777777" w:rsidR="00A403D8" w:rsidRPr="00995138" w:rsidRDefault="00A403D8" w:rsidP="00A403D8">
            <w:pPr>
              <w:spacing w:line="204" w:lineRule="auto"/>
              <w:ind w:firstLine="170"/>
              <w:rPr>
                <w:spacing w:val="-6"/>
                <w:sz w:val="16"/>
                <w:szCs w:val="16"/>
              </w:rPr>
            </w:pPr>
            <w:r w:rsidRPr="00995138">
              <w:rPr>
                <w:spacing w:val="-6"/>
                <w:sz w:val="16"/>
                <w:szCs w:val="16"/>
              </w:rPr>
              <w:t>- стабилизация основания - 95 %;</w:t>
            </w:r>
          </w:p>
          <w:p w14:paraId="57837632" w14:textId="77777777" w:rsidR="00A403D8" w:rsidRPr="00995138" w:rsidRDefault="00A403D8" w:rsidP="00A403D8">
            <w:pPr>
              <w:spacing w:line="204" w:lineRule="auto"/>
              <w:ind w:firstLine="170"/>
              <w:rPr>
                <w:spacing w:val="-6"/>
                <w:sz w:val="16"/>
                <w:szCs w:val="16"/>
              </w:rPr>
            </w:pPr>
            <w:r w:rsidRPr="00995138">
              <w:rPr>
                <w:spacing w:val="-6"/>
                <w:sz w:val="16"/>
                <w:szCs w:val="16"/>
              </w:rPr>
              <w:t>- песчаное основание (в окончательных отметках) - 95 %;</w:t>
            </w:r>
          </w:p>
          <w:p w14:paraId="695A41D7" w14:textId="77777777" w:rsidR="00A403D8" w:rsidRPr="00995138" w:rsidRDefault="00A403D8" w:rsidP="00A403D8">
            <w:pPr>
              <w:spacing w:line="204" w:lineRule="auto"/>
              <w:ind w:firstLine="170"/>
              <w:rPr>
                <w:spacing w:val="-6"/>
                <w:sz w:val="16"/>
                <w:szCs w:val="16"/>
              </w:rPr>
            </w:pPr>
            <w:r w:rsidRPr="00995138">
              <w:rPr>
                <w:spacing w:val="-6"/>
                <w:sz w:val="16"/>
                <w:szCs w:val="16"/>
              </w:rPr>
              <w:t>- щебеночное основание - 88 %;</w:t>
            </w:r>
          </w:p>
          <w:p w14:paraId="469CC19A" w14:textId="77777777" w:rsidR="00A403D8" w:rsidRPr="00995138" w:rsidRDefault="00A403D8" w:rsidP="00A403D8">
            <w:pPr>
              <w:spacing w:line="204" w:lineRule="auto"/>
              <w:ind w:firstLine="170"/>
              <w:rPr>
                <w:spacing w:val="-6"/>
                <w:sz w:val="16"/>
                <w:szCs w:val="16"/>
              </w:rPr>
            </w:pPr>
            <w:r w:rsidRPr="00995138">
              <w:rPr>
                <w:spacing w:val="-6"/>
                <w:sz w:val="16"/>
                <w:szCs w:val="16"/>
              </w:rPr>
              <w:t>- слой основания из ЩПЦС - 79 %;</w:t>
            </w:r>
          </w:p>
          <w:p w14:paraId="06BC0B63" w14:textId="77777777" w:rsidR="00A403D8" w:rsidRPr="00995138" w:rsidRDefault="00A403D8" w:rsidP="00A403D8">
            <w:pPr>
              <w:spacing w:line="204" w:lineRule="auto"/>
              <w:ind w:firstLine="170"/>
              <w:rPr>
                <w:spacing w:val="-6"/>
                <w:sz w:val="16"/>
                <w:szCs w:val="16"/>
              </w:rPr>
            </w:pPr>
            <w:r w:rsidRPr="00995138">
              <w:rPr>
                <w:spacing w:val="-6"/>
                <w:sz w:val="16"/>
                <w:szCs w:val="16"/>
              </w:rPr>
              <w:t>- основание из бетона В15 - 69 %;</w:t>
            </w:r>
          </w:p>
          <w:p w14:paraId="770D91A7" w14:textId="77777777" w:rsidR="00A403D8" w:rsidRPr="00995138" w:rsidRDefault="00A403D8" w:rsidP="00A403D8">
            <w:pPr>
              <w:spacing w:line="204" w:lineRule="auto"/>
              <w:ind w:firstLine="170"/>
              <w:rPr>
                <w:spacing w:val="-6"/>
                <w:sz w:val="16"/>
                <w:szCs w:val="16"/>
              </w:rPr>
            </w:pPr>
            <w:r w:rsidRPr="00995138">
              <w:rPr>
                <w:spacing w:val="-6"/>
                <w:sz w:val="16"/>
                <w:szCs w:val="16"/>
              </w:rPr>
              <w:t>- верхний слой бетонного покрытия - 54 %;</w:t>
            </w:r>
          </w:p>
          <w:p w14:paraId="5E99B8D0" w14:textId="77777777" w:rsidR="00A403D8" w:rsidRPr="00995138" w:rsidRDefault="00A403D8" w:rsidP="00A403D8">
            <w:pPr>
              <w:spacing w:line="204" w:lineRule="auto"/>
              <w:ind w:firstLine="170"/>
              <w:rPr>
                <w:spacing w:val="-6"/>
                <w:sz w:val="16"/>
                <w:szCs w:val="16"/>
              </w:rPr>
            </w:pPr>
            <w:r w:rsidRPr="00995138">
              <w:rPr>
                <w:spacing w:val="-6"/>
                <w:sz w:val="16"/>
                <w:szCs w:val="16"/>
              </w:rPr>
              <w:t>- грунтовое сопряжение с ИВПП 2 (земляные работы) с внешней стороны ВПП - 83 % (в предварительных отметках);</w:t>
            </w:r>
          </w:p>
          <w:p w14:paraId="4A53FB39" w14:textId="77777777" w:rsidR="00A403D8" w:rsidRPr="00995138" w:rsidRDefault="00A403D8" w:rsidP="00A403D8">
            <w:pPr>
              <w:spacing w:line="204" w:lineRule="auto"/>
              <w:ind w:firstLine="170"/>
              <w:rPr>
                <w:spacing w:val="-6"/>
                <w:sz w:val="16"/>
                <w:szCs w:val="16"/>
              </w:rPr>
            </w:pPr>
            <w:r w:rsidRPr="00995138">
              <w:rPr>
                <w:spacing w:val="-6"/>
                <w:sz w:val="16"/>
                <w:szCs w:val="16"/>
              </w:rPr>
              <w:t>- ВДС - 45 %</w:t>
            </w:r>
          </w:p>
          <w:p w14:paraId="12D9969F" w14:textId="77777777" w:rsidR="00A403D8" w:rsidRPr="00995138" w:rsidRDefault="00A403D8" w:rsidP="00A403D8">
            <w:pPr>
              <w:spacing w:line="204" w:lineRule="auto"/>
              <w:ind w:firstLine="170"/>
              <w:rPr>
                <w:spacing w:val="-8"/>
                <w:sz w:val="16"/>
                <w:szCs w:val="16"/>
              </w:rPr>
            </w:pPr>
            <w:r w:rsidRPr="00995138">
              <w:rPr>
                <w:spacing w:val="-6"/>
                <w:sz w:val="16"/>
                <w:szCs w:val="16"/>
              </w:rPr>
              <w:t>- у</w:t>
            </w:r>
            <w:r w:rsidRPr="00995138">
              <w:rPr>
                <w:spacing w:val="-8"/>
                <w:sz w:val="16"/>
                <w:szCs w:val="16"/>
              </w:rPr>
              <w:t>стройство кабельной канализации и бетонных колодцев светосигнального оборудования (ССО), устройство попутного дренажа ССО - 27%;</w:t>
            </w:r>
          </w:p>
          <w:p w14:paraId="40740E3B" w14:textId="77777777" w:rsidR="00A403D8" w:rsidRPr="00995138" w:rsidRDefault="00A403D8" w:rsidP="00A403D8">
            <w:pPr>
              <w:spacing w:line="204" w:lineRule="auto"/>
              <w:ind w:firstLine="170"/>
              <w:rPr>
                <w:spacing w:val="-6"/>
                <w:sz w:val="16"/>
                <w:szCs w:val="16"/>
              </w:rPr>
            </w:pPr>
            <w:r w:rsidRPr="00995138">
              <w:rPr>
                <w:spacing w:val="-6"/>
                <w:sz w:val="16"/>
                <w:szCs w:val="16"/>
              </w:rPr>
              <w:t>- строительство водопровода - 75%;</w:t>
            </w:r>
          </w:p>
          <w:p w14:paraId="3F52B750" w14:textId="77777777" w:rsidR="00A403D8" w:rsidRPr="00995138" w:rsidRDefault="00A403D8" w:rsidP="00A403D8">
            <w:pPr>
              <w:spacing w:line="204" w:lineRule="auto"/>
              <w:ind w:firstLine="170"/>
              <w:rPr>
                <w:spacing w:val="-6"/>
                <w:sz w:val="16"/>
                <w:szCs w:val="16"/>
              </w:rPr>
            </w:pPr>
            <w:r w:rsidRPr="00995138">
              <w:rPr>
                <w:spacing w:val="-6"/>
                <w:sz w:val="16"/>
                <w:szCs w:val="16"/>
              </w:rPr>
              <w:t>- строительство хозбытовой канализации - 80%;</w:t>
            </w:r>
          </w:p>
          <w:p w14:paraId="634F55A5" w14:textId="77777777" w:rsidR="00A403D8" w:rsidRPr="00995138" w:rsidRDefault="00A403D8" w:rsidP="00A403D8">
            <w:pPr>
              <w:spacing w:line="204" w:lineRule="auto"/>
              <w:ind w:firstLine="170"/>
              <w:rPr>
                <w:spacing w:val="-6"/>
                <w:sz w:val="16"/>
                <w:szCs w:val="16"/>
              </w:rPr>
            </w:pPr>
            <w:r w:rsidRPr="00995138">
              <w:rPr>
                <w:spacing w:val="-6"/>
                <w:sz w:val="16"/>
                <w:szCs w:val="16"/>
              </w:rPr>
              <w:t>- строительство кабельной канализации связи - 20%;</w:t>
            </w:r>
          </w:p>
          <w:p w14:paraId="7595961F" w14:textId="77777777" w:rsidR="00A403D8" w:rsidRPr="00995138" w:rsidRDefault="00A403D8" w:rsidP="00A403D8">
            <w:pPr>
              <w:spacing w:line="204" w:lineRule="auto"/>
              <w:ind w:firstLine="170"/>
              <w:rPr>
                <w:spacing w:val="-6"/>
                <w:sz w:val="16"/>
                <w:szCs w:val="16"/>
              </w:rPr>
            </w:pPr>
            <w:r w:rsidRPr="00995138">
              <w:rPr>
                <w:spacing w:val="-6"/>
                <w:sz w:val="16"/>
                <w:szCs w:val="16"/>
              </w:rPr>
              <w:t>- прокладка высоковольтного кабеля - 70%;</w:t>
            </w:r>
          </w:p>
          <w:p w14:paraId="06AD14C8" w14:textId="77777777" w:rsidR="00A403D8" w:rsidRPr="00995138" w:rsidRDefault="00A403D8" w:rsidP="00A403D8">
            <w:pPr>
              <w:spacing w:line="204" w:lineRule="auto"/>
              <w:ind w:firstLine="170"/>
              <w:rPr>
                <w:spacing w:val="-6"/>
                <w:sz w:val="16"/>
                <w:szCs w:val="16"/>
              </w:rPr>
            </w:pPr>
            <w:r w:rsidRPr="00995138">
              <w:rPr>
                <w:spacing w:val="-6"/>
                <w:sz w:val="16"/>
                <w:szCs w:val="16"/>
              </w:rPr>
              <w:t>- прокладка низковольтного кабеля - 20%;</w:t>
            </w:r>
          </w:p>
          <w:p w14:paraId="3902F753"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ограждения - 85%;</w:t>
            </w:r>
          </w:p>
          <w:p w14:paraId="41D70D9C" w14:textId="77777777" w:rsidR="00A403D8" w:rsidRPr="00995138" w:rsidRDefault="00A403D8" w:rsidP="00A403D8">
            <w:pPr>
              <w:spacing w:line="204" w:lineRule="auto"/>
              <w:ind w:firstLine="170"/>
              <w:rPr>
                <w:spacing w:val="-6"/>
                <w:sz w:val="16"/>
                <w:szCs w:val="16"/>
              </w:rPr>
            </w:pPr>
            <w:r w:rsidRPr="00995138">
              <w:rPr>
                <w:spacing w:val="-6"/>
                <w:sz w:val="16"/>
                <w:szCs w:val="16"/>
              </w:rPr>
              <w:t>- патрульная дорога - 28%.</w:t>
            </w:r>
          </w:p>
          <w:p w14:paraId="7231E712" w14:textId="77777777" w:rsidR="00A403D8" w:rsidRPr="00995138" w:rsidRDefault="00A403D8" w:rsidP="00A403D8">
            <w:pPr>
              <w:spacing w:line="204" w:lineRule="auto"/>
              <w:ind w:firstLine="170"/>
              <w:rPr>
                <w:spacing w:val="-6"/>
                <w:sz w:val="16"/>
                <w:szCs w:val="16"/>
              </w:rPr>
            </w:pPr>
          </w:p>
          <w:p w14:paraId="7F7A8FBA" w14:textId="77777777" w:rsidR="00A403D8" w:rsidRPr="00995138" w:rsidRDefault="00A403D8" w:rsidP="00A403D8">
            <w:pPr>
              <w:spacing w:line="204" w:lineRule="auto"/>
              <w:ind w:firstLine="170"/>
              <w:rPr>
                <w:spacing w:val="-6"/>
                <w:sz w:val="16"/>
                <w:szCs w:val="16"/>
              </w:rPr>
            </w:pPr>
          </w:p>
        </w:tc>
      </w:tr>
      <w:tr w:rsidR="00A403D8" w:rsidRPr="00995138" w14:paraId="0C2B7FF6" w14:textId="77777777" w:rsidTr="00A403D8">
        <w:trPr>
          <w:trHeight w:val="20"/>
        </w:trPr>
        <w:tc>
          <w:tcPr>
            <w:tcW w:w="567" w:type="dxa"/>
            <w:vMerge/>
            <w:vAlign w:val="center"/>
          </w:tcPr>
          <w:p w14:paraId="4CE25393"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21AD0A44"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066FA0B5"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0374F69B"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39254A49"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669FB247" w14:textId="77777777" w:rsidR="00A403D8" w:rsidRPr="00995138" w:rsidRDefault="00A403D8" w:rsidP="00A403D8">
            <w:pPr>
              <w:spacing w:line="204" w:lineRule="auto"/>
              <w:ind w:firstLine="0"/>
              <w:jc w:val="center"/>
              <w:rPr>
                <w:spacing w:val="-4"/>
                <w:sz w:val="16"/>
                <w:szCs w:val="16"/>
              </w:rPr>
            </w:pPr>
          </w:p>
        </w:tc>
        <w:tc>
          <w:tcPr>
            <w:tcW w:w="1418" w:type="dxa"/>
            <w:vMerge/>
          </w:tcPr>
          <w:p w14:paraId="17872CE1" w14:textId="77777777" w:rsidR="00A403D8" w:rsidRPr="00995138" w:rsidRDefault="00A403D8" w:rsidP="00A403D8">
            <w:pPr>
              <w:spacing w:line="204" w:lineRule="auto"/>
              <w:jc w:val="center"/>
              <w:rPr>
                <w:spacing w:val="-4"/>
                <w:sz w:val="16"/>
                <w:szCs w:val="16"/>
              </w:rPr>
            </w:pPr>
          </w:p>
        </w:tc>
        <w:tc>
          <w:tcPr>
            <w:tcW w:w="1418" w:type="dxa"/>
            <w:vMerge/>
          </w:tcPr>
          <w:p w14:paraId="37D17A79"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7A54396A" w14:textId="77777777" w:rsidR="00A403D8" w:rsidRPr="00995138" w:rsidRDefault="00A403D8" w:rsidP="00A403D8">
            <w:pPr>
              <w:spacing w:line="204" w:lineRule="auto"/>
              <w:ind w:firstLine="170"/>
              <w:rPr>
                <w:spacing w:val="-4"/>
                <w:sz w:val="16"/>
                <w:szCs w:val="16"/>
              </w:rPr>
            </w:pPr>
          </w:p>
        </w:tc>
      </w:tr>
      <w:tr w:rsidR="00A403D8" w:rsidRPr="00995138" w14:paraId="4DA48826" w14:textId="77777777" w:rsidTr="00A403D8">
        <w:trPr>
          <w:trHeight w:val="20"/>
        </w:trPr>
        <w:tc>
          <w:tcPr>
            <w:tcW w:w="567" w:type="dxa"/>
            <w:vAlign w:val="center"/>
          </w:tcPr>
          <w:p w14:paraId="7BD8BBE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w:t>
            </w:r>
          </w:p>
        </w:tc>
        <w:tc>
          <w:tcPr>
            <w:tcW w:w="2121" w:type="dxa"/>
            <w:gridSpan w:val="2"/>
            <w:vAlign w:val="center"/>
          </w:tcPr>
          <w:p w14:paraId="44AEA92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7B9CE5C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9 416,30</w:t>
            </w:r>
          </w:p>
        </w:tc>
        <w:tc>
          <w:tcPr>
            <w:tcW w:w="1512" w:type="dxa"/>
            <w:vAlign w:val="center"/>
          </w:tcPr>
          <w:p w14:paraId="4D29147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2 222,54</w:t>
            </w:r>
          </w:p>
        </w:tc>
        <w:tc>
          <w:tcPr>
            <w:tcW w:w="1513" w:type="dxa"/>
            <w:vAlign w:val="center"/>
          </w:tcPr>
          <w:p w14:paraId="3C02B9D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1 989,45</w:t>
            </w:r>
          </w:p>
        </w:tc>
        <w:tc>
          <w:tcPr>
            <w:tcW w:w="1137" w:type="dxa"/>
            <w:vMerge/>
            <w:tcBorders>
              <w:bottom w:val="single" w:sz="4" w:space="0" w:color="auto"/>
            </w:tcBorders>
          </w:tcPr>
          <w:p w14:paraId="4F9FAE04" w14:textId="77777777" w:rsidR="00A403D8" w:rsidRPr="00995138" w:rsidRDefault="00A403D8" w:rsidP="00A403D8">
            <w:pPr>
              <w:spacing w:line="204" w:lineRule="auto"/>
              <w:ind w:firstLine="0"/>
              <w:jc w:val="center"/>
              <w:rPr>
                <w:spacing w:val="-4"/>
                <w:sz w:val="16"/>
                <w:szCs w:val="16"/>
              </w:rPr>
            </w:pPr>
          </w:p>
        </w:tc>
        <w:tc>
          <w:tcPr>
            <w:tcW w:w="1418" w:type="dxa"/>
            <w:vMerge/>
          </w:tcPr>
          <w:p w14:paraId="3BE3AB8A" w14:textId="77777777" w:rsidR="00A403D8" w:rsidRPr="00995138" w:rsidRDefault="00A403D8" w:rsidP="00A403D8">
            <w:pPr>
              <w:spacing w:line="204" w:lineRule="auto"/>
              <w:jc w:val="center"/>
              <w:rPr>
                <w:spacing w:val="-4"/>
                <w:sz w:val="16"/>
                <w:szCs w:val="16"/>
              </w:rPr>
            </w:pPr>
          </w:p>
        </w:tc>
        <w:tc>
          <w:tcPr>
            <w:tcW w:w="1418" w:type="dxa"/>
            <w:vMerge/>
          </w:tcPr>
          <w:p w14:paraId="2838B00A"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21C6407C" w14:textId="77777777" w:rsidR="00A403D8" w:rsidRPr="00995138" w:rsidRDefault="00A403D8" w:rsidP="00A403D8">
            <w:pPr>
              <w:spacing w:line="204" w:lineRule="auto"/>
              <w:ind w:firstLine="170"/>
              <w:rPr>
                <w:spacing w:val="-4"/>
                <w:sz w:val="16"/>
                <w:szCs w:val="16"/>
              </w:rPr>
            </w:pPr>
          </w:p>
        </w:tc>
      </w:tr>
      <w:tr w:rsidR="00A403D8" w:rsidRPr="00995138" w14:paraId="0232E658" w14:textId="77777777" w:rsidTr="00A403D8">
        <w:trPr>
          <w:trHeight w:val="20"/>
        </w:trPr>
        <w:tc>
          <w:tcPr>
            <w:tcW w:w="567" w:type="dxa"/>
            <w:vAlign w:val="center"/>
          </w:tcPr>
          <w:p w14:paraId="3C07EF0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2.2</w:t>
            </w:r>
          </w:p>
        </w:tc>
        <w:tc>
          <w:tcPr>
            <w:tcW w:w="2121" w:type="dxa"/>
            <w:gridSpan w:val="2"/>
            <w:tcBorders>
              <w:bottom w:val="single" w:sz="4" w:space="0" w:color="auto"/>
            </w:tcBorders>
            <w:vAlign w:val="center"/>
          </w:tcPr>
          <w:p w14:paraId="17689AA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auto"/>
            </w:tcBorders>
            <w:vAlign w:val="center"/>
          </w:tcPr>
          <w:p w14:paraId="2301053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7931794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7A05728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3E077CA2" w14:textId="77777777" w:rsidR="00A403D8" w:rsidRPr="00995138" w:rsidRDefault="00A403D8" w:rsidP="00A403D8">
            <w:pPr>
              <w:spacing w:line="204" w:lineRule="auto"/>
              <w:ind w:firstLine="0"/>
              <w:jc w:val="center"/>
              <w:rPr>
                <w:spacing w:val="-4"/>
                <w:sz w:val="16"/>
                <w:szCs w:val="16"/>
              </w:rPr>
            </w:pPr>
          </w:p>
        </w:tc>
        <w:tc>
          <w:tcPr>
            <w:tcW w:w="1418" w:type="dxa"/>
            <w:vMerge/>
          </w:tcPr>
          <w:p w14:paraId="404539BA" w14:textId="77777777" w:rsidR="00A403D8" w:rsidRPr="00995138" w:rsidRDefault="00A403D8" w:rsidP="00A403D8">
            <w:pPr>
              <w:spacing w:line="204" w:lineRule="auto"/>
              <w:jc w:val="center"/>
              <w:rPr>
                <w:spacing w:val="-4"/>
                <w:sz w:val="16"/>
                <w:szCs w:val="16"/>
              </w:rPr>
            </w:pPr>
          </w:p>
        </w:tc>
        <w:tc>
          <w:tcPr>
            <w:tcW w:w="1418" w:type="dxa"/>
            <w:vMerge/>
          </w:tcPr>
          <w:p w14:paraId="3AC47D78"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F0E49D3" w14:textId="77777777" w:rsidR="00A403D8" w:rsidRPr="00995138" w:rsidRDefault="00A403D8" w:rsidP="00A403D8">
            <w:pPr>
              <w:spacing w:line="204" w:lineRule="auto"/>
              <w:ind w:firstLine="170"/>
              <w:rPr>
                <w:spacing w:val="-4"/>
                <w:sz w:val="16"/>
                <w:szCs w:val="16"/>
              </w:rPr>
            </w:pPr>
          </w:p>
        </w:tc>
      </w:tr>
      <w:tr w:rsidR="00A403D8" w:rsidRPr="00995138" w14:paraId="3CDD7B02" w14:textId="77777777" w:rsidTr="00A403D8">
        <w:trPr>
          <w:trHeight w:val="20"/>
        </w:trPr>
        <w:tc>
          <w:tcPr>
            <w:tcW w:w="567" w:type="dxa"/>
            <w:vMerge w:val="restart"/>
          </w:tcPr>
          <w:p w14:paraId="75BB646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2.3</w:t>
            </w:r>
          </w:p>
        </w:tc>
        <w:tc>
          <w:tcPr>
            <w:tcW w:w="2121" w:type="dxa"/>
            <w:gridSpan w:val="2"/>
            <w:tcBorders>
              <w:top w:val="single" w:sz="4" w:space="0" w:color="auto"/>
              <w:bottom w:val="single" w:sz="4" w:space="0" w:color="auto"/>
            </w:tcBorders>
          </w:tcPr>
          <w:p w14:paraId="3107CA9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tcPr>
          <w:p w14:paraId="12F3E77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5 040,90</w:t>
            </w:r>
          </w:p>
        </w:tc>
        <w:tc>
          <w:tcPr>
            <w:tcW w:w="1512" w:type="dxa"/>
            <w:tcBorders>
              <w:top w:val="single" w:sz="4" w:space="0" w:color="auto"/>
              <w:bottom w:val="single" w:sz="4" w:space="0" w:color="auto"/>
            </w:tcBorders>
          </w:tcPr>
          <w:p w14:paraId="320457B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6 952,42</w:t>
            </w:r>
          </w:p>
        </w:tc>
        <w:tc>
          <w:tcPr>
            <w:tcW w:w="1513" w:type="dxa"/>
            <w:tcBorders>
              <w:top w:val="single" w:sz="4" w:space="0" w:color="auto"/>
              <w:bottom w:val="single" w:sz="4" w:space="0" w:color="auto"/>
            </w:tcBorders>
          </w:tcPr>
          <w:p w14:paraId="6BA5CEE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7 033,03</w:t>
            </w:r>
          </w:p>
        </w:tc>
        <w:tc>
          <w:tcPr>
            <w:tcW w:w="1137" w:type="dxa"/>
            <w:vMerge/>
            <w:tcBorders>
              <w:bottom w:val="single" w:sz="4" w:space="0" w:color="auto"/>
            </w:tcBorders>
          </w:tcPr>
          <w:p w14:paraId="52FEB846" w14:textId="77777777" w:rsidR="00A403D8" w:rsidRPr="00995138" w:rsidRDefault="00A403D8" w:rsidP="00A403D8">
            <w:pPr>
              <w:spacing w:line="204" w:lineRule="auto"/>
              <w:ind w:firstLine="0"/>
              <w:jc w:val="center"/>
              <w:rPr>
                <w:spacing w:val="-4"/>
                <w:sz w:val="16"/>
                <w:szCs w:val="16"/>
              </w:rPr>
            </w:pPr>
          </w:p>
        </w:tc>
        <w:tc>
          <w:tcPr>
            <w:tcW w:w="1418" w:type="dxa"/>
            <w:vMerge/>
          </w:tcPr>
          <w:p w14:paraId="10F03F28" w14:textId="77777777" w:rsidR="00A403D8" w:rsidRPr="00995138" w:rsidRDefault="00A403D8" w:rsidP="00A403D8">
            <w:pPr>
              <w:spacing w:line="204" w:lineRule="auto"/>
              <w:jc w:val="center"/>
              <w:rPr>
                <w:spacing w:val="-4"/>
                <w:sz w:val="16"/>
                <w:szCs w:val="16"/>
              </w:rPr>
            </w:pPr>
          </w:p>
        </w:tc>
        <w:tc>
          <w:tcPr>
            <w:tcW w:w="1418" w:type="dxa"/>
            <w:vMerge/>
          </w:tcPr>
          <w:p w14:paraId="6BB3A052"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51A4BDE" w14:textId="77777777" w:rsidR="00A403D8" w:rsidRPr="00995138" w:rsidRDefault="00A403D8" w:rsidP="00A403D8">
            <w:pPr>
              <w:spacing w:line="204" w:lineRule="auto"/>
              <w:ind w:firstLine="170"/>
              <w:rPr>
                <w:spacing w:val="-4"/>
                <w:sz w:val="16"/>
                <w:szCs w:val="16"/>
              </w:rPr>
            </w:pPr>
          </w:p>
        </w:tc>
      </w:tr>
      <w:tr w:rsidR="00A403D8" w:rsidRPr="00995138" w14:paraId="3E21D84E" w14:textId="77777777" w:rsidTr="00A403D8">
        <w:trPr>
          <w:trHeight w:val="20"/>
        </w:trPr>
        <w:tc>
          <w:tcPr>
            <w:tcW w:w="567" w:type="dxa"/>
            <w:vMerge/>
          </w:tcPr>
          <w:p w14:paraId="17C4E321" w14:textId="77777777" w:rsidR="00A403D8" w:rsidRPr="00995138" w:rsidRDefault="00A403D8" w:rsidP="00A403D8">
            <w:pPr>
              <w:spacing w:line="204" w:lineRule="auto"/>
              <w:jc w:val="center"/>
              <w:rPr>
                <w:spacing w:val="-4"/>
                <w:sz w:val="16"/>
                <w:szCs w:val="16"/>
              </w:rPr>
            </w:pPr>
          </w:p>
        </w:tc>
        <w:tc>
          <w:tcPr>
            <w:tcW w:w="2121" w:type="dxa"/>
            <w:gridSpan w:val="2"/>
            <w:tcBorders>
              <w:top w:val="single" w:sz="4" w:space="0" w:color="auto"/>
              <w:bottom w:val="nil"/>
            </w:tcBorders>
          </w:tcPr>
          <w:p w14:paraId="774A35F0"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и развитие аэропорта «Домодедово». Объекты федеральной собственности (I и II очереди строительства), II этап реализации.</w:t>
            </w:r>
          </w:p>
        </w:tc>
        <w:tc>
          <w:tcPr>
            <w:tcW w:w="1512" w:type="dxa"/>
            <w:vMerge w:val="restart"/>
            <w:tcBorders>
              <w:top w:val="single" w:sz="4" w:space="0" w:color="auto"/>
            </w:tcBorders>
          </w:tcPr>
          <w:p w14:paraId="750426E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35,00</w:t>
            </w:r>
          </w:p>
        </w:tc>
        <w:tc>
          <w:tcPr>
            <w:tcW w:w="1512" w:type="dxa"/>
            <w:vMerge w:val="restart"/>
            <w:tcBorders>
              <w:top w:val="single" w:sz="4" w:space="0" w:color="auto"/>
            </w:tcBorders>
          </w:tcPr>
          <w:p w14:paraId="3B56644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16,96</w:t>
            </w:r>
          </w:p>
        </w:tc>
        <w:tc>
          <w:tcPr>
            <w:tcW w:w="1513" w:type="dxa"/>
            <w:vMerge w:val="restart"/>
            <w:tcBorders>
              <w:top w:val="single" w:sz="4" w:space="0" w:color="auto"/>
            </w:tcBorders>
          </w:tcPr>
          <w:p w14:paraId="7C5206A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9,98</w:t>
            </w:r>
          </w:p>
        </w:tc>
        <w:tc>
          <w:tcPr>
            <w:tcW w:w="1137" w:type="dxa"/>
            <w:vMerge w:val="restart"/>
            <w:tcBorders>
              <w:top w:val="single" w:sz="4" w:space="0" w:color="auto"/>
              <w:bottom w:val="single" w:sz="4" w:space="0" w:color="auto"/>
            </w:tcBorders>
          </w:tcPr>
          <w:p w14:paraId="71D729F5" w14:textId="77777777" w:rsidR="00A403D8" w:rsidRPr="00995138" w:rsidRDefault="00A403D8" w:rsidP="00A403D8">
            <w:pPr>
              <w:spacing w:line="204" w:lineRule="auto"/>
              <w:ind w:hanging="23"/>
              <w:jc w:val="center"/>
              <w:rPr>
                <w:spacing w:val="-4"/>
                <w:sz w:val="16"/>
                <w:szCs w:val="16"/>
              </w:rPr>
            </w:pPr>
            <w:r w:rsidRPr="00995138">
              <w:rPr>
                <w:spacing w:val="-4"/>
                <w:sz w:val="16"/>
                <w:szCs w:val="16"/>
              </w:rPr>
              <w:t>-</w:t>
            </w:r>
          </w:p>
        </w:tc>
        <w:tc>
          <w:tcPr>
            <w:tcW w:w="1418" w:type="dxa"/>
            <w:vMerge/>
          </w:tcPr>
          <w:p w14:paraId="667199CE" w14:textId="77777777" w:rsidR="00A403D8" w:rsidRPr="00995138" w:rsidRDefault="00A403D8" w:rsidP="00A403D8">
            <w:pPr>
              <w:spacing w:line="204" w:lineRule="auto"/>
              <w:ind w:left="-57" w:right="-57"/>
              <w:jc w:val="center"/>
              <w:rPr>
                <w:spacing w:val="-4"/>
                <w:sz w:val="16"/>
                <w:szCs w:val="16"/>
              </w:rPr>
            </w:pPr>
          </w:p>
        </w:tc>
        <w:tc>
          <w:tcPr>
            <w:tcW w:w="1418" w:type="dxa"/>
            <w:vMerge/>
          </w:tcPr>
          <w:p w14:paraId="2F267324"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711BF6DB"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58DA1409"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413F8D70" w14:textId="77777777" w:rsidR="00A403D8" w:rsidRPr="00995138" w:rsidRDefault="00A403D8" w:rsidP="00A403D8">
            <w:pPr>
              <w:spacing w:line="204" w:lineRule="auto"/>
              <w:ind w:firstLine="170"/>
              <w:rPr>
                <w:spacing w:val="-4"/>
                <w:sz w:val="16"/>
                <w:szCs w:val="16"/>
              </w:rPr>
            </w:pPr>
            <w:r w:rsidRPr="00995138">
              <w:rPr>
                <w:spacing w:val="-4"/>
                <w:sz w:val="16"/>
                <w:szCs w:val="16"/>
              </w:rPr>
              <w:t>Подрядчик выполнил этап работ по разработке проектной документации: инженерные изыскания</w:t>
            </w:r>
          </w:p>
        </w:tc>
      </w:tr>
      <w:tr w:rsidR="00A403D8" w:rsidRPr="00995138" w14:paraId="3F6F86F2" w14:textId="77777777" w:rsidTr="00A403D8">
        <w:trPr>
          <w:trHeight w:val="20"/>
        </w:trPr>
        <w:tc>
          <w:tcPr>
            <w:tcW w:w="567" w:type="dxa"/>
            <w:vMerge/>
            <w:vAlign w:val="center"/>
          </w:tcPr>
          <w:p w14:paraId="33740147"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0461CB93"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6CB8485"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38A7AC0C"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13801803"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3425E1CA" w14:textId="77777777" w:rsidR="00A403D8" w:rsidRPr="00995138" w:rsidRDefault="00A403D8" w:rsidP="00A403D8">
            <w:pPr>
              <w:spacing w:line="204" w:lineRule="auto"/>
              <w:ind w:firstLine="0"/>
              <w:jc w:val="center"/>
              <w:rPr>
                <w:spacing w:val="-4"/>
                <w:sz w:val="16"/>
                <w:szCs w:val="16"/>
              </w:rPr>
            </w:pPr>
          </w:p>
        </w:tc>
        <w:tc>
          <w:tcPr>
            <w:tcW w:w="1418" w:type="dxa"/>
            <w:vMerge/>
          </w:tcPr>
          <w:p w14:paraId="2C53CCCA" w14:textId="77777777" w:rsidR="00A403D8" w:rsidRPr="00995138" w:rsidRDefault="00A403D8" w:rsidP="00A403D8">
            <w:pPr>
              <w:spacing w:line="204" w:lineRule="auto"/>
              <w:jc w:val="center"/>
              <w:rPr>
                <w:spacing w:val="-4"/>
                <w:sz w:val="16"/>
                <w:szCs w:val="16"/>
              </w:rPr>
            </w:pPr>
          </w:p>
        </w:tc>
        <w:tc>
          <w:tcPr>
            <w:tcW w:w="1418" w:type="dxa"/>
            <w:vMerge/>
          </w:tcPr>
          <w:p w14:paraId="25E42306"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C205527" w14:textId="77777777" w:rsidR="00A403D8" w:rsidRPr="00995138" w:rsidRDefault="00A403D8" w:rsidP="00A403D8">
            <w:pPr>
              <w:spacing w:line="204" w:lineRule="auto"/>
              <w:ind w:firstLine="170"/>
              <w:rPr>
                <w:spacing w:val="-4"/>
                <w:sz w:val="16"/>
                <w:szCs w:val="16"/>
              </w:rPr>
            </w:pPr>
          </w:p>
        </w:tc>
      </w:tr>
      <w:tr w:rsidR="00A403D8" w:rsidRPr="00995138" w14:paraId="714168A0" w14:textId="77777777" w:rsidTr="00A403D8">
        <w:trPr>
          <w:trHeight w:val="20"/>
        </w:trPr>
        <w:tc>
          <w:tcPr>
            <w:tcW w:w="567" w:type="dxa"/>
            <w:vAlign w:val="center"/>
          </w:tcPr>
          <w:p w14:paraId="3498BA3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2.4</w:t>
            </w:r>
          </w:p>
        </w:tc>
        <w:tc>
          <w:tcPr>
            <w:tcW w:w="2121" w:type="dxa"/>
            <w:gridSpan w:val="2"/>
            <w:vAlign w:val="center"/>
          </w:tcPr>
          <w:p w14:paraId="622CDB0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6DDC39F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35,00</w:t>
            </w:r>
          </w:p>
        </w:tc>
        <w:tc>
          <w:tcPr>
            <w:tcW w:w="1512" w:type="dxa"/>
            <w:vAlign w:val="center"/>
          </w:tcPr>
          <w:p w14:paraId="34A9AEE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16,96</w:t>
            </w:r>
          </w:p>
        </w:tc>
        <w:tc>
          <w:tcPr>
            <w:tcW w:w="1513" w:type="dxa"/>
            <w:vAlign w:val="center"/>
          </w:tcPr>
          <w:p w14:paraId="6CA8721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9,98</w:t>
            </w:r>
          </w:p>
        </w:tc>
        <w:tc>
          <w:tcPr>
            <w:tcW w:w="1137" w:type="dxa"/>
            <w:vMerge/>
            <w:tcBorders>
              <w:bottom w:val="single" w:sz="4" w:space="0" w:color="auto"/>
            </w:tcBorders>
          </w:tcPr>
          <w:p w14:paraId="152CEA51" w14:textId="77777777" w:rsidR="00A403D8" w:rsidRPr="00995138" w:rsidRDefault="00A403D8" w:rsidP="00A403D8">
            <w:pPr>
              <w:spacing w:line="204" w:lineRule="auto"/>
              <w:ind w:firstLine="0"/>
              <w:jc w:val="center"/>
              <w:rPr>
                <w:spacing w:val="-4"/>
                <w:sz w:val="16"/>
                <w:szCs w:val="16"/>
              </w:rPr>
            </w:pPr>
          </w:p>
        </w:tc>
        <w:tc>
          <w:tcPr>
            <w:tcW w:w="1418" w:type="dxa"/>
            <w:vMerge/>
          </w:tcPr>
          <w:p w14:paraId="7725EDE1" w14:textId="77777777" w:rsidR="00A403D8" w:rsidRPr="00995138" w:rsidRDefault="00A403D8" w:rsidP="00A403D8">
            <w:pPr>
              <w:spacing w:line="204" w:lineRule="auto"/>
              <w:jc w:val="center"/>
              <w:rPr>
                <w:spacing w:val="-4"/>
                <w:sz w:val="16"/>
                <w:szCs w:val="16"/>
              </w:rPr>
            </w:pPr>
          </w:p>
        </w:tc>
        <w:tc>
          <w:tcPr>
            <w:tcW w:w="1418" w:type="dxa"/>
            <w:vMerge/>
          </w:tcPr>
          <w:p w14:paraId="0523C362"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80B36C8" w14:textId="77777777" w:rsidR="00A403D8" w:rsidRPr="00995138" w:rsidRDefault="00A403D8" w:rsidP="00A403D8">
            <w:pPr>
              <w:spacing w:line="204" w:lineRule="auto"/>
              <w:ind w:firstLine="170"/>
              <w:rPr>
                <w:spacing w:val="-4"/>
                <w:sz w:val="16"/>
                <w:szCs w:val="16"/>
              </w:rPr>
            </w:pPr>
          </w:p>
        </w:tc>
      </w:tr>
      <w:tr w:rsidR="00A403D8" w:rsidRPr="00995138" w14:paraId="52080D00" w14:textId="77777777" w:rsidTr="00A403D8">
        <w:trPr>
          <w:trHeight w:val="20"/>
        </w:trPr>
        <w:tc>
          <w:tcPr>
            <w:tcW w:w="567" w:type="dxa"/>
            <w:vAlign w:val="center"/>
          </w:tcPr>
          <w:p w14:paraId="7557B76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2.5</w:t>
            </w:r>
          </w:p>
        </w:tc>
        <w:tc>
          <w:tcPr>
            <w:tcW w:w="2121" w:type="dxa"/>
            <w:gridSpan w:val="2"/>
            <w:tcBorders>
              <w:bottom w:val="single" w:sz="4" w:space="0" w:color="auto"/>
            </w:tcBorders>
            <w:vAlign w:val="center"/>
          </w:tcPr>
          <w:p w14:paraId="4123352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auto"/>
            </w:tcBorders>
            <w:vAlign w:val="center"/>
          </w:tcPr>
          <w:p w14:paraId="7EBAA0B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58B5336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3A81A77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1B038C01" w14:textId="77777777" w:rsidR="00A403D8" w:rsidRPr="00995138" w:rsidRDefault="00A403D8" w:rsidP="00A403D8">
            <w:pPr>
              <w:spacing w:line="204" w:lineRule="auto"/>
              <w:ind w:firstLine="0"/>
              <w:jc w:val="center"/>
              <w:rPr>
                <w:spacing w:val="-4"/>
                <w:sz w:val="16"/>
                <w:szCs w:val="16"/>
              </w:rPr>
            </w:pPr>
          </w:p>
        </w:tc>
        <w:tc>
          <w:tcPr>
            <w:tcW w:w="1418" w:type="dxa"/>
            <w:vMerge/>
          </w:tcPr>
          <w:p w14:paraId="721EC62C" w14:textId="77777777" w:rsidR="00A403D8" w:rsidRPr="00995138" w:rsidRDefault="00A403D8" w:rsidP="00A403D8">
            <w:pPr>
              <w:spacing w:line="204" w:lineRule="auto"/>
              <w:jc w:val="center"/>
              <w:rPr>
                <w:spacing w:val="-4"/>
                <w:sz w:val="16"/>
                <w:szCs w:val="16"/>
              </w:rPr>
            </w:pPr>
          </w:p>
        </w:tc>
        <w:tc>
          <w:tcPr>
            <w:tcW w:w="1418" w:type="dxa"/>
            <w:vMerge/>
          </w:tcPr>
          <w:p w14:paraId="21A56E96"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29039D8" w14:textId="77777777" w:rsidR="00A403D8" w:rsidRPr="00995138" w:rsidRDefault="00A403D8" w:rsidP="00A403D8">
            <w:pPr>
              <w:spacing w:line="204" w:lineRule="auto"/>
              <w:ind w:firstLine="170"/>
              <w:rPr>
                <w:spacing w:val="-4"/>
                <w:sz w:val="16"/>
                <w:szCs w:val="16"/>
              </w:rPr>
            </w:pPr>
          </w:p>
        </w:tc>
      </w:tr>
      <w:tr w:rsidR="00A403D8" w:rsidRPr="00995138" w14:paraId="3486865B" w14:textId="77777777" w:rsidTr="00A403D8">
        <w:trPr>
          <w:trHeight w:val="323"/>
        </w:trPr>
        <w:tc>
          <w:tcPr>
            <w:tcW w:w="567" w:type="dxa"/>
            <w:vMerge w:val="restart"/>
          </w:tcPr>
          <w:p w14:paraId="19E7AAA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2.6</w:t>
            </w:r>
          </w:p>
        </w:tc>
        <w:tc>
          <w:tcPr>
            <w:tcW w:w="2121" w:type="dxa"/>
            <w:gridSpan w:val="2"/>
            <w:tcBorders>
              <w:top w:val="single" w:sz="4" w:space="0" w:color="auto"/>
              <w:bottom w:val="single" w:sz="4" w:space="0" w:color="auto"/>
            </w:tcBorders>
          </w:tcPr>
          <w:p w14:paraId="678B2AA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top w:val="single" w:sz="4" w:space="0" w:color="auto"/>
              <w:bottom w:val="single" w:sz="4" w:space="0" w:color="auto"/>
            </w:tcBorders>
          </w:tcPr>
          <w:p w14:paraId="60F01BE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top w:val="single" w:sz="4" w:space="0" w:color="auto"/>
              <w:bottom w:val="single" w:sz="4" w:space="0" w:color="auto"/>
            </w:tcBorders>
          </w:tcPr>
          <w:p w14:paraId="766BB24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top w:val="single" w:sz="4" w:space="0" w:color="auto"/>
              <w:bottom w:val="single" w:sz="4" w:space="0" w:color="auto"/>
            </w:tcBorders>
          </w:tcPr>
          <w:p w14:paraId="1CA3389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3CBDE65F" w14:textId="77777777" w:rsidR="00A403D8" w:rsidRPr="00995138" w:rsidRDefault="00A403D8" w:rsidP="00A403D8">
            <w:pPr>
              <w:spacing w:line="204" w:lineRule="auto"/>
              <w:ind w:firstLine="0"/>
              <w:jc w:val="center"/>
              <w:rPr>
                <w:spacing w:val="-4"/>
                <w:sz w:val="16"/>
                <w:szCs w:val="16"/>
              </w:rPr>
            </w:pPr>
          </w:p>
        </w:tc>
        <w:tc>
          <w:tcPr>
            <w:tcW w:w="1418" w:type="dxa"/>
            <w:vMerge/>
          </w:tcPr>
          <w:p w14:paraId="5C3BA03A" w14:textId="77777777" w:rsidR="00A403D8" w:rsidRPr="00995138" w:rsidRDefault="00A403D8" w:rsidP="00A403D8">
            <w:pPr>
              <w:spacing w:line="204" w:lineRule="auto"/>
              <w:jc w:val="center"/>
              <w:rPr>
                <w:spacing w:val="-4"/>
                <w:sz w:val="16"/>
                <w:szCs w:val="16"/>
              </w:rPr>
            </w:pPr>
          </w:p>
        </w:tc>
        <w:tc>
          <w:tcPr>
            <w:tcW w:w="1418" w:type="dxa"/>
            <w:vMerge/>
          </w:tcPr>
          <w:p w14:paraId="767EC97A"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7904498C" w14:textId="77777777" w:rsidR="00A403D8" w:rsidRPr="00995138" w:rsidRDefault="00A403D8" w:rsidP="00A403D8">
            <w:pPr>
              <w:spacing w:line="204" w:lineRule="auto"/>
              <w:ind w:firstLine="170"/>
              <w:rPr>
                <w:spacing w:val="-4"/>
                <w:sz w:val="16"/>
                <w:szCs w:val="16"/>
              </w:rPr>
            </w:pPr>
          </w:p>
        </w:tc>
      </w:tr>
      <w:tr w:rsidR="00A403D8" w:rsidRPr="00995138" w14:paraId="2D28D605" w14:textId="77777777" w:rsidTr="00A403D8">
        <w:trPr>
          <w:trHeight w:val="663"/>
        </w:trPr>
        <w:tc>
          <w:tcPr>
            <w:tcW w:w="567" w:type="dxa"/>
            <w:vMerge/>
          </w:tcPr>
          <w:p w14:paraId="27DD2CB3" w14:textId="77777777" w:rsidR="00A403D8" w:rsidRPr="00995138" w:rsidRDefault="00A403D8" w:rsidP="00A403D8">
            <w:pPr>
              <w:spacing w:line="204" w:lineRule="auto"/>
              <w:ind w:firstLine="0"/>
              <w:jc w:val="center"/>
              <w:rPr>
                <w:spacing w:val="-4"/>
                <w:sz w:val="16"/>
                <w:szCs w:val="16"/>
              </w:rPr>
            </w:pPr>
          </w:p>
        </w:tc>
        <w:tc>
          <w:tcPr>
            <w:tcW w:w="2121" w:type="dxa"/>
            <w:gridSpan w:val="2"/>
            <w:tcBorders>
              <w:top w:val="single" w:sz="4" w:space="0" w:color="auto"/>
              <w:bottom w:val="nil"/>
            </w:tcBorders>
          </w:tcPr>
          <w:p w14:paraId="6B08881F"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второй летной зоны аэропорта "Домодедово".</w:t>
            </w:r>
          </w:p>
          <w:p w14:paraId="415AF6D6"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w:t>
            </w:r>
          </w:p>
        </w:tc>
        <w:tc>
          <w:tcPr>
            <w:tcW w:w="1512" w:type="dxa"/>
            <w:vMerge w:val="restart"/>
            <w:tcBorders>
              <w:top w:val="single" w:sz="4" w:space="0" w:color="auto"/>
            </w:tcBorders>
          </w:tcPr>
          <w:p w14:paraId="59BC470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1 227,01</w:t>
            </w:r>
          </w:p>
        </w:tc>
        <w:tc>
          <w:tcPr>
            <w:tcW w:w="1512" w:type="dxa"/>
            <w:vMerge w:val="restart"/>
            <w:tcBorders>
              <w:top w:val="single" w:sz="4" w:space="0" w:color="auto"/>
            </w:tcBorders>
          </w:tcPr>
          <w:p w14:paraId="26FDEF3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3 946,01</w:t>
            </w:r>
          </w:p>
        </w:tc>
        <w:tc>
          <w:tcPr>
            <w:tcW w:w="1513" w:type="dxa"/>
            <w:vMerge w:val="restart"/>
            <w:tcBorders>
              <w:top w:val="single" w:sz="4" w:space="0" w:color="auto"/>
            </w:tcBorders>
          </w:tcPr>
          <w:p w14:paraId="76CE439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3 939,43</w:t>
            </w:r>
          </w:p>
        </w:tc>
        <w:tc>
          <w:tcPr>
            <w:tcW w:w="1137" w:type="dxa"/>
            <w:vMerge w:val="restart"/>
            <w:tcBorders>
              <w:top w:val="single" w:sz="4" w:space="0" w:color="auto"/>
              <w:bottom w:val="single" w:sz="4" w:space="0" w:color="auto"/>
            </w:tcBorders>
          </w:tcPr>
          <w:p w14:paraId="62036C9D"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10,8 %</w:t>
            </w:r>
          </w:p>
        </w:tc>
        <w:tc>
          <w:tcPr>
            <w:tcW w:w="1418" w:type="dxa"/>
            <w:vMerge/>
          </w:tcPr>
          <w:p w14:paraId="386AB9F2" w14:textId="77777777" w:rsidR="00A403D8" w:rsidRPr="00995138" w:rsidRDefault="00A403D8" w:rsidP="00A403D8">
            <w:pPr>
              <w:spacing w:line="204" w:lineRule="auto"/>
              <w:ind w:firstLine="0"/>
              <w:jc w:val="center"/>
              <w:rPr>
                <w:spacing w:val="-4"/>
                <w:sz w:val="16"/>
                <w:szCs w:val="16"/>
              </w:rPr>
            </w:pPr>
          </w:p>
        </w:tc>
        <w:tc>
          <w:tcPr>
            <w:tcW w:w="1418" w:type="dxa"/>
            <w:vMerge/>
          </w:tcPr>
          <w:p w14:paraId="716C5CDE"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65339653" w14:textId="77777777" w:rsidR="00A403D8" w:rsidRPr="00995138" w:rsidRDefault="00A403D8" w:rsidP="00A403D8">
            <w:pPr>
              <w:spacing w:line="204" w:lineRule="auto"/>
              <w:ind w:firstLine="170"/>
              <w:rPr>
                <w:spacing w:val="-4"/>
                <w:sz w:val="16"/>
                <w:szCs w:val="16"/>
              </w:rPr>
            </w:pPr>
            <w:r w:rsidRPr="00995138">
              <w:rPr>
                <w:spacing w:val="-4"/>
                <w:sz w:val="16"/>
                <w:szCs w:val="16"/>
              </w:rPr>
              <w:t>Подрядчик выполнил работы:</w:t>
            </w:r>
          </w:p>
          <w:p w14:paraId="071ADABA" w14:textId="77777777" w:rsidR="00A403D8" w:rsidRPr="00995138" w:rsidRDefault="00A403D8" w:rsidP="00A403D8">
            <w:pPr>
              <w:spacing w:line="204" w:lineRule="auto"/>
              <w:ind w:firstLine="170"/>
              <w:rPr>
                <w:spacing w:val="-4"/>
                <w:sz w:val="16"/>
                <w:szCs w:val="16"/>
              </w:rPr>
            </w:pPr>
            <w:r w:rsidRPr="00995138">
              <w:rPr>
                <w:spacing w:val="-4"/>
                <w:sz w:val="16"/>
                <w:szCs w:val="16"/>
              </w:rPr>
              <w:t>Этап 1.1. - вынос сетей связи,</w:t>
            </w:r>
          </w:p>
          <w:p w14:paraId="2C45CC9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дождеприемных лотков,</w:t>
            </w:r>
          </w:p>
          <w:p w14:paraId="0CC781F9"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несущих конструктивных слоёв искусственного покрытия.</w:t>
            </w:r>
          </w:p>
          <w:p w14:paraId="5CD1E640" w14:textId="77777777" w:rsidR="00A403D8" w:rsidRPr="00995138" w:rsidRDefault="00A403D8" w:rsidP="00A403D8">
            <w:pPr>
              <w:spacing w:line="204" w:lineRule="auto"/>
              <w:ind w:firstLine="170"/>
              <w:rPr>
                <w:spacing w:val="-4"/>
                <w:sz w:val="16"/>
                <w:szCs w:val="16"/>
              </w:rPr>
            </w:pPr>
            <w:r w:rsidRPr="00995138">
              <w:rPr>
                <w:spacing w:val="-4"/>
                <w:sz w:val="16"/>
                <w:szCs w:val="16"/>
              </w:rPr>
              <w:t>Этап 1.3. - разборка покрытий,</w:t>
            </w:r>
          </w:p>
          <w:p w14:paraId="7B7B1950" w14:textId="77777777" w:rsidR="00A403D8" w:rsidRPr="00995138" w:rsidRDefault="00A403D8" w:rsidP="00A403D8">
            <w:pPr>
              <w:spacing w:line="204" w:lineRule="auto"/>
              <w:ind w:firstLine="170"/>
              <w:rPr>
                <w:spacing w:val="-4"/>
                <w:sz w:val="16"/>
                <w:szCs w:val="16"/>
              </w:rPr>
            </w:pPr>
            <w:r w:rsidRPr="00995138">
              <w:rPr>
                <w:spacing w:val="-4"/>
                <w:sz w:val="16"/>
                <w:szCs w:val="16"/>
              </w:rPr>
              <w:t>- подготовка к устройству закладных под систему централизованной заправки воздушных судов.</w:t>
            </w:r>
          </w:p>
          <w:p w14:paraId="3C86F9C4" w14:textId="77777777" w:rsidR="00A403D8" w:rsidRPr="00995138" w:rsidRDefault="00A403D8" w:rsidP="00A403D8">
            <w:pPr>
              <w:spacing w:line="204" w:lineRule="auto"/>
              <w:ind w:firstLine="170"/>
              <w:rPr>
                <w:spacing w:val="-4"/>
                <w:sz w:val="16"/>
                <w:szCs w:val="16"/>
              </w:rPr>
            </w:pPr>
            <w:r w:rsidRPr="00995138">
              <w:rPr>
                <w:spacing w:val="-4"/>
                <w:sz w:val="16"/>
                <w:szCs w:val="16"/>
              </w:rPr>
              <w:t>Внебюджетные источники.</w:t>
            </w:r>
          </w:p>
          <w:p w14:paraId="212896AB"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 этап проектных и изыскательских работ по объекту.</w:t>
            </w:r>
          </w:p>
        </w:tc>
      </w:tr>
      <w:tr w:rsidR="00A403D8" w:rsidRPr="00995138" w14:paraId="6A496AD7" w14:textId="77777777" w:rsidTr="00A403D8">
        <w:trPr>
          <w:trHeight w:val="20"/>
        </w:trPr>
        <w:tc>
          <w:tcPr>
            <w:tcW w:w="567" w:type="dxa"/>
            <w:vMerge/>
            <w:vAlign w:val="center"/>
          </w:tcPr>
          <w:p w14:paraId="12A744A0"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36007A8E"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4B6A578D"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49AD9E61"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24A1C722"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6D61194C" w14:textId="77777777" w:rsidR="00A403D8" w:rsidRPr="00995138" w:rsidRDefault="00A403D8" w:rsidP="00A403D8">
            <w:pPr>
              <w:spacing w:line="204" w:lineRule="auto"/>
              <w:ind w:firstLine="0"/>
              <w:jc w:val="center"/>
              <w:rPr>
                <w:spacing w:val="-4"/>
                <w:sz w:val="16"/>
                <w:szCs w:val="16"/>
              </w:rPr>
            </w:pPr>
          </w:p>
        </w:tc>
        <w:tc>
          <w:tcPr>
            <w:tcW w:w="1418" w:type="dxa"/>
            <w:vMerge/>
          </w:tcPr>
          <w:p w14:paraId="4114706C" w14:textId="77777777" w:rsidR="00A403D8" w:rsidRPr="00995138" w:rsidRDefault="00A403D8" w:rsidP="00A403D8">
            <w:pPr>
              <w:spacing w:line="204" w:lineRule="auto"/>
              <w:jc w:val="center"/>
              <w:rPr>
                <w:spacing w:val="-4"/>
                <w:sz w:val="16"/>
                <w:szCs w:val="16"/>
              </w:rPr>
            </w:pPr>
          </w:p>
        </w:tc>
        <w:tc>
          <w:tcPr>
            <w:tcW w:w="1418" w:type="dxa"/>
            <w:vMerge/>
          </w:tcPr>
          <w:p w14:paraId="4829A3CB"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07D844F" w14:textId="77777777" w:rsidR="00A403D8" w:rsidRPr="00995138" w:rsidRDefault="00A403D8" w:rsidP="00A403D8">
            <w:pPr>
              <w:spacing w:line="204" w:lineRule="auto"/>
              <w:ind w:firstLine="170"/>
              <w:rPr>
                <w:spacing w:val="-4"/>
                <w:sz w:val="16"/>
                <w:szCs w:val="16"/>
              </w:rPr>
            </w:pPr>
          </w:p>
        </w:tc>
      </w:tr>
      <w:tr w:rsidR="00A403D8" w:rsidRPr="00995138" w14:paraId="596B7622" w14:textId="77777777" w:rsidTr="00A403D8">
        <w:trPr>
          <w:trHeight w:val="20"/>
        </w:trPr>
        <w:tc>
          <w:tcPr>
            <w:tcW w:w="567" w:type="dxa"/>
            <w:vAlign w:val="center"/>
          </w:tcPr>
          <w:p w14:paraId="1D94B76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2.7</w:t>
            </w:r>
          </w:p>
        </w:tc>
        <w:tc>
          <w:tcPr>
            <w:tcW w:w="2121" w:type="dxa"/>
            <w:gridSpan w:val="2"/>
            <w:vAlign w:val="center"/>
          </w:tcPr>
          <w:p w14:paraId="6D4C2AE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1E15D26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1 227,01</w:t>
            </w:r>
          </w:p>
        </w:tc>
        <w:tc>
          <w:tcPr>
            <w:tcW w:w="1512" w:type="dxa"/>
            <w:vAlign w:val="center"/>
          </w:tcPr>
          <w:p w14:paraId="4634A89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107, 70</w:t>
            </w:r>
          </w:p>
        </w:tc>
        <w:tc>
          <w:tcPr>
            <w:tcW w:w="1513" w:type="dxa"/>
            <w:vAlign w:val="center"/>
          </w:tcPr>
          <w:p w14:paraId="6D3431B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94,13</w:t>
            </w:r>
          </w:p>
        </w:tc>
        <w:tc>
          <w:tcPr>
            <w:tcW w:w="1137" w:type="dxa"/>
            <w:vMerge/>
            <w:tcBorders>
              <w:bottom w:val="single" w:sz="4" w:space="0" w:color="auto"/>
            </w:tcBorders>
          </w:tcPr>
          <w:p w14:paraId="06636424" w14:textId="77777777" w:rsidR="00A403D8" w:rsidRPr="00995138" w:rsidRDefault="00A403D8" w:rsidP="00A403D8">
            <w:pPr>
              <w:spacing w:line="204" w:lineRule="auto"/>
              <w:ind w:firstLine="0"/>
              <w:jc w:val="center"/>
              <w:rPr>
                <w:spacing w:val="-4"/>
                <w:sz w:val="16"/>
                <w:szCs w:val="16"/>
              </w:rPr>
            </w:pPr>
          </w:p>
        </w:tc>
        <w:tc>
          <w:tcPr>
            <w:tcW w:w="1418" w:type="dxa"/>
            <w:vMerge/>
          </w:tcPr>
          <w:p w14:paraId="2E0570E7" w14:textId="77777777" w:rsidR="00A403D8" w:rsidRPr="00995138" w:rsidRDefault="00A403D8" w:rsidP="00A403D8">
            <w:pPr>
              <w:spacing w:line="204" w:lineRule="auto"/>
              <w:jc w:val="center"/>
              <w:rPr>
                <w:spacing w:val="-4"/>
                <w:sz w:val="16"/>
                <w:szCs w:val="16"/>
              </w:rPr>
            </w:pPr>
          </w:p>
        </w:tc>
        <w:tc>
          <w:tcPr>
            <w:tcW w:w="1418" w:type="dxa"/>
            <w:vMerge/>
          </w:tcPr>
          <w:p w14:paraId="21C90DC2"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9219C06" w14:textId="77777777" w:rsidR="00A403D8" w:rsidRPr="00995138" w:rsidRDefault="00A403D8" w:rsidP="00A403D8">
            <w:pPr>
              <w:spacing w:line="204" w:lineRule="auto"/>
              <w:ind w:firstLine="170"/>
              <w:rPr>
                <w:spacing w:val="-4"/>
                <w:sz w:val="16"/>
                <w:szCs w:val="16"/>
              </w:rPr>
            </w:pPr>
          </w:p>
        </w:tc>
      </w:tr>
      <w:tr w:rsidR="00A403D8" w:rsidRPr="00995138" w14:paraId="56298DFF" w14:textId="77777777" w:rsidTr="00A403D8">
        <w:trPr>
          <w:trHeight w:val="20"/>
        </w:trPr>
        <w:tc>
          <w:tcPr>
            <w:tcW w:w="567" w:type="dxa"/>
            <w:vAlign w:val="center"/>
          </w:tcPr>
          <w:p w14:paraId="0A9FDC0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2.8</w:t>
            </w:r>
          </w:p>
        </w:tc>
        <w:tc>
          <w:tcPr>
            <w:tcW w:w="2121" w:type="dxa"/>
            <w:gridSpan w:val="2"/>
            <w:tcBorders>
              <w:bottom w:val="single" w:sz="4" w:space="0" w:color="auto"/>
            </w:tcBorders>
            <w:vAlign w:val="center"/>
          </w:tcPr>
          <w:p w14:paraId="31C8E50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auto"/>
            </w:tcBorders>
            <w:vAlign w:val="center"/>
          </w:tcPr>
          <w:p w14:paraId="03078B1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536F149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6775EA0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319F1097" w14:textId="77777777" w:rsidR="00A403D8" w:rsidRPr="00995138" w:rsidRDefault="00A403D8" w:rsidP="00A403D8">
            <w:pPr>
              <w:spacing w:line="204" w:lineRule="auto"/>
              <w:ind w:firstLine="0"/>
              <w:jc w:val="center"/>
              <w:rPr>
                <w:spacing w:val="-4"/>
                <w:sz w:val="16"/>
                <w:szCs w:val="16"/>
              </w:rPr>
            </w:pPr>
          </w:p>
        </w:tc>
        <w:tc>
          <w:tcPr>
            <w:tcW w:w="1418" w:type="dxa"/>
            <w:vMerge/>
          </w:tcPr>
          <w:p w14:paraId="3E4C3DBB" w14:textId="77777777" w:rsidR="00A403D8" w:rsidRPr="00995138" w:rsidRDefault="00A403D8" w:rsidP="00A403D8">
            <w:pPr>
              <w:spacing w:line="204" w:lineRule="auto"/>
              <w:jc w:val="center"/>
              <w:rPr>
                <w:spacing w:val="-4"/>
                <w:sz w:val="16"/>
                <w:szCs w:val="16"/>
              </w:rPr>
            </w:pPr>
          </w:p>
        </w:tc>
        <w:tc>
          <w:tcPr>
            <w:tcW w:w="1418" w:type="dxa"/>
            <w:vMerge/>
          </w:tcPr>
          <w:p w14:paraId="0DE916B6"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2190D8C" w14:textId="77777777" w:rsidR="00A403D8" w:rsidRPr="00995138" w:rsidRDefault="00A403D8" w:rsidP="00A403D8">
            <w:pPr>
              <w:spacing w:line="204" w:lineRule="auto"/>
              <w:ind w:firstLine="170"/>
              <w:rPr>
                <w:spacing w:val="-4"/>
                <w:sz w:val="16"/>
                <w:szCs w:val="16"/>
              </w:rPr>
            </w:pPr>
          </w:p>
        </w:tc>
      </w:tr>
      <w:tr w:rsidR="00A403D8" w:rsidRPr="00995138" w14:paraId="2A5AF641" w14:textId="77777777" w:rsidTr="00A403D8">
        <w:trPr>
          <w:trHeight w:val="473"/>
        </w:trPr>
        <w:tc>
          <w:tcPr>
            <w:tcW w:w="567" w:type="dxa"/>
            <w:vMerge w:val="restart"/>
          </w:tcPr>
          <w:p w14:paraId="13395D2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2.9</w:t>
            </w:r>
          </w:p>
        </w:tc>
        <w:tc>
          <w:tcPr>
            <w:tcW w:w="2121" w:type="dxa"/>
            <w:gridSpan w:val="2"/>
            <w:tcBorders>
              <w:top w:val="single" w:sz="4" w:space="0" w:color="auto"/>
              <w:bottom w:val="single" w:sz="4" w:space="0" w:color="auto"/>
            </w:tcBorders>
          </w:tcPr>
          <w:p w14:paraId="1AB89CF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p w14:paraId="376B18E8" w14:textId="77777777" w:rsidR="00A403D8" w:rsidRPr="00995138" w:rsidRDefault="00A403D8" w:rsidP="00A403D8">
            <w:pPr>
              <w:spacing w:line="204" w:lineRule="auto"/>
              <w:ind w:firstLine="0"/>
              <w:jc w:val="center"/>
              <w:rPr>
                <w:spacing w:val="-4"/>
                <w:sz w:val="16"/>
                <w:szCs w:val="16"/>
                <w:lang w:eastAsia="ru-RU"/>
              </w:rPr>
            </w:pPr>
          </w:p>
        </w:tc>
        <w:tc>
          <w:tcPr>
            <w:tcW w:w="1512" w:type="dxa"/>
            <w:tcBorders>
              <w:top w:val="single" w:sz="4" w:space="0" w:color="auto"/>
              <w:bottom w:val="single" w:sz="4" w:space="0" w:color="auto"/>
            </w:tcBorders>
          </w:tcPr>
          <w:p w14:paraId="22A7605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top w:val="single" w:sz="4" w:space="0" w:color="auto"/>
              <w:bottom w:val="single" w:sz="4" w:space="0" w:color="auto"/>
            </w:tcBorders>
          </w:tcPr>
          <w:p w14:paraId="0A26A35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3 838,31</w:t>
            </w:r>
          </w:p>
        </w:tc>
        <w:tc>
          <w:tcPr>
            <w:tcW w:w="1513" w:type="dxa"/>
            <w:tcBorders>
              <w:top w:val="single" w:sz="4" w:space="0" w:color="auto"/>
              <w:bottom w:val="single" w:sz="4" w:space="0" w:color="auto"/>
            </w:tcBorders>
          </w:tcPr>
          <w:p w14:paraId="07554F5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3 845,30</w:t>
            </w:r>
          </w:p>
        </w:tc>
        <w:tc>
          <w:tcPr>
            <w:tcW w:w="1137" w:type="dxa"/>
            <w:vMerge/>
            <w:tcBorders>
              <w:bottom w:val="single" w:sz="4" w:space="0" w:color="auto"/>
            </w:tcBorders>
          </w:tcPr>
          <w:p w14:paraId="6ED1BDC8" w14:textId="77777777" w:rsidR="00A403D8" w:rsidRPr="00995138" w:rsidRDefault="00A403D8" w:rsidP="00A403D8">
            <w:pPr>
              <w:spacing w:line="204" w:lineRule="auto"/>
              <w:ind w:firstLine="0"/>
              <w:jc w:val="center"/>
              <w:rPr>
                <w:spacing w:val="-4"/>
                <w:sz w:val="16"/>
                <w:szCs w:val="16"/>
              </w:rPr>
            </w:pPr>
          </w:p>
        </w:tc>
        <w:tc>
          <w:tcPr>
            <w:tcW w:w="1418" w:type="dxa"/>
            <w:vMerge/>
          </w:tcPr>
          <w:p w14:paraId="7F6A8130" w14:textId="77777777" w:rsidR="00A403D8" w:rsidRPr="00995138" w:rsidRDefault="00A403D8" w:rsidP="00A403D8">
            <w:pPr>
              <w:spacing w:line="204" w:lineRule="auto"/>
              <w:jc w:val="center"/>
              <w:rPr>
                <w:spacing w:val="-4"/>
                <w:sz w:val="16"/>
                <w:szCs w:val="16"/>
              </w:rPr>
            </w:pPr>
          </w:p>
        </w:tc>
        <w:tc>
          <w:tcPr>
            <w:tcW w:w="1418" w:type="dxa"/>
            <w:vMerge/>
          </w:tcPr>
          <w:p w14:paraId="33EAFF0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59479639" w14:textId="77777777" w:rsidR="00A403D8" w:rsidRPr="00995138" w:rsidRDefault="00A403D8" w:rsidP="00A403D8">
            <w:pPr>
              <w:spacing w:line="204" w:lineRule="auto"/>
              <w:ind w:firstLine="170"/>
              <w:rPr>
                <w:spacing w:val="-4"/>
                <w:sz w:val="16"/>
                <w:szCs w:val="16"/>
              </w:rPr>
            </w:pPr>
          </w:p>
        </w:tc>
      </w:tr>
      <w:tr w:rsidR="00A403D8" w:rsidRPr="00995138" w14:paraId="64405FF8" w14:textId="77777777" w:rsidTr="00A403D8">
        <w:trPr>
          <w:trHeight w:val="20"/>
        </w:trPr>
        <w:tc>
          <w:tcPr>
            <w:tcW w:w="567" w:type="dxa"/>
            <w:vMerge/>
          </w:tcPr>
          <w:p w14:paraId="7EA5E484" w14:textId="77777777" w:rsidR="00A403D8" w:rsidRPr="00995138" w:rsidRDefault="00A403D8" w:rsidP="00A403D8">
            <w:pPr>
              <w:spacing w:line="204" w:lineRule="auto"/>
              <w:ind w:firstLine="0"/>
              <w:jc w:val="center"/>
              <w:rPr>
                <w:spacing w:val="-4"/>
                <w:sz w:val="16"/>
                <w:szCs w:val="16"/>
              </w:rPr>
            </w:pPr>
          </w:p>
        </w:tc>
        <w:tc>
          <w:tcPr>
            <w:tcW w:w="2121" w:type="dxa"/>
            <w:gridSpan w:val="2"/>
            <w:tcBorders>
              <w:top w:val="single" w:sz="4" w:space="0" w:color="auto"/>
              <w:bottom w:val="single" w:sz="4" w:space="0" w:color="auto"/>
            </w:tcBorders>
          </w:tcPr>
          <w:p w14:paraId="3D3C920A"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второй летной зоны аэропорта "Домодедово", II этап реализации.</w:t>
            </w:r>
          </w:p>
        </w:tc>
        <w:tc>
          <w:tcPr>
            <w:tcW w:w="1512" w:type="dxa"/>
            <w:vMerge w:val="restart"/>
            <w:tcBorders>
              <w:top w:val="single" w:sz="4" w:space="0" w:color="auto"/>
            </w:tcBorders>
          </w:tcPr>
          <w:p w14:paraId="57BB6DA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20,00</w:t>
            </w:r>
          </w:p>
        </w:tc>
        <w:tc>
          <w:tcPr>
            <w:tcW w:w="1512" w:type="dxa"/>
            <w:vMerge w:val="restart"/>
            <w:tcBorders>
              <w:top w:val="single" w:sz="4" w:space="0" w:color="auto"/>
            </w:tcBorders>
          </w:tcPr>
          <w:p w14:paraId="4C6AD90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4,12</w:t>
            </w:r>
          </w:p>
        </w:tc>
        <w:tc>
          <w:tcPr>
            <w:tcW w:w="1513" w:type="dxa"/>
            <w:vMerge w:val="restart"/>
            <w:tcBorders>
              <w:top w:val="single" w:sz="4" w:space="0" w:color="auto"/>
            </w:tcBorders>
          </w:tcPr>
          <w:p w14:paraId="3A153D0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6,99</w:t>
            </w:r>
          </w:p>
        </w:tc>
        <w:tc>
          <w:tcPr>
            <w:tcW w:w="1137" w:type="dxa"/>
            <w:vMerge w:val="restart"/>
            <w:tcBorders>
              <w:top w:val="single" w:sz="4" w:space="0" w:color="auto"/>
              <w:bottom w:val="single" w:sz="4" w:space="0" w:color="auto"/>
            </w:tcBorders>
          </w:tcPr>
          <w:p w14:paraId="5BD2508A" w14:textId="77777777" w:rsidR="00A403D8" w:rsidRPr="00995138" w:rsidRDefault="00A403D8" w:rsidP="00A403D8">
            <w:pPr>
              <w:spacing w:line="204" w:lineRule="auto"/>
              <w:ind w:left="-57" w:right="-57" w:firstLine="0"/>
              <w:jc w:val="center"/>
              <w:rPr>
                <w:b/>
                <w:spacing w:val="-4"/>
                <w:sz w:val="16"/>
                <w:szCs w:val="16"/>
              </w:rPr>
            </w:pPr>
          </w:p>
        </w:tc>
        <w:tc>
          <w:tcPr>
            <w:tcW w:w="1418" w:type="dxa"/>
            <w:vMerge/>
          </w:tcPr>
          <w:p w14:paraId="2E689DAB" w14:textId="77777777" w:rsidR="00A403D8" w:rsidRPr="00995138" w:rsidRDefault="00A403D8" w:rsidP="00A403D8">
            <w:pPr>
              <w:spacing w:line="204" w:lineRule="auto"/>
              <w:ind w:left="-57" w:right="-57" w:firstLine="0"/>
              <w:jc w:val="center"/>
              <w:rPr>
                <w:spacing w:val="-4"/>
                <w:sz w:val="16"/>
                <w:szCs w:val="16"/>
              </w:rPr>
            </w:pPr>
          </w:p>
        </w:tc>
        <w:tc>
          <w:tcPr>
            <w:tcW w:w="1418" w:type="dxa"/>
            <w:vMerge/>
          </w:tcPr>
          <w:p w14:paraId="7E75734C" w14:textId="77777777" w:rsidR="00A403D8" w:rsidRPr="00995138" w:rsidRDefault="00A403D8" w:rsidP="00A403D8">
            <w:pPr>
              <w:spacing w:line="204" w:lineRule="auto"/>
              <w:ind w:right="113" w:firstLine="0"/>
              <w:jc w:val="right"/>
              <w:rPr>
                <w:spacing w:val="-4"/>
                <w:sz w:val="16"/>
                <w:szCs w:val="16"/>
              </w:rPr>
            </w:pPr>
          </w:p>
        </w:tc>
        <w:tc>
          <w:tcPr>
            <w:tcW w:w="4671" w:type="dxa"/>
            <w:vMerge w:val="restart"/>
            <w:tcBorders>
              <w:top w:val="single" w:sz="4" w:space="0" w:color="auto"/>
              <w:bottom w:val="single" w:sz="4" w:space="0" w:color="auto"/>
            </w:tcBorders>
          </w:tcPr>
          <w:p w14:paraId="7AD52411"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 Выполнены работы:</w:t>
            </w:r>
          </w:p>
          <w:p w14:paraId="5DD58AF2" w14:textId="77777777" w:rsidR="00A403D8" w:rsidRPr="00995138" w:rsidRDefault="00A403D8" w:rsidP="00A403D8">
            <w:pPr>
              <w:spacing w:line="204" w:lineRule="auto"/>
              <w:ind w:firstLine="170"/>
              <w:rPr>
                <w:spacing w:val="-4"/>
                <w:sz w:val="16"/>
                <w:szCs w:val="16"/>
              </w:rPr>
            </w:pPr>
            <w:r w:rsidRPr="00995138">
              <w:rPr>
                <w:spacing w:val="-4"/>
                <w:sz w:val="16"/>
                <w:szCs w:val="16"/>
              </w:rPr>
              <w:t>Подрядчик выполнил этап работ по разработке проектной документации: инженерные изыскания</w:t>
            </w:r>
          </w:p>
        </w:tc>
      </w:tr>
      <w:tr w:rsidR="00A403D8" w:rsidRPr="00995138" w14:paraId="215924A4" w14:textId="77777777" w:rsidTr="00A403D8">
        <w:trPr>
          <w:trHeight w:val="20"/>
        </w:trPr>
        <w:tc>
          <w:tcPr>
            <w:tcW w:w="567" w:type="dxa"/>
            <w:vMerge/>
            <w:vAlign w:val="center"/>
          </w:tcPr>
          <w:p w14:paraId="14AEA92E"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single" w:sz="4" w:space="0" w:color="auto"/>
            </w:tcBorders>
            <w:vAlign w:val="center"/>
          </w:tcPr>
          <w:p w14:paraId="0B9CF566"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1F7EF990"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6538C2EE"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4D9B1873"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5205D482" w14:textId="77777777" w:rsidR="00A403D8" w:rsidRPr="00995138" w:rsidRDefault="00A403D8" w:rsidP="00A403D8">
            <w:pPr>
              <w:spacing w:line="204" w:lineRule="auto"/>
              <w:ind w:firstLine="0"/>
              <w:jc w:val="center"/>
              <w:rPr>
                <w:spacing w:val="-4"/>
                <w:sz w:val="16"/>
                <w:szCs w:val="16"/>
              </w:rPr>
            </w:pPr>
          </w:p>
        </w:tc>
        <w:tc>
          <w:tcPr>
            <w:tcW w:w="1418" w:type="dxa"/>
            <w:vMerge/>
          </w:tcPr>
          <w:p w14:paraId="44B66C2C" w14:textId="77777777" w:rsidR="00A403D8" w:rsidRPr="00995138" w:rsidRDefault="00A403D8" w:rsidP="00A403D8">
            <w:pPr>
              <w:spacing w:line="204" w:lineRule="auto"/>
              <w:jc w:val="center"/>
              <w:rPr>
                <w:spacing w:val="-4"/>
                <w:sz w:val="16"/>
                <w:szCs w:val="16"/>
              </w:rPr>
            </w:pPr>
          </w:p>
        </w:tc>
        <w:tc>
          <w:tcPr>
            <w:tcW w:w="1418" w:type="dxa"/>
            <w:vMerge/>
          </w:tcPr>
          <w:p w14:paraId="2560B1D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9948258" w14:textId="77777777" w:rsidR="00A403D8" w:rsidRPr="00995138" w:rsidRDefault="00A403D8" w:rsidP="00A403D8">
            <w:pPr>
              <w:spacing w:line="204" w:lineRule="auto"/>
              <w:ind w:firstLine="170"/>
              <w:rPr>
                <w:spacing w:val="-4"/>
                <w:sz w:val="16"/>
                <w:szCs w:val="16"/>
              </w:rPr>
            </w:pPr>
          </w:p>
        </w:tc>
      </w:tr>
      <w:tr w:rsidR="00A403D8" w:rsidRPr="00995138" w14:paraId="1924A21C" w14:textId="77777777" w:rsidTr="00A403D8">
        <w:trPr>
          <w:trHeight w:val="20"/>
        </w:trPr>
        <w:tc>
          <w:tcPr>
            <w:tcW w:w="567" w:type="dxa"/>
            <w:vAlign w:val="center"/>
          </w:tcPr>
          <w:p w14:paraId="73DF63A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2.10</w:t>
            </w:r>
          </w:p>
        </w:tc>
        <w:tc>
          <w:tcPr>
            <w:tcW w:w="2121" w:type="dxa"/>
            <w:gridSpan w:val="2"/>
            <w:vAlign w:val="center"/>
          </w:tcPr>
          <w:p w14:paraId="5BFF8AE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757FF25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20,00</w:t>
            </w:r>
          </w:p>
        </w:tc>
        <w:tc>
          <w:tcPr>
            <w:tcW w:w="1512" w:type="dxa"/>
            <w:vAlign w:val="center"/>
          </w:tcPr>
          <w:p w14:paraId="4881DA1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4,12</w:t>
            </w:r>
          </w:p>
        </w:tc>
        <w:tc>
          <w:tcPr>
            <w:tcW w:w="1513" w:type="dxa"/>
            <w:vAlign w:val="center"/>
          </w:tcPr>
          <w:p w14:paraId="3897707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6,99</w:t>
            </w:r>
          </w:p>
        </w:tc>
        <w:tc>
          <w:tcPr>
            <w:tcW w:w="1137" w:type="dxa"/>
            <w:vMerge/>
            <w:tcBorders>
              <w:bottom w:val="single" w:sz="4" w:space="0" w:color="auto"/>
            </w:tcBorders>
          </w:tcPr>
          <w:p w14:paraId="24C1E769" w14:textId="77777777" w:rsidR="00A403D8" w:rsidRPr="00995138" w:rsidRDefault="00A403D8" w:rsidP="00A403D8">
            <w:pPr>
              <w:spacing w:line="204" w:lineRule="auto"/>
              <w:ind w:firstLine="0"/>
              <w:jc w:val="center"/>
              <w:rPr>
                <w:spacing w:val="-4"/>
                <w:sz w:val="16"/>
                <w:szCs w:val="16"/>
              </w:rPr>
            </w:pPr>
          </w:p>
        </w:tc>
        <w:tc>
          <w:tcPr>
            <w:tcW w:w="1418" w:type="dxa"/>
            <w:vMerge/>
          </w:tcPr>
          <w:p w14:paraId="3DD775BF" w14:textId="77777777" w:rsidR="00A403D8" w:rsidRPr="00995138" w:rsidRDefault="00A403D8" w:rsidP="00A403D8">
            <w:pPr>
              <w:spacing w:line="204" w:lineRule="auto"/>
              <w:jc w:val="center"/>
              <w:rPr>
                <w:spacing w:val="-4"/>
                <w:sz w:val="16"/>
                <w:szCs w:val="16"/>
              </w:rPr>
            </w:pPr>
          </w:p>
        </w:tc>
        <w:tc>
          <w:tcPr>
            <w:tcW w:w="1418" w:type="dxa"/>
            <w:vMerge/>
          </w:tcPr>
          <w:p w14:paraId="0DCCE89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904D323" w14:textId="77777777" w:rsidR="00A403D8" w:rsidRPr="00995138" w:rsidRDefault="00A403D8" w:rsidP="00A403D8">
            <w:pPr>
              <w:spacing w:line="204" w:lineRule="auto"/>
              <w:ind w:firstLine="170"/>
              <w:rPr>
                <w:spacing w:val="-4"/>
                <w:sz w:val="16"/>
                <w:szCs w:val="16"/>
              </w:rPr>
            </w:pPr>
          </w:p>
        </w:tc>
      </w:tr>
      <w:tr w:rsidR="00A403D8" w:rsidRPr="00995138" w14:paraId="1F0602AB" w14:textId="77777777" w:rsidTr="00A403D8">
        <w:trPr>
          <w:trHeight w:val="20"/>
        </w:trPr>
        <w:tc>
          <w:tcPr>
            <w:tcW w:w="567" w:type="dxa"/>
            <w:vAlign w:val="center"/>
          </w:tcPr>
          <w:p w14:paraId="2D6BCF1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2.11</w:t>
            </w:r>
          </w:p>
        </w:tc>
        <w:tc>
          <w:tcPr>
            <w:tcW w:w="2121" w:type="dxa"/>
            <w:gridSpan w:val="2"/>
            <w:vAlign w:val="center"/>
          </w:tcPr>
          <w:p w14:paraId="1BF43A5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036EC9B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4C3C339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3C94DD3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35F82069" w14:textId="77777777" w:rsidR="00A403D8" w:rsidRPr="00995138" w:rsidRDefault="00A403D8" w:rsidP="00A403D8">
            <w:pPr>
              <w:spacing w:line="204" w:lineRule="auto"/>
              <w:ind w:firstLine="0"/>
              <w:jc w:val="center"/>
              <w:rPr>
                <w:spacing w:val="-4"/>
                <w:sz w:val="16"/>
                <w:szCs w:val="16"/>
              </w:rPr>
            </w:pPr>
          </w:p>
        </w:tc>
        <w:tc>
          <w:tcPr>
            <w:tcW w:w="1418" w:type="dxa"/>
            <w:vMerge/>
          </w:tcPr>
          <w:p w14:paraId="0B003F47" w14:textId="77777777" w:rsidR="00A403D8" w:rsidRPr="00995138" w:rsidRDefault="00A403D8" w:rsidP="00A403D8">
            <w:pPr>
              <w:spacing w:line="204" w:lineRule="auto"/>
              <w:jc w:val="center"/>
              <w:rPr>
                <w:spacing w:val="-4"/>
                <w:sz w:val="16"/>
                <w:szCs w:val="16"/>
              </w:rPr>
            </w:pPr>
          </w:p>
        </w:tc>
        <w:tc>
          <w:tcPr>
            <w:tcW w:w="1418" w:type="dxa"/>
            <w:vMerge/>
          </w:tcPr>
          <w:p w14:paraId="2388462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DF9462D" w14:textId="77777777" w:rsidR="00A403D8" w:rsidRPr="00995138" w:rsidRDefault="00A403D8" w:rsidP="00A403D8">
            <w:pPr>
              <w:spacing w:line="204" w:lineRule="auto"/>
              <w:ind w:firstLine="170"/>
              <w:rPr>
                <w:spacing w:val="-4"/>
                <w:sz w:val="16"/>
                <w:szCs w:val="16"/>
              </w:rPr>
            </w:pPr>
          </w:p>
        </w:tc>
      </w:tr>
      <w:tr w:rsidR="00A403D8" w:rsidRPr="00995138" w14:paraId="1322CD65" w14:textId="77777777" w:rsidTr="00A403D8">
        <w:trPr>
          <w:trHeight w:val="20"/>
        </w:trPr>
        <w:tc>
          <w:tcPr>
            <w:tcW w:w="567" w:type="dxa"/>
          </w:tcPr>
          <w:p w14:paraId="44A1173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2.12</w:t>
            </w:r>
          </w:p>
        </w:tc>
        <w:tc>
          <w:tcPr>
            <w:tcW w:w="2121" w:type="dxa"/>
            <w:gridSpan w:val="2"/>
            <w:tcBorders>
              <w:bottom w:val="single" w:sz="4" w:space="0" w:color="auto"/>
            </w:tcBorders>
            <w:vAlign w:val="center"/>
          </w:tcPr>
          <w:p w14:paraId="730367B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vAlign w:val="center"/>
          </w:tcPr>
          <w:p w14:paraId="64AE210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0735219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1C5786B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64D7C590" w14:textId="77777777" w:rsidR="00A403D8" w:rsidRPr="00995138" w:rsidRDefault="00A403D8" w:rsidP="00A403D8">
            <w:pPr>
              <w:spacing w:line="204" w:lineRule="auto"/>
              <w:ind w:firstLine="0"/>
              <w:jc w:val="center"/>
              <w:rPr>
                <w:spacing w:val="-4"/>
                <w:sz w:val="16"/>
                <w:szCs w:val="16"/>
              </w:rPr>
            </w:pPr>
          </w:p>
        </w:tc>
        <w:tc>
          <w:tcPr>
            <w:tcW w:w="1418" w:type="dxa"/>
            <w:vMerge/>
          </w:tcPr>
          <w:p w14:paraId="44C31029" w14:textId="77777777" w:rsidR="00A403D8" w:rsidRPr="00995138" w:rsidRDefault="00A403D8" w:rsidP="00A403D8">
            <w:pPr>
              <w:spacing w:line="204" w:lineRule="auto"/>
              <w:jc w:val="center"/>
              <w:rPr>
                <w:spacing w:val="-4"/>
                <w:sz w:val="16"/>
                <w:szCs w:val="16"/>
              </w:rPr>
            </w:pPr>
          </w:p>
        </w:tc>
        <w:tc>
          <w:tcPr>
            <w:tcW w:w="1418" w:type="dxa"/>
            <w:vMerge/>
          </w:tcPr>
          <w:p w14:paraId="0A4FCF7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2D792AD" w14:textId="77777777" w:rsidR="00A403D8" w:rsidRPr="00995138" w:rsidRDefault="00A403D8" w:rsidP="00A403D8">
            <w:pPr>
              <w:spacing w:line="204" w:lineRule="auto"/>
              <w:ind w:firstLine="170"/>
              <w:rPr>
                <w:spacing w:val="-4"/>
                <w:sz w:val="16"/>
                <w:szCs w:val="16"/>
              </w:rPr>
            </w:pPr>
          </w:p>
        </w:tc>
      </w:tr>
      <w:tr w:rsidR="00A403D8" w:rsidRPr="00995138" w14:paraId="54D2DCC5" w14:textId="77777777" w:rsidTr="00A403D8">
        <w:trPr>
          <w:trHeight w:val="20"/>
        </w:trPr>
        <w:tc>
          <w:tcPr>
            <w:tcW w:w="567" w:type="dxa"/>
            <w:vMerge w:val="restart"/>
            <w:tcBorders>
              <w:top w:val="single" w:sz="4" w:space="0" w:color="auto"/>
            </w:tcBorders>
          </w:tcPr>
          <w:p w14:paraId="392E474D"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3.</w:t>
            </w:r>
          </w:p>
        </w:tc>
        <w:tc>
          <w:tcPr>
            <w:tcW w:w="2121" w:type="dxa"/>
            <w:gridSpan w:val="2"/>
            <w:tcBorders>
              <w:top w:val="single" w:sz="4" w:space="0" w:color="auto"/>
              <w:bottom w:val="nil"/>
            </w:tcBorders>
          </w:tcPr>
          <w:p w14:paraId="3F7223DF" w14:textId="77777777" w:rsidR="00A403D8" w:rsidRPr="00995138" w:rsidRDefault="00A403D8" w:rsidP="00A403D8">
            <w:pPr>
              <w:spacing w:line="204" w:lineRule="auto"/>
              <w:ind w:firstLine="0"/>
              <w:jc w:val="left"/>
              <w:rPr>
                <w:b/>
                <w:i/>
                <w:spacing w:val="-4"/>
                <w:sz w:val="16"/>
                <w:szCs w:val="16"/>
              </w:rPr>
            </w:pPr>
            <w:r w:rsidRPr="00995138">
              <w:rPr>
                <w:b/>
                <w:spacing w:val="-4"/>
                <w:sz w:val="16"/>
                <w:szCs w:val="16"/>
              </w:rPr>
              <w:t>«Строительство аэропортового комплекса «Южный» (г. Ростов-на-Дону)».</w:t>
            </w:r>
          </w:p>
        </w:tc>
        <w:tc>
          <w:tcPr>
            <w:tcW w:w="1512" w:type="dxa"/>
            <w:vMerge w:val="restart"/>
            <w:tcBorders>
              <w:top w:val="single" w:sz="4" w:space="0" w:color="auto"/>
            </w:tcBorders>
          </w:tcPr>
          <w:p w14:paraId="18D7061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11 471,22</w:t>
            </w:r>
          </w:p>
        </w:tc>
        <w:tc>
          <w:tcPr>
            <w:tcW w:w="1512" w:type="dxa"/>
            <w:vMerge w:val="restart"/>
            <w:tcBorders>
              <w:top w:val="single" w:sz="4" w:space="0" w:color="auto"/>
            </w:tcBorders>
          </w:tcPr>
          <w:p w14:paraId="0C127A2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11 831,12</w:t>
            </w:r>
          </w:p>
        </w:tc>
        <w:tc>
          <w:tcPr>
            <w:tcW w:w="1513" w:type="dxa"/>
            <w:vMerge w:val="restart"/>
            <w:tcBorders>
              <w:top w:val="single" w:sz="4" w:space="0" w:color="auto"/>
            </w:tcBorders>
          </w:tcPr>
          <w:p w14:paraId="3BE4E80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11 410,34</w:t>
            </w:r>
          </w:p>
        </w:tc>
        <w:tc>
          <w:tcPr>
            <w:tcW w:w="1137" w:type="dxa"/>
            <w:vMerge w:val="restart"/>
            <w:tcBorders>
              <w:top w:val="single" w:sz="4" w:space="0" w:color="auto"/>
              <w:bottom w:val="single" w:sz="4" w:space="0" w:color="auto"/>
            </w:tcBorders>
          </w:tcPr>
          <w:p w14:paraId="57A762A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58,73 %</w:t>
            </w:r>
          </w:p>
        </w:tc>
        <w:tc>
          <w:tcPr>
            <w:tcW w:w="1418" w:type="dxa"/>
            <w:vMerge w:val="restart"/>
            <w:tcBorders>
              <w:top w:val="single" w:sz="4" w:space="0" w:color="auto"/>
            </w:tcBorders>
          </w:tcPr>
          <w:p w14:paraId="4B7FE33A" w14:textId="77777777" w:rsidR="00A403D8" w:rsidRPr="00995138" w:rsidRDefault="00A403D8" w:rsidP="00A403D8">
            <w:pPr>
              <w:spacing w:line="204" w:lineRule="auto"/>
              <w:ind w:firstLine="0"/>
              <w:jc w:val="center"/>
              <w:rPr>
                <w:spacing w:val="-4"/>
                <w:sz w:val="16"/>
                <w:szCs w:val="16"/>
              </w:rPr>
            </w:pPr>
            <w:r w:rsidRPr="00995138">
              <w:rPr>
                <w:b/>
                <w:spacing w:val="-4"/>
                <w:sz w:val="16"/>
                <w:szCs w:val="16"/>
              </w:rPr>
              <w:t>2013-2019 годы</w:t>
            </w:r>
          </w:p>
          <w:p w14:paraId="043D0403"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w:t>
            </w:r>
          </w:p>
          <w:p w14:paraId="33CF95B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2013-2019 годы</w:t>
            </w:r>
          </w:p>
        </w:tc>
        <w:tc>
          <w:tcPr>
            <w:tcW w:w="1418" w:type="dxa"/>
            <w:vMerge w:val="restart"/>
            <w:tcBorders>
              <w:top w:val="single" w:sz="4" w:space="0" w:color="auto"/>
            </w:tcBorders>
          </w:tcPr>
          <w:p w14:paraId="3DAEA6C1"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37 200,00</w:t>
            </w:r>
          </w:p>
          <w:p w14:paraId="704012D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51F2B4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25 937,92</w:t>
            </w:r>
          </w:p>
          <w:p w14:paraId="77CB272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7AA6C3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23 916,88</w:t>
            </w:r>
          </w:p>
          <w:p w14:paraId="7005906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081C23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18 820,27</w:t>
            </w:r>
          </w:p>
        </w:tc>
        <w:tc>
          <w:tcPr>
            <w:tcW w:w="4671" w:type="dxa"/>
            <w:vMerge w:val="restart"/>
            <w:tcBorders>
              <w:top w:val="single" w:sz="4" w:space="0" w:color="auto"/>
              <w:bottom w:val="single" w:sz="4" w:space="0" w:color="auto"/>
            </w:tcBorders>
          </w:tcPr>
          <w:p w14:paraId="2D05A40F"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4C739DA1"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0A72FC96"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завершена очистка территории строительства от деревьев и кустарника в объеме 158 424 м</w:t>
            </w:r>
            <w:r w:rsidRPr="00995138">
              <w:rPr>
                <w:spacing w:val="-4"/>
                <w:sz w:val="16"/>
                <w:szCs w:val="16"/>
                <w:vertAlign w:val="superscript"/>
              </w:rPr>
              <w:t>2</w:t>
            </w:r>
            <w:r w:rsidRPr="00995138">
              <w:rPr>
                <w:spacing w:val="-4"/>
                <w:sz w:val="16"/>
                <w:szCs w:val="16"/>
              </w:rPr>
              <w:t>,</w:t>
            </w:r>
          </w:p>
          <w:p w14:paraId="7850CAD3"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снят растительный слой в объеме 1 222 901 км</w:t>
            </w:r>
            <w:r w:rsidRPr="00995138">
              <w:rPr>
                <w:spacing w:val="-4"/>
                <w:sz w:val="16"/>
                <w:szCs w:val="16"/>
                <w:vertAlign w:val="superscript"/>
              </w:rPr>
              <w:t>3</w:t>
            </w:r>
            <w:r w:rsidRPr="00995138">
              <w:rPr>
                <w:spacing w:val="-4"/>
                <w:sz w:val="16"/>
                <w:szCs w:val="16"/>
              </w:rPr>
              <w:t>,</w:t>
            </w:r>
          </w:p>
          <w:p w14:paraId="4E81F3AB"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разработка выемки и устройство насыпи в объеме 5 900 647 м</w:t>
            </w:r>
            <w:r w:rsidRPr="00995138">
              <w:rPr>
                <w:spacing w:val="-4"/>
                <w:sz w:val="16"/>
                <w:szCs w:val="16"/>
                <w:vertAlign w:val="superscript"/>
              </w:rPr>
              <w:t>3</w:t>
            </w:r>
            <w:r w:rsidRPr="00995138">
              <w:rPr>
                <w:spacing w:val="-4"/>
                <w:sz w:val="16"/>
                <w:szCs w:val="16"/>
              </w:rPr>
              <w:t>.</w:t>
            </w:r>
          </w:p>
          <w:p w14:paraId="6A6DBA10" w14:textId="77777777" w:rsidR="00A403D8" w:rsidRPr="00995138" w:rsidRDefault="00A403D8" w:rsidP="00A403D8">
            <w:pPr>
              <w:spacing w:line="204" w:lineRule="auto"/>
              <w:ind w:firstLine="170"/>
              <w:rPr>
                <w:spacing w:val="-4"/>
                <w:sz w:val="16"/>
                <w:szCs w:val="16"/>
              </w:rPr>
            </w:pPr>
            <w:r w:rsidRPr="00995138">
              <w:rPr>
                <w:spacing w:val="-4"/>
                <w:sz w:val="16"/>
                <w:szCs w:val="16"/>
              </w:rPr>
              <w:t>На искусственной взлётно-посадочной полосе:</w:t>
            </w:r>
          </w:p>
          <w:p w14:paraId="0E87FAF1"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укладка геокомпозита в объеме 259 219,81 м</w:t>
            </w:r>
            <w:r w:rsidRPr="00995138">
              <w:rPr>
                <w:spacing w:val="-4"/>
                <w:sz w:val="16"/>
                <w:szCs w:val="16"/>
                <w:vertAlign w:val="superscript"/>
              </w:rPr>
              <w:t>2</w:t>
            </w:r>
            <w:r w:rsidRPr="00995138">
              <w:rPr>
                <w:spacing w:val="-4"/>
                <w:sz w:val="16"/>
                <w:szCs w:val="16"/>
              </w:rPr>
              <w:t>,</w:t>
            </w:r>
          </w:p>
          <w:p w14:paraId="11B29E16"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275 270 м</w:t>
            </w:r>
            <w:r w:rsidRPr="00995138">
              <w:rPr>
                <w:spacing w:val="-4"/>
                <w:sz w:val="16"/>
                <w:szCs w:val="16"/>
                <w:vertAlign w:val="superscript"/>
              </w:rPr>
              <w:t>2</w:t>
            </w:r>
            <w:r w:rsidRPr="00995138">
              <w:rPr>
                <w:spacing w:val="-4"/>
                <w:sz w:val="16"/>
                <w:szCs w:val="16"/>
              </w:rPr>
              <w:t>;</w:t>
            </w:r>
          </w:p>
          <w:p w14:paraId="0C675DC1"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B7,5, с уходом за бетоном в объеме 162 000 м</w:t>
            </w:r>
            <w:r w:rsidRPr="00995138">
              <w:rPr>
                <w:spacing w:val="-4"/>
                <w:sz w:val="16"/>
                <w:szCs w:val="16"/>
                <w:vertAlign w:val="superscript"/>
              </w:rPr>
              <w:t>2</w:t>
            </w:r>
            <w:r w:rsidRPr="00995138">
              <w:rPr>
                <w:spacing w:val="-4"/>
                <w:sz w:val="16"/>
                <w:szCs w:val="16"/>
              </w:rPr>
              <w:t>;</w:t>
            </w:r>
          </w:p>
          <w:p w14:paraId="74846B95"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169 200 м</w:t>
            </w:r>
            <w:r w:rsidRPr="00995138">
              <w:rPr>
                <w:spacing w:val="-4"/>
                <w:sz w:val="16"/>
                <w:szCs w:val="16"/>
                <w:vertAlign w:val="superscript"/>
              </w:rPr>
              <w:t>2</w:t>
            </w:r>
            <w:r w:rsidRPr="00995138">
              <w:rPr>
                <w:spacing w:val="-4"/>
                <w:sz w:val="16"/>
                <w:szCs w:val="16"/>
              </w:rPr>
              <w:t>,</w:t>
            </w:r>
          </w:p>
          <w:p w14:paraId="1720355B"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162 000 м</w:t>
            </w:r>
            <w:r w:rsidRPr="00995138">
              <w:rPr>
                <w:spacing w:val="-4"/>
                <w:sz w:val="16"/>
                <w:szCs w:val="16"/>
                <w:vertAlign w:val="superscript"/>
              </w:rPr>
              <w:t>2</w:t>
            </w:r>
            <w:r w:rsidRPr="00995138">
              <w:rPr>
                <w:spacing w:val="-4"/>
                <w:sz w:val="16"/>
                <w:szCs w:val="16"/>
              </w:rPr>
              <w:t>,</w:t>
            </w:r>
          </w:p>
          <w:p w14:paraId="49ABB235"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162 000 м</w:t>
            </w:r>
            <w:r w:rsidRPr="00995138">
              <w:rPr>
                <w:spacing w:val="-4"/>
                <w:sz w:val="16"/>
                <w:szCs w:val="16"/>
                <w:vertAlign w:val="superscript"/>
              </w:rPr>
              <w:t>2</w:t>
            </w:r>
            <w:r w:rsidRPr="00995138">
              <w:rPr>
                <w:spacing w:val="-4"/>
                <w:sz w:val="16"/>
                <w:szCs w:val="16"/>
              </w:rPr>
              <w:t>,</w:t>
            </w:r>
          </w:p>
          <w:p w14:paraId="5AE08666"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швов 245 885 п.м..</w:t>
            </w:r>
          </w:p>
          <w:p w14:paraId="7290ED83"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На перроне:</w:t>
            </w:r>
          </w:p>
          <w:p w14:paraId="3CF4C176"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укладка геокомпозита в объеме 440 033 м</w:t>
            </w:r>
            <w:r w:rsidRPr="00995138">
              <w:rPr>
                <w:spacing w:val="-4"/>
                <w:sz w:val="16"/>
                <w:szCs w:val="16"/>
                <w:vertAlign w:val="superscript"/>
              </w:rPr>
              <w:t>2</w:t>
            </w:r>
            <w:r w:rsidRPr="00995138">
              <w:rPr>
                <w:spacing w:val="-4"/>
                <w:sz w:val="16"/>
                <w:szCs w:val="16"/>
              </w:rPr>
              <w:t>;</w:t>
            </w:r>
          </w:p>
          <w:p w14:paraId="14AEA3E9"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442 884,5 м</w:t>
            </w:r>
            <w:r w:rsidRPr="00995138">
              <w:rPr>
                <w:spacing w:val="-4"/>
                <w:sz w:val="16"/>
                <w:szCs w:val="16"/>
                <w:vertAlign w:val="superscript"/>
              </w:rPr>
              <w:t>2</w:t>
            </w:r>
            <w:r w:rsidRPr="00995138">
              <w:rPr>
                <w:spacing w:val="-4"/>
                <w:sz w:val="16"/>
                <w:szCs w:val="16"/>
              </w:rPr>
              <w:t>;</w:t>
            </w:r>
          </w:p>
          <w:p w14:paraId="0AD2E588"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397 395 м</w:t>
            </w:r>
            <w:r w:rsidRPr="00995138">
              <w:rPr>
                <w:spacing w:val="-4"/>
                <w:sz w:val="16"/>
                <w:szCs w:val="16"/>
                <w:vertAlign w:val="superscript"/>
              </w:rPr>
              <w:t>2</w:t>
            </w:r>
            <w:r w:rsidRPr="00995138">
              <w:rPr>
                <w:spacing w:val="-4"/>
                <w:sz w:val="16"/>
                <w:szCs w:val="16"/>
              </w:rPr>
              <w:t>;</w:t>
            </w:r>
          </w:p>
          <w:p w14:paraId="57BC5B9C"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394 076 м</w:t>
            </w:r>
            <w:r w:rsidRPr="00995138">
              <w:rPr>
                <w:spacing w:val="-4"/>
                <w:sz w:val="16"/>
                <w:szCs w:val="16"/>
                <w:vertAlign w:val="superscript"/>
              </w:rPr>
              <w:t>2</w:t>
            </w:r>
            <w:r w:rsidRPr="00995138">
              <w:rPr>
                <w:spacing w:val="-4"/>
                <w:sz w:val="16"/>
                <w:szCs w:val="16"/>
              </w:rPr>
              <w:t>;</w:t>
            </w:r>
          </w:p>
          <w:p w14:paraId="70135B44"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393 336 м</w:t>
            </w:r>
            <w:r w:rsidRPr="00995138">
              <w:rPr>
                <w:spacing w:val="-4"/>
                <w:sz w:val="16"/>
                <w:szCs w:val="16"/>
                <w:vertAlign w:val="superscript"/>
              </w:rPr>
              <w:t>2</w:t>
            </w:r>
            <w:r w:rsidRPr="00995138">
              <w:rPr>
                <w:spacing w:val="-4"/>
                <w:sz w:val="16"/>
                <w:szCs w:val="16"/>
              </w:rPr>
              <w:t>,</w:t>
            </w:r>
          </w:p>
          <w:p w14:paraId="31A1399D"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швов 166 069,51 п.м..</w:t>
            </w:r>
          </w:p>
          <w:p w14:paraId="112C03E5"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рулёжных дорожках:</w:t>
            </w:r>
          </w:p>
          <w:p w14:paraId="609E2315"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РД-В2:</w:t>
            </w:r>
          </w:p>
          <w:p w14:paraId="2DB4D3FE"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укладка геокомпозита в объеме 7 735 м</w:t>
            </w:r>
            <w:r w:rsidRPr="00995138">
              <w:rPr>
                <w:spacing w:val="-4"/>
                <w:sz w:val="16"/>
                <w:szCs w:val="16"/>
                <w:vertAlign w:val="superscript"/>
              </w:rPr>
              <w:t>2</w:t>
            </w:r>
            <w:r w:rsidRPr="00995138">
              <w:rPr>
                <w:spacing w:val="-4"/>
                <w:sz w:val="16"/>
                <w:szCs w:val="16"/>
              </w:rPr>
              <w:t>;</w:t>
            </w:r>
          </w:p>
          <w:p w14:paraId="0D357851"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6 858 м</w:t>
            </w:r>
            <w:r w:rsidRPr="00995138">
              <w:rPr>
                <w:spacing w:val="-4"/>
                <w:sz w:val="16"/>
                <w:szCs w:val="16"/>
                <w:vertAlign w:val="superscript"/>
              </w:rPr>
              <w:t>2</w:t>
            </w:r>
            <w:r w:rsidRPr="00995138">
              <w:rPr>
                <w:spacing w:val="-4"/>
                <w:sz w:val="16"/>
                <w:szCs w:val="16"/>
              </w:rPr>
              <w:t>,</w:t>
            </w:r>
          </w:p>
          <w:p w14:paraId="57556203"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5 110 м</w:t>
            </w:r>
            <w:r w:rsidRPr="00995138">
              <w:rPr>
                <w:spacing w:val="-4"/>
                <w:sz w:val="16"/>
                <w:szCs w:val="16"/>
                <w:vertAlign w:val="superscript"/>
              </w:rPr>
              <w:t>2</w:t>
            </w:r>
            <w:r w:rsidRPr="00995138">
              <w:rPr>
                <w:spacing w:val="-4"/>
                <w:sz w:val="16"/>
                <w:szCs w:val="16"/>
              </w:rPr>
              <w:t>,</w:t>
            </w:r>
          </w:p>
          <w:p w14:paraId="019DFBD7"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4 362,7 м</w:t>
            </w:r>
            <w:r w:rsidRPr="00995138">
              <w:rPr>
                <w:spacing w:val="-4"/>
                <w:sz w:val="16"/>
                <w:szCs w:val="16"/>
                <w:vertAlign w:val="superscript"/>
              </w:rPr>
              <w:t>2</w:t>
            </w:r>
            <w:r w:rsidRPr="00995138">
              <w:rPr>
                <w:spacing w:val="-4"/>
                <w:sz w:val="16"/>
                <w:szCs w:val="16"/>
              </w:rPr>
              <w:t>,</w:t>
            </w:r>
          </w:p>
          <w:p w14:paraId="24D3060E"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4 362,7 м</w:t>
            </w:r>
            <w:r w:rsidRPr="00995138">
              <w:rPr>
                <w:spacing w:val="-4"/>
                <w:sz w:val="16"/>
                <w:szCs w:val="16"/>
                <w:vertAlign w:val="superscript"/>
              </w:rPr>
              <w:t>2</w:t>
            </w:r>
            <w:r w:rsidRPr="00995138">
              <w:rPr>
                <w:spacing w:val="-4"/>
                <w:sz w:val="16"/>
                <w:szCs w:val="16"/>
              </w:rPr>
              <w:t>,</w:t>
            </w:r>
          </w:p>
          <w:p w14:paraId="4E9BFB3D"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швов 2 116 п.м..</w:t>
            </w:r>
          </w:p>
          <w:p w14:paraId="51022252"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РД-В3:</w:t>
            </w:r>
          </w:p>
          <w:p w14:paraId="59EB8D23"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укладка геокомпозита в объеме 6 957 м</w:t>
            </w:r>
            <w:r w:rsidRPr="00995138">
              <w:rPr>
                <w:spacing w:val="-4"/>
                <w:sz w:val="16"/>
                <w:szCs w:val="16"/>
                <w:vertAlign w:val="superscript"/>
              </w:rPr>
              <w:t>2</w:t>
            </w:r>
            <w:r w:rsidRPr="00995138">
              <w:rPr>
                <w:spacing w:val="-4"/>
                <w:sz w:val="16"/>
                <w:szCs w:val="16"/>
              </w:rPr>
              <w:t>;</w:t>
            </w:r>
          </w:p>
          <w:p w14:paraId="3C926064"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7 493 м</w:t>
            </w:r>
            <w:r w:rsidRPr="00995138">
              <w:rPr>
                <w:spacing w:val="-4"/>
                <w:sz w:val="16"/>
                <w:szCs w:val="16"/>
                <w:vertAlign w:val="superscript"/>
              </w:rPr>
              <w:t>2</w:t>
            </w:r>
            <w:r w:rsidRPr="00995138">
              <w:rPr>
                <w:spacing w:val="-4"/>
                <w:sz w:val="16"/>
                <w:szCs w:val="16"/>
              </w:rPr>
              <w:t>;</w:t>
            </w:r>
          </w:p>
          <w:p w14:paraId="5688ACA6"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4 433 м</w:t>
            </w:r>
            <w:r w:rsidRPr="00995138">
              <w:rPr>
                <w:spacing w:val="-4"/>
                <w:sz w:val="16"/>
                <w:szCs w:val="16"/>
                <w:vertAlign w:val="superscript"/>
              </w:rPr>
              <w:t>2</w:t>
            </w:r>
            <w:r w:rsidRPr="00995138">
              <w:rPr>
                <w:spacing w:val="-4"/>
                <w:sz w:val="16"/>
                <w:szCs w:val="16"/>
              </w:rPr>
              <w:t>,</w:t>
            </w:r>
          </w:p>
          <w:p w14:paraId="545451B7"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2 786 м</w:t>
            </w:r>
            <w:r w:rsidRPr="00995138">
              <w:rPr>
                <w:spacing w:val="-4"/>
                <w:sz w:val="16"/>
                <w:szCs w:val="16"/>
                <w:vertAlign w:val="superscript"/>
              </w:rPr>
              <w:t>2</w:t>
            </w:r>
            <w:r w:rsidRPr="00995138">
              <w:rPr>
                <w:spacing w:val="-4"/>
                <w:sz w:val="16"/>
                <w:szCs w:val="16"/>
              </w:rPr>
              <w:t xml:space="preserve">, </w:t>
            </w:r>
          </w:p>
          <w:p w14:paraId="41CFCB86"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2 786 м</w:t>
            </w:r>
            <w:r w:rsidRPr="00995138">
              <w:rPr>
                <w:spacing w:val="-4"/>
                <w:sz w:val="16"/>
                <w:szCs w:val="16"/>
                <w:vertAlign w:val="superscript"/>
              </w:rPr>
              <w:t>2</w:t>
            </w:r>
            <w:r w:rsidRPr="00995138">
              <w:rPr>
                <w:spacing w:val="-4"/>
                <w:sz w:val="16"/>
                <w:szCs w:val="16"/>
              </w:rPr>
              <w:t>,</w:t>
            </w:r>
          </w:p>
          <w:p w14:paraId="5BBF98B0"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швов 1 855 п.м..</w:t>
            </w:r>
          </w:p>
          <w:p w14:paraId="60517CF0"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РД-В4:</w:t>
            </w:r>
          </w:p>
          <w:p w14:paraId="3132FDB2"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укладка геокомпозита в объеме 8 955 м</w:t>
            </w:r>
            <w:r w:rsidRPr="00995138">
              <w:rPr>
                <w:spacing w:val="-4"/>
                <w:sz w:val="16"/>
                <w:szCs w:val="16"/>
                <w:vertAlign w:val="superscript"/>
              </w:rPr>
              <w:t>2</w:t>
            </w:r>
            <w:r w:rsidRPr="00995138">
              <w:rPr>
                <w:spacing w:val="-4"/>
                <w:sz w:val="16"/>
                <w:szCs w:val="16"/>
              </w:rPr>
              <w:t>;</w:t>
            </w:r>
          </w:p>
          <w:p w14:paraId="0C3B6ED5"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9 323 м</w:t>
            </w:r>
            <w:r w:rsidRPr="00995138">
              <w:rPr>
                <w:spacing w:val="-4"/>
                <w:sz w:val="16"/>
                <w:szCs w:val="16"/>
                <w:vertAlign w:val="superscript"/>
              </w:rPr>
              <w:t>2</w:t>
            </w:r>
            <w:r w:rsidRPr="00995138">
              <w:rPr>
                <w:spacing w:val="-4"/>
                <w:sz w:val="16"/>
                <w:szCs w:val="16"/>
              </w:rPr>
              <w:t>;</w:t>
            </w:r>
          </w:p>
          <w:p w14:paraId="5F179AB3"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5 110 м</w:t>
            </w:r>
            <w:r w:rsidRPr="00995138">
              <w:rPr>
                <w:spacing w:val="-4"/>
                <w:sz w:val="16"/>
                <w:szCs w:val="16"/>
                <w:vertAlign w:val="superscript"/>
              </w:rPr>
              <w:t>2</w:t>
            </w:r>
            <w:r w:rsidRPr="00995138">
              <w:rPr>
                <w:spacing w:val="-4"/>
                <w:sz w:val="16"/>
                <w:szCs w:val="16"/>
              </w:rPr>
              <w:t>,</w:t>
            </w:r>
          </w:p>
          <w:p w14:paraId="27969D25"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4 348,82 м</w:t>
            </w:r>
            <w:r w:rsidRPr="00995138">
              <w:rPr>
                <w:spacing w:val="-4"/>
                <w:sz w:val="16"/>
                <w:szCs w:val="16"/>
                <w:vertAlign w:val="superscript"/>
              </w:rPr>
              <w:t>2</w:t>
            </w:r>
            <w:r w:rsidRPr="00995138">
              <w:rPr>
                <w:spacing w:val="-4"/>
                <w:sz w:val="16"/>
                <w:szCs w:val="16"/>
              </w:rPr>
              <w:t>,</w:t>
            </w:r>
          </w:p>
          <w:p w14:paraId="58175F4B"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4 348,82 м</w:t>
            </w:r>
            <w:r w:rsidRPr="00995138">
              <w:rPr>
                <w:spacing w:val="-4"/>
                <w:sz w:val="16"/>
                <w:szCs w:val="16"/>
                <w:vertAlign w:val="superscript"/>
              </w:rPr>
              <w:t>2</w:t>
            </w:r>
            <w:r w:rsidRPr="00995138">
              <w:rPr>
                <w:spacing w:val="-4"/>
                <w:sz w:val="16"/>
                <w:szCs w:val="16"/>
              </w:rPr>
              <w:t>,</w:t>
            </w:r>
          </w:p>
          <w:p w14:paraId="13AFABB2"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швов 2 945,93 п.м..</w:t>
            </w:r>
          </w:p>
          <w:p w14:paraId="555A9145"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РД-В6:</w:t>
            </w:r>
          </w:p>
          <w:p w14:paraId="0E83FA75"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укладка геокомпозита в объеме 21 155 м</w:t>
            </w:r>
            <w:r w:rsidRPr="00995138">
              <w:rPr>
                <w:spacing w:val="-4"/>
                <w:sz w:val="16"/>
                <w:szCs w:val="16"/>
                <w:vertAlign w:val="superscript"/>
              </w:rPr>
              <w:t>2</w:t>
            </w:r>
            <w:r w:rsidRPr="00995138">
              <w:rPr>
                <w:spacing w:val="-4"/>
                <w:sz w:val="16"/>
                <w:szCs w:val="16"/>
              </w:rPr>
              <w:t>;</w:t>
            </w:r>
          </w:p>
          <w:p w14:paraId="782C0DAD"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lastRenderedPageBreak/>
              <w:t>- устройство основания из щебня М1000,фр. 40-70мм с послойной заклинкой в объеме 20 790 м</w:t>
            </w:r>
            <w:r w:rsidRPr="00995138">
              <w:rPr>
                <w:spacing w:val="-4"/>
                <w:sz w:val="16"/>
                <w:szCs w:val="16"/>
                <w:vertAlign w:val="superscript"/>
              </w:rPr>
              <w:t>2</w:t>
            </w:r>
            <w:r w:rsidRPr="00995138">
              <w:rPr>
                <w:spacing w:val="-4"/>
                <w:sz w:val="16"/>
                <w:szCs w:val="16"/>
              </w:rPr>
              <w:t>;</w:t>
            </w:r>
          </w:p>
          <w:p w14:paraId="4D15A85F"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2 668 м</w:t>
            </w:r>
            <w:r w:rsidRPr="00995138">
              <w:rPr>
                <w:spacing w:val="-4"/>
                <w:sz w:val="16"/>
                <w:szCs w:val="16"/>
                <w:vertAlign w:val="superscript"/>
              </w:rPr>
              <w:t>2</w:t>
            </w:r>
            <w:r w:rsidRPr="00995138">
              <w:rPr>
                <w:spacing w:val="-4"/>
                <w:sz w:val="16"/>
                <w:szCs w:val="16"/>
              </w:rPr>
              <w:t>,</w:t>
            </w:r>
          </w:p>
          <w:p w14:paraId="52E92E89"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1450 м</w:t>
            </w:r>
            <w:r w:rsidRPr="00995138">
              <w:rPr>
                <w:spacing w:val="-4"/>
                <w:sz w:val="16"/>
                <w:szCs w:val="16"/>
                <w:vertAlign w:val="superscript"/>
              </w:rPr>
              <w:t>2</w:t>
            </w:r>
            <w:r w:rsidRPr="00995138">
              <w:rPr>
                <w:spacing w:val="-4"/>
                <w:sz w:val="16"/>
                <w:szCs w:val="16"/>
              </w:rPr>
              <w:t>,</w:t>
            </w:r>
          </w:p>
          <w:p w14:paraId="56AB186F"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1 450 м</w:t>
            </w:r>
            <w:r w:rsidRPr="00995138">
              <w:rPr>
                <w:spacing w:val="-4"/>
                <w:sz w:val="16"/>
                <w:szCs w:val="16"/>
                <w:vertAlign w:val="superscript"/>
              </w:rPr>
              <w:t>2</w:t>
            </w:r>
            <w:r w:rsidRPr="00995138">
              <w:rPr>
                <w:spacing w:val="-4"/>
                <w:sz w:val="16"/>
                <w:szCs w:val="16"/>
              </w:rPr>
              <w:t>,</w:t>
            </w:r>
          </w:p>
          <w:p w14:paraId="7CD52BEB"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швов 594 п.м..</w:t>
            </w:r>
          </w:p>
          <w:p w14:paraId="1902CF28" w14:textId="77777777" w:rsidR="00A403D8" w:rsidRPr="00995138" w:rsidRDefault="00A403D8" w:rsidP="00A403D8">
            <w:pPr>
              <w:spacing w:line="204" w:lineRule="auto"/>
              <w:ind w:firstLine="170"/>
              <w:rPr>
                <w:spacing w:val="-4"/>
                <w:sz w:val="16"/>
                <w:szCs w:val="16"/>
              </w:rPr>
            </w:pPr>
            <w:r w:rsidRPr="00995138">
              <w:rPr>
                <w:spacing w:val="-4"/>
                <w:sz w:val="16"/>
                <w:szCs w:val="16"/>
              </w:rPr>
              <w:t>На изолированном месте стоянке:</w:t>
            </w:r>
          </w:p>
          <w:p w14:paraId="1BD203E1"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укладка геокомпозита в объеме 21 253 м</w:t>
            </w:r>
            <w:r w:rsidRPr="00995138">
              <w:rPr>
                <w:spacing w:val="-4"/>
                <w:sz w:val="16"/>
                <w:szCs w:val="16"/>
                <w:vertAlign w:val="superscript"/>
              </w:rPr>
              <w:t>2</w:t>
            </w:r>
            <w:r w:rsidRPr="00995138">
              <w:rPr>
                <w:spacing w:val="-4"/>
                <w:sz w:val="16"/>
                <w:szCs w:val="16"/>
              </w:rPr>
              <w:t>;</w:t>
            </w:r>
          </w:p>
          <w:p w14:paraId="62EB9A1D"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20 888 м</w:t>
            </w:r>
            <w:r w:rsidRPr="00995138">
              <w:rPr>
                <w:spacing w:val="-4"/>
                <w:sz w:val="16"/>
                <w:szCs w:val="16"/>
                <w:vertAlign w:val="superscript"/>
              </w:rPr>
              <w:t>2</w:t>
            </w:r>
            <w:r w:rsidRPr="00995138">
              <w:rPr>
                <w:spacing w:val="-4"/>
                <w:sz w:val="16"/>
                <w:szCs w:val="16"/>
              </w:rPr>
              <w:t>,</w:t>
            </w:r>
          </w:p>
          <w:p w14:paraId="03844067" w14:textId="77777777" w:rsidR="00A403D8" w:rsidRPr="00995138" w:rsidRDefault="00A403D8" w:rsidP="00A403D8">
            <w:pPr>
              <w:tabs>
                <w:tab w:val="left" w:pos="101"/>
              </w:tabs>
              <w:spacing w:line="204" w:lineRule="auto"/>
              <w:ind w:firstLine="170"/>
              <w:rPr>
                <w:spacing w:val="-4"/>
                <w:sz w:val="16"/>
                <w:szCs w:val="16"/>
              </w:rPr>
            </w:pPr>
            <w:r w:rsidRPr="00995138">
              <w:rPr>
                <w:spacing w:val="-4"/>
                <w:sz w:val="16"/>
                <w:szCs w:val="16"/>
              </w:rPr>
              <w:t>- устройство швов 3 833,5 п.м..</w:t>
            </w:r>
          </w:p>
          <w:p w14:paraId="03A7582F"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РД-M:</w:t>
            </w:r>
          </w:p>
          <w:p w14:paraId="45EEAF5B"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укладка геокомпозита в объеме 148 988 м</w:t>
            </w:r>
            <w:r w:rsidRPr="00995138">
              <w:rPr>
                <w:spacing w:val="-4"/>
                <w:sz w:val="16"/>
                <w:szCs w:val="16"/>
                <w:vertAlign w:val="superscript"/>
              </w:rPr>
              <w:t>2</w:t>
            </w:r>
            <w:r w:rsidRPr="00995138">
              <w:rPr>
                <w:spacing w:val="-4"/>
                <w:sz w:val="16"/>
                <w:szCs w:val="16"/>
              </w:rPr>
              <w:t>;</w:t>
            </w:r>
          </w:p>
          <w:p w14:paraId="70CA1D4F"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147 866 м</w:t>
            </w:r>
            <w:r w:rsidRPr="00995138">
              <w:rPr>
                <w:spacing w:val="-4"/>
                <w:sz w:val="16"/>
                <w:szCs w:val="16"/>
                <w:vertAlign w:val="superscript"/>
              </w:rPr>
              <w:t>2</w:t>
            </w:r>
            <w:r w:rsidRPr="00995138">
              <w:rPr>
                <w:spacing w:val="-4"/>
                <w:sz w:val="16"/>
                <w:szCs w:val="16"/>
              </w:rPr>
              <w:t>;</w:t>
            </w:r>
          </w:p>
          <w:p w14:paraId="14D34515"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85 130,4 м</w:t>
            </w:r>
            <w:r w:rsidRPr="00995138">
              <w:rPr>
                <w:spacing w:val="-4"/>
                <w:sz w:val="16"/>
                <w:szCs w:val="16"/>
                <w:vertAlign w:val="superscript"/>
              </w:rPr>
              <w:t>2</w:t>
            </w:r>
            <w:r w:rsidRPr="00995138">
              <w:rPr>
                <w:spacing w:val="-4"/>
                <w:sz w:val="16"/>
                <w:szCs w:val="16"/>
              </w:rPr>
              <w:t>,</w:t>
            </w:r>
          </w:p>
          <w:p w14:paraId="080DE0F8"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72 599 м</w:t>
            </w:r>
            <w:r w:rsidRPr="00995138">
              <w:rPr>
                <w:spacing w:val="-4"/>
                <w:sz w:val="16"/>
                <w:szCs w:val="16"/>
                <w:vertAlign w:val="superscript"/>
              </w:rPr>
              <w:t>2</w:t>
            </w:r>
            <w:r w:rsidRPr="00995138">
              <w:rPr>
                <w:spacing w:val="-4"/>
                <w:sz w:val="16"/>
                <w:szCs w:val="16"/>
              </w:rPr>
              <w:t>,</w:t>
            </w:r>
          </w:p>
          <w:p w14:paraId="177C2F43"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72 599 м</w:t>
            </w:r>
            <w:r w:rsidRPr="00995138">
              <w:rPr>
                <w:spacing w:val="-4"/>
                <w:sz w:val="16"/>
                <w:szCs w:val="16"/>
                <w:vertAlign w:val="superscript"/>
              </w:rPr>
              <w:t>2</w:t>
            </w:r>
            <w:r w:rsidRPr="00995138">
              <w:rPr>
                <w:spacing w:val="-4"/>
                <w:sz w:val="16"/>
                <w:szCs w:val="16"/>
              </w:rPr>
              <w:t>,</w:t>
            </w:r>
          </w:p>
          <w:p w14:paraId="122DD46A"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швов 25 467 п.м..</w:t>
            </w:r>
          </w:p>
          <w:p w14:paraId="033AAD65"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РД-А1:</w:t>
            </w:r>
          </w:p>
          <w:p w14:paraId="7D1AA8B8"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укладка геокомпозита в объеме 13 390 м</w:t>
            </w:r>
            <w:r w:rsidRPr="00995138">
              <w:rPr>
                <w:spacing w:val="-4"/>
                <w:sz w:val="16"/>
                <w:szCs w:val="16"/>
                <w:vertAlign w:val="superscript"/>
              </w:rPr>
              <w:t>2</w:t>
            </w:r>
            <w:r w:rsidRPr="00995138">
              <w:rPr>
                <w:spacing w:val="-4"/>
                <w:sz w:val="16"/>
                <w:szCs w:val="16"/>
              </w:rPr>
              <w:t>;</w:t>
            </w:r>
          </w:p>
          <w:p w14:paraId="02C7A16C"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11 944 м</w:t>
            </w:r>
            <w:r w:rsidRPr="00995138">
              <w:rPr>
                <w:spacing w:val="-4"/>
                <w:sz w:val="16"/>
                <w:szCs w:val="16"/>
                <w:vertAlign w:val="superscript"/>
              </w:rPr>
              <w:t>2</w:t>
            </w:r>
            <w:r w:rsidRPr="00995138">
              <w:rPr>
                <w:spacing w:val="-4"/>
                <w:sz w:val="16"/>
                <w:szCs w:val="16"/>
              </w:rPr>
              <w:t>;</w:t>
            </w:r>
          </w:p>
          <w:p w14:paraId="3F88591E"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7 794,3 м</w:t>
            </w:r>
            <w:r w:rsidRPr="00995138">
              <w:rPr>
                <w:spacing w:val="-4"/>
                <w:sz w:val="16"/>
                <w:szCs w:val="16"/>
                <w:vertAlign w:val="superscript"/>
              </w:rPr>
              <w:t>2</w:t>
            </w:r>
            <w:r w:rsidRPr="00995138">
              <w:rPr>
                <w:spacing w:val="-4"/>
                <w:sz w:val="16"/>
                <w:szCs w:val="16"/>
              </w:rPr>
              <w:t>,</w:t>
            </w:r>
          </w:p>
          <w:p w14:paraId="6CCFA62B"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7 302 м</w:t>
            </w:r>
            <w:r w:rsidRPr="00995138">
              <w:rPr>
                <w:spacing w:val="-4"/>
                <w:sz w:val="16"/>
                <w:szCs w:val="16"/>
                <w:vertAlign w:val="superscript"/>
              </w:rPr>
              <w:t>2</w:t>
            </w:r>
            <w:r w:rsidRPr="00995138">
              <w:rPr>
                <w:spacing w:val="-4"/>
                <w:sz w:val="16"/>
                <w:szCs w:val="16"/>
              </w:rPr>
              <w:t>,</w:t>
            </w:r>
          </w:p>
          <w:p w14:paraId="7526C165" w14:textId="77777777" w:rsidR="00A403D8" w:rsidRPr="00995138" w:rsidRDefault="00A403D8" w:rsidP="00A403D8">
            <w:pPr>
              <w:tabs>
                <w:tab w:val="left" w:pos="84"/>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7 302 м</w:t>
            </w:r>
            <w:r w:rsidRPr="00995138">
              <w:rPr>
                <w:spacing w:val="-4"/>
                <w:sz w:val="16"/>
                <w:szCs w:val="16"/>
                <w:vertAlign w:val="superscript"/>
              </w:rPr>
              <w:t>2</w:t>
            </w:r>
            <w:r w:rsidRPr="00995138">
              <w:rPr>
                <w:spacing w:val="-4"/>
                <w:sz w:val="16"/>
                <w:szCs w:val="16"/>
              </w:rPr>
              <w:t>,</w:t>
            </w:r>
          </w:p>
          <w:p w14:paraId="6AD6309B"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швов 2 341 п.м..</w:t>
            </w:r>
          </w:p>
          <w:p w14:paraId="3613A052"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РД-А2:</w:t>
            </w:r>
          </w:p>
          <w:p w14:paraId="29FA46ED"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укладка геокомпозита в объеме 9 123 м2;</w:t>
            </w:r>
          </w:p>
          <w:p w14:paraId="017FC379"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9 072 м2;</w:t>
            </w:r>
          </w:p>
          <w:p w14:paraId="1D7AB67A"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6 760 м2,</w:t>
            </w:r>
          </w:p>
          <w:p w14:paraId="07B71EAC"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6 351 м2,</w:t>
            </w:r>
          </w:p>
          <w:p w14:paraId="17205BE1"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6 351 м2,</w:t>
            </w:r>
          </w:p>
          <w:p w14:paraId="4F718916"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швов 2 522,5 п.м..</w:t>
            </w:r>
          </w:p>
          <w:p w14:paraId="51A4F7FB"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На рулёжной дорожке РД-А4:</w:t>
            </w:r>
          </w:p>
          <w:p w14:paraId="40CA3864"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укладка геокомпозита в объеме 9 384 м2;</w:t>
            </w:r>
          </w:p>
          <w:p w14:paraId="28E236DC"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8 823 м2;</w:t>
            </w:r>
          </w:p>
          <w:p w14:paraId="095F6A4B"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7 040 м2,</w:t>
            </w:r>
          </w:p>
          <w:p w14:paraId="2C7D86F4"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3 917 м2,</w:t>
            </w:r>
          </w:p>
          <w:p w14:paraId="66AF11F5"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3 917 м2,</w:t>
            </w:r>
          </w:p>
          <w:p w14:paraId="6550E39B"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швов 2 663 п.м..</w:t>
            </w:r>
          </w:p>
          <w:p w14:paraId="6B3897F5"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РД-А6:</w:t>
            </w:r>
          </w:p>
          <w:p w14:paraId="752A8C5C"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укладка геокомпозита в объеме 11 720 м2;</w:t>
            </w:r>
          </w:p>
          <w:p w14:paraId="7C579716"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11 857 м2;</w:t>
            </w:r>
          </w:p>
          <w:p w14:paraId="474C15F6"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6 695 м2,</w:t>
            </w:r>
          </w:p>
          <w:p w14:paraId="4CF358A8"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4 641,18 м2,</w:t>
            </w:r>
          </w:p>
          <w:p w14:paraId="2E9CFA27"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4 641,18 м2,</w:t>
            </w:r>
          </w:p>
          <w:p w14:paraId="57356AD4" w14:textId="77777777" w:rsidR="00A403D8" w:rsidRPr="00995138" w:rsidRDefault="00A403D8" w:rsidP="00A403D8">
            <w:pPr>
              <w:tabs>
                <w:tab w:val="left" w:pos="114"/>
              </w:tabs>
              <w:spacing w:line="204" w:lineRule="auto"/>
              <w:ind w:firstLine="170"/>
              <w:rPr>
                <w:spacing w:val="-4"/>
                <w:sz w:val="16"/>
                <w:szCs w:val="16"/>
              </w:rPr>
            </w:pPr>
            <w:r w:rsidRPr="00995138">
              <w:rPr>
                <w:spacing w:val="-4"/>
                <w:sz w:val="16"/>
                <w:szCs w:val="16"/>
              </w:rPr>
              <w:t>- устройство швов 3 016,4 п.м..</w:t>
            </w:r>
          </w:p>
          <w:p w14:paraId="37503DDA" w14:textId="77777777" w:rsidR="00A403D8" w:rsidRPr="00995138" w:rsidRDefault="00A403D8" w:rsidP="00A403D8">
            <w:pPr>
              <w:spacing w:line="204" w:lineRule="auto"/>
              <w:ind w:firstLine="170"/>
              <w:rPr>
                <w:spacing w:val="-4"/>
                <w:sz w:val="16"/>
                <w:szCs w:val="16"/>
              </w:rPr>
            </w:pPr>
            <w:r w:rsidRPr="00995138">
              <w:rPr>
                <w:spacing w:val="-4"/>
                <w:sz w:val="16"/>
                <w:szCs w:val="16"/>
              </w:rPr>
              <w:t>На рулёжной дорожке РД-А7:</w:t>
            </w:r>
          </w:p>
          <w:p w14:paraId="1C61B12F" w14:textId="77777777" w:rsidR="00A403D8" w:rsidRPr="00995138" w:rsidRDefault="00A403D8" w:rsidP="00A403D8">
            <w:pPr>
              <w:tabs>
                <w:tab w:val="left" w:pos="155"/>
              </w:tabs>
              <w:spacing w:line="204" w:lineRule="auto"/>
              <w:ind w:firstLine="170"/>
              <w:rPr>
                <w:spacing w:val="-4"/>
                <w:sz w:val="16"/>
                <w:szCs w:val="16"/>
              </w:rPr>
            </w:pPr>
            <w:r w:rsidRPr="00995138">
              <w:rPr>
                <w:spacing w:val="-4"/>
                <w:sz w:val="16"/>
                <w:szCs w:val="16"/>
              </w:rPr>
              <w:t>- укладка геокомпозита в объеме 13 390 м2;</w:t>
            </w:r>
          </w:p>
          <w:p w14:paraId="6AD71B82" w14:textId="77777777" w:rsidR="00A403D8" w:rsidRPr="00995138" w:rsidRDefault="00A403D8" w:rsidP="00A403D8">
            <w:pPr>
              <w:tabs>
                <w:tab w:val="left" w:pos="155"/>
              </w:tabs>
              <w:spacing w:line="204" w:lineRule="auto"/>
              <w:ind w:firstLine="170"/>
              <w:rPr>
                <w:spacing w:val="-4"/>
                <w:sz w:val="16"/>
                <w:szCs w:val="16"/>
              </w:rPr>
            </w:pPr>
            <w:r w:rsidRPr="00995138">
              <w:rPr>
                <w:spacing w:val="-4"/>
                <w:sz w:val="16"/>
                <w:szCs w:val="16"/>
              </w:rPr>
              <w:t>- устройство основания из щебня М1000,фр. 40-70мм с послойной заклинкой в объеме 13 192 м2;</w:t>
            </w:r>
          </w:p>
          <w:p w14:paraId="59473659" w14:textId="77777777" w:rsidR="00A403D8" w:rsidRPr="00995138" w:rsidRDefault="00A403D8" w:rsidP="00A403D8">
            <w:pPr>
              <w:tabs>
                <w:tab w:val="left" w:pos="155"/>
              </w:tabs>
              <w:spacing w:line="204" w:lineRule="auto"/>
              <w:ind w:firstLine="170"/>
              <w:rPr>
                <w:spacing w:val="-4"/>
                <w:sz w:val="16"/>
                <w:szCs w:val="16"/>
              </w:rPr>
            </w:pPr>
            <w:r w:rsidRPr="00995138">
              <w:rPr>
                <w:spacing w:val="-4"/>
                <w:sz w:val="16"/>
                <w:szCs w:val="16"/>
              </w:rPr>
              <w:t>- устройство цементобетонного покрытия B10, с уходом за бетоном в объеме 7 794 м2,</w:t>
            </w:r>
          </w:p>
          <w:p w14:paraId="1BFCD25F" w14:textId="77777777" w:rsidR="00A403D8" w:rsidRPr="00995138" w:rsidRDefault="00A403D8" w:rsidP="00A403D8">
            <w:pPr>
              <w:tabs>
                <w:tab w:val="left" w:pos="155"/>
              </w:tabs>
              <w:spacing w:line="204" w:lineRule="auto"/>
              <w:ind w:firstLine="170"/>
              <w:rPr>
                <w:spacing w:val="-4"/>
                <w:sz w:val="16"/>
                <w:szCs w:val="16"/>
              </w:rPr>
            </w:pPr>
            <w:r w:rsidRPr="00995138">
              <w:rPr>
                <w:spacing w:val="-4"/>
                <w:sz w:val="16"/>
                <w:szCs w:val="16"/>
              </w:rPr>
              <w:t>- устройство прослойки из пленки полиэтиленовой аэродромной ППА в объеме 7 196,28 м2,</w:t>
            </w:r>
          </w:p>
          <w:p w14:paraId="4D1F386A" w14:textId="77777777" w:rsidR="00A403D8" w:rsidRPr="00995138" w:rsidRDefault="00A403D8" w:rsidP="00A403D8">
            <w:pPr>
              <w:tabs>
                <w:tab w:val="left" w:pos="155"/>
              </w:tabs>
              <w:spacing w:line="204" w:lineRule="auto"/>
              <w:ind w:firstLine="170"/>
              <w:rPr>
                <w:spacing w:val="-4"/>
                <w:sz w:val="16"/>
                <w:szCs w:val="16"/>
              </w:rPr>
            </w:pPr>
            <w:r w:rsidRPr="00995138">
              <w:rPr>
                <w:spacing w:val="-4"/>
                <w:sz w:val="16"/>
                <w:szCs w:val="16"/>
              </w:rPr>
              <w:t>- устройство цементобетонного покрытия Вtb 4.8 ,с уходом за бетоном в объеме 7 196,28 м2,</w:t>
            </w:r>
          </w:p>
          <w:p w14:paraId="41C4134C" w14:textId="77777777" w:rsidR="00A403D8" w:rsidRPr="00995138" w:rsidRDefault="00A403D8" w:rsidP="00A403D8">
            <w:pPr>
              <w:tabs>
                <w:tab w:val="left" w:pos="155"/>
              </w:tabs>
              <w:spacing w:line="204" w:lineRule="auto"/>
              <w:ind w:firstLine="170"/>
              <w:rPr>
                <w:spacing w:val="-4"/>
                <w:sz w:val="16"/>
                <w:szCs w:val="16"/>
              </w:rPr>
            </w:pPr>
            <w:r w:rsidRPr="00995138">
              <w:rPr>
                <w:spacing w:val="-4"/>
                <w:sz w:val="16"/>
                <w:szCs w:val="16"/>
              </w:rPr>
              <w:t>- устройство швов 2 947 п.м..</w:t>
            </w:r>
          </w:p>
          <w:p w14:paraId="1A252DD1" w14:textId="77777777" w:rsidR="00A403D8" w:rsidRPr="00995138" w:rsidRDefault="00A403D8" w:rsidP="00A403D8">
            <w:pPr>
              <w:spacing w:line="204" w:lineRule="auto"/>
              <w:ind w:firstLine="170"/>
              <w:rPr>
                <w:spacing w:val="-4"/>
                <w:sz w:val="16"/>
                <w:szCs w:val="16"/>
              </w:rPr>
            </w:pPr>
            <w:r w:rsidRPr="00995138">
              <w:rPr>
                <w:spacing w:val="-4"/>
                <w:sz w:val="16"/>
                <w:szCs w:val="16"/>
              </w:rPr>
              <w:t>По кабельным переходам:</w:t>
            </w:r>
          </w:p>
          <w:p w14:paraId="1F5B7149"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кабельных переходов в объеме 46 шт.;</w:t>
            </w:r>
          </w:p>
          <w:p w14:paraId="1215C681" w14:textId="77777777" w:rsidR="00A403D8" w:rsidRPr="00995138" w:rsidRDefault="00A403D8" w:rsidP="00A403D8">
            <w:pPr>
              <w:spacing w:line="204" w:lineRule="auto"/>
              <w:ind w:firstLine="170"/>
              <w:rPr>
                <w:spacing w:val="-4"/>
                <w:sz w:val="16"/>
                <w:szCs w:val="16"/>
              </w:rPr>
            </w:pPr>
            <w:r w:rsidRPr="00995138">
              <w:rPr>
                <w:spacing w:val="-4"/>
                <w:sz w:val="16"/>
                <w:szCs w:val="16"/>
              </w:rPr>
              <w:t>По водосточно-дренажной сети:</w:t>
            </w:r>
          </w:p>
          <w:p w14:paraId="686CF331"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коллекторов из труб, дренажа и перепусков в объеме 57 359,94 п.м.;</w:t>
            </w:r>
          </w:p>
          <w:p w14:paraId="36BA7EB6" w14:textId="77777777" w:rsidR="00A403D8" w:rsidRPr="00995138" w:rsidRDefault="00A403D8" w:rsidP="00A403D8">
            <w:pPr>
              <w:tabs>
                <w:tab w:val="left" w:pos="128"/>
              </w:tabs>
              <w:spacing w:line="204" w:lineRule="auto"/>
              <w:ind w:firstLine="170"/>
              <w:rPr>
                <w:spacing w:val="-4"/>
                <w:sz w:val="16"/>
                <w:szCs w:val="16"/>
              </w:rPr>
            </w:pPr>
            <w:r w:rsidRPr="00995138">
              <w:rPr>
                <w:spacing w:val="-4"/>
                <w:sz w:val="16"/>
                <w:szCs w:val="16"/>
              </w:rPr>
              <w:t>- устройство колодцев в объеме 607 шт..</w:t>
            </w:r>
          </w:p>
          <w:p w14:paraId="2B9BD2C7" w14:textId="77777777" w:rsidR="00A403D8" w:rsidRPr="00995138" w:rsidRDefault="00A403D8" w:rsidP="00A403D8">
            <w:pPr>
              <w:spacing w:line="204" w:lineRule="auto"/>
              <w:ind w:firstLine="170"/>
              <w:rPr>
                <w:spacing w:val="-4"/>
                <w:sz w:val="16"/>
                <w:szCs w:val="16"/>
              </w:rPr>
            </w:pPr>
            <w:r w:rsidRPr="00995138">
              <w:rPr>
                <w:spacing w:val="-4"/>
                <w:sz w:val="16"/>
                <w:szCs w:val="16"/>
              </w:rPr>
              <w:t>По светосигнальному оборудованию (ССО):</w:t>
            </w:r>
          </w:p>
          <w:p w14:paraId="13F1DAC9"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колодцев, с заземлением и попутным водоотводом в объеме 330 шт.,</w:t>
            </w:r>
          </w:p>
          <w:p w14:paraId="4063173A"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укладка кабелезащитных труб в объеме 13 224,5 п.м.,</w:t>
            </w:r>
          </w:p>
          <w:p w14:paraId="347EED7A" w14:textId="77777777" w:rsidR="00A403D8" w:rsidRPr="00995138" w:rsidRDefault="00A403D8" w:rsidP="00A403D8">
            <w:pPr>
              <w:tabs>
                <w:tab w:val="left" w:pos="142"/>
              </w:tabs>
              <w:spacing w:line="204" w:lineRule="auto"/>
              <w:ind w:firstLine="170"/>
              <w:rPr>
                <w:spacing w:val="-4"/>
                <w:sz w:val="16"/>
                <w:szCs w:val="16"/>
              </w:rPr>
            </w:pPr>
            <w:r w:rsidRPr="00995138">
              <w:rPr>
                <w:spacing w:val="-4"/>
                <w:sz w:val="16"/>
                <w:szCs w:val="16"/>
              </w:rPr>
              <w:t>- устройство кабельной канализации ССО в объеме 109 197,5п.м.,</w:t>
            </w:r>
          </w:p>
          <w:p w14:paraId="04694042" w14:textId="77777777" w:rsidR="00A403D8" w:rsidRPr="00995138" w:rsidRDefault="00A403D8" w:rsidP="00A403D8">
            <w:pPr>
              <w:spacing w:line="204" w:lineRule="auto"/>
              <w:ind w:firstLine="170"/>
              <w:rPr>
                <w:spacing w:val="-4"/>
                <w:sz w:val="16"/>
                <w:szCs w:val="16"/>
              </w:rPr>
            </w:pPr>
            <w:r w:rsidRPr="00995138">
              <w:rPr>
                <w:spacing w:val="-4"/>
                <w:sz w:val="16"/>
                <w:szCs w:val="16"/>
              </w:rPr>
              <w:t>- прокладка низковольтного кабеля в кабелезащитных трубах в объеме 17 284 м.</w:t>
            </w:r>
          </w:p>
        </w:tc>
      </w:tr>
      <w:tr w:rsidR="00A403D8" w:rsidRPr="00995138" w14:paraId="01C43499" w14:textId="77777777" w:rsidTr="00A403D8">
        <w:trPr>
          <w:trHeight w:val="20"/>
        </w:trPr>
        <w:tc>
          <w:tcPr>
            <w:tcW w:w="567" w:type="dxa"/>
            <w:vMerge/>
            <w:vAlign w:val="center"/>
          </w:tcPr>
          <w:p w14:paraId="386C65A2"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3183B931"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25644F44"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14419B9A"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33FB29C1"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457D9D8A" w14:textId="77777777" w:rsidR="00A403D8" w:rsidRPr="00995138" w:rsidRDefault="00A403D8" w:rsidP="00A403D8">
            <w:pPr>
              <w:spacing w:line="204" w:lineRule="auto"/>
              <w:ind w:firstLine="0"/>
              <w:jc w:val="center"/>
              <w:rPr>
                <w:spacing w:val="-4"/>
                <w:sz w:val="16"/>
                <w:szCs w:val="16"/>
              </w:rPr>
            </w:pPr>
          </w:p>
        </w:tc>
        <w:tc>
          <w:tcPr>
            <w:tcW w:w="1418" w:type="dxa"/>
            <w:vMerge/>
          </w:tcPr>
          <w:p w14:paraId="7F119B75" w14:textId="77777777" w:rsidR="00A403D8" w:rsidRPr="00995138" w:rsidRDefault="00A403D8" w:rsidP="00A403D8">
            <w:pPr>
              <w:spacing w:line="204" w:lineRule="auto"/>
              <w:jc w:val="center"/>
              <w:rPr>
                <w:spacing w:val="-4"/>
                <w:sz w:val="16"/>
                <w:szCs w:val="16"/>
              </w:rPr>
            </w:pPr>
          </w:p>
        </w:tc>
        <w:tc>
          <w:tcPr>
            <w:tcW w:w="1418" w:type="dxa"/>
            <w:vMerge/>
          </w:tcPr>
          <w:p w14:paraId="6185E006"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7F01E38" w14:textId="77777777" w:rsidR="00A403D8" w:rsidRPr="00995138" w:rsidRDefault="00A403D8" w:rsidP="00A403D8">
            <w:pPr>
              <w:spacing w:line="204" w:lineRule="auto"/>
              <w:ind w:firstLine="170"/>
              <w:rPr>
                <w:spacing w:val="-4"/>
                <w:sz w:val="16"/>
                <w:szCs w:val="16"/>
              </w:rPr>
            </w:pPr>
          </w:p>
        </w:tc>
      </w:tr>
      <w:tr w:rsidR="00A403D8" w:rsidRPr="00995138" w14:paraId="2E7685D6" w14:textId="77777777" w:rsidTr="00A403D8">
        <w:trPr>
          <w:trHeight w:val="20"/>
        </w:trPr>
        <w:tc>
          <w:tcPr>
            <w:tcW w:w="567" w:type="dxa"/>
            <w:vAlign w:val="center"/>
          </w:tcPr>
          <w:p w14:paraId="5F22746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3.1</w:t>
            </w:r>
          </w:p>
        </w:tc>
        <w:tc>
          <w:tcPr>
            <w:tcW w:w="2121" w:type="dxa"/>
            <w:gridSpan w:val="2"/>
            <w:vAlign w:val="center"/>
          </w:tcPr>
          <w:p w14:paraId="47D93ED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744C5BE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5 319,02</w:t>
            </w:r>
          </w:p>
        </w:tc>
        <w:tc>
          <w:tcPr>
            <w:tcW w:w="1512" w:type="dxa"/>
            <w:vAlign w:val="center"/>
          </w:tcPr>
          <w:p w14:paraId="306F782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5 376,82</w:t>
            </w:r>
          </w:p>
        </w:tc>
        <w:tc>
          <w:tcPr>
            <w:tcW w:w="1513" w:type="dxa"/>
            <w:vAlign w:val="center"/>
          </w:tcPr>
          <w:p w14:paraId="3F62318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5 317,70</w:t>
            </w:r>
          </w:p>
        </w:tc>
        <w:tc>
          <w:tcPr>
            <w:tcW w:w="1137" w:type="dxa"/>
            <w:vMerge/>
            <w:tcBorders>
              <w:bottom w:val="single" w:sz="4" w:space="0" w:color="auto"/>
            </w:tcBorders>
          </w:tcPr>
          <w:p w14:paraId="351330C8" w14:textId="77777777" w:rsidR="00A403D8" w:rsidRPr="00995138" w:rsidRDefault="00A403D8" w:rsidP="00A403D8">
            <w:pPr>
              <w:spacing w:line="204" w:lineRule="auto"/>
              <w:ind w:firstLine="0"/>
              <w:jc w:val="center"/>
              <w:rPr>
                <w:spacing w:val="-4"/>
                <w:sz w:val="16"/>
                <w:szCs w:val="16"/>
              </w:rPr>
            </w:pPr>
          </w:p>
        </w:tc>
        <w:tc>
          <w:tcPr>
            <w:tcW w:w="1418" w:type="dxa"/>
            <w:vMerge/>
          </w:tcPr>
          <w:p w14:paraId="3C434498" w14:textId="77777777" w:rsidR="00A403D8" w:rsidRPr="00995138" w:rsidRDefault="00A403D8" w:rsidP="00A403D8">
            <w:pPr>
              <w:spacing w:line="204" w:lineRule="auto"/>
              <w:jc w:val="center"/>
              <w:rPr>
                <w:spacing w:val="-4"/>
                <w:sz w:val="16"/>
                <w:szCs w:val="16"/>
              </w:rPr>
            </w:pPr>
          </w:p>
        </w:tc>
        <w:tc>
          <w:tcPr>
            <w:tcW w:w="1418" w:type="dxa"/>
            <w:vMerge/>
          </w:tcPr>
          <w:p w14:paraId="7BAB502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76301A86" w14:textId="77777777" w:rsidR="00A403D8" w:rsidRPr="00995138" w:rsidRDefault="00A403D8" w:rsidP="00A403D8">
            <w:pPr>
              <w:spacing w:line="204" w:lineRule="auto"/>
              <w:ind w:firstLine="170"/>
              <w:rPr>
                <w:spacing w:val="-4"/>
                <w:sz w:val="16"/>
                <w:szCs w:val="16"/>
              </w:rPr>
            </w:pPr>
          </w:p>
        </w:tc>
      </w:tr>
      <w:tr w:rsidR="00A403D8" w:rsidRPr="00995138" w14:paraId="108611ED" w14:textId="77777777" w:rsidTr="00A403D8">
        <w:trPr>
          <w:trHeight w:val="20"/>
        </w:trPr>
        <w:tc>
          <w:tcPr>
            <w:tcW w:w="567" w:type="dxa"/>
            <w:vAlign w:val="center"/>
          </w:tcPr>
          <w:p w14:paraId="13F91FA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3.2</w:t>
            </w:r>
          </w:p>
        </w:tc>
        <w:tc>
          <w:tcPr>
            <w:tcW w:w="2121" w:type="dxa"/>
            <w:gridSpan w:val="2"/>
            <w:tcBorders>
              <w:bottom w:val="single" w:sz="4" w:space="0" w:color="000000"/>
            </w:tcBorders>
            <w:vAlign w:val="center"/>
          </w:tcPr>
          <w:p w14:paraId="574063B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5C3E751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lang w:eastAsia="ru-RU"/>
              </w:rPr>
              <w:t>400,00</w:t>
            </w:r>
          </w:p>
        </w:tc>
        <w:tc>
          <w:tcPr>
            <w:tcW w:w="1512" w:type="dxa"/>
            <w:vAlign w:val="center"/>
          </w:tcPr>
          <w:p w14:paraId="631DE43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0CC9FAE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3BAB950F" w14:textId="77777777" w:rsidR="00A403D8" w:rsidRPr="00995138" w:rsidRDefault="00A403D8" w:rsidP="00A403D8">
            <w:pPr>
              <w:spacing w:line="204" w:lineRule="auto"/>
              <w:ind w:firstLine="0"/>
              <w:jc w:val="center"/>
              <w:rPr>
                <w:spacing w:val="-4"/>
                <w:sz w:val="16"/>
                <w:szCs w:val="16"/>
              </w:rPr>
            </w:pPr>
          </w:p>
        </w:tc>
        <w:tc>
          <w:tcPr>
            <w:tcW w:w="1418" w:type="dxa"/>
            <w:vMerge/>
          </w:tcPr>
          <w:p w14:paraId="4082472D" w14:textId="77777777" w:rsidR="00A403D8" w:rsidRPr="00995138" w:rsidRDefault="00A403D8" w:rsidP="00A403D8">
            <w:pPr>
              <w:spacing w:line="204" w:lineRule="auto"/>
              <w:jc w:val="center"/>
              <w:rPr>
                <w:spacing w:val="-4"/>
                <w:sz w:val="16"/>
                <w:szCs w:val="16"/>
              </w:rPr>
            </w:pPr>
          </w:p>
        </w:tc>
        <w:tc>
          <w:tcPr>
            <w:tcW w:w="1418" w:type="dxa"/>
            <w:vMerge/>
          </w:tcPr>
          <w:p w14:paraId="60F1644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27A2182C" w14:textId="77777777" w:rsidR="00A403D8" w:rsidRPr="00995138" w:rsidRDefault="00A403D8" w:rsidP="00A403D8">
            <w:pPr>
              <w:spacing w:line="204" w:lineRule="auto"/>
              <w:ind w:firstLine="170"/>
              <w:rPr>
                <w:spacing w:val="-4"/>
                <w:sz w:val="16"/>
                <w:szCs w:val="16"/>
              </w:rPr>
            </w:pPr>
          </w:p>
        </w:tc>
      </w:tr>
      <w:tr w:rsidR="00A403D8" w:rsidRPr="00995138" w14:paraId="6BD8920A" w14:textId="77777777" w:rsidTr="00A403D8">
        <w:trPr>
          <w:trHeight w:val="20"/>
        </w:trPr>
        <w:tc>
          <w:tcPr>
            <w:tcW w:w="567" w:type="dxa"/>
          </w:tcPr>
          <w:p w14:paraId="026A5E9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3.3</w:t>
            </w:r>
          </w:p>
        </w:tc>
        <w:tc>
          <w:tcPr>
            <w:tcW w:w="2121" w:type="dxa"/>
            <w:gridSpan w:val="2"/>
            <w:tcBorders>
              <w:bottom w:val="single" w:sz="4" w:space="0" w:color="auto"/>
            </w:tcBorders>
          </w:tcPr>
          <w:p w14:paraId="45BB376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Pr>
          <w:p w14:paraId="3A49F40B"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5 752,20</w:t>
            </w:r>
          </w:p>
        </w:tc>
        <w:tc>
          <w:tcPr>
            <w:tcW w:w="1512" w:type="dxa"/>
          </w:tcPr>
          <w:p w14:paraId="42241141"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6 454,29</w:t>
            </w:r>
          </w:p>
        </w:tc>
        <w:tc>
          <w:tcPr>
            <w:tcW w:w="1513" w:type="dxa"/>
          </w:tcPr>
          <w:p w14:paraId="7CB6BA7C"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6 092,64</w:t>
            </w:r>
          </w:p>
        </w:tc>
        <w:tc>
          <w:tcPr>
            <w:tcW w:w="1137" w:type="dxa"/>
            <w:vMerge/>
            <w:tcBorders>
              <w:bottom w:val="single" w:sz="4" w:space="0" w:color="auto"/>
            </w:tcBorders>
          </w:tcPr>
          <w:p w14:paraId="091D1904" w14:textId="77777777" w:rsidR="00A403D8" w:rsidRPr="00995138" w:rsidRDefault="00A403D8" w:rsidP="00A403D8">
            <w:pPr>
              <w:spacing w:line="204" w:lineRule="auto"/>
              <w:ind w:firstLine="0"/>
              <w:jc w:val="center"/>
              <w:rPr>
                <w:spacing w:val="-4"/>
                <w:sz w:val="16"/>
                <w:szCs w:val="16"/>
              </w:rPr>
            </w:pPr>
          </w:p>
        </w:tc>
        <w:tc>
          <w:tcPr>
            <w:tcW w:w="1418" w:type="dxa"/>
            <w:vMerge/>
          </w:tcPr>
          <w:p w14:paraId="3C556C92" w14:textId="77777777" w:rsidR="00A403D8" w:rsidRPr="00995138" w:rsidRDefault="00A403D8" w:rsidP="00A403D8">
            <w:pPr>
              <w:spacing w:line="204" w:lineRule="auto"/>
              <w:jc w:val="center"/>
              <w:rPr>
                <w:spacing w:val="-4"/>
                <w:sz w:val="16"/>
                <w:szCs w:val="16"/>
              </w:rPr>
            </w:pPr>
          </w:p>
        </w:tc>
        <w:tc>
          <w:tcPr>
            <w:tcW w:w="1418" w:type="dxa"/>
            <w:vMerge/>
          </w:tcPr>
          <w:p w14:paraId="3432E6C5"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FCBE338" w14:textId="77777777" w:rsidR="00A403D8" w:rsidRPr="00995138" w:rsidRDefault="00A403D8" w:rsidP="00A403D8">
            <w:pPr>
              <w:spacing w:line="204" w:lineRule="auto"/>
              <w:ind w:firstLine="170"/>
              <w:rPr>
                <w:spacing w:val="-4"/>
                <w:sz w:val="16"/>
                <w:szCs w:val="16"/>
              </w:rPr>
            </w:pPr>
          </w:p>
        </w:tc>
      </w:tr>
      <w:tr w:rsidR="00A403D8" w:rsidRPr="00995138" w14:paraId="45D426B9" w14:textId="77777777" w:rsidTr="00A403D8">
        <w:trPr>
          <w:trHeight w:val="20"/>
        </w:trPr>
        <w:tc>
          <w:tcPr>
            <w:tcW w:w="567" w:type="dxa"/>
            <w:vMerge w:val="restart"/>
            <w:tcBorders>
              <w:top w:val="single" w:sz="4" w:space="0" w:color="auto"/>
            </w:tcBorders>
          </w:tcPr>
          <w:p w14:paraId="6E677A66"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4.</w:t>
            </w:r>
          </w:p>
        </w:tc>
        <w:tc>
          <w:tcPr>
            <w:tcW w:w="2121" w:type="dxa"/>
            <w:gridSpan w:val="2"/>
            <w:tcBorders>
              <w:top w:val="single" w:sz="4" w:space="0" w:color="auto"/>
              <w:bottom w:val="nil"/>
            </w:tcBorders>
          </w:tcPr>
          <w:p w14:paraId="12CF8322"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(восстановление) аэродромных покрытий в аэропорту "Кольцово", г. Екатеринбург, Свердловская область (II очередь).</w:t>
            </w:r>
          </w:p>
          <w:p w14:paraId="3DE66E5E" w14:textId="77777777" w:rsidR="00A403D8" w:rsidRPr="00995138" w:rsidRDefault="00A403D8" w:rsidP="00A403D8">
            <w:pPr>
              <w:spacing w:line="204" w:lineRule="auto"/>
              <w:ind w:firstLine="0"/>
              <w:rPr>
                <w:b/>
                <w:spacing w:val="-4"/>
                <w:sz w:val="16"/>
                <w:szCs w:val="16"/>
              </w:rPr>
            </w:pPr>
            <w:r w:rsidRPr="00995138">
              <w:rPr>
                <w:b/>
                <w:spacing w:val="-4"/>
                <w:sz w:val="16"/>
                <w:szCs w:val="16"/>
              </w:rPr>
              <w:t>Реконструкция.</w:t>
            </w:r>
          </w:p>
        </w:tc>
        <w:tc>
          <w:tcPr>
            <w:tcW w:w="1512" w:type="dxa"/>
            <w:vMerge w:val="restart"/>
            <w:tcBorders>
              <w:top w:val="single" w:sz="4" w:space="0" w:color="auto"/>
            </w:tcBorders>
          </w:tcPr>
          <w:p w14:paraId="4C24DCC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1 445,84</w:t>
            </w:r>
          </w:p>
        </w:tc>
        <w:tc>
          <w:tcPr>
            <w:tcW w:w="1512" w:type="dxa"/>
            <w:vMerge w:val="restart"/>
            <w:tcBorders>
              <w:top w:val="single" w:sz="4" w:space="0" w:color="auto"/>
            </w:tcBorders>
          </w:tcPr>
          <w:p w14:paraId="3D365C7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1 225,15</w:t>
            </w:r>
          </w:p>
        </w:tc>
        <w:tc>
          <w:tcPr>
            <w:tcW w:w="1513" w:type="dxa"/>
            <w:vMerge w:val="restart"/>
            <w:tcBorders>
              <w:top w:val="single" w:sz="4" w:space="0" w:color="auto"/>
            </w:tcBorders>
          </w:tcPr>
          <w:p w14:paraId="698708F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995,33</w:t>
            </w:r>
          </w:p>
        </w:tc>
        <w:tc>
          <w:tcPr>
            <w:tcW w:w="1137" w:type="dxa"/>
            <w:vMerge w:val="restart"/>
            <w:tcBorders>
              <w:top w:val="single" w:sz="4" w:space="0" w:color="auto"/>
              <w:bottom w:val="single" w:sz="4" w:space="0" w:color="auto"/>
            </w:tcBorders>
          </w:tcPr>
          <w:p w14:paraId="7C6FD899"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50,68 %</w:t>
            </w:r>
          </w:p>
        </w:tc>
        <w:tc>
          <w:tcPr>
            <w:tcW w:w="1418" w:type="dxa"/>
            <w:vMerge w:val="restart"/>
            <w:tcBorders>
              <w:top w:val="single" w:sz="4" w:space="0" w:color="auto"/>
            </w:tcBorders>
          </w:tcPr>
          <w:p w14:paraId="69D562DC"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2010-2016 годы</w:t>
            </w:r>
          </w:p>
        </w:tc>
        <w:tc>
          <w:tcPr>
            <w:tcW w:w="1418" w:type="dxa"/>
            <w:vMerge w:val="restart"/>
            <w:tcBorders>
              <w:top w:val="single" w:sz="4" w:space="0" w:color="auto"/>
            </w:tcBorders>
          </w:tcPr>
          <w:p w14:paraId="3A3E86BC"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24 000,00</w:t>
            </w:r>
          </w:p>
          <w:p w14:paraId="0BC3BAF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EE8089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30 012,20</w:t>
            </w:r>
          </w:p>
          <w:p w14:paraId="569F776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EB49AB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7 499,16</w:t>
            </w:r>
          </w:p>
          <w:p w14:paraId="31A102D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8F735E6" w14:textId="77777777" w:rsidR="00A403D8" w:rsidRPr="00995138" w:rsidRDefault="00A403D8" w:rsidP="00A403D8">
            <w:pPr>
              <w:spacing w:line="204" w:lineRule="auto"/>
              <w:ind w:right="113" w:firstLine="0"/>
              <w:jc w:val="right"/>
              <w:rPr>
                <w:b/>
                <w:spacing w:val="-4"/>
                <w:sz w:val="16"/>
                <w:szCs w:val="16"/>
              </w:rPr>
            </w:pPr>
            <w:r w:rsidRPr="00995138">
              <w:rPr>
                <w:spacing w:val="-4"/>
                <w:sz w:val="16"/>
                <w:szCs w:val="16"/>
              </w:rPr>
              <w:t>8 335,41</w:t>
            </w:r>
          </w:p>
        </w:tc>
        <w:tc>
          <w:tcPr>
            <w:tcW w:w="4671" w:type="dxa"/>
            <w:vMerge w:val="restart"/>
            <w:tcBorders>
              <w:top w:val="single" w:sz="4" w:space="0" w:color="auto"/>
              <w:bottom w:val="single" w:sz="4" w:space="0" w:color="auto"/>
            </w:tcBorders>
          </w:tcPr>
          <w:p w14:paraId="0EDB5DB9"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10A73948"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7A4D4609" w14:textId="77777777" w:rsidR="00A403D8" w:rsidRPr="00995138" w:rsidRDefault="00A403D8" w:rsidP="00A403D8">
            <w:pPr>
              <w:spacing w:line="204" w:lineRule="auto"/>
              <w:ind w:firstLine="170"/>
              <w:rPr>
                <w:spacing w:val="-4"/>
                <w:sz w:val="16"/>
                <w:szCs w:val="16"/>
              </w:rPr>
            </w:pPr>
            <w:r w:rsidRPr="00995138">
              <w:rPr>
                <w:spacing w:val="-4"/>
                <w:sz w:val="16"/>
                <w:szCs w:val="16"/>
              </w:rPr>
              <w:t>На ИВПП:</w:t>
            </w:r>
          </w:p>
          <w:p w14:paraId="0184C108" w14:textId="77777777" w:rsidR="00A403D8" w:rsidRPr="00995138" w:rsidRDefault="00A403D8" w:rsidP="00A403D8">
            <w:pPr>
              <w:spacing w:line="204" w:lineRule="auto"/>
              <w:ind w:firstLine="170"/>
              <w:rPr>
                <w:spacing w:val="-4"/>
                <w:sz w:val="16"/>
                <w:szCs w:val="16"/>
              </w:rPr>
            </w:pPr>
            <w:r w:rsidRPr="00995138">
              <w:rPr>
                <w:spacing w:val="-4"/>
                <w:sz w:val="16"/>
                <w:szCs w:val="16"/>
              </w:rPr>
              <w:t>- замена разрушенных плит путем разборки существующего  цементобетонного покрытия- 61373,37 м</w:t>
            </w:r>
            <w:r w:rsidRPr="00995138">
              <w:rPr>
                <w:spacing w:val="-4"/>
                <w:sz w:val="16"/>
                <w:szCs w:val="16"/>
                <w:vertAlign w:val="superscript"/>
              </w:rPr>
              <w:t>2</w:t>
            </w:r>
            <w:r w:rsidRPr="00995138">
              <w:rPr>
                <w:spacing w:val="-4"/>
                <w:sz w:val="16"/>
                <w:szCs w:val="16"/>
              </w:rPr>
              <w:t>;</w:t>
            </w:r>
          </w:p>
          <w:p w14:paraId="5CEE09D3"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конструктивного слоя существующей обочины из а/б, с транспортировкой – 3364м</w:t>
            </w:r>
            <w:r w:rsidRPr="00995138">
              <w:rPr>
                <w:spacing w:val="-4"/>
                <w:sz w:val="16"/>
                <w:szCs w:val="16"/>
                <w:vertAlign w:val="superscript"/>
              </w:rPr>
              <w:t>3</w:t>
            </w:r>
            <w:r w:rsidRPr="00995138">
              <w:rPr>
                <w:spacing w:val="-4"/>
                <w:sz w:val="16"/>
                <w:szCs w:val="16"/>
              </w:rPr>
              <w:t>.</w:t>
            </w:r>
          </w:p>
          <w:p w14:paraId="32FBCD27" w14:textId="77777777" w:rsidR="00A403D8" w:rsidRPr="00995138" w:rsidRDefault="00A403D8" w:rsidP="00A403D8">
            <w:pPr>
              <w:spacing w:line="204" w:lineRule="auto"/>
              <w:ind w:firstLine="170"/>
              <w:rPr>
                <w:spacing w:val="-4"/>
                <w:sz w:val="16"/>
                <w:szCs w:val="16"/>
              </w:rPr>
            </w:pPr>
            <w:r w:rsidRPr="00995138">
              <w:rPr>
                <w:spacing w:val="-4"/>
                <w:sz w:val="16"/>
                <w:szCs w:val="16"/>
              </w:rPr>
              <w:t>Рулёжная дорожка РД-К:</w:t>
            </w:r>
          </w:p>
          <w:p w14:paraId="00FA2CE2" w14:textId="77777777" w:rsidR="00A403D8" w:rsidRPr="00995138" w:rsidRDefault="00A403D8" w:rsidP="00A403D8">
            <w:pPr>
              <w:spacing w:line="204" w:lineRule="auto"/>
              <w:ind w:firstLine="170"/>
              <w:rPr>
                <w:spacing w:val="-4"/>
                <w:sz w:val="16"/>
                <w:szCs w:val="16"/>
              </w:rPr>
            </w:pPr>
            <w:r w:rsidRPr="00995138">
              <w:rPr>
                <w:spacing w:val="-4"/>
                <w:sz w:val="16"/>
                <w:szCs w:val="16"/>
              </w:rPr>
              <w:t>- замена разрушенных плит путем разборки существующего  цементобетонного покрытия- 3622,04м</w:t>
            </w:r>
            <w:r w:rsidRPr="00995138">
              <w:rPr>
                <w:spacing w:val="-4"/>
                <w:sz w:val="16"/>
                <w:szCs w:val="16"/>
                <w:vertAlign w:val="superscript"/>
              </w:rPr>
              <w:t>2</w:t>
            </w:r>
            <w:r w:rsidRPr="00995138">
              <w:rPr>
                <w:spacing w:val="-4"/>
                <w:sz w:val="16"/>
                <w:szCs w:val="16"/>
              </w:rPr>
              <w:t>.</w:t>
            </w:r>
          </w:p>
          <w:p w14:paraId="18989A2B" w14:textId="77777777" w:rsidR="00A403D8" w:rsidRPr="00995138" w:rsidRDefault="00A403D8" w:rsidP="00A403D8">
            <w:pPr>
              <w:spacing w:line="204" w:lineRule="auto"/>
              <w:ind w:firstLine="170"/>
              <w:rPr>
                <w:spacing w:val="-4"/>
                <w:sz w:val="16"/>
                <w:szCs w:val="16"/>
              </w:rPr>
            </w:pPr>
            <w:r w:rsidRPr="00995138">
              <w:rPr>
                <w:spacing w:val="-4"/>
                <w:sz w:val="16"/>
                <w:szCs w:val="16"/>
              </w:rPr>
              <w:t>Рулёжная дорожка РД-N:</w:t>
            </w:r>
          </w:p>
          <w:p w14:paraId="315F22B7" w14:textId="77777777" w:rsidR="00A403D8" w:rsidRPr="00995138" w:rsidRDefault="00A403D8" w:rsidP="00A403D8">
            <w:pPr>
              <w:spacing w:line="204" w:lineRule="auto"/>
              <w:ind w:firstLine="170"/>
              <w:rPr>
                <w:spacing w:val="-4"/>
                <w:sz w:val="16"/>
                <w:szCs w:val="16"/>
              </w:rPr>
            </w:pPr>
            <w:r w:rsidRPr="00995138">
              <w:rPr>
                <w:spacing w:val="-4"/>
                <w:sz w:val="16"/>
                <w:szCs w:val="16"/>
              </w:rPr>
              <w:t>- замена разрушенных плит путем разборки существующего  цементобетонного покрытия-разборка а/б слоя существующих обочин -489м</w:t>
            </w:r>
            <w:r w:rsidRPr="00995138">
              <w:rPr>
                <w:spacing w:val="-4"/>
                <w:sz w:val="16"/>
                <w:szCs w:val="16"/>
                <w:vertAlign w:val="superscript"/>
              </w:rPr>
              <w:t>2</w:t>
            </w:r>
            <w:r w:rsidRPr="00995138">
              <w:rPr>
                <w:spacing w:val="-4"/>
                <w:sz w:val="16"/>
                <w:szCs w:val="16"/>
              </w:rPr>
              <w:t>.</w:t>
            </w:r>
          </w:p>
          <w:p w14:paraId="29C38336" w14:textId="77777777" w:rsidR="00A403D8" w:rsidRPr="00995138" w:rsidRDefault="00A403D8" w:rsidP="00A403D8">
            <w:pPr>
              <w:spacing w:line="204" w:lineRule="auto"/>
              <w:ind w:firstLine="170"/>
              <w:rPr>
                <w:spacing w:val="-4"/>
                <w:sz w:val="16"/>
                <w:szCs w:val="16"/>
              </w:rPr>
            </w:pPr>
            <w:r w:rsidRPr="00995138">
              <w:rPr>
                <w:spacing w:val="-4"/>
                <w:sz w:val="16"/>
                <w:szCs w:val="16"/>
              </w:rPr>
              <w:t>Рулёжная дорожка РД- L:</w:t>
            </w:r>
          </w:p>
          <w:p w14:paraId="4C8D7DB4"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конструктивного слоя существующей обочины из а/б, с транспортировкой – 324м</w:t>
            </w:r>
            <w:r w:rsidRPr="00995138">
              <w:rPr>
                <w:spacing w:val="-4"/>
                <w:sz w:val="16"/>
                <w:szCs w:val="16"/>
                <w:vertAlign w:val="superscript"/>
              </w:rPr>
              <w:t>3</w:t>
            </w:r>
            <w:r w:rsidRPr="00995138">
              <w:rPr>
                <w:spacing w:val="-4"/>
                <w:sz w:val="16"/>
                <w:szCs w:val="16"/>
              </w:rPr>
              <w:t>;</w:t>
            </w:r>
          </w:p>
          <w:p w14:paraId="6B1C44BB" w14:textId="77777777" w:rsidR="00A403D8" w:rsidRPr="00995138" w:rsidRDefault="00A403D8" w:rsidP="00A403D8">
            <w:pPr>
              <w:spacing w:line="204" w:lineRule="auto"/>
              <w:ind w:firstLine="170"/>
              <w:rPr>
                <w:spacing w:val="-4"/>
                <w:sz w:val="16"/>
                <w:szCs w:val="16"/>
              </w:rPr>
            </w:pPr>
            <w:r w:rsidRPr="00995138">
              <w:rPr>
                <w:spacing w:val="-4"/>
                <w:sz w:val="16"/>
                <w:szCs w:val="16"/>
              </w:rPr>
              <w:t>-разборка конструкции а/б пандуса -190м</w:t>
            </w:r>
            <w:r w:rsidRPr="00995138">
              <w:rPr>
                <w:spacing w:val="-4"/>
                <w:sz w:val="16"/>
                <w:szCs w:val="16"/>
                <w:vertAlign w:val="superscript"/>
              </w:rPr>
              <w:t>3</w:t>
            </w:r>
            <w:r w:rsidRPr="00995138">
              <w:rPr>
                <w:spacing w:val="-4"/>
                <w:sz w:val="16"/>
                <w:szCs w:val="16"/>
              </w:rPr>
              <w:t>.</w:t>
            </w:r>
          </w:p>
          <w:p w14:paraId="3685B677" w14:textId="77777777" w:rsidR="00A403D8" w:rsidRPr="00995138" w:rsidRDefault="00A403D8" w:rsidP="00A403D8">
            <w:pPr>
              <w:spacing w:line="204" w:lineRule="auto"/>
              <w:ind w:firstLine="170"/>
              <w:rPr>
                <w:spacing w:val="-4"/>
                <w:sz w:val="16"/>
                <w:szCs w:val="16"/>
              </w:rPr>
            </w:pPr>
            <w:r w:rsidRPr="00995138">
              <w:rPr>
                <w:spacing w:val="-4"/>
                <w:sz w:val="16"/>
                <w:szCs w:val="16"/>
              </w:rPr>
              <w:t>Пассажирский перрон:</w:t>
            </w:r>
          </w:p>
          <w:p w14:paraId="42B5C8E0"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существующих обочин рулёжной дорожки РД-А (асфальтобетон h=0,18 м; щебень h=0,30 м), с погрузкой и транспортировкой – 1702,00 м</w:t>
            </w:r>
            <w:r w:rsidRPr="00995138">
              <w:rPr>
                <w:spacing w:val="-4"/>
                <w:sz w:val="16"/>
                <w:szCs w:val="16"/>
                <w:vertAlign w:val="superscript"/>
              </w:rPr>
              <w:t>2</w:t>
            </w:r>
            <w:r w:rsidRPr="00995138">
              <w:rPr>
                <w:spacing w:val="-4"/>
                <w:sz w:val="16"/>
                <w:szCs w:val="16"/>
              </w:rPr>
              <w:t>.</w:t>
            </w:r>
          </w:p>
          <w:p w14:paraId="52E80474"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слоя основания из щебня h=0,4м-105457м</w:t>
            </w:r>
            <w:r w:rsidRPr="00995138">
              <w:rPr>
                <w:spacing w:val="-4"/>
                <w:sz w:val="16"/>
                <w:szCs w:val="16"/>
                <w:vertAlign w:val="superscript"/>
              </w:rPr>
              <w:t>2</w:t>
            </w:r>
            <w:r w:rsidRPr="00995138">
              <w:rPr>
                <w:spacing w:val="-4"/>
                <w:sz w:val="16"/>
                <w:szCs w:val="16"/>
              </w:rPr>
              <w:t>;</w:t>
            </w:r>
          </w:p>
          <w:p w14:paraId="29FFB022"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слоя из щебня, уложенного способом расклинцовки, h=0,35м-105457м</w:t>
            </w:r>
            <w:r w:rsidRPr="00995138">
              <w:rPr>
                <w:spacing w:val="-4"/>
                <w:sz w:val="16"/>
                <w:szCs w:val="16"/>
                <w:vertAlign w:val="superscript"/>
              </w:rPr>
              <w:t>2</w:t>
            </w:r>
            <w:r w:rsidRPr="00995138">
              <w:rPr>
                <w:spacing w:val="-4"/>
                <w:sz w:val="16"/>
                <w:szCs w:val="16"/>
              </w:rPr>
              <w:t>;</w:t>
            </w:r>
          </w:p>
          <w:p w14:paraId="5114C199"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из ц/б В7,5, h=0,32м-80770,9м</w:t>
            </w:r>
            <w:r w:rsidRPr="00995138">
              <w:rPr>
                <w:spacing w:val="-4"/>
                <w:sz w:val="16"/>
                <w:szCs w:val="16"/>
                <w:vertAlign w:val="superscript"/>
              </w:rPr>
              <w:t>2</w:t>
            </w:r>
            <w:r w:rsidRPr="00995138">
              <w:rPr>
                <w:spacing w:val="-4"/>
                <w:sz w:val="16"/>
                <w:szCs w:val="16"/>
              </w:rPr>
              <w:t>;</w:t>
            </w:r>
          </w:p>
          <w:p w14:paraId="2453DBBB" w14:textId="77777777" w:rsidR="00A403D8" w:rsidRPr="00995138" w:rsidRDefault="00A403D8" w:rsidP="00A403D8">
            <w:pPr>
              <w:spacing w:line="204" w:lineRule="auto"/>
              <w:ind w:firstLine="170"/>
              <w:rPr>
                <w:spacing w:val="-4"/>
                <w:sz w:val="16"/>
                <w:szCs w:val="16"/>
                <w:vertAlign w:val="superscript"/>
              </w:rPr>
            </w:pPr>
            <w:r w:rsidRPr="00995138">
              <w:rPr>
                <w:spacing w:val="-4"/>
                <w:sz w:val="16"/>
                <w:szCs w:val="16"/>
              </w:rPr>
              <w:t>- устройство слоя из ц/б Вtb4,8, h=0,36м-46152,75м</w:t>
            </w:r>
            <w:r w:rsidRPr="00995138">
              <w:rPr>
                <w:spacing w:val="-4"/>
                <w:sz w:val="16"/>
                <w:szCs w:val="16"/>
                <w:vertAlign w:val="superscript"/>
              </w:rPr>
              <w:t>2</w:t>
            </w:r>
          </w:p>
          <w:p w14:paraId="402163E9" w14:textId="77777777" w:rsidR="00A403D8" w:rsidRPr="00995138" w:rsidRDefault="00A403D8" w:rsidP="00A403D8">
            <w:pPr>
              <w:spacing w:line="204" w:lineRule="auto"/>
              <w:ind w:firstLine="170"/>
              <w:rPr>
                <w:spacing w:val="-4"/>
                <w:sz w:val="16"/>
                <w:szCs w:val="16"/>
                <w:vertAlign w:val="superscript"/>
              </w:rPr>
            </w:pPr>
            <w:r w:rsidRPr="00995138">
              <w:rPr>
                <w:spacing w:val="-4"/>
                <w:sz w:val="16"/>
                <w:szCs w:val="16"/>
              </w:rPr>
              <w:t>- разборка существующей обочины рулежной дорожки РД-G (ас/б h=0,1м, выравнивающий слой из ас/б, h=0.32м, существующее покрытие h=0,08м), с погрузкой и транспортировкой=6692м</w:t>
            </w:r>
            <w:r w:rsidRPr="00995138">
              <w:rPr>
                <w:spacing w:val="-4"/>
                <w:sz w:val="16"/>
                <w:szCs w:val="16"/>
                <w:vertAlign w:val="superscript"/>
              </w:rPr>
              <w:t>2</w:t>
            </w:r>
          </w:p>
          <w:p w14:paraId="5C02A65A" w14:textId="77777777" w:rsidR="00A403D8" w:rsidRPr="00995138" w:rsidRDefault="00A403D8" w:rsidP="00A403D8">
            <w:pPr>
              <w:spacing w:line="204" w:lineRule="auto"/>
              <w:ind w:firstLine="170"/>
              <w:rPr>
                <w:spacing w:val="-4"/>
                <w:sz w:val="16"/>
                <w:szCs w:val="16"/>
              </w:rPr>
            </w:pPr>
            <w:r w:rsidRPr="00995138">
              <w:rPr>
                <w:spacing w:val="-4"/>
                <w:sz w:val="16"/>
                <w:szCs w:val="16"/>
              </w:rPr>
              <w:t>-нарезка швов сжатия в основании=4666,52м;</w:t>
            </w:r>
          </w:p>
          <w:p w14:paraId="6CB4BA30" w14:textId="77777777" w:rsidR="00A403D8" w:rsidRPr="00995138" w:rsidRDefault="00A403D8" w:rsidP="00A403D8">
            <w:pPr>
              <w:spacing w:line="204" w:lineRule="auto"/>
              <w:ind w:firstLine="170"/>
              <w:rPr>
                <w:spacing w:val="-4"/>
                <w:sz w:val="16"/>
                <w:szCs w:val="16"/>
              </w:rPr>
            </w:pPr>
            <w:r w:rsidRPr="00995138">
              <w:rPr>
                <w:spacing w:val="-4"/>
                <w:sz w:val="16"/>
                <w:szCs w:val="16"/>
              </w:rPr>
              <w:t>- строительство перрона в западной части пассажирского перрона</w:t>
            </w:r>
          </w:p>
          <w:p w14:paraId="6C57A810"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покрытия из ц/б В7,5-22822м</w:t>
            </w:r>
            <w:r w:rsidRPr="00995138">
              <w:rPr>
                <w:spacing w:val="-4"/>
                <w:sz w:val="16"/>
                <w:szCs w:val="16"/>
                <w:vertAlign w:val="superscript"/>
              </w:rPr>
              <w:t>2</w:t>
            </w:r>
            <w:r w:rsidRPr="00995138">
              <w:rPr>
                <w:spacing w:val="-4"/>
                <w:sz w:val="16"/>
                <w:szCs w:val="16"/>
              </w:rPr>
              <w:t>,</w:t>
            </w:r>
          </w:p>
          <w:p w14:paraId="79D76BEA"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покрытия из ц/б В4,8-38390м</w:t>
            </w:r>
            <w:r w:rsidRPr="00995138">
              <w:rPr>
                <w:spacing w:val="-4"/>
                <w:sz w:val="16"/>
                <w:szCs w:val="16"/>
                <w:vertAlign w:val="superscript"/>
              </w:rPr>
              <w:t>2</w:t>
            </w:r>
            <w:r w:rsidRPr="00995138">
              <w:rPr>
                <w:spacing w:val="-4"/>
                <w:sz w:val="16"/>
                <w:szCs w:val="16"/>
              </w:rPr>
              <w:t>,</w:t>
            </w:r>
          </w:p>
          <w:p w14:paraId="5853E4D2" w14:textId="77777777" w:rsidR="00A403D8" w:rsidRPr="00995138" w:rsidRDefault="00A403D8" w:rsidP="00A403D8">
            <w:pPr>
              <w:spacing w:line="204" w:lineRule="auto"/>
              <w:ind w:firstLine="170"/>
              <w:rPr>
                <w:spacing w:val="-4"/>
                <w:sz w:val="16"/>
                <w:szCs w:val="16"/>
              </w:rPr>
            </w:pPr>
            <w:r w:rsidRPr="00995138">
              <w:rPr>
                <w:spacing w:val="-4"/>
                <w:sz w:val="16"/>
                <w:szCs w:val="16"/>
              </w:rPr>
              <w:t>- нарезка швов сжатия -8815,28м;</w:t>
            </w:r>
          </w:p>
          <w:p w14:paraId="257E2D06" w14:textId="77777777" w:rsidR="00A403D8" w:rsidRPr="00995138" w:rsidRDefault="00A403D8" w:rsidP="00A403D8">
            <w:pPr>
              <w:spacing w:line="204" w:lineRule="auto"/>
              <w:ind w:firstLine="170"/>
              <w:rPr>
                <w:spacing w:val="-4"/>
                <w:sz w:val="16"/>
                <w:szCs w:val="16"/>
              </w:rPr>
            </w:pPr>
            <w:r w:rsidRPr="00995138">
              <w:rPr>
                <w:spacing w:val="-4"/>
                <w:sz w:val="16"/>
                <w:szCs w:val="16"/>
              </w:rPr>
              <w:t>- уширение старого пассажирского перрона у МС52</w:t>
            </w:r>
          </w:p>
          <w:p w14:paraId="749205C2"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основания из щебня -1032м</w:t>
            </w:r>
            <w:r w:rsidRPr="00995138">
              <w:rPr>
                <w:spacing w:val="-4"/>
                <w:sz w:val="16"/>
                <w:szCs w:val="16"/>
                <w:vertAlign w:val="superscript"/>
              </w:rPr>
              <w:t>2</w:t>
            </w:r>
            <w:r w:rsidRPr="00995138">
              <w:rPr>
                <w:spacing w:val="-4"/>
                <w:sz w:val="16"/>
                <w:szCs w:val="16"/>
              </w:rPr>
              <w:t>;</w:t>
            </w:r>
          </w:p>
          <w:p w14:paraId="20F3E7BA"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основания из щебня укрепленных обочин-2380м</w:t>
            </w:r>
            <w:r w:rsidRPr="00995138">
              <w:rPr>
                <w:spacing w:val="-4"/>
                <w:sz w:val="16"/>
                <w:szCs w:val="16"/>
                <w:vertAlign w:val="superscript"/>
              </w:rPr>
              <w:t>2</w:t>
            </w:r>
            <w:r w:rsidRPr="00995138">
              <w:rPr>
                <w:spacing w:val="-4"/>
                <w:sz w:val="16"/>
                <w:szCs w:val="16"/>
              </w:rPr>
              <w:t>.</w:t>
            </w:r>
          </w:p>
          <w:p w14:paraId="480D94F9" w14:textId="77777777" w:rsidR="00A403D8" w:rsidRPr="00995138" w:rsidRDefault="00A403D8" w:rsidP="00A403D8">
            <w:pPr>
              <w:spacing w:line="204" w:lineRule="auto"/>
              <w:ind w:firstLine="170"/>
              <w:rPr>
                <w:spacing w:val="-4"/>
                <w:sz w:val="16"/>
                <w:szCs w:val="16"/>
              </w:rPr>
            </w:pPr>
            <w:r w:rsidRPr="00995138">
              <w:rPr>
                <w:spacing w:val="-4"/>
                <w:sz w:val="16"/>
                <w:szCs w:val="16"/>
              </w:rPr>
              <w:t>Грузовой перрон:</w:t>
            </w:r>
          </w:p>
          <w:p w14:paraId="4C18FC75"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существующих обочин рулёжной дорожки  РД-А и грузового перрона (асфальтобетон, h=0,18 м; щебень, h=0,30 м), с погрузкой и транспортировкой - 1702,00 м</w:t>
            </w:r>
            <w:r w:rsidRPr="00995138">
              <w:rPr>
                <w:spacing w:val="-4"/>
                <w:sz w:val="16"/>
                <w:szCs w:val="16"/>
                <w:vertAlign w:val="superscript"/>
              </w:rPr>
              <w:t>2</w:t>
            </w:r>
            <w:r w:rsidRPr="00995138">
              <w:rPr>
                <w:spacing w:val="-4"/>
                <w:sz w:val="16"/>
                <w:szCs w:val="16"/>
              </w:rPr>
              <w:t>.</w:t>
            </w:r>
          </w:p>
          <w:p w14:paraId="7599F2D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выемки - с 3709,00м</w:t>
            </w:r>
            <w:r w:rsidRPr="00995138">
              <w:rPr>
                <w:spacing w:val="-4"/>
                <w:sz w:val="16"/>
                <w:szCs w:val="16"/>
                <w:vertAlign w:val="superscript"/>
              </w:rPr>
              <w:t>2</w:t>
            </w:r>
            <w:r w:rsidRPr="00995138">
              <w:rPr>
                <w:spacing w:val="-4"/>
                <w:sz w:val="16"/>
                <w:szCs w:val="16"/>
              </w:rPr>
              <w:t>.</w:t>
            </w:r>
          </w:p>
          <w:p w14:paraId="2E05EFE2" w14:textId="77777777" w:rsidR="00A403D8" w:rsidRPr="00995138" w:rsidRDefault="00A403D8" w:rsidP="00A403D8">
            <w:pPr>
              <w:spacing w:line="204" w:lineRule="auto"/>
              <w:ind w:firstLine="170"/>
              <w:rPr>
                <w:spacing w:val="-4"/>
                <w:sz w:val="16"/>
                <w:szCs w:val="16"/>
              </w:rPr>
            </w:pPr>
            <w:r w:rsidRPr="00995138">
              <w:rPr>
                <w:spacing w:val="-4"/>
                <w:sz w:val="16"/>
                <w:szCs w:val="16"/>
              </w:rPr>
              <w:t>- планировка дна корыта - 15768,50 м</w:t>
            </w:r>
            <w:r w:rsidRPr="00995138">
              <w:rPr>
                <w:spacing w:val="-4"/>
                <w:sz w:val="16"/>
                <w:szCs w:val="16"/>
                <w:vertAlign w:val="superscript"/>
              </w:rPr>
              <w:t>2</w:t>
            </w:r>
            <w:r w:rsidRPr="00995138">
              <w:rPr>
                <w:spacing w:val="-4"/>
                <w:sz w:val="16"/>
                <w:szCs w:val="16"/>
              </w:rPr>
              <w:t>.</w:t>
            </w:r>
          </w:p>
          <w:p w14:paraId="34D0798F" w14:textId="77777777" w:rsidR="00A403D8" w:rsidRPr="00995138" w:rsidRDefault="00A403D8" w:rsidP="00A403D8">
            <w:pPr>
              <w:spacing w:line="204" w:lineRule="auto"/>
              <w:ind w:firstLine="170"/>
              <w:rPr>
                <w:spacing w:val="-4"/>
                <w:sz w:val="16"/>
                <w:szCs w:val="16"/>
              </w:rPr>
            </w:pPr>
            <w:r w:rsidRPr="00995138">
              <w:rPr>
                <w:spacing w:val="-4"/>
                <w:sz w:val="16"/>
                <w:szCs w:val="16"/>
              </w:rPr>
              <w:t>- укладка геосинтетического материала - 15768,50 м</w:t>
            </w:r>
            <w:r w:rsidRPr="00995138">
              <w:rPr>
                <w:spacing w:val="-4"/>
                <w:sz w:val="16"/>
                <w:szCs w:val="16"/>
                <w:vertAlign w:val="superscript"/>
              </w:rPr>
              <w:t>2</w:t>
            </w:r>
            <w:r w:rsidRPr="00995138">
              <w:rPr>
                <w:spacing w:val="-4"/>
                <w:sz w:val="16"/>
                <w:szCs w:val="16"/>
              </w:rPr>
              <w:t>.</w:t>
            </w:r>
          </w:p>
          <w:p w14:paraId="3CD42F3A"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основания из щебня h=0,4м-17139,2м</w:t>
            </w:r>
            <w:r w:rsidRPr="00995138">
              <w:rPr>
                <w:spacing w:val="-4"/>
                <w:sz w:val="16"/>
                <w:szCs w:val="16"/>
                <w:vertAlign w:val="superscript"/>
              </w:rPr>
              <w:t>2</w:t>
            </w:r>
            <w:r w:rsidRPr="00995138">
              <w:rPr>
                <w:spacing w:val="-4"/>
                <w:sz w:val="16"/>
                <w:szCs w:val="16"/>
              </w:rPr>
              <w:t>;</w:t>
            </w:r>
          </w:p>
          <w:p w14:paraId="33249A77" w14:textId="77777777" w:rsidR="00A403D8" w:rsidRPr="00995138" w:rsidRDefault="00A403D8" w:rsidP="00A403D8">
            <w:pPr>
              <w:spacing w:line="204" w:lineRule="auto"/>
              <w:ind w:firstLine="170"/>
              <w:rPr>
                <w:spacing w:val="-4"/>
                <w:sz w:val="16"/>
                <w:szCs w:val="16"/>
              </w:rPr>
            </w:pPr>
            <w:r w:rsidRPr="00995138">
              <w:rPr>
                <w:spacing w:val="-4"/>
                <w:sz w:val="16"/>
                <w:szCs w:val="16"/>
              </w:rPr>
              <w:t xml:space="preserve">- устройство слоя из щебня, уложенного способом расклинцовки, </w:t>
            </w:r>
            <w:r w:rsidRPr="00995138">
              <w:rPr>
                <w:spacing w:val="-4"/>
                <w:sz w:val="16"/>
                <w:szCs w:val="16"/>
              </w:rPr>
              <w:lastRenderedPageBreak/>
              <w:t>h=0,35м-17139,2м</w:t>
            </w:r>
            <w:r w:rsidRPr="00995138">
              <w:rPr>
                <w:spacing w:val="-4"/>
                <w:sz w:val="16"/>
                <w:szCs w:val="16"/>
                <w:vertAlign w:val="superscript"/>
              </w:rPr>
              <w:t>2</w:t>
            </w:r>
            <w:r w:rsidRPr="00995138">
              <w:rPr>
                <w:spacing w:val="-4"/>
                <w:sz w:val="16"/>
                <w:szCs w:val="16"/>
              </w:rPr>
              <w:t>;</w:t>
            </w:r>
          </w:p>
          <w:p w14:paraId="1E468B45"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из ц/б В7,5, h=0,3м-17139,2м</w:t>
            </w:r>
            <w:r w:rsidRPr="00995138">
              <w:rPr>
                <w:spacing w:val="-4"/>
                <w:sz w:val="16"/>
                <w:szCs w:val="16"/>
                <w:vertAlign w:val="superscript"/>
              </w:rPr>
              <w:t>2</w:t>
            </w:r>
            <w:r w:rsidRPr="00995138">
              <w:rPr>
                <w:spacing w:val="-4"/>
                <w:sz w:val="16"/>
                <w:szCs w:val="16"/>
              </w:rPr>
              <w:t>;</w:t>
            </w:r>
          </w:p>
          <w:p w14:paraId="135986D9"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из ц/б Вtb4,8, h=0,4м-17139,2м</w:t>
            </w:r>
            <w:r w:rsidRPr="00995138">
              <w:rPr>
                <w:spacing w:val="-4"/>
                <w:sz w:val="16"/>
                <w:szCs w:val="16"/>
                <w:vertAlign w:val="superscript"/>
              </w:rPr>
              <w:t>2</w:t>
            </w:r>
            <w:r w:rsidRPr="00995138">
              <w:rPr>
                <w:spacing w:val="-4"/>
                <w:sz w:val="16"/>
                <w:szCs w:val="16"/>
              </w:rPr>
              <w:t>;</w:t>
            </w:r>
          </w:p>
          <w:p w14:paraId="6C96EFD2" w14:textId="77777777" w:rsidR="00A403D8" w:rsidRPr="00995138" w:rsidRDefault="00A403D8" w:rsidP="00A403D8">
            <w:pPr>
              <w:spacing w:line="204" w:lineRule="auto"/>
              <w:ind w:firstLine="170"/>
              <w:rPr>
                <w:spacing w:val="-4"/>
                <w:sz w:val="16"/>
                <w:szCs w:val="16"/>
              </w:rPr>
            </w:pPr>
            <w:r w:rsidRPr="00995138">
              <w:rPr>
                <w:spacing w:val="-4"/>
                <w:sz w:val="16"/>
                <w:szCs w:val="16"/>
              </w:rPr>
              <w:t>- нарезка швов сжатия в основании 2060м;</w:t>
            </w:r>
          </w:p>
          <w:p w14:paraId="757B45F2"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существующей обочины РД-А и грузового перрона (ас/б h=0,18м, щебень h=0.30м), с погрузкой и транспортировкой=633м</w:t>
            </w:r>
            <w:r w:rsidRPr="00995138">
              <w:rPr>
                <w:spacing w:val="-4"/>
                <w:sz w:val="16"/>
                <w:szCs w:val="16"/>
                <w:vertAlign w:val="superscript"/>
              </w:rPr>
              <w:t>2</w:t>
            </w:r>
            <w:r w:rsidRPr="00995138">
              <w:rPr>
                <w:spacing w:val="-4"/>
                <w:sz w:val="16"/>
                <w:szCs w:val="16"/>
              </w:rPr>
              <w:t>;</w:t>
            </w:r>
          </w:p>
          <w:p w14:paraId="15373C1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ложных швов сжатия с герметизацией=1672м;</w:t>
            </w:r>
          </w:p>
          <w:p w14:paraId="03091CD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швов расширения с герметизацией=1020м;</w:t>
            </w:r>
          </w:p>
          <w:p w14:paraId="0FA43FD2" w14:textId="77777777" w:rsidR="00A403D8" w:rsidRPr="00995138" w:rsidRDefault="00A403D8" w:rsidP="00A403D8">
            <w:pPr>
              <w:spacing w:line="204" w:lineRule="auto"/>
              <w:ind w:firstLine="170"/>
              <w:rPr>
                <w:spacing w:val="-4"/>
                <w:sz w:val="16"/>
                <w:szCs w:val="16"/>
              </w:rPr>
            </w:pPr>
            <w:r w:rsidRPr="00995138">
              <w:rPr>
                <w:spacing w:val="-4"/>
                <w:sz w:val="16"/>
                <w:szCs w:val="16"/>
              </w:rPr>
              <w:t>- расширение грузового перрона</w:t>
            </w:r>
          </w:p>
          <w:p w14:paraId="2B311B5B" w14:textId="77777777" w:rsidR="00A403D8" w:rsidRPr="00995138" w:rsidRDefault="00A403D8" w:rsidP="00A403D8">
            <w:pPr>
              <w:spacing w:line="204" w:lineRule="auto"/>
              <w:ind w:firstLine="170"/>
              <w:rPr>
                <w:spacing w:val="-8"/>
                <w:sz w:val="16"/>
                <w:szCs w:val="16"/>
              </w:rPr>
            </w:pPr>
            <w:r w:rsidRPr="00995138">
              <w:rPr>
                <w:spacing w:val="-4"/>
                <w:sz w:val="16"/>
                <w:szCs w:val="16"/>
              </w:rPr>
              <w:t xml:space="preserve">- </w:t>
            </w:r>
            <w:r w:rsidRPr="00995138">
              <w:rPr>
                <w:spacing w:val="-8"/>
                <w:sz w:val="16"/>
                <w:szCs w:val="16"/>
              </w:rPr>
              <w:t>устройство слоя из щебня, уложенного способом расклинцовки-4040м</w:t>
            </w:r>
            <w:r w:rsidRPr="00995138">
              <w:rPr>
                <w:spacing w:val="-8"/>
                <w:sz w:val="16"/>
                <w:szCs w:val="16"/>
                <w:vertAlign w:val="superscript"/>
              </w:rPr>
              <w:t>2</w:t>
            </w:r>
            <w:r w:rsidRPr="00995138">
              <w:rPr>
                <w:spacing w:val="-8"/>
                <w:sz w:val="16"/>
                <w:szCs w:val="16"/>
              </w:rPr>
              <w:t>.</w:t>
            </w:r>
          </w:p>
          <w:p w14:paraId="15F34827" w14:textId="77777777" w:rsidR="00A403D8" w:rsidRPr="00995138" w:rsidRDefault="00A403D8" w:rsidP="00A403D8">
            <w:pPr>
              <w:spacing w:line="204" w:lineRule="auto"/>
              <w:ind w:firstLine="170"/>
              <w:rPr>
                <w:spacing w:val="-4"/>
                <w:sz w:val="16"/>
                <w:szCs w:val="16"/>
              </w:rPr>
            </w:pPr>
            <w:r w:rsidRPr="00995138">
              <w:rPr>
                <w:spacing w:val="-4"/>
                <w:sz w:val="16"/>
                <w:szCs w:val="16"/>
              </w:rPr>
              <w:t>Водосточно-дренажная сеть:</w:t>
            </w:r>
          </w:p>
          <w:p w14:paraId="3123CEB2" w14:textId="77777777" w:rsidR="00A403D8" w:rsidRPr="00995138" w:rsidRDefault="00A403D8" w:rsidP="00A403D8">
            <w:pPr>
              <w:spacing w:line="204" w:lineRule="auto"/>
              <w:ind w:firstLine="170"/>
              <w:rPr>
                <w:spacing w:val="-4"/>
                <w:sz w:val="16"/>
                <w:szCs w:val="16"/>
              </w:rPr>
            </w:pPr>
            <w:r w:rsidRPr="00995138">
              <w:rPr>
                <w:spacing w:val="-4"/>
                <w:sz w:val="16"/>
                <w:szCs w:val="16"/>
              </w:rPr>
              <w:t>Коллектор № 4:</w:t>
            </w:r>
          </w:p>
          <w:p w14:paraId="45BD43E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закромочных дрен из труб п/э гофр.с перфорацией d=110мм -365м;</w:t>
            </w:r>
          </w:p>
          <w:p w14:paraId="08E3BCF5"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дрены-коллектора из труб полиэтиленовых гофр. с перфорацией D=400мм,с земляными работами, устройством песчаного основания, укладкой геотекстиля, засыпкой щебнем-50м;</w:t>
            </w:r>
          </w:p>
          <w:p w14:paraId="23D4BF0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перепусков из п/э труб D=110 мм из закромочных дрен в СК, с земляными работами, устройством песчаного основания =74,76м;</w:t>
            </w:r>
          </w:p>
          <w:p w14:paraId="33B10F9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закрытых лотков -160п.м.лотка.</w:t>
            </w:r>
          </w:p>
          <w:p w14:paraId="2AB0C9FC" w14:textId="77777777" w:rsidR="00A403D8" w:rsidRPr="00995138" w:rsidRDefault="00A403D8" w:rsidP="00A403D8">
            <w:pPr>
              <w:spacing w:line="204" w:lineRule="auto"/>
              <w:ind w:firstLine="170"/>
              <w:rPr>
                <w:spacing w:val="-4"/>
                <w:sz w:val="16"/>
                <w:szCs w:val="16"/>
              </w:rPr>
            </w:pPr>
            <w:r w:rsidRPr="00995138">
              <w:rPr>
                <w:spacing w:val="-4"/>
                <w:sz w:val="16"/>
                <w:szCs w:val="16"/>
              </w:rPr>
              <w:t>Коллектор №7:</w:t>
            </w:r>
          </w:p>
          <w:p w14:paraId="5B419B1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закромочных дрен из труб п/э гофр.с перфорацией d=110мм -971м;</w:t>
            </w:r>
          </w:p>
          <w:p w14:paraId="7EE8AE2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дрен-осушителей из труб полиэтиленовых гофр.с перф.D=110мм. с земляными работами, устройством песчаного основания, укладкой геотекстиля, засыпкой щебнем-495м.</w:t>
            </w:r>
          </w:p>
          <w:p w14:paraId="3F6F043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перепусков из п/э труб D=110 мм из закромочных дрен в СК, с земляными работами, устройством песчаного основания =23м;</w:t>
            </w:r>
          </w:p>
          <w:p w14:paraId="21015BDE" w14:textId="77777777" w:rsidR="00A403D8" w:rsidRPr="00995138" w:rsidRDefault="00A403D8" w:rsidP="00A403D8">
            <w:pPr>
              <w:spacing w:line="204" w:lineRule="auto"/>
              <w:ind w:firstLine="170"/>
              <w:rPr>
                <w:spacing w:val="-4"/>
                <w:sz w:val="16"/>
                <w:szCs w:val="16"/>
              </w:rPr>
            </w:pPr>
            <w:r w:rsidRPr="00995138">
              <w:rPr>
                <w:spacing w:val="-4"/>
                <w:sz w:val="16"/>
                <w:szCs w:val="16"/>
              </w:rPr>
              <w:t>- нарезка ц/б покрытия для устройства лотка-144,52м;</w:t>
            </w:r>
          </w:p>
          <w:p w14:paraId="4C2E1BBB" w14:textId="77777777" w:rsidR="00A403D8" w:rsidRPr="00995138" w:rsidRDefault="00A403D8" w:rsidP="00A403D8">
            <w:pPr>
              <w:spacing w:line="204" w:lineRule="auto"/>
              <w:ind w:firstLine="170"/>
              <w:rPr>
                <w:spacing w:val="-4"/>
                <w:sz w:val="16"/>
                <w:szCs w:val="16"/>
              </w:rPr>
            </w:pPr>
            <w:r w:rsidRPr="00995138">
              <w:rPr>
                <w:spacing w:val="-4"/>
                <w:sz w:val="16"/>
                <w:szCs w:val="16"/>
              </w:rPr>
              <w:t>- нарезка ц/б основания для устройства лотка-144,52м;</w:t>
            </w:r>
          </w:p>
          <w:p w14:paraId="1FEAA4BC"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ц/б покрытия после нарезки, с транспортировкой-78м</w:t>
            </w:r>
            <w:r w:rsidRPr="00995138">
              <w:rPr>
                <w:spacing w:val="-4"/>
                <w:sz w:val="16"/>
                <w:szCs w:val="16"/>
                <w:vertAlign w:val="superscript"/>
              </w:rPr>
              <w:t>3</w:t>
            </w:r>
            <w:r w:rsidRPr="00995138">
              <w:rPr>
                <w:spacing w:val="-4"/>
                <w:sz w:val="16"/>
                <w:szCs w:val="16"/>
              </w:rPr>
              <w:t>;</w:t>
            </w:r>
          </w:p>
          <w:p w14:paraId="07BE84EF"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колодца на основании из щебня-3шт;</w:t>
            </w:r>
          </w:p>
          <w:p w14:paraId="32FE86FD" w14:textId="77777777" w:rsidR="00A403D8" w:rsidRPr="00995138" w:rsidRDefault="00A403D8" w:rsidP="00A403D8">
            <w:pPr>
              <w:spacing w:line="204" w:lineRule="auto"/>
              <w:ind w:firstLine="170"/>
              <w:rPr>
                <w:spacing w:val="-4"/>
                <w:sz w:val="16"/>
                <w:szCs w:val="16"/>
              </w:rPr>
            </w:pPr>
            <w:r w:rsidRPr="00995138">
              <w:rPr>
                <w:spacing w:val="-4"/>
                <w:sz w:val="16"/>
                <w:szCs w:val="16"/>
              </w:rPr>
              <w:t>- наращивание существующих СК h=0,3м-7шт;</w:t>
            </w:r>
          </w:p>
          <w:p w14:paraId="698D5A4B" w14:textId="77777777" w:rsidR="00A403D8" w:rsidRPr="00995138" w:rsidRDefault="00A403D8" w:rsidP="00A403D8">
            <w:pPr>
              <w:spacing w:line="204" w:lineRule="auto"/>
              <w:ind w:firstLine="170"/>
              <w:rPr>
                <w:spacing w:val="-4"/>
                <w:sz w:val="16"/>
                <w:szCs w:val="16"/>
              </w:rPr>
            </w:pPr>
            <w:r w:rsidRPr="00995138">
              <w:rPr>
                <w:spacing w:val="-4"/>
                <w:sz w:val="16"/>
                <w:szCs w:val="16"/>
              </w:rPr>
              <w:t>- закрытые лотки из каналов с решетками, пескоуловителями-530м.</w:t>
            </w:r>
          </w:p>
          <w:p w14:paraId="6ECDECE6" w14:textId="77777777" w:rsidR="00A403D8" w:rsidRPr="00995138" w:rsidRDefault="00A403D8" w:rsidP="00A403D8">
            <w:pPr>
              <w:spacing w:line="204" w:lineRule="auto"/>
              <w:ind w:firstLine="170"/>
              <w:rPr>
                <w:spacing w:val="-4"/>
                <w:sz w:val="16"/>
                <w:szCs w:val="16"/>
              </w:rPr>
            </w:pPr>
            <w:r w:rsidRPr="00995138">
              <w:rPr>
                <w:spacing w:val="-4"/>
                <w:sz w:val="16"/>
                <w:szCs w:val="16"/>
              </w:rPr>
              <w:t>Коллектор № 7а:</w:t>
            </w:r>
          </w:p>
          <w:p w14:paraId="6D0624D8" w14:textId="77777777" w:rsidR="00A403D8" w:rsidRPr="00995138" w:rsidRDefault="00A403D8" w:rsidP="00A403D8">
            <w:pPr>
              <w:spacing w:line="204" w:lineRule="auto"/>
              <w:ind w:firstLine="170"/>
              <w:rPr>
                <w:spacing w:val="-4"/>
                <w:sz w:val="16"/>
                <w:szCs w:val="16"/>
              </w:rPr>
            </w:pPr>
            <w:r w:rsidRPr="00995138">
              <w:rPr>
                <w:spacing w:val="-4"/>
                <w:sz w:val="16"/>
                <w:szCs w:val="16"/>
              </w:rPr>
              <w:t>- закрытые лотки из каналов с решетками, пескоуловителями-516м;</w:t>
            </w:r>
          </w:p>
          <w:p w14:paraId="1FC064E3"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закрытых лотков-516п.м.лотка;</w:t>
            </w:r>
          </w:p>
          <w:p w14:paraId="32EB1A07"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СК-4шт.</w:t>
            </w:r>
          </w:p>
          <w:p w14:paraId="005255EA" w14:textId="77777777" w:rsidR="00A403D8" w:rsidRPr="00995138" w:rsidRDefault="00A403D8" w:rsidP="00A403D8">
            <w:pPr>
              <w:spacing w:line="204" w:lineRule="auto"/>
              <w:ind w:firstLine="170"/>
              <w:rPr>
                <w:spacing w:val="-4"/>
                <w:sz w:val="16"/>
                <w:szCs w:val="16"/>
              </w:rPr>
            </w:pPr>
            <w:r w:rsidRPr="00995138">
              <w:rPr>
                <w:spacing w:val="-4"/>
                <w:sz w:val="16"/>
                <w:szCs w:val="16"/>
              </w:rPr>
              <w:t>Водоотводная канава №1:</w:t>
            </w:r>
          </w:p>
          <w:p w14:paraId="71B69D8A" w14:textId="77777777" w:rsidR="00A403D8" w:rsidRPr="00995138" w:rsidRDefault="00A403D8" w:rsidP="00A403D8">
            <w:pPr>
              <w:spacing w:line="204" w:lineRule="auto"/>
              <w:ind w:firstLine="170"/>
              <w:rPr>
                <w:spacing w:val="-4"/>
                <w:sz w:val="16"/>
                <w:szCs w:val="16"/>
              </w:rPr>
            </w:pPr>
            <w:r w:rsidRPr="00995138">
              <w:rPr>
                <w:spacing w:val="-4"/>
                <w:sz w:val="16"/>
                <w:szCs w:val="16"/>
              </w:rPr>
              <w:t>участок №1:</w:t>
            </w:r>
          </w:p>
          <w:p w14:paraId="05C6A56F" w14:textId="77777777" w:rsidR="00A403D8" w:rsidRPr="00995138" w:rsidRDefault="00A403D8" w:rsidP="00A403D8">
            <w:pPr>
              <w:spacing w:line="204" w:lineRule="auto"/>
              <w:ind w:firstLine="170"/>
              <w:rPr>
                <w:spacing w:val="-4"/>
                <w:sz w:val="16"/>
                <w:szCs w:val="16"/>
              </w:rPr>
            </w:pPr>
            <w:r w:rsidRPr="00995138">
              <w:rPr>
                <w:spacing w:val="-4"/>
                <w:sz w:val="16"/>
                <w:szCs w:val="16"/>
              </w:rPr>
              <w:t>- укрепление дна и откосов канавы габионами-2124шт;</w:t>
            </w:r>
          </w:p>
          <w:p w14:paraId="30C53D36" w14:textId="77777777" w:rsidR="00A403D8" w:rsidRPr="00995138" w:rsidRDefault="00A403D8" w:rsidP="00A403D8">
            <w:pPr>
              <w:spacing w:line="204" w:lineRule="auto"/>
              <w:ind w:firstLine="170"/>
              <w:rPr>
                <w:spacing w:val="-4"/>
                <w:sz w:val="16"/>
                <w:szCs w:val="16"/>
              </w:rPr>
            </w:pPr>
            <w:r w:rsidRPr="00995138">
              <w:rPr>
                <w:spacing w:val="-4"/>
                <w:sz w:val="16"/>
                <w:szCs w:val="16"/>
              </w:rPr>
              <w:t>- прочистка водопропускных труб d=600мм между канавами=175м.</w:t>
            </w:r>
          </w:p>
          <w:p w14:paraId="19CA08B3" w14:textId="77777777" w:rsidR="00A403D8" w:rsidRPr="00995138" w:rsidRDefault="00A403D8" w:rsidP="00A403D8">
            <w:pPr>
              <w:spacing w:line="204" w:lineRule="auto"/>
              <w:ind w:firstLine="170"/>
              <w:rPr>
                <w:spacing w:val="-4"/>
                <w:sz w:val="16"/>
                <w:szCs w:val="16"/>
              </w:rPr>
            </w:pPr>
            <w:r w:rsidRPr="00995138">
              <w:rPr>
                <w:spacing w:val="-4"/>
                <w:sz w:val="16"/>
                <w:szCs w:val="16"/>
              </w:rPr>
              <w:t>Водоотводная канава №2:</w:t>
            </w:r>
          </w:p>
          <w:p w14:paraId="76BC8AD3" w14:textId="77777777" w:rsidR="00A403D8" w:rsidRPr="00995138" w:rsidRDefault="00A403D8" w:rsidP="00A403D8">
            <w:pPr>
              <w:spacing w:line="204" w:lineRule="auto"/>
              <w:ind w:firstLine="170"/>
              <w:rPr>
                <w:spacing w:val="-4"/>
                <w:sz w:val="16"/>
                <w:szCs w:val="16"/>
              </w:rPr>
            </w:pPr>
            <w:r w:rsidRPr="00995138">
              <w:rPr>
                <w:spacing w:val="-4"/>
                <w:sz w:val="16"/>
                <w:szCs w:val="16"/>
              </w:rPr>
              <w:t>- прочистка водопропускных труб d=2000мм между канавами=155м.</w:t>
            </w:r>
          </w:p>
          <w:p w14:paraId="3A26ABA7"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Коллектор №7а:</w:t>
            </w:r>
          </w:p>
          <w:p w14:paraId="7893E7D4"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закромочных дрен из труб п/э гофр.с перфорацией d=110мм, с земляными работами, устройством песчаного основания, укладкой геотекстиля, засыпкой щебнем -500м;</w:t>
            </w:r>
          </w:p>
          <w:p w14:paraId="5D3198C4"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перепусков из п/э труб D=110 мм из закромочных дрен в СК, с земляными работами, устройством песчаного основания =26,35м;</w:t>
            </w:r>
          </w:p>
          <w:p w14:paraId="52BE6EA5"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коллектора из ж/б труб D=400мм, с гидроизоляцией битумом в два слоя =248м;</w:t>
            </w:r>
          </w:p>
          <w:p w14:paraId="6EA788C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коллектора из ж/б труб D=600мм, с гидроизоляцией битумом в два слоя =222м.</w:t>
            </w:r>
          </w:p>
          <w:p w14:paraId="2C383103" w14:textId="77777777" w:rsidR="00A403D8" w:rsidRPr="00995138" w:rsidRDefault="00A403D8" w:rsidP="00A403D8">
            <w:pPr>
              <w:spacing w:line="204" w:lineRule="auto"/>
              <w:ind w:firstLine="170"/>
              <w:rPr>
                <w:spacing w:val="-4"/>
                <w:sz w:val="16"/>
                <w:szCs w:val="16"/>
              </w:rPr>
            </w:pPr>
            <w:r w:rsidRPr="00995138">
              <w:rPr>
                <w:spacing w:val="-4"/>
                <w:sz w:val="16"/>
                <w:szCs w:val="16"/>
              </w:rPr>
              <w:t>Кабельные переходы:</w:t>
            </w:r>
          </w:p>
          <w:p w14:paraId="02BD0268" w14:textId="77777777" w:rsidR="00A403D8" w:rsidRPr="00995138" w:rsidRDefault="00A403D8" w:rsidP="00A403D8">
            <w:pPr>
              <w:spacing w:line="204" w:lineRule="auto"/>
              <w:ind w:firstLine="170"/>
              <w:rPr>
                <w:spacing w:val="-4"/>
                <w:sz w:val="16"/>
                <w:szCs w:val="16"/>
              </w:rPr>
            </w:pPr>
            <w:r w:rsidRPr="00995138">
              <w:rPr>
                <w:spacing w:val="-4"/>
                <w:sz w:val="16"/>
                <w:szCs w:val="16"/>
              </w:rPr>
              <w:t>Кабельные переходы взлётно-посадочной полосы-2:</w:t>
            </w:r>
          </w:p>
          <w:p w14:paraId="2811F9B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кабельного перехода ССО через РД-К, РД-N-1шт;</w:t>
            </w:r>
          </w:p>
          <w:p w14:paraId="54A6BD13"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кабельного перехода через РД-В, ИВПП2-2шт.;</w:t>
            </w:r>
          </w:p>
          <w:p w14:paraId="1BB0649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кабельного перехода через РД-М, РД-N-1шт.</w:t>
            </w:r>
          </w:p>
          <w:p w14:paraId="590F8A6F" w14:textId="77777777" w:rsidR="00A403D8" w:rsidRPr="00995138" w:rsidRDefault="00A403D8" w:rsidP="00A403D8">
            <w:pPr>
              <w:spacing w:line="204" w:lineRule="auto"/>
              <w:ind w:firstLine="170"/>
              <w:rPr>
                <w:spacing w:val="-4"/>
                <w:sz w:val="16"/>
                <w:szCs w:val="16"/>
              </w:rPr>
            </w:pPr>
            <w:r w:rsidRPr="00995138">
              <w:rPr>
                <w:spacing w:val="-4"/>
                <w:sz w:val="16"/>
                <w:szCs w:val="16"/>
              </w:rPr>
              <w:t>Кабельная канализация:</w:t>
            </w:r>
          </w:p>
          <w:p w14:paraId="443EAA27"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перепусков из полиэтиленовых труб D=110 мм из кабельных колодцев кабельной канализации в кабельные и смотровые колодцы кабельной канализации и сточной канализации, с земляными работами, устройством песчаного основания - 200,9 м.</w:t>
            </w:r>
          </w:p>
          <w:p w14:paraId="33126E3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перепусков из полиэтиленовых труб D=110 мм из подземной ПИТ-системы (питания и обслуживания воздушных судов)  в смотровые колодцы сточной канализации, с земляными работами, устройством песчаного основания - 582,99м.</w:t>
            </w:r>
          </w:p>
          <w:p w14:paraId="651BEC5B" w14:textId="77777777" w:rsidR="00A403D8" w:rsidRPr="00995138" w:rsidRDefault="00A403D8" w:rsidP="00A403D8">
            <w:pPr>
              <w:spacing w:line="204" w:lineRule="auto"/>
              <w:ind w:firstLine="170"/>
              <w:rPr>
                <w:spacing w:val="-4"/>
                <w:sz w:val="16"/>
                <w:szCs w:val="16"/>
              </w:rPr>
            </w:pPr>
            <w:r w:rsidRPr="00995138">
              <w:rPr>
                <w:spacing w:val="-4"/>
                <w:sz w:val="16"/>
                <w:szCs w:val="16"/>
              </w:rPr>
              <w:t>Кабельные колодцы кабельной канализации:</w:t>
            </w:r>
          </w:p>
          <w:p w14:paraId="7B4742D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монолитного железобетонного колодца 24 шт.</w:t>
            </w:r>
          </w:p>
          <w:p w14:paraId="77DCF006" w14:textId="77777777" w:rsidR="00A403D8" w:rsidRPr="00995138" w:rsidRDefault="00A403D8" w:rsidP="00A403D8">
            <w:pPr>
              <w:spacing w:line="204" w:lineRule="auto"/>
              <w:ind w:firstLine="170"/>
              <w:rPr>
                <w:spacing w:val="-4"/>
                <w:sz w:val="16"/>
                <w:szCs w:val="16"/>
              </w:rPr>
            </w:pPr>
            <w:r w:rsidRPr="00995138">
              <w:rPr>
                <w:spacing w:val="-4"/>
                <w:sz w:val="16"/>
                <w:szCs w:val="16"/>
              </w:rPr>
              <w:t>- обратная засыпка пазухов колодца  с уплотнением -16 шт.</w:t>
            </w:r>
          </w:p>
          <w:p w14:paraId="71F10AFD" w14:textId="77777777" w:rsidR="00A403D8" w:rsidRPr="00995138" w:rsidRDefault="00A403D8" w:rsidP="00A403D8">
            <w:pPr>
              <w:spacing w:line="204" w:lineRule="auto"/>
              <w:ind w:firstLine="170"/>
              <w:rPr>
                <w:spacing w:val="-6"/>
                <w:sz w:val="16"/>
                <w:szCs w:val="16"/>
              </w:rPr>
            </w:pPr>
            <w:r w:rsidRPr="00995138">
              <w:rPr>
                <w:spacing w:val="-4"/>
                <w:sz w:val="16"/>
                <w:szCs w:val="16"/>
              </w:rPr>
              <w:t xml:space="preserve">- </w:t>
            </w:r>
            <w:r w:rsidRPr="00995138">
              <w:rPr>
                <w:spacing w:val="-6"/>
                <w:sz w:val="16"/>
                <w:szCs w:val="16"/>
              </w:rPr>
              <w:t>устройство колодцев из бетона класса В25 (камера КМ1, плита ППм1), с земляными работами, устройством бетонной подготовки, армированием, устройством гидроизоляции, установкой лестниц, закладных и соединительных металлических изделий с окраской - 24 шт.</w:t>
            </w:r>
          </w:p>
          <w:p w14:paraId="473F9301" w14:textId="77777777" w:rsidR="00A403D8" w:rsidRPr="00995138" w:rsidRDefault="00A403D8" w:rsidP="00A403D8">
            <w:pPr>
              <w:spacing w:line="204" w:lineRule="auto"/>
              <w:ind w:firstLine="170"/>
              <w:rPr>
                <w:spacing w:val="-4"/>
                <w:sz w:val="16"/>
                <w:szCs w:val="16"/>
              </w:rPr>
            </w:pPr>
            <w:r w:rsidRPr="00995138">
              <w:rPr>
                <w:spacing w:val="-4"/>
                <w:sz w:val="16"/>
                <w:szCs w:val="16"/>
              </w:rPr>
              <w:t>Кабельная канализация участка расширения грузового перрона:</w:t>
            </w:r>
          </w:p>
          <w:p w14:paraId="6CF77A62" w14:textId="77777777" w:rsidR="00A403D8" w:rsidRPr="00995138" w:rsidRDefault="00A403D8" w:rsidP="00A403D8">
            <w:pPr>
              <w:spacing w:line="204" w:lineRule="auto"/>
              <w:ind w:firstLine="170"/>
              <w:rPr>
                <w:spacing w:val="-12"/>
                <w:sz w:val="16"/>
                <w:szCs w:val="16"/>
              </w:rPr>
            </w:pPr>
            <w:r w:rsidRPr="00995138">
              <w:rPr>
                <w:spacing w:val="-12"/>
                <w:sz w:val="16"/>
                <w:szCs w:val="16"/>
              </w:rPr>
              <w:t>- устройство каб.канализации из п/э гофр.двуст.труб D=110/160мм - 65м.</w:t>
            </w:r>
          </w:p>
          <w:p w14:paraId="6D1EE674" w14:textId="77777777" w:rsidR="00A403D8" w:rsidRPr="00995138" w:rsidRDefault="00A403D8" w:rsidP="00A403D8">
            <w:pPr>
              <w:spacing w:line="204" w:lineRule="auto"/>
              <w:ind w:firstLine="170"/>
              <w:rPr>
                <w:spacing w:val="-4"/>
                <w:sz w:val="16"/>
                <w:szCs w:val="16"/>
              </w:rPr>
            </w:pPr>
            <w:r w:rsidRPr="00995138">
              <w:rPr>
                <w:spacing w:val="-4"/>
                <w:sz w:val="16"/>
                <w:szCs w:val="16"/>
              </w:rPr>
              <w:t>Кабельная канализация участка перрона западной части пассажирского перрона:</w:t>
            </w:r>
          </w:p>
          <w:p w14:paraId="557BDCD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каб.канализации из 6-и п/э гофр.двуст.труб D=110/160мм - 1212,3м..</w:t>
            </w:r>
          </w:p>
          <w:p w14:paraId="0BD4D358" w14:textId="77777777" w:rsidR="00A403D8" w:rsidRPr="00995138" w:rsidRDefault="00A403D8" w:rsidP="00A403D8">
            <w:pPr>
              <w:spacing w:line="204" w:lineRule="auto"/>
              <w:ind w:firstLine="170"/>
              <w:rPr>
                <w:spacing w:val="-4"/>
                <w:sz w:val="16"/>
                <w:szCs w:val="16"/>
              </w:rPr>
            </w:pPr>
            <w:r w:rsidRPr="00995138">
              <w:rPr>
                <w:spacing w:val="-4"/>
                <w:sz w:val="16"/>
                <w:szCs w:val="16"/>
              </w:rPr>
              <w:t>Восстановление покрытия при устройстве кабельного перехода через РД-А:</w:t>
            </w:r>
          </w:p>
          <w:p w14:paraId="7EBC8E43"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основания из щебня-156м</w:t>
            </w:r>
            <w:r w:rsidRPr="00995138">
              <w:rPr>
                <w:spacing w:val="-4"/>
                <w:sz w:val="16"/>
                <w:szCs w:val="16"/>
                <w:vertAlign w:val="superscript"/>
              </w:rPr>
              <w:t>2</w:t>
            </w:r>
            <w:r w:rsidRPr="00995138">
              <w:rPr>
                <w:spacing w:val="-4"/>
                <w:sz w:val="16"/>
                <w:szCs w:val="16"/>
              </w:rPr>
              <w:t>.</w:t>
            </w:r>
          </w:p>
          <w:p w14:paraId="22AAA27E" w14:textId="77777777" w:rsidR="00A403D8" w:rsidRPr="00995138" w:rsidRDefault="00A403D8" w:rsidP="00A403D8">
            <w:pPr>
              <w:spacing w:line="204" w:lineRule="auto"/>
              <w:ind w:firstLine="170"/>
              <w:rPr>
                <w:spacing w:val="-4"/>
                <w:sz w:val="16"/>
                <w:szCs w:val="16"/>
              </w:rPr>
            </w:pPr>
            <w:r w:rsidRPr="00995138">
              <w:rPr>
                <w:spacing w:val="-4"/>
                <w:sz w:val="16"/>
                <w:szCs w:val="16"/>
              </w:rPr>
              <w:t>Сети электроснабжения:</w:t>
            </w:r>
          </w:p>
          <w:p w14:paraId="072882E2" w14:textId="77777777" w:rsidR="00A403D8" w:rsidRPr="00995138" w:rsidRDefault="00A403D8" w:rsidP="00A403D8">
            <w:pPr>
              <w:spacing w:line="204" w:lineRule="auto"/>
              <w:ind w:firstLine="170"/>
              <w:rPr>
                <w:spacing w:val="-8"/>
                <w:sz w:val="16"/>
                <w:szCs w:val="16"/>
              </w:rPr>
            </w:pPr>
            <w:r w:rsidRPr="00995138">
              <w:rPr>
                <w:spacing w:val="-8"/>
                <w:sz w:val="16"/>
                <w:szCs w:val="16"/>
              </w:rPr>
              <w:t>Сети эл.снабжения 6 кВ на участке от ГПП до ТП-36 и ТП-39:</w:t>
            </w:r>
          </w:p>
          <w:p w14:paraId="3831DA0A" w14:textId="77777777" w:rsidR="00A403D8" w:rsidRPr="00995138" w:rsidRDefault="00A403D8" w:rsidP="00A403D8">
            <w:pPr>
              <w:spacing w:line="204" w:lineRule="auto"/>
              <w:ind w:firstLine="170"/>
              <w:rPr>
                <w:spacing w:val="-4"/>
                <w:sz w:val="16"/>
                <w:szCs w:val="16"/>
              </w:rPr>
            </w:pPr>
            <w:r w:rsidRPr="00995138">
              <w:rPr>
                <w:spacing w:val="-4"/>
                <w:sz w:val="16"/>
                <w:szCs w:val="16"/>
              </w:rPr>
              <w:t>- прокладка одножильных кабелей, соединенных треугольником, в кабельной канализации и кабельных переходах-1798м,</w:t>
            </w:r>
          </w:p>
          <w:p w14:paraId="6B86857A" w14:textId="77777777" w:rsidR="00A403D8" w:rsidRPr="00995138" w:rsidRDefault="00A403D8" w:rsidP="00A403D8">
            <w:pPr>
              <w:spacing w:line="204" w:lineRule="auto"/>
              <w:ind w:firstLine="170"/>
              <w:rPr>
                <w:spacing w:val="-4"/>
                <w:sz w:val="16"/>
                <w:szCs w:val="16"/>
              </w:rPr>
            </w:pPr>
            <w:r w:rsidRPr="00995138">
              <w:rPr>
                <w:spacing w:val="-4"/>
                <w:sz w:val="16"/>
                <w:szCs w:val="16"/>
              </w:rPr>
              <w:t>Сети эл.снабжения 6 кВ на участках от ТП-75001 до ТП-МС4, от ТП-МС4 до ТП-МС1 и ТП МС2, от ТП-МС2 до ТП-МС3:</w:t>
            </w:r>
          </w:p>
          <w:p w14:paraId="22BB7CFA"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 прокладка одножильных кабелей 6кВ, соединенных треугольником, в кабельной канализации и кабельных переходах-4032м;</w:t>
            </w:r>
          </w:p>
          <w:p w14:paraId="0DB64CC7" w14:textId="77777777" w:rsidR="00A403D8" w:rsidRPr="00995138" w:rsidRDefault="00A403D8" w:rsidP="00A403D8">
            <w:pPr>
              <w:spacing w:line="204" w:lineRule="auto"/>
              <w:ind w:firstLine="170"/>
              <w:rPr>
                <w:spacing w:val="-4"/>
                <w:sz w:val="16"/>
                <w:szCs w:val="16"/>
              </w:rPr>
            </w:pPr>
            <w:r w:rsidRPr="00995138">
              <w:rPr>
                <w:spacing w:val="-4"/>
                <w:sz w:val="16"/>
                <w:szCs w:val="16"/>
              </w:rPr>
              <w:t>Сети эл.снабжения 0,23кВ на участке от ТП-МС1 до сущ.оборудования ТСО1 в районе ТП-23 и ТСО2 в районе ТП-40:</w:t>
            </w:r>
          </w:p>
          <w:p w14:paraId="25AC2C7C" w14:textId="77777777" w:rsidR="00A403D8" w:rsidRPr="00995138" w:rsidRDefault="00A403D8" w:rsidP="00A403D8">
            <w:pPr>
              <w:spacing w:line="204" w:lineRule="auto"/>
              <w:ind w:firstLine="170"/>
              <w:rPr>
                <w:spacing w:val="-4"/>
                <w:sz w:val="16"/>
                <w:szCs w:val="16"/>
              </w:rPr>
            </w:pPr>
            <w:r w:rsidRPr="00995138">
              <w:rPr>
                <w:spacing w:val="-4"/>
                <w:sz w:val="16"/>
                <w:szCs w:val="16"/>
              </w:rPr>
              <w:t>- прокладка одного кабеля в траншее-2774м;</w:t>
            </w:r>
          </w:p>
          <w:p w14:paraId="593361BE" w14:textId="77777777" w:rsidR="00A403D8" w:rsidRPr="00995138" w:rsidRDefault="00A403D8" w:rsidP="00A403D8">
            <w:pPr>
              <w:spacing w:line="204" w:lineRule="auto"/>
              <w:ind w:firstLine="170"/>
              <w:rPr>
                <w:spacing w:val="-4"/>
                <w:sz w:val="16"/>
                <w:szCs w:val="16"/>
              </w:rPr>
            </w:pPr>
            <w:r w:rsidRPr="00995138">
              <w:rPr>
                <w:spacing w:val="-4"/>
                <w:sz w:val="16"/>
                <w:szCs w:val="16"/>
              </w:rPr>
              <w:t>Сети эл.снабжения 0,23кВ на участке от ТП-36 до сущ.оборудования ТСО4 в районе ТП-25:</w:t>
            </w:r>
          </w:p>
          <w:p w14:paraId="2339A7EB" w14:textId="77777777" w:rsidR="00A403D8" w:rsidRPr="00995138" w:rsidRDefault="00A403D8" w:rsidP="00A403D8">
            <w:pPr>
              <w:spacing w:line="204" w:lineRule="auto"/>
              <w:ind w:firstLine="170"/>
              <w:rPr>
                <w:spacing w:val="-4"/>
                <w:sz w:val="16"/>
                <w:szCs w:val="16"/>
              </w:rPr>
            </w:pPr>
            <w:r w:rsidRPr="00995138">
              <w:rPr>
                <w:spacing w:val="-4"/>
                <w:sz w:val="16"/>
                <w:szCs w:val="16"/>
              </w:rPr>
              <w:t>- прокладка кабеля 1кВ в траншее-2449м.</w:t>
            </w:r>
          </w:p>
          <w:p w14:paraId="75EB9971" w14:textId="77777777" w:rsidR="00A403D8" w:rsidRPr="00995138" w:rsidRDefault="00A403D8" w:rsidP="00A403D8">
            <w:pPr>
              <w:spacing w:line="204" w:lineRule="auto"/>
              <w:ind w:firstLine="170"/>
              <w:rPr>
                <w:spacing w:val="-4"/>
                <w:sz w:val="16"/>
                <w:szCs w:val="16"/>
              </w:rPr>
            </w:pPr>
            <w:r w:rsidRPr="00995138">
              <w:rPr>
                <w:spacing w:val="-4"/>
                <w:sz w:val="16"/>
                <w:szCs w:val="16"/>
              </w:rPr>
              <w:t>Сети эл.снабжения 6кВ на участках ТП-МС2 до ТП-35 и ТП-39, от ТП-39 до ТП-35 и ТП-СДП-2:</w:t>
            </w:r>
          </w:p>
          <w:p w14:paraId="6A6A714B" w14:textId="77777777" w:rsidR="00A403D8" w:rsidRPr="00995138" w:rsidRDefault="00A403D8" w:rsidP="00A403D8">
            <w:pPr>
              <w:spacing w:line="204" w:lineRule="auto"/>
              <w:ind w:firstLine="170"/>
              <w:rPr>
                <w:spacing w:val="-4"/>
                <w:sz w:val="16"/>
                <w:szCs w:val="16"/>
              </w:rPr>
            </w:pPr>
            <w:r w:rsidRPr="00995138">
              <w:rPr>
                <w:spacing w:val="-4"/>
                <w:sz w:val="16"/>
                <w:szCs w:val="16"/>
              </w:rPr>
              <w:t>- прокладка одножильного кабеля-1029,4м трассы.</w:t>
            </w:r>
          </w:p>
          <w:p w14:paraId="10894428" w14:textId="77777777" w:rsidR="00A403D8" w:rsidRPr="00995138" w:rsidRDefault="00A403D8" w:rsidP="00A403D8">
            <w:pPr>
              <w:spacing w:line="204" w:lineRule="auto"/>
              <w:ind w:firstLine="170"/>
              <w:rPr>
                <w:spacing w:val="-4"/>
                <w:sz w:val="16"/>
                <w:szCs w:val="16"/>
              </w:rPr>
            </w:pPr>
            <w:r w:rsidRPr="00995138">
              <w:rPr>
                <w:spacing w:val="-4"/>
                <w:sz w:val="16"/>
                <w:szCs w:val="16"/>
              </w:rPr>
              <w:t>Оснащение перрона, техническое обслуживание воздушных судов, заземление воздушных судов - Мачты освещения:</w:t>
            </w:r>
          </w:p>
          <w:p w14:paraId="7D087A4F"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монолитного фундамента Фм1бетона класса В25, с зем.работами, устройством подготовки из бетона В7,5, армированием, устр.каркаса пространственного КП1, подливки под базы колонн цементным раствором М150, гидроизоляции-5шт..</w:t>
            </w:r>
          </w:p>
          <w:p w14:paraId="4949295A" w14:textId="77777777" w:rsidR="00A403D8" w:rsidRPr="00995138" w:rsidRDefault="00A403D8" w:rsidP="00A403D8">
            <w:pPr>
              <w:spacing w:line="204" w:lineRule="auto"/>
              <w:ind w:firstLine="170"/>
              <w:rPr>
                <w:spacing w:val="-4"/>
                <w:sz w:val="16"/>
                <w:szCs w:val="16"/>
              </w:rPr>
            </w:pPr>
            <w:r w:rsidRPr="00995138">
              <w:rPr>
                <w:spacing w:val="-4"/>
                <w:sz w:val="16"/>
                <w:szCs w:val="16"/>
              </w:rPr>
              <w:t>Техническое обслуживание воздушных судов:</w:t>
            </w:r>
          </w:p>
          <w:p w14:paraId="16C436E4"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колодцев из бетона класса В25 - 24шт.</w:t>
            </w:r>
          </w:p>
          <w:p w14:paraId="007A9077" w14:textId="77777777" w:rsidR="00A403D8" w:rsidRPr="00995138" w:rsidRDefault="00A403D8" w:rsidP="00A403D8">
            <w:pPr>
              <w:spacing w:line="204" w:lineRule="auto"/>
              <w:ind w:firstLine="170"/>
              <w:rPr>
                <w:spacing w:val="-4"/>
                <w:sz w:val="16"/>
                <w:szCs w:val="16"/>
              </w:rPr>
            </w:pPr>
            <w:r w:rsidRPr="00995138">
              <w:rPr>
                <w:spacing w:val="-4"/>
                <w:sz w:val="16"/>
                <w:szCs w:val="16"/>
              </w:rPr>
              <w:t>Сети связи:</w:t>
            </w:r>
          </w:p>
          <w:p w14:paraId="7904CB37" w14:textId="77777777" w:rsidR="00A403D8" w:rsidRPr="00995138" w:rsidRDefault="00A403D8" w:rsidP="00A403D8">
            <w:pPr>
              <w:spacing w:line="204" w:lineRule="auto"/>
              <w:ind w:firstLine="170"/>
              <w:rPr>
                <w:spacing w:val="-4"/>
                <w:sz w:val="16"/>
                <w:szCs w:val="16"/>
              </w:rPr>
            </w:pPr>
            <w:r w:rsidRPr="00995138">
              <w:rPr>
                <w:spacing w:val="-4"/>
                <w:sz w:val="16"/>
                <w:szCs w:val="16"/>
              </w:rPr>
              <w:t>- вынос сети связи у ТП СДП-1 - 1комплект.</w:t>
            </w:r>
          </w:p>
          <w:p w14:paraId="47F500B5" w14:textId="77777777" w:rsidR="00A403D8" w:rsidRPr="00995138" w:rsidRDefault="00A403D8" w:rsidP="00A403D8">
            <w:pPr>
              <w:spacing w:line="204" w:lineRule="auto"/>
              <w:ind w:firstLine="170"/>
              <w:rPr>
                <w:spacing w:val="-4"/>
                <w:sz w:val="16"/>
                <w:szCs w:val="16"/>
              </w:rPr>
            </w:pPr>
            <w:r w:rsidRPr="00995138">
              <w:rPr>
                <w:spacing w:val="-4"/>
                <w:sz w:val="16"/>
                <w:szCs w:val="16"/>
              </w:rPr>
              <w:t>Объекты электроснабжения:</w:t>
            </w:r>
          </w:p>
          <w:p w14:paraId="1D28EB3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блочной комплектной трансформаторной подстанции полной заводской готовности в бетонных оболочках с высоковольтным электрооборудованием, устройством заградогней, кабеленесущих конструкций, с земляными работами, устройством фундамента с отмосткой, металлоконструкций, заземления и молниезащиты, устройством пожарно-охранной сигнализации – 3шт.</w:t>
            </w:r>
          </w:p>
        </w:tc>
      </w:tr>
      <w:tr w:rsidR="00A403D8" w:rsidRPr="00995138" w14:paraId="26D6B168" w14:textId="77777777" w:rsidTr="00A403D8">
        <w:trPr>
          <w:trHeight w:val="20"/>
        </w:trPr>
        <w:tc>
          <w:tcPr>
            <w:tcW w:w="567" w:type="dxa"/>
            <w:vMerge/>
            <w:vAlign w:val="center"/>
          </w:tcPr>
          <w:p w14:paraId="76DE5235"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4A04B4A3"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192B4F2"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643478AF"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4C06CA6F"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3B90DDA4" w14:textId="77777777" w:rsidR="00A403D8" w:rsidRPr="00995138" w:rsidRDefault="00A403D8" w:rsidP="00A403D8">
            <w:pPr>
              <w:spacing w:line="204" w:lineRule="auto"/>
              <w:ind w:firstLine="0"/>
              <w:jc w:val="center"/>
              <w:rPr>
                <w:spacing w:val="-4"/>
                <w:sz w:val="16"/>
                <w:szCs w:val="16"/>
              </w:rPr>
            </w:pPr>
          </w:p>
        </w:tc>
        <w:tc>
          <w:tcPr>
            <w:tcW w:w="1418" w:type="dxa"/>
            <w:vMerge/>
          </w:tcPr>
          <w:p w14:paraId="3F93A3D6" w14:textId="77777777" w:rsidR="00A403D8" w:rsidRPr="00995138" w:rsidRDefault="00A403D8" w:rsidP="00A403D8">
            <w:pPr>
              <w:spacing w:line="204" w:lineRule="auto"/>
              <w:jc w:val="center"/>
              <w:rPr>
                <w:spacing w:val="-4"/>
                <w:sz w:val="16"/>
                <w:szCs w:val="16"/>
              </w:rPr>
            </w:pPr>
          </w:p>
        </w:tc>
        <w:tc>
          <w:tcPr>
            <w:tcW w:w="1418" w:type="dxa"/>
            <w:vMerge/>
          </w:tcPr>
          <w:p w14:paraId="1E01189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2B1A3101" w14:textId="77777777" w:rsidR="00A403D8" w:rsidRPr="00995138" w:rsidRDefault="00A403D8" w:rsidP="00A403D8">
            <w:pPr>
              <w:spacing w:line="204" w:lineRule="auto"/>
              <w:ind w:firstLine="170"/>
              <w:rPr>
                <w:spacing w:val="-4"/>
                <w:sz w:val="16"/>
                <w:szCs w:val="16"/>
              </w:rPr>
            </w:pPr>
          </w:p>
        </w:tc>
      </w:tr>
      <w:tr w:rsidR="00A403D8" w:rsidRPr="00995138" w14:paraId="62FBD3F6" w14:textId="77777777" w:rsidTr="00A403D8">
        <w:trPr>
          <w:trHeight w:val="20"/>
        </w:trPr>
        <w:tc>
          <w:tcPr>
            <w:tcW w:w="567" w:type="dxa"/>
            <w:vAlign w:val="center"/>
          </w:tcPr>
          <w:p w14:paraId="1560A58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4.1</w:t>
            </w:r>
          </w:p>
        </w:tc>
        <w:tc>
          <w:tcPr>
            <w:tcW w:w="2121" w:type="dxa"/>
            <w:gridSpan w:val="2"/>
            <w:vAlign w:val="center"/>
          </w:tcPr>
          <w:p w14:paraId="37BB994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32F3A26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958,54</w:t>
            </w:r>
          </w:p>
        </w:tc>
        <w:tc>
          <w:tcPr>
            <w:tcW w:w="1512" w:type="dxa"/>
            <w:vAlign w:val="center"/>
          </w:tcPr>
          <w:p w14:paraId="47A9A44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975,17</w:t>
            </w:r>
          </w:p>
        </w:tc>
        <w:tc>
          <w:tcPr>
            <w:tcW w:w="1513" w:type="dxa"/>
            <w:vAlign w:val="center"/>
          </w:tcPr>
          <w:p w14:paraId="520F27D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957,44</w:t>
            </w:r>
          </w:p>
        </w:tc>
        <w:tc>
          <w:tcPr>
            <w:tcW w:w="1137" w:type="dxa"/>
            <w:vMerge/>
            <w:tcBorders>
              <w:bottom w:val="single" w:sz="4" w:space="0" w:color="auto"/>
            </w:tcBorders>
          </w:tcPr>
          <w:p w14:paraId="2A78D906" w14:textId="77777777" w:rsidR="00A403D8" w:rsidRPr="00995138" w:rsidRDefault="00A403D8" w:rsidP="00A403D8">
            <w:pPr>
              <w:spacing w:line="204" w:lineRule="auto"/>
              <w:ind w:firstLine="0"/>
              <w:jc w:val="center"/>
              <w:rPr>
                <w:spacing w:val="-4"/>
                <w:sz w:val="16"/>
                <w:szCs w:val="16"/>
              </w:rPr>
            </w:pPr>
          </w:p>
        </w:tc>
        <w:tc>
          <w:tcPr>
            <w:tcW w:w="1418" w:type="dxa"/>
            <w:vMerge/>
          </w:tcPr>
          <w:p w14:paraId="792A7432" w14:textId="77777777" w:rsidR="00A403D8" w:rsidRPr="00995138" w:rsidRDefault="00A403D8" w:rsidP="00A403D8">
            <w:pPr>
              <w:spacing w:line="204" w:lineRule="auto"/>
              <w:jc w:val="center"/>
              <w:rPr>
                <w:spacing w:val="-4"/>
                <w:sz w:val="16"/>
                <w:szCs w:val="16"/>
              </w:rPr>
            </w:pPr>
          </w:p>
        </w:tc>
        <w:tc>
          <w:tcPr>
            <w:tcW w:w="1418" w:type="dxa"/>
            <w:vMerge/>
          </w:tcPr>
          <w:p w14:paraId="6CB8AB21"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38A12B1" w14:textId="77777777" w:rsidR="00A403D8" w:rsidRPr="00995138" w:rsidRDefault="00A403D8" w:rsidP="00A403D8">
            <w:pPr>
              <w:spacing w:line="204" w:lineRule="auto"/>
              <w:ind w:firstLine="170"/>
              <w:rPr>
                <w:spacing w:val="-4"/>
                <w:sz w:val="16"/>
                <w:szCs w:val="16"/>
              </w:rPr>
            </w:pPr>
          </w:p>
        </w:tc>
      </w:tr>
      <w:tr w:rsidR="00A403D8" w:rsidRPr="00995138" w14:paraId="566462D2" w14:textId="77777777" w:rsidTr="00A403D8">
        <w:trPr>
          <w:trHeight w:val="20"/>
        </w:trPr>
        <w:tc>
          <w:tcPr>
            <w:tcW w:w="567" w:type="dxa"/>
            <w:vAlign w:val="center"/>
          </w:tcPr>
          <w:p w14:paraId="71FF5F0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4.2</w:t>
            </w:r>
          </w:p>
        </w:tc>
        <w:tc>
          <w:tcPr>
            <w:tcW w:w="2121" w:type="dxa"/>
            <w:gridSpan w:val="2"/>
            <w:tcBorders>
              <w:bottom w:val="single" w:sz="4" w:space="0" w:color="000000"/>
            </w:tcBorders>
            <w:vAlign w:val="center"/>
          </w:tcPr>
          <w:p w14:paraId="6CED878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6F74325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vAlign w:val="center"/>
          </w:tcPr>
          <w:p w14:paraId="57BCCCC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010A15D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7AF59201" w14:textId="77777777" w:rsidR="00A403D8" w:rsidRPr="00995138" w:rsidRDefault="00A403D8" w:rsidP="00A403D8">
            <w:pPr>
              <w:spacing w:line="204" w:lineRule="auto"/>
              <w:ind w:firstLine="0"/>
              <w:jc w:val="center"/>
              <w:rPr>
                <w:spacing w:val="-4"/>
                <w:sz w:val="16"/>
                <w:szCs w:val="16"/>
              </w:rPr>
            </w:pPr>
          </w:p>
        </w:tc>
        <w:tc>
          <w:tcPr>
            <w:tcW w:w="1418" w:type="dxa"/>
            <w:vMerge/>
          </w:tcPr>
          <w:p w14:paraId="39EF1E96" w14:textId="77777777" w:rsidR="00A403D8" w:rsidRPr="00995138" w:rsidRDefault="00A403D8" w:rsidP="00A403D8">
            <w:pPr>
              <w:spacing w:line="204" w:lineRule="auto"/>
              <w:jc w:val="center"/>
              <w:rPr>
                <w:spacing w:val="-4"/>
                <w:sz w:val="16"/>
                <w:szCs w:val="16"/>
              </w:rPr>
            </w:pPr>
          </w:p>
        </w:tc>
        <w:tc>
          <w:tcPr>
            <w:tcW w:w="1418" w:type="dxa"/>
            <w:vMerge/>
          </w:tcPr>
          <w:p w14:paraId="25752700"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A6601EB" w14:textId="77777777" w:rsidR="00A403D8" w:rsidRPr="00995138" w:rsidRDefault="00A403D8" w:rsidP="00A403D8">
            <w:pPr>
              <w:spacing w:line="204" w:lineRule="auto"/>
              <w:ind w:firstLine="170"/>
              <w:rPr>
                <w:spacing w:val="-4"/>
                <w:sz w:val="16"/>
                <w:szCs w:val="16"/>
              </w:rPr>
            </w:pPr>
          </w:p>
        </w:tc>
      </w:tr>
      <w:tr w:rsidR="00A403D8" w:rsidRPr="00995138" w14:paraId="6404E80D" w14:textId="77777777" w:rsidTr="00A403D8">
        <w:trPr>
          <w:trHeight w:val="20"/>
        </w:trPr>
        <w:tc>
          <w:tcPr>
            <w:tcW w:w="567" w:type="dxa"/>
          </w:tcPr>
          <w:p w14:paraId="642FF2F2"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4.3</w:t>
            </w:r>
          </w:p>
        </w:tc>
        <w:tc>
          <w:tcPr>
            <w:tcW w:w="2121" w:type="dxa"/>
            <w:gridSpan w:val="2"/>
            <w:tcBorders>
              <w:bottom w:val="single" w:sz="4" w:space="0" w:color="auto"/>
            </w:tcBorders>
          </w:tcPr>
          <w:p w14:paraId="1E8813E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656FF3D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487,30</w:t>
            </w:r>
          </w:p>
        </w:tc>
        <w:tc>
          <w:tcPr>
            <w:tcW w:w="1512" w:type="dxa"/>
            <w:tcBorders>
              <w:bottom w:val="single" w:sz="4" w:space="0" w:color="auto"/>
            </w:tcBorders>
          </w:tcPr>
          <w:p w14:paraId="12EA22B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249,98</w:t>
            </w:r>
          </w:p>
        </w:tc>
        <w:tc>
          <w:tcPr>
            <w:tcW w:w="1513" w:type="dxa"/>
            <w:tcBorders>
              <w:bottom w:val="single" w:sz="4" w:space="0" w:color="auto"/>
            </w:tcBorders>
          </w:tcPr>
          <w:p w14:paraId="3B41EB3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37,89</w:t>
            </w:r>
          </w:p>
        </w:tc>
        <w:tc>
          <w:tcPr>
            <w:tcW w:w="1137" w:type="dxa"/>
            <w:vMerge/>
            <w:tcBorders>
              <w:bottom w:val="single" w:sz="4" w:space="0" w:color="auto"/>
            </w:tcBorders>
          </w:tcPr>
          <w:p w14:paraId="6AE9940A" w14:textId="77777777" w:rsidR="00A403D8" w:rsidRPr="00995138" w:rsidRDefault="00A403D8" w:rsidP="00A403D8">
            <w:pPr>
              <w:spacing w:line="204" w:lineRule="auto"/>
              <w:ind w:firstLine="0"/>
              <w:jc w:val="center"/>
              <w:rPr>
                <w:spacing w:val="-4"/>
                <w:sz w:val="16"/>
                <w:szCs w:val="16"/>
              </w:rPr>
            </w:pPr>
          </w:p>
        </w:tc>
        <w:tc>
          <w:tcPr>
            <w:tcW w:w="1418" w:type="dxa"/>
            <w:vMerge/>
          </w:tcPr>
          <w:p w14:paraId="1DE13587" w14:textId="77777777" w:rsidR="00A403D8" w:rsidRPr="00995138" w:rsidRDefault="00A403D8" w:rsidP="00A403D8">
            <w:pPr>
              <w:spacing w:line="204" w:lineRule="auto"/>
              <w:jc w:val="center"/>
              <w:rPr>
                <w:spacing w:val="-4"/>
                <w:sz w:val="16"/>
                <w:szCs w:val="16"/>
              </w:rPr>
            </w:pPr>
          </w:p>
        </w:tc>
        <w:tc>
          <w:tcPr>
            <w:tcW w:w="1418" w:type="dxa"/>
            <w:vMerge/>
          </w:tcPr>
          <w:p w14:paraId="63CF331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EE8CCC8" w14:textId="77777777" w:rsidR="00A403D8" w:rsidRPr="00995138" w:rsidRDefault="00A403D8" w:rsidP="00A403D8">
            <w:pPr>
              <w:spacing w:line="204" w:lineRule="auto"/>
              <w:ind w:firstLine="170"/>
              <w:rPr>
                <w:spacing w:val="-4"/>
                <w:sz w:val="16"/>
                <w:szCs w:val="16"/>
              </w:rPr>
            </w:pPr>
          </w:p>
        </w:tc>
      </w:tr>
      <w:tr w:rsidR="00A403D8" w:rsidRPr="00995138" w14:paraId="3B87CAAC" w14:textId="77777777" w:rsidTr="00A403D8">
        <w:trPr>
          <w:trHeight w:val="739"/>
        </w:trPr>
        <w:tc>
          <w:tcPr>
            <w:tcW w:w="567" w:type="dxa"/>
            <w:vMerge w:val="restart"/>
            <w:tcBorders>
              <w:top w:val="single" w:sz="4" w:space="0" w:color="auto"/>
            </w:tcBorders>
          </w:tcPr>
          <w:p w14:paraId="2B471AE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5.</w:t>
            </w:r>
          </w:p>
        </w:tc>
        <w:tc>
          <w:tcPr>
            <w:tcW w:w="2121" w:type="dxa"/>
            <w:gridSpan w:val="2"/>
            <w:tcBorders>
              <w:top w:val="single" w:sz="4" w:space="0" w:color="auto"/>
              <w:bottom w:val="nil"/>
            </w:tcBorders>
          </w:tcPr>
          <w:p w14:paraId="61E0FEFD" w14:textId="77777777" w:rsidR="00A403D8" w:rsidRPr="00995138" w:rsidRDefault="00A403D8" w:rsidP="00A403D8">
            <w:pPr>
              <w:spacing w:line="204" w:lineRule="auto"/>
              <w:ind w:firstLine="0"/>
              <w:jc w:val="left"/>
              <w:rPr>
                <w:b/>
                <w:spacing w:val="-4"/>
                <w:sz w:val="16"/>
                <w:szCs w:val="16"/>
                <w:lang w:eastAsia="ru-RU"/>
              </w:rPr>
            </w:pPr>
            <w:r w:rsidRPr="00995138">
              <w:rPr>
                <w:b/>
                <w:spacing w:val="-4"/>
                <w:sz w:val="16"/>
                <w:szCs w:val="16"/>
                <w:lang w:eastAsia="ru-RU"/>
              </w:rPr>
              <w:t>Аэропорт Якутск (Республика Саха (Якутия)).</w:t>
            </w:r>
          </w:p>
        </w:tc>
        <w:tc>
          <w:tcPr>
            <w:tcW w:w="1512" w:type="dxa"/>
            <w:tcBorders>
              <w:top w:val="single" w:sz="4" w:space="0" w:color="auto"/>
              <w:bottom w:val="nil"/>
            </w:tcBorders>
          </w:tcPr>
          <w:p w14:paraId="0FA32AA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3 486,10</w:t>
            </w:r>
          </w:p>
        </w:tc>
        <w:tc>
          <w:tcPr>
            <w:tcW w:w="1512" w:type="dxa"/>
            <w:tcBorders>
              <w:top w:val="single" w:sz="4" w:space="0" w:color="auto"/>
              <w:bottom w:val="nil"/>
            </w:tcBorders>
          </w:tcPr>
          <w:p w14:paraId="01A7C3A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454,62</w:t>
            </w:r>
          </w:p>
        </w:tc>
        <w:tc>
          <w:tcPr>
            <w:tcW w:w="1513" w:type="dxa"/>
            <w:tcBorders>
              <w:top w:val="single" w:sz="4" w:space="0" w:color="auto"/>
              <w:bottom w:val="nil"/>
            </w:tcBorders>
          </w:tcPr>
          <w:p w14:paraId="1C098AA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289,43</w:t>
            </w:r>
          </w:p>
        </w:tc>
        <w:tc>
          <w:tcPr>
            <w:tcW w:w="1137" w:type="dxa"/>
            <w:tcBorders>
              <w:top w:val="single" w:sz="4" w:space="0" w:color="auto"/>
              <w:bottom w:val="nil"/>
            </w:tcBorders>
          </w:tcPr>
          <w:p w14:paraId="3517F55E"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81,8 %</w:t>
            </w:r>
          </w:p>
        </w:tc>
        <w:tc>
          <w:tcPr>
            <w:tcW w:w="1418" w:type="dxa"/>
            <w:vMerge w:val="restart"/>
            <w:tcBorders>
              <w:top w:val="single" w:sz="4" w:space="0" w:color="auto"/>
            </w:tcBorders>
          </w:tcPr>
          <w:p w14:paraId="732CE2F0"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2010-2018 годы</w:t>
            </w:r>
          </w:p>
        </w:tc>
        <w:tc>
          <w:tcPr>
            <w:tcW w:w="1418" w:type="dxa"/>
            <w:vMerge w:val="restart"/>
            <w:tcBorders>
              <w:top w:val="single" w:sz="4" w:space="0" w:color="auto"/>
            </w:tcBorders>
          </w:tcPr>
          <w:p w14:paraId="1C0AF3D5"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25 800,00</w:t>
            </w:r>
          </w:p>
          <w:p w14:paraId="6B38FE2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047A2A5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12 060,11</w:t>
            </w:r>
          </w:p>
          <w:p w14:paraId="5DB6B98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5F9125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4 964,41</w:t>
            </w:r>
          </w:p>
          <w:p w14:paraId="7F407AD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67B4E2D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4 559,88</w:t>
            </w:r>
          </w:p>
        </w:tc>
        <w:tc>
          <w:tcPr>
            <w:tcW w:w="4671" w:type="dxa"/>
            <w:vMerge w:val="restart"/>
            <w:tcBorders>
              <w:top w:val="single" w:sz="4" w:space="0" w:color="auto"/>
            </w:tcBorders>
          </w:tcPr>
          <w:p w14:paraId="216F4B6B"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45ACFE45"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18A371F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насыпи из местного грунта, hср.=1,86 м - 43 536 м</w:t>
            </w:r>
            <w:r w:rsidRPr="00995138">
              <w:rPr>
                <w:spacing w:val="-4"/>
                <w:sz w:val="16"/>
                <w:szCs w:val="16"/>
                <w:vertAlign w:val="superscript"/>
              </w:rPr>
              <w:t>3</w:t>
            </w:r>
            <w:r w:rsidRPr="00995138">
              <w:rPr>
                <w:spacing w:val="-4"/>
                <w:sz w:val="16"/>
                <w:szCs w:val="16"/>
              </w:rPr>
              <w:t>.</w:t>
            </w:r>
          </w:p>
          <w:p w14:paraId="5157BC7D" w14:textId="77777777" w:rsidR="00A403D8" w:rsidRPr="00995138" w:rsidRDefault="00A403D8" w:rsidP="00A403D8">
            <w:pPr>
              <w:spacing w:line="204" w:lineRule="auto"/>
              <w:ind w:firstLine="170"/>
              <w:rPr>
                <w:spacing w:val="-4"/>
                <w:sz w:val="16"/>
                <w:szCs w:val="16"/>
              </w:rPr>
            </w:pPr>
            <w:r w:rsidRPr="00995138">
              <w:rPr>
                <w:spacing w:val="-4"/>
                <w:sz w:val="16"/>
                <w:szCs w:val="16"/>
              </w:rPr>
              <w:t>- водоотвод и водоперепуски на участке перронов и спецплощадок,</w:t>
            </w:r>
          </w:p>
          <w:p w14:paraId="2DE6E43F"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лотка закрытого типа из полимербетонных каналов с устройством деформационных швов - 85 п.м.</w:t>
            </w:r>
          </w:p>
          <w:p w14:paraId="0DCF20C1" w14:textId="77777777" w:rsidR="00A403D8" w:rsidRPr="00995138" w:rsidRDefault="00A403D8" w:rsidP="00A403D8">
            <w:pPr>
              <w:spacing w:line="204" w:lineRule="auto"/>
              <w:ind w:firstLine="170"/>
              <w:rPr>
                <w:spacing w:val="-4"/>
                <w:sz w:val="16"/>
                <w:szCs w:val="16"/>
              </w:rPr>
            </w:pPr>
            <w:r w:rsidRPr="00995138">
              <w:rPr>
                <w:spacing w:val="-4"/>
                <w:sz w:val="16"/>
                <w:szCs w:val="16"/>
              </w:rPr>
              <w:t>- монтаж оборудования резервуара на площадке для обработки судов противообледенительной жидкостью ПОЖ - 1 комплект.</w:t>
            </w:r>
          </w:p>
          <w:p w14:paraId="5E2833C0"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системы электропитания погружного насоса на площадке для обработки судов противообледенительной жидкостью ПОЖ - 1 система.</w:t>
            </w:r>
          </w:p>
          <w:p w14:paraId="475629F6" w14:textId="77777777" w:rsidR="00A403D8" w:rsidRPr="00995138" w:rsidRDefault="00A403D8" w:rsidP="00A403D8">
            <w:pPr>
              <w:spacing w:line="204" w:lineRule="auto"/>
              <w:ind w:firstLine="170"/>
              <w:rPr>
                <w:spacing w:val="-4"/>
                <w:sz w:val="16"/>
                <w:szCs w:val="16"/>
              </w:rPr>
            </w:pPr>
            <w:r w:rsidRPr="00995138">
              <w:rPr>
                <w:spacing w:val="-4"/>
                <w:sz w:val="16"/>
                <w:szCs w:val="16"/>
              </w:rPr>
              <w:t>- частичная засыпка озера "Черное" песком с послойным уплотнением и последующей планировкой - 5 234 м</w:t>
            </w:r>
            <w:r w:rsidRPr="00995138">
              <w:rPr>
                <w:spacing w:val="-4"/>
                <w:sz w:val="16"/>
                <w:szCs w:val="16"/>
                <w:vertAlign w:val="superscript"/>
              </w:rPr>
              <w:t>3</w:t>
            </w:r>
            <w:r w:rsidRPr="00995138">
              <w:rPr>
                <w:spacing w:val="-4"/>
                <w:sz w:val="16"/>
                <w:szCs w:val="16"/>
              </w:rPr>
              <w:t>.</w:t>
            </w:r>
          </w:p>
          <w:p w14:paraId="4F949AB5" w14:textId="77777777" w:rsidR="00A403D8" w:rsidRPr="00995138" w:rsidRDefault="00A403D8" w:rsidP="00A403D8">
            <w:pPr>
              <w:spacing w:line="204" w:lineRule="auto"/>
              <w:ind w:firstLine="170"/>
              <w:rPr>
                <w:spacing w:val="-4"/>
                <w:sz w:val="16"/>
                <w:szCs w:val="16"/>
              </w:rPr>
            </w:pPr>
            <w:r w:rsidRPr="00995138">
              <w:rPr>
                <w:spacing w:val="-4"/>
                <w:sz w:val="16"/>
                <w:szCs w:val="16"/>
              </w:rPr>
              <w:t>- металлическая гофрированная труба d=1.0м в районе засыпки "Большого" озера - 12,93 п.м.</w:t>
            </w:r>
          </w:p>
          <w:p w14:paraId="12FFF184" w14:textId="77777777" w:rsidR="00A403D8" w:rsidRPr="00995138" w:rsidRDefault="00A403D8" w:rsidP="00A403D8">
            <w:pPr>
              <w:spacing w:line="204" w:lineRule="auto"/>
              <w:ind w:firstLine="170"/>
              <w:rPr>
                <w:spacing w:val="-4"/>
                <w:sz w:val="16"/>
                <w:szCs w:val="16"/>
              </w:rPr>
            </w:pPr>
            <w:r w:rsidRPr="00995138">
              <w:rPr>
                <w:spacing w:val="-4"/>
                <w:sz w:val="16"/>
                <w:szCs w:val="16"/>
              </w:rPr>
              <w:t>Грузовой перрон:</w:t>
            </w:r>
          </w:p>
          <w:p w14:paraId="7FE10DA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укрепленной обочины - 638 м</w:t>
            </w:r>
            <w:r w:rsidRPr="00995138">
              <w:rPr>
                <w:spacing w:val="-4"/>
                <w:sz w:val="16"/>
                <w:szCs w:val="16"/>
                <w:vertAlign w:val="superscript"/>
              </w:rPr>
              <w:t>2</w:t>
            </w:r>
            <w:r w:rsidRPr="00995138">
              <w:rPr>
                <w:spacing w:val="-4"/>
                <w:sz w:val="16"/>
                <w:szCs w:val="16"/>
              </w:rPr>
              <w:t>;</w:t>
            </w:r>
          </w:p>
          <w:p w14:paraId="77D66C94"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 устройство основания на площадке для обработки антиобледенительной жидкостью (2 МС) - 4 267 м</w:t>
            </w:r>
            <w:r w:rsidRPr="00995138">
              <w:rPr>
                <w:spacing w:val="-4"/>
                <w:sz w:val="16"/>
                <w:szCs w:val="16"/>
                <w:vertAlign w:val="superscript"/>
              </w:rPr>
              <w:t>2</w:t>
            </w:r>
            <w:r w:rsidRPr="00995138">
              <w:rPr>
                <w:spacing w:val="-4"/>
                <w:sz w:val="16"/>
                <w:szCs w:val="16"/>
              </w:rPr>
              <w:t>;</w:t>
            </w:r>
          </w:p>
          <w:p w14:paraId="78105596" w14:textId="77777777" w:rsidR="00A403D8" w:rsidRPr="00995138" w:rsidRDefault="00A403D8" w:rsidP="00A403D8">
            <w:pPr>
              <w:spacing w:line="204" w:lineRule="auto"/>
              <w:ind w:firstLine="170"/>
              <w:rPr>
                <w:spacing w:val="-4"/>
                <w:sz w:val="16"/>
                <w:szCs w:val="16"/>
              </w:rPr>
            </w:pPr>
            <w:r w:rsidRPr="00995138">
              <w:rPr>
                <w:spacing w:val="-4"/>
                <w:sz w:val="16"/>
                <w:szCs w:val="16"/>
              </w:rPr>
              <w:t>- очистные сооружения поверхностных сточных вод №1, автоматизация, пуско-наладочные работы - 1 комплект;</w:t>
            </w:r>
          </w:p>
          <w:p w14:paraId="25B04405" w14:textId="77777777" w:rsidR="00A403D8" w:rsidRPr="00995138" w:rsidRDefault="00A403D8" w:rsidP="00A403D8">
            <w:pPr>
              <w:spacing w:line="204" w:lineRule="auto"/>
              <w:ind w:firstLine="170"/>
              <w:rPr>
                <w:spacing w:val="-4"/>
                <w:sz w:val="16"/>
                <w:szCs w:val="16"/>
              </w:rPr>
            </w:pPr>
            <w:r w:rsidRPr="00995138">
              <w:rPr>
                <w:spacing w:val="-4"/>
                <w:sz w:val="16"/>
                <w:szCs w:val="16"/>
              </w:rPr>
              <w:t>- очистные сооружения поверхностных сточных вод №2,</w:t>
            </w:r>
          </w:p>
          <w:p w14:paraId="762E3646" w14:textId="77777777" w:rsidR="00A403D8" w:rsidRPr="00995138" w:rsidRDefault="00A403D8" w:rsidP="00A403D8">
            <w:pPr>
              <w:spacing w:line="204" w:lineRule="auto"/>
              <w:ind w:firstLine="170"/>
              <w:rPr>
                <w:spacing w:val="-4"/>
                <w:sz w:val="16"/>
                <w:szCs w:val="16"/>
              </w:rPr>
            </w:pPr>
            <w:r w:rsidRPr="00995138">
              <w:rPr>
                <w:spacing w:val="-4"/>
                <w:sz w:val="16"/>
                <w:szCs w:val="16"/>
              </w:rPr>
              <w:t>- автоматизация, пуско-наладочные работы - 1 комплект.</w:t>
            </w:r>
          </w:p>
          <w:p w14:paraId="65E5200D" w14:textId="77777777" w:rsidR="00A403D8" w:rsidRPr="00995138" w:rsidRDefault="00A403D8" w:rsidP="00A403D8">
            <w:pPr>
              <w:spacing w:line="204" w:lineRule="auto"/>
              <w:ind w:firstLine="170"/>
              <w:rPr>
                <w:spacing w:val="-4"/>
                <w:sz w:val="16"/>
                <w:szCs w:val="16"/>
              </w:rPr>
            </w:pPr>
            <w:r w:rsidRPr="00995138">
              <w:rPr>
                <w:spacing w:val="-4"/>
                <w:sz w:val="16"/>
                <w:szCs w:val="16"/>
              </w:rPr>
              <w:t>Водоотвод и водоперепуски на участке ИВПП-1, местах стоянок  МС, рулёжных дорожках РД-2(В), РД-3(С), РД-4(D):</w:t>
            </w:r>
          </w:p>
          <w:p w14:paraId="220B800C" w14:textId="77777777" w:rsidR="00A403D8" w:rsidRPr="00995138" w:rsidRDefault="00A403D8" w:rsidP="00A403D8">
            <w:pPr>
              <w:spacing w:line="204" w:lineRule="auto"/>
              <w:ind w:firstLine="170"/>
              <w:rPr>
                <w:spacing w:val="-4"/>
                <w:sz w:val="16"/>
                <w:szCs w:val="16"/>
              </w:rPr>
            </w:pPr>
            <w:r w:rsidRPr="00995138">
              <w:rPr>
                <w:spacing w:val="-4"/>
                <w:sz w:val="16"/>
                <w:szCs w:val="16"/>
              </w:rPr>
              <w:t>- срезка почвенно-растительного слоя на глубину h=0,10м, с перемещением на площадку временного складирования - 26 760,16 м</w:t>
            </w:r>
            <w:r w:rsidRPr="00995138">
              <w:rPr>
                <w:spacing w:val="-4"/>
                <w:sz w:val="16"/>
                <w:szCs w:val="16"/>
                <w:vertAlign w:val="superscript"/>
              </w:rPr>
              <w:t>3</w:t>
            </w:r>
            <w:r w:rsidRPr="00995138">
              <w:rPr>
                <w:spacing w:val="-4"/>
                <w:sz w:val="16"/>
                <w:szCs w:val="16"/>
              </w:rPr>
              <w:t>;</w:t>
            </w:r>
          </w:p>
          <w:p w14:paraId="2E3C005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выемки в естественном грунте с планировкой и уплотнением - 29 505,6 м</w:t>
            </w:r>
            <w:r w:rsidRPr="00995138">
              <w:rPr>
                <w:spacing w:val="-4"/>
                <w:sz w:val="16"/>
                <w:szCs w:val="16"/>
                <w:vertAlign w:val="superscript"/>
              </w:rPr>
              <w:t>3</w:t>
            </w:r>
            <w:r w:rsidRPr="00995138">
              <w:rPr>
                <w:spacing w:val="-4"/>
                <w:sz w:val="16"/>
                <w:szCs w:val="16"/>
              </w:rPr>
              <w:t>;</w:t>
            </w:r>
          </w:p>
          <w:p w14:paraId="4EE6A582"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насыпи из естественного грунта с планировкой и уплотнением - 19 188,5 м</w:t>
            </w:r>
            <w:r w:rsidRPr="00995138">
              <w:rPr>
                <w:spacing w:val="-4"/>
                <w:sz w:val="16"/>
                <w:szCs w:val="16"/>
                <w:vertAlign w:val="superscript"/>
              </w:rPr>
              <w:t>3</w:t>
            </w:r>
            <w:r w:rsidRPr="00995138">
              <w:rPr>
                <w:spacing w:val="-4"/>
                <w:sz w:val="16"/>
                <w:szCs w:val="16"/>
              </w:rPr>
              <w:t>;</w:t>
            </w:r>
          </w:p>
          <w:p w14:paraId="01684F23" w14:textId="77777777" w:rsidR="00A403D8" w:rsidRPr="00995138" w:rsidRDefault="00A403D8" w:rsidP="00A403D8">
            <w:pPr>
              <w:spacing w:line="204" w:lineRule="auto"/>
              <w:ind w:firstLine="170"/>
              <w:rPr>
                <w:spacing w:val="-4"/>
                <w:sz w:val="16"/>
                <w:szCs w:val="16"/>
              </w:rPr>
            </w:pPr>
            <w:r w:rsidRPr="00995138">
              <w:rPr>
                <w:spacing w:val="-4"/>
                <w:sz w:val="16"/>
                <w:szCs w:val="16"/>
              </w:rPr>
              <w:t>- углубление русла существующей водоотводной канавы, с укреплением дна и откосов созданием почвенно-растительного слоя h=0,20м с гидропосевом трав - 169 м.</w:t>
            </w:r>
          </w:p>
          <w:p w14:paraId="19B09C34" w14:textId="77777777" w:rsidR="00A403D8" w:rsidRPr="00995138" w:rsidRDefault="00A403D8" w:rsidP="00A403D8">
            <w:pPr>
              <w:spacing w:line="204" w:lineRule="auto"/>
              <w:ind w:firstLine="170"/>
              <w:rPr>
                <w:spacing w:val="-4"/>
                <w:sz w:val="16"/>
                <w:szCs w:val="16"/>
              </w:rPr>
            </w:pPr>
            <w:r w:rsidRPr="00995138">
              <w:rPr>
                <w:spacing w:val="-4"/>
                <w:sz w:val="16"/>
                <w:szCs w:val="16"/>
              </w:rPr>
              <w:t>Участок сопряжения искусственной взлётно-посадочной полосы ИВПП-2 и рулёжной дорожки РД-7:</w:t>
            </w:r>
          </w:p>
          <w:p w14:paraId="276529FF" w14:textId="77777777" w:rsidR="00A403D8" w:rsidRPr="00995138" w:rsidRDefault="00A403D8" w:rsidP="00A403D8">
            <w:pPr>
              <w:spacing w:line="204" w:lineRule="auto"/>
              <w:ind w:firstLine="170"/>
              <w:rPr>
                <w:spacing w:val="-4"/>
                <w:sz w:val="16"/>
                <w:szCs w:val="16"/>
              </w:rPr>
            </w:pPr>
            <w:r w:rsidRPr="00995138">
              <w:rPr>
                <w:spacing w:val="-4"/>
                <w:sz w:val="16"/>
                <w:szCs w:val="16"/>
              </w:rPr>
              <w:t>- срезка почвенно-растительного слоя на глубину h=0,10м, с перемещением на площадку временного складирования - 25 100 м</w:t>
            </w:r>
            <w:r w:rsidRPr="00995138">
              <w:rPr>
                <w:spacing w:val="-4"/>
                <w:sz w:val="16"/>
                <w:szCs w:val="16"/>
                <w:vertAlign w:val="superscript"/>
              </w:rPr>
              <w:t>2</w:t>
            </w:r>
            <w:r w:rsidRPr="00995138">
              <w:rPr>
                <w:spacing w:val="-4"/>
                <w:sz w:val="16"/>
                <w:szCs w:val="16"/>
              </w:rPr>
              <w:t>,</w:t>
            </w:r>
          </w:p>
          <w:p w14:paraId="6F08D5F7"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насыпи из песчаного грунта с планировкой и уплотнением - 12 100м</w:t>
            </w:r>
            <w:r w:rsidRPr="00995138">
              <w:rPr>
                <w:spacing w:val="-4"/>
                <w:sz w:val="16"/>
                <w:szCs w:val="16"/>
                <w:vertAlign w:val="superscript"/>
              </w:rPr>
              <w:t>3</w:t>
            </w:r>
            <w:r w:rsidRPr="00995138">
              <w:rPr>
                <w:spacing w:val="-4"/>
                <w:sz w:val="16"/>
                <w:szCs w:val="16"/>
              </w:rPr>
              <w:t>.</w:t>
            </w:r>
          </w:p>
          <w:p w14:paraId="41056160" w14:textId="77777777" w:rsidR="00A403D8" w:rsidRPr="00995138" w:rsidRDefault="00A403D8" w:rsidP="00A403D8">
            <w:pPr>
              <w:spacing w:line="204" w:lineRule="auto"/>
              <w:ind w:firstLine="170"/>
              <w:rPr>
                <w:spacing w:val="-4"/>
                <w:sz w:val="16"/>
                <w:szCs w:val="16"/>
              </w:rPr>
            </w:pPr>
            <w:r w:rsidRPr="00995138">
              <w:rPr>
                <w:spacing w:val="-4"/>
                <w:sz w:val="16"/>
                <w:szCs w:val="16"/>
              </w:rPr>
              <w:t>Водоотвод и водоперепуски на участке искусственной взлётно-посадочной полосы ИВПП-2, пассажирский перрон, рулёжных дорожках РД-1(А), РД-2(В), РД-5(А), РД-6(В):</w:t>
            </w:r>
          </w:p>
          <w:p w14:paraId="06756CA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насыпи (засыпка озера)  из местного грунта с уплотнением и планировкой - 22 109 м</w:t>
            </w:r>
            <w:r w:rsidRPr="00995138">
              <w:rPr>
                <w:spacing w:val="-4"/>
                <w:sz w:val="16"/>
                <w:szCs w:val="16"/>
                <w:vertAlign w:val="superscript"/>
              </w:rPr>
              <w:t>3</w:t>
            </w:r>
            <w:r w:rsidRPr="00995138">
              <w:rPr>
                <w:spacing w:val="-4"/>
                <w:sz w:val="16"/>
                <w:szCs w:val="16"/>
              </w:rPr>
              <w:t>.</w:t>
            </w:r>
          </w:p>
          <w:p w14:paraId="61D709A7" w14:textId="77777777" w:rsidR="00A403D8" w:rsidRPr="00995138" w:rsidRDefault="00A403D8" w:rsidP="00A403D8">
            <w:pPr>
              <w:spacing w:line="204" w:lineRule="auto"/>
              <w:ind w:firstLine="170"/>
              <w:rPr>
                <w:spacing w:val="-4"/>
                <w:sz w:val="16"/>
                <w:szCs w:val="16"/>
              </w:rPr>
            </w:pPr>
            <w:r w:rsidRPr="00995138">
              <w:rPr>
                <w:spacing w:val="-4"/>
                <w:sz w:val="16"/>
                <w:szCs w:val="16"/>
              </w:rPr>
              <w:t>Организация водоотведения на пассажирском перроне для самолетов I и II группы:</w:t>
            </w:r>
          </w:p>
          <w:p w14:paraId="119A3F96"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закрытых лотков - 117 м;</w:t>
            </w:r>
          </w:p>
          <w:p w14:paraId="658610E4"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беструбчатой закромочной дрены -117м.</w:t>
            </w:r>
          </w:p>
          <w:p w14:paraId="6342EBE5"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искусственного покрытия в северо-восточной части перрона:</w:t>
            </w:r>
          </w:p>
          <w:p w14:paraId="19608DB4"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существующего асфальтобетонного покрытия аванперрона и участка просадки, h=0,10м - 5 772,2 м</w:t>
            </w:r>
            <w:r w:rsidRPr="00995138">
              <w:rPr>
                <w:spacing w:val="-4"/>
                <w:sz w:val="16"/>
                <w:szCs w:val="16"/>
                <w:vertAlign w:val="superscript"/>
              </w:rPr>
              <w:t>2</w:t>
            </w:r>
            <w:r w:rsidRPr="00995138">
              <w:rPr>
                <w:spacing w:val="-4"/>
                <w:sz w:val="16"/>
                <w:szCs w:val="16"/>
              </w:rPr>
              <w:t>;</w:t>
            </w:r>
          </w:p>
          <w:p w14:paraId="2829003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выемки в корыте искусственных покрытий аванперрона и участка просадки - 2044 м</w:t>
            </w:r>
            <w:r w:rsidRPr="00995138">
              <w:rPr>
                <w:spacing w:val="-4"/>
                <w:sz w:val="16"/>
                <w:szCs w:val="16"/>
                <w:vertAlign w:val="superscript"/>
              </w:rPr>
              <w:t>3</w:t>
            </w:r>
            <w:r w:rsidRPr="00995138">
              <w:rPr>
                <w:spacing w:val="-4"/>
                <w:sz w:val="16"/>
                <w:szCs w:val="16"/>
              </w:rPr>
              <w:t>;</w:t>
            </w:r>
          </w:p>
          <w:p w14:paraId="47FB19C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покрытия из армобетона класса В30, h=0,26 м, с обработкой покрытия пленкообразующим составом - 3223 м</w:t>
            </w:r>
            <w:r w:rsidRPr="00995138">
              <w:rPr>
                <w:spacing w:val="-4"/>
                <w:sz w:val="16"/>
                <w:szCs w:val="16"/>
                <w:vertAlign w:val="superscript"/>
              </w:rPr>
              <w:t>2</w:t>
            </w:r>
            <w:r w:rsidRPr="00995138">
              <w:rPr>
                <w:spacing w:val="-4"/>
                <w:sz w:val="16"/>
                <w:szCs w:val="16"/>
              </w:rPr>
              <w:t>;</w:t>
            </w:r>
          </w:p>
          <w:p w14:paraId="071987B2"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укрепленной обочины, устройство слоя из щебня М1000 фр. 20-40 мм, обработанного битумом, h=0,20 м - 1253 м</w:t>
            </w:r>
            <w:r w:rsidRPr="00995138">
              <w:rPr>
                <w:spacing w:val="-4"/>
                <w:sz w:val="16"/>
                <w:szCs w:val="16"/>
                <w:vertAlign w:val="superscript"/>
              </w:rPr>
              <w:t>2</w:t>
            </w:r>
            <w:r w:rsidRPr="00995138">
              <w:rPr>
                <w:spacing w:val="-4"/>
                <w:sz w:val="16"/>
                <w:szCs w:val="16"/>
              </w:rPr>
              <w:t>;</w:t>
            </w:r>
          </w:p>
          <w:p w14:paraId="7977704F"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швов в искусственных покрытиях – 2129 м;</w:t>
            </w:r>
          </w:p>
          <w:p w14:paraId="761C6CD3" w14:textId="77777777" w:rsidR="00A403D8" w:rsidRPr="00995138" w:rsidRDefault="00A403D8" w:rsidP="00A403D8">
            <w:pPr>
              <w:spacing w:line="204" w:lineRule="auto"/>
              <w:ind w:firstLine="170"/>
              <w:rPr>
                <w:spacing w:val="-4"/>
                <w:sz w:val="16"/>
                <w:szCs w:val="16"/>
              </w:rPr>
            </w:pPr>
            <w:r w:rsidRPr="00995138">
              <w:rPr>
                <w:spacing w:val="-4"/>
                <w:sz w:val="16"/>
                <w:szCs w:val="16"/>
              </w:rPr>
              <w:t xml:space="preserve">- </w:t>
            </w:r>
            <w:r w:rsidRPr="00995138">
              <w:rPr>
                <w:spacing w:val="-8"/>
                <w:sz w:val="16"/>
                <w:szCs w:val="16"/>
              </w:rPr>
              <w:t>устройство покрытия аванперрона из асфальтобетонной мелкозернистой щебёночной смеси типа Б, марки I, h=0,10 м - 1 297 м</w:t>
            </w:r>
            <w:r w:rsidRPr="00995138">
              <w:rPr>
                <w:spacing w:val="-8"/>
                <w:sz w:val="16"/>
                <w:szCs w:val="16"/>
                <w:vertAlign w:val="superscript"/>
              </w:rPr>
              <w:t>2</w:t>
            </w:r>
            <w:r w:rsidRPr="00995138">
              <w:rPr>
                <w:spacing w:val="-8"/>
                <w:sz w:val="16"/>
                <w:szCs w:val="16"/>
              </w:rPr>
              <w:t>.</w:t>
            </w:r>
          </w:p>
        </w:tc>
      </w:tr>
      <w:tr w:rsidR="00A403D8" w:rsidRPr="00995138" w14:paraId="6C34C27A" w14:textId="77777777" w:rsidTr="00A403D8">
        <w:trPr>
          <w:trHeight w:val="20"/>
        </w:trPr>
        <w:tc>
          <w:tcPr>
            <w:tcW w:w="567" w:type="dxa"/>
            <w:vMerge/>
          </w:tcPr>
          <w:p w14:paraId="6376F13D" w14:textId="77777777" w:rsidR="00A403D8" w:rsidRPr="00995138" w:rsidRDefault="00A403D8" w:rsidP="00A403D8">
            <w:pPr>
              <w:spacing w:line="204" w:lineRule="auto"/>
              <w:ind w:firstLine="0"/>
              <w:jc w:val="center"/>
              <w:rPr>
                <w:b/>
                <w:spacing w:val="-4"/>
                <w:sz w:val="16"/>
                <w:szCs w:val="16"/>
              </w:rPr>
            </w:pPr>
          </w:p>
        </w:tc>
        <w:tc>
          <w:tcPr>
            <w:tcW w:w="2121" w:type="dxa"/>
            <w:gridSpan w:val="2"/>
            <w:tcBorders>
              <w:top w:val="nil"/>
              <w:bottom w:val="nil"/>
            </w:tcBorders>
          </w:tcPr>
          <w:p w14:paraId="6511994F"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ИВПП-2 аэропорта Якутск (II очередь строительства), Республика Саха (Якутия).</w:t>
            </w:r>
          </w:p>
          <w:p w14:paraId="6F3357F8"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w:t>
            </w:r>
          </w:p>
        </w:tc>
        <w:tc>
          <w:tcPr>
            <w:tcW w:w="1512" w:type="dxa"/>
            <w:vMerge w:val="restart"/>
            <w:tcBorders>
              <w:top w:val="nil"/>
            </w:tcBorders>
          </w:tcPr>
          <w:p w14:paraId="1FC2B0F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3 201,00</w:t>
            </w:r>
          </w:p>
        </w:tc>
        <w:tc>
          <w:tcPr>
            <w:tcW w:w="1512" w:type="dxa"/>
            <w:vMerge w:val="restart"/>
            <w:tcBorders>
              <w:top w:val="nil"/>
            </w:tcBorders>
          </w:tcPr>
          <w:p w14:paraId="0B0CC95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453,16</w:t>
            </w:r>
          </w:p>
        </w:tc>
        <w:tc>
          <w:tcPr>
            <w:tcW w:w="1513" w:type="dxa"/>
            <w:vMerge w:val="restart"/>
            <w:tcBorders>
              <w:top w:val="nil"/>
            </w:tcBorders>
          </w:tcPr>
          <w:p w14:paraId="0494792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287,97</w:t>
            </w:r>
          </w:p>
        </w:tc>
        <w:tc>
          <w:tcPr>
            <w:tcW w:w="1137" w:type="dxa"/>
            <w:vMerge w:val="restart"/>
            <w:tcBorders>
              <w:top w:val="nil"/>
            </w:tcBorders>
          </w:tcPr>
          <w:p w14:paraId="4EF98F2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81,47 %</w:t>
            </w:r>
          </w:p>
        </w:tc>
        <w:tc>
          <w:tcPr>
            <w:tcW w:w="1418" w:type="dxa"/>
            <w:vMerge/>
          </w:tcPr>
          <w:p w14:paraId="56F4F8BF" w14:textId="77777777" w:rsidR="00A403D8" w:rsidRPr="00995138" w:rsidRDefault="00A403D8" w:rsidP="00A403D8">
            <w:pPr>
              <w:spacing w:line="204" w:lineRule="auto"/>
              <w:ind w:left="-57" w:right="-57" w:firstLine="0"/>
              <w:jc w:val="center"/>
              <w:rPr>
                <w:spacing w:val="-4"/>
                <w:sz w:val="16"/>
                <w:szCs w:val="16"/>
              </w:rPr>
            </w:pPr>
          </w:p>
        </w:tc>
        <w:tc>
          <w:tcPr>
            <w:tcW w:w="1418" w:type="dxa"/>
            <w:vMerge/>
          </w:tcPr>
          <w:p w14:paraId="0EF798B9"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4BAAA2CF" w14:textId="77777777" w:rsidR="00A403D8" w:rsidRPr="00995138" w:rsidRDefault="00A403D8" w:rsidP="00A403D8">
            <w:pPr>
              <w:spacing w:line="204" w:lineRule="auto"/>
              <w:ind w:firstLine="170"/>
              <w:rPr>
                <w:spacing w:val="-4"/>
                <w:sz w:val="16"/>
                <w:szCs w:val="16"/>
              </w:rPr>
            </w:pPr>
          </w:p>
        </w:tc>
      </w:tr>
      <w:tr w:rsidR="00A403D8" w:rsidRPr="00995138" w14:paraId="191D7CB7" w14:textId="77777777" w:rsidTr="00A403D8">
        <w:trPr>
          <w:trHeight w:val="20"/>
        </w:trPr>
        <w:tc>
          <w:tcPr>
            <w:tcW w:w="567" w:type="dxa"/>
            <w:vMerge/>
            <w:vAlign w:val="center"/>
          </w:tcPr>
          <w:p w14:paraId="3F15B603"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3EF455F3"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3E922258"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073C665C"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332F897A"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Pr>
          <w:p w14:paraId="41B9CDAF" w14:textId="77777777" w:rsidR="00A403D8" w:rsidRPr="00995138" w:rsidRDefault="00A403D8" w:rsidP="00A403D8">
            <w:pPr>
              <w:spacing w:line="204" w:lineRule="auto"/>
              <w:ind w:firstLine="0"/>
              <w:jc w:val="center"/>
              <w:rPr>
                <w:spacing w:val="-4"/>
                <w:sz w:val="16"/>
                <w:szCs w:val="16"/>
              </w:rPr>
            </w:pPr>
          </w:p>
        </w:tc>
        <w:tc>
          <w:tcPr>
            <w:tcW w:w="1418" w:type="dxa"/>
            <w:vMerge/>
          </w:tcPr>
          <w:p w14:paraId="10148D8A" w14:textId="77777777" w:rsidR="00A403D8" w:rsidRPr="00995138" w:rsidRDefault="00A403D8" w:rsidP="00A403D8">
            <w:pPr>
              <w:spacing w:line="204" w:lineRule="auto"/>
              <w:jc w:val="center"/>
              <w:rPr>
                <w:spacing w:val="-4"/>
                <w:sz w:val="16"/>
                <w:szCs w:val="16"/>
              </w:rPr>
            </w:pPr>
          </w:p>
        </w:tc>
        <w:tc>
          <w:tcPr>
            <w:tcW w:w="1418" w:type="dxa"/>
            <w:vMerge/>
          </w:tcPr>
          <w:p w14:paraId="7F86AE3C"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6CD74275" w14:textId="77777777" w:rsidR="00A403D8" w:rsidRPr="00995138" w:rsidRDefault="00A403D8" w:rsidP="00A403D8">
            <w:pPr>
              <w:spacing w:line="204" w:lineRule="auto"/>
              <w:ind w:firstLine="170"/>
              <w:rPr>
                <w:spacing w:val="-4"/>
                <w:sz w:val="16"/>
                <w:szCs w:val="16"/>
              </w:rPr>
            </w:pPr>
          </w:p>
        </w:tc>
      </w:tr>
      <w:tr w:rsidR="00A403D8" w:rsidRPr="00995138" w14:paraId="40D91F03" w14:textId="77777777" w:rsidTr="00A403D8">
        <w:trPr>
          <w:trHeight w:val="20"/>
        </w:trPr>
        <w:tc>
          <w:tcPr>
            <w:tcW w:w="567" w:type="dxa"/>
            <w:vAlign w:val="center"/>
          </w:tcPr>
          <w:p w14:paraId="1B4635D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5.1</w:t>
            </w:r>
          </w:p>
        </w:tc>
        <w:tc>
          <w:tcPr>
            <w:tcW w:w="2121" w:type="dxa"/>
            <w:gridSpan w:val="2"/>
            <w:vAlign w:val="center"/>
          </w:tcPr>
          <w:p w14:paraId="6F8C969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7F7A8AC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334,00</w:t>
            </w:r>
          </w:p>
        </w:tc>
        <w:tc>
          <w:tcPr>
            <w:tcW w:w="1512" w:type="dxa"/>
            <w:vAlign w:val="center"/>
          </w:tcPr>
          <w:p w14:paraId="1B2BDA3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453,16</w:t>
            </w:r>
          </w:p>
        </w:tc>
        <w:tc>
          <w:tcPr>
            <w:tcW w:w="1513" w:type="dxa"/>
            <w:vAlign w:val="center"/>
          </w:tcPr>
          <w:p w14:paraId="7C5FB15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287,97</w:t>
            </w:r>
          </w:p>
        </w:tc>
        <w:tc>
          <w:tcPr>
            <w:tcW w:w="1137" w:type="dxa"/>
            <w:vMerge/>
          </w:tcPr>
          <w:p w14:paraId="7E245C3B" w14:textId="77777777" w:rsidR="00A403D8" w:rsidRPr="00995138" w:rsidRDefault="00A403D8" w:rsidP="00A403D8">
            <w:pPr>
              <w:spacing w:line="204" w:lineRule="auto"/>
              <w:ind w:firstLine="0"/>
              <w:jc w:val="center"/>
              <w:rPr>
                <w:spacing w:val="-4"/>
                <w:sz w:val="16"/>
                <w:szCs w:val="16"/>
              </w:rPr>
            </w:pPr>
          </w:p>
        </w:tc>
        <w:tc>
          <w:tcPr>
            <w:tcW w:w="1418" w:type="dxa"/>
            <w:vMerge/>
          </w:tcPr>
          <w:p w14:paraId="53F331A7" w14:textId="77777777" w:rsidR="00A403D8" w:rsidRPr="00995138" w:rsidRDefault="00A403D8" w:rsidP="00A403D8">
            <w:pPr>
              <w:spacing w:line="204" w:lineRule="auto"/>
              <w:jc w:val="center"/>
              <w:rPr>
                <w:spacing w:val="-4"/>
                <w:sz w:val="16"/>
                <w:szCs w:val="16"/>
              </w:rPr>
            </w:pPr>
          </w:p>
        </w:tc>
        <w:tc>
          <w:tcPr>
            <w:tcW w:w="1418" w:type="dxa"/>
            <w:vMerge/>
          </w:tcPr>
          <w:p w14:paraId="33C4B500"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C6098F8" w14:textId="77777777" w:rsidR="00A403D8" w:rsidRPr="00995138" w:rsidRDefault="00A403D8" w:rsidP="00A403D8">
            <w:pPr>
              <w:spacing w:line="204" w:lineRule="auto"/>
              <w:ind w:firstLine="170"/>
              <w:rPr>
                <w:spacing w:val="-4"/>
                <w:sz w:val="16"/>
                <w:szCs w:val="16"/>
              </w:rPr>
            </w:pPr>
          </w:p>
        </w:tc>
      </w:tr>
      <w:tr w:rsidR="00A403D8" w:rsidRPr="00995138" w14:paraId="4582CB66" w14:textId="77777777" w:rsidTr="00A403D8">
        <w:trPr>
          <w:trHeight w:val="20"/>
        </w:trPr>
        <w:tc>
          <w:tcPr>
            <w:tcW w:w="567" w:type="dxa"/>
            <w:vAlign w:val="center"/>
          </w:tcPr>
          <w:p w14:paraId="6487836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5.2</w:t>
            </w:r>
          </w:p>
        </w:tc>
        <w:tc>
          <w:tcPr>
            <w:tcW w:w="2121" w:type="dxa"/>
            <w:gridSpan w:val="2"/>
            <w:tcBorders>
              <w:bottom w:val="single" w:sz="4" w:space="0" w:color="000000"/>
            </w:tcBorders>
            <w:vAlign w:val="center"/>
          </w:tcPr>
          <w:p w14:paraId="3DC964B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722A30F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300,00</w:t>
            </w:r>
          </w:p>
        </w:tc>
        <w:tc>
          <w:tcPr>
            <w:tcW w:w="1512" w:type="dxa"/>
            <w:tcBorders>
              <w:bottom w:val="single" w:sz="4" w:space="0" w:color="000000"/>
            </w:tcBorders>
            <w:vAlign w:val="center"/>
          </w:tcPr>
          <w:p w14:paraId="57A6A96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2FBD137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Pr>
          <w:p w14:paraId="03A036D7" w14:textId="77777777" w:rsidR="00A403D8" w:rsidRPr="00995138" w:rsidRDefault="00A403D8" w:rsidP="00A403D8">
            <w:pPr>
              <w:spacing w:line="204" w:lineRule="auto"/>
              <w:ind w:firstLine="0"/>
              <w:jc w:val="center"/>
              <w:rPr>
                <w:spacing w:val="-4"/>
                <w:sz w:val="16"/>
                <w:szCs w:val="16"/>
              </w:rPr>
            </w:pPr>
          </w:p>
        </w:tc>
        <w:tc>
          <w:tcPr>
            <w:tcW w:w="1418" w:type="dxa"/>
            <w:vMerge/>
          </w:tcPr>
          <w:p w14:paraId="34648696" w14:textId="77777777" w:rsidR="00A403D8" w:rsidRPr="00995138" w:rsidRDefault="00A403D8" w:rsidP="00A403D8">
            <w:pPr>
              <w:spacing w:line="204" w:lineRule="auto"/>
              <w:jc w:val="center"/>
              <w:rPr>
                <w:spacing w:val="-4"/>
                <w:sz w:val="16"/>
                <w:szCs w:val="16"/>
              </w:rPr>
            </w:pPr>
          </w:p>
        </w:tc>
        <w:tc>
          <w:tcPr>
            <w:tcW w:w="1418" w:type="dxa"/>
            <w:vMerge/>
          </w:tcPr>
          <w:p w14:paraId="0F8BEFFA"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0682083D" w14:textId="77777777" w:rsidR="00A403D8" w:rsidRPr="00995138" w:rsidRDefault="00A403D8" w:rsidP="00A403D8">
            <w:pPr>
              <w:spacing w:line="204" w:lineRule="auto"/>
              <w:ind w:firstLine="170"/>
              <w:rPr>
                <w:spacing w:val="-4"/>
                <w:sz w:val="16"/>
                <w:szCs w:val="16"/>
              </w:rPr>
            </w:pPr>
          </w:p>
        </w:tc>
      </w:tr>
      <w:tr w:rsidR="00A403D8" w:rsidRPr="00995138" w14:paraId="537133A8" w14:textId="77777777" w:rsidTr="00A403D8">
        <w:trPr>
          <w:trHeight w:val="20"/>
        </w:trPr>
        <w:tc>
          <w:tcPr>
            <w:tcW w:w="567" w:type="dxa"/>
          </w:tcPr>
          <w:p w14:paraId="45C1ED9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5.3</w:t>
            </w:r>
          </w:p>
        </w:tc>
        <w:tc>
          <w:tcPr>
            <w:tcW w:w="2121" w:type="dxa"/>
            <w:gridSpan w:val="2"/>
            <w:tcBorders>
              <w:bottom w:val="single" w:sz="4" w:space="0" w:color="auto"/>
            </w:tcBorders>
          </w:tcPr>
          <w:p w14:paraId="3BC44BB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7498819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2 567,00</w:t>
            </w:r>
          </w:p>
        </w:tc>
        <w:tc>
          <w:tcPr>
            <w:tcW w:w="1512" w:type="dxa"/>
            <w:tcBorders>
              <w:bottom w:val="single" w:sz="4" w:space="0" w:color="auto"/>
            </w:tcBorders>
          </w:tcPr>
          <w:p w14:paraId="19B16CB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46A41B3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Pr>
          <w:p w14:paraId="20B5076A" w14:textId="77777777" w:rsidR="00A403D8" w:rsidRPr="00995138" w:rsidRDefault="00A403D8" w:rsidP="00A403D8">
            <w:pPr>
              <w:spacing w:line="204" w:lineRule="auto"/>
              <w:ind w:firstLine="0"/>
              <w:jc w:val="center"/>
              <w:rPr>
                <w:spacing w:val="-4"/>
                <w:sz w:val="16"/>
                <w:szCs w:val="16"/>
              </w:rPr>
            </w:pPr>
          </w:p>
        </w:tc>
        <w:tc>
          <w:tcPr>
            <w:tcW w:w="1418" w:type="dxa"/>
            <w:vMerge/>
          </w:tcPr>
          <w:p w14:paraId="5BEA3FB4" w14:textId="77777777" w:rsidR="00A403D8" w:rsidRPr="00995138" w:rsidRDefault="00A403D8" w:rsidP="00A403D8">
            <w:pPr>
              <w:spacing w:line="204" w:lineRule="auto"/>
              <w:jc w:val="center"/>
              <w:rPr>
                <w:spacing w:val="-4"/>
                <w:sz w:val="16"/>
                <w:szCs w:val="16"/>
              </w:rPr>
            </w:pPr>
          </w:p>
        </w:tc>
        <w:tc>
          <w:tcPr>
            <w:tcW w:w="1418" w:type="dxa"/>
            <w:vMerge/>
          </w:tcPr>
          <w:p w14:paraId="449AC032"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FCC15E7" w14:textId="77777777" w:rsidR="00A403D8" w:rsidRPr="00995138" w:rsidRDefault="00A403D8" w:rsidP="00A403D8">
            <w:pPr>
              <w:spacing w:line="204" w:lineRule="auto"/>
              <w:ind w:firstLine="170"/>
              <w:rPr>
                <w:spacing w:val="-4"/>
                <w:sz w:val="16"/>
                <w:szCs w:val="16"/>
              </w:rPr>
            </w:pPr>
          </w:p>
        </w:tc>
      </w:tr>
      <w:tr w:rsidR="00A403D8" w:rsidRPr="00995138" w14:paraId="35CB8BA4" w14:textId="77777777" w:rsidTr="00A403D8">
        <w:trPr>
          <w:trHeight w:val="20"/>
        </w:trPr>
        <w:tc>
          <w:tcPr>
            <w:tcW w:w="567" w:type="dxa"/>
            <w:vMerge w:val="restart"/>
            <w:tcBorders>
              <w:top w:val="single" w:sz="4" w:space="0" w:color="auto"/>
            </w:tcBorders>
          </w:tcPr>
          <w:p w14:paraId="38D78DDF"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6.</w:t>
            </w:r>
          </w:p>
        </w:tc>
        <w:tc>
          <w:tcPr>
            <w:tcW w:w="2121" w:type="dxa"/>
            <w:gridSpan w:val="2"/>
            <w:tcBorders>
              <w:top w:val="single" w:sz="4" w:space="0" w:color="auto"/>
              <w:bottom w:val="nil"/>
            </w:tcBorders>
          </w:tcPr>
          <w:p w14:paraId="406A75AF"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 xml:space="preserve">Аэропорт Уфа (Республика </w:t>
            </w:r>
            <w:r w:rsidRPr="00995138">
              <w:rPr>
                <w:b/>
                <w:spacing w:val="-4"/>
                <w:sz w:val="16"/>
                <w:szCs w:val="16"/>
              </w:rPr>
              <w:lastRenderedPageBreak/>
              <w:t>Башкортостан).</w:t>
            </w:r>
          </w:p>
          <w:p w14:paraId="4F3193F7"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аэропортового комплекса</w:t>
            </w:r>
          </w:p>
          <w:p w14:paraId="3C0638F5"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(г. Уфа), в том числе аэродрома.</w:t>
            </w:r>
          </w:p>
        </w:tc>
        <w:tc>
          <w:tcPr>
            <w:tcW w:w="1512" w:type="dxa"/>
            <w:tcBorders>
              <w:top w:val="single" w:sz="4" w:space="0" w:color="auto"/>
              <w:bottom w:val="nil"/>
            </w:tcBorders>
          </w:tcPr>
          <w:p w14:paraId="55C3DAC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lastRenderedPageBreak/>
              <w:t>1 031,80</w:t>
            </w:r>
          </w:p>
        </w:tc>
        <w:tc>
          <w:tcPr>
            <w:tcW w:w="1512" w:type="dxa"/>
            <w:tcBorders>
              <w:top w:val="single" w:sz="4" w:space="0" w:color="auto"/>
              <w:bottom w:val="nil"/>
            </w:tcBorders>
          </w:tcPr>
          <w:p w14:paraId="55AC107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908,54</w:t>
            </w:r>
          </w:p>
        </w:tc>
        <w:tc>
          <w:tcPr>
            <w:tcW w:w="1513" w:type="dxa"/>
            <w:tcBorders>
              <w:top w:val="single" w:sz="4" w:space="0" w:color="auto"/>
              <w:bottom w:val="nil"/>
            </w:tcBorders>
          </w:tcPr>
          <w:p w14:paraId="4500130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656,01</w:t>
            </w:r>
          </w:p>
        </w:tc>
        <w:tc>
          <w:tcPr>
            <w:tcW w:w="1137" w:type="dxa"/>
            <w:vMerge w:val="restart"/>
            <w:tcBorders>
              <w:top w:val="single" w:sz="4" w:space="0" w:color="auto"/>
            </w:tcBorders>
          </w:tcPr>
          <w:p w14:paraId="2EE6A1B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77,60 %</w:t>
            </w:r>
          </w:p>
        </w:tc>
        <w:tc>
          <w:tcPr>
            <w:tcW w:w="1418" w:type="dxa"/>
            <w:vMerge w:val="restart"/>
            <w:tcBorders>
              <w:top w:val="single" w:sz="4" w:space="0" w:color="auto"/>
            </w:tcBorders>
          </w:tcPr>
          <w:p w14:paraId="60D625AB" w14:textId="77777777" w:rsidR="00A403D8" w:rsidRPr="00995138" w:rsidRDefault="00A403D8" w:rsidP="00A403D8">
            <w:pPr>
              <w:spacing w:line="204" w:lineRule="auto"/>
              <w:ind w:left="-57" w:right="-57" w:firstLine="0"/>
              <w:jc w:val="center"/>
              <w:rPr>
                <w:spacing w:val="-4"/>
                <w:sz w:val="16"/>
                <w:szCs w:val="16"/>
              </w:rPr>
            </w:pPr>
            <w:r w:rsidRPr="00995138">
              <w:rPr>
                <w:b/>
                <w:spacing w:val="-4"/>
                <w:sz w:val="16"/>
                <w:szCs w:val="16"/>
              </w:rPr>
              <w:t>2013-2017 годы</w:t>
            </w:r>
          </w:p>
        </w:tc>
        <w:tc>
          <w:tcPr>
            <w:tcW w:w="1418" w:type="dxa"/>
            <w:vMerge w:val="restart"/>
            <w:tcBorders>
              <w:top w:val="single" w:sz="4" w:space="0" w:color="auto"/>
            </w:tcBorders>
          </w:tcPr>
          <w:p w14:paraId="12700291"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9 000,00</w:t>
            </w:r>
          </w:p>
          <w:p w14:paraId="6E1F284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lastRenderedPageBreak/>
              <w:t>-------------</w:t>
            </w:r>
          </w:p>
          <w:p w14:paraId="3C59F19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7 639,90</w:t>
            </w:r>
          </w:p>
          <w:p w14:paraId="6195B24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6E51CC4"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8 295,31</w:t>
            </w:r>
          </w:p>
          <w:p w14:paraId="5E8D764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3FF4AE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7 568,91</w:t>
            </w:r>
          </w:p>
        </w:tc>
        <w:tc>
          <w:tcPr>
            <w:tcW w:w="4671" w:type="dxa"/>
            <w:vMerge w:val="restart"/>
            <w:tcBorders>
              <w:top w:val="single" w:sz="4" w:space="0" w:color="auto"/>
            </w:tcBorders>
          </w:tcPr>
          <w:p w14:paraId="23EA245D" w14:textId="77777777" w:rsidR="00A403D8" w:rsidRPr="00995138" w:rsidRDefault="00A403D8" w:rsidP="00A403D8">
            <w:pPr>
              <w:spacing w:line="204" w:lineRule="auto"/>
              <w:ind w:firstLine="170"/>
              <w:rPr>
                <w:spacing w:val="-6"/>
                <w:sz w:val="16"/>
                <w:szCs w:val="16"/>
              </w:rPr>
            </w:pPr>
            <w:r w:rsidRPr="00995138">
              <w:rPr>
                <w:spacing w:val="-6"/>
                <w:sz w:val="16"/>
                <w:szCs w:val="16"/>
              </w:rPr>
              <w:lastRenderedPageBreak/>
              <w:t>Федеральный бюджет.</w:t>
            </w:r>
          </w:p>
          <w:p w14:paraId="6881DB86" w14:textId="77777777" w:rsidR="00A403D8" w:rsidRPr="00995138" w:rsidRDefault="00A403D8" w:rsidP="00A403D8">
            <w:pPr>
              <w:spacing w:line="204" w:lineRule="auto"/>
              <w:ind w:firstLine="170"/>
              <w:rPr>
                <w:spacing w:val="-6"/>
                <w:sz w:val="16"/>
                <w:szCs w:val="16"/>
              </w:rPr>
            </w:pPr>
            <w:r w:rsidRPr="00995138">
              <w:rPr>
                <w:spacing w:val="-6"/>
                <w:sz w:val="16"/>
                <w:szCs w:val="16"/>
              </w:rPr>
              <w:lastRenderedPageBreak/>
              <w:t>Выполнены работы:</w:t>
            </w:r>
          </w:p>
          <w:p w14:paraId="58CF986B"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1025 м</w:t>
            </w:r>
            <w:r w:rsidRPr="00995138">
              <w:rPr>
                <w:spacing w:val="-6"/>
                <w:sz w:val="16"/>
                <w:szCs w:val="16"/>
                <w:vertAlign w:val="superscript"/>
              </w:rPr>
              <w:t>2</w:t>
            </w:r>
            <w:r w:rsidRPr="00995138">
              <w:rPr>
                <w:spacing w:val="-6"/>
                <w:sz w:val="16"/>
                <w:szCs w:val="16"/>
              </w:rPr>
              <w:t xml:space="preserve"> покрытия из плотной мелкозернистой асфальтобетонной смеси на магистральной рулёжной дорожке МРД-Н.</w:t>
            </w:r>
          </w:p>
          <w:p w14:paraId="2F171A90"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15126 м</w:t>
            </w:r>
            <w:r w:rsidRPr="00995138">
              <w:rPr>
                <w:spacing w:val="-6"/>
                <w:sz w:val="16"/>
                <w:szCs w:val="16"/>
                <w:vertAlign w:val="superscript"/>
              </w:rPr>
              <w:t>2</w:t>
            </w:r>
            <w:r w:rsidRPr="00995138">
              <w:rPr>
                <w:spacing w:val="-6"/>
                <w:sz w:val="16"/>
                <w:szCs w:val="16"/>
              </w:rPr>
              <w:t xml:space="preserve"> покрытия из цементобетона на рулёжной дорожке РД-F.</w:t>
            </w:r>
          </w:p>
          <w:p w14:paraId="2462CA0D" w14:textId="77777777" w:rsidR="00A403D8" w:rsidRPr="00995138" w:rsidRDefault="00A403D8" w:rsidP="00A403D8">
            <w:pPr>
              <w:spacing w:line="204" w:lineRule="auto"/>
              <w:ind w:firstLine="170"/>
              <w:rPr>
                <w:spacing w:val="-6"/>
                <w:sz w:val="16"/>
                <w:szCs w:val="16"/>
              </w:rPr>
            </w:pPr>
            <w:r w:rsidRPr="00995138">
              <w:rPr>
                <w:spacing w:val="-6"/>
                <w:sz w:val="16"/>
                <w:szCs w:val="16"/>
              </w:rPr>
              <w:t>- посев трав грунтовых участков искусственной взлётно-посадочной полосы - 2 - 32,02 га.</w:t>
            </w:r>
          </w:p>
          <w:p w14:paraId="7CEE0FFD" w14:textId="77777777" w:rsidR="00A403D8" w:rsidRPr="00995138" w:rsidRDefault="00A403D8" w:rsidP="00A403D8">
            <w:pPr>
              <w:spacing w:line="204" w:lineRule="auto"/>
              <w:ind w:firstLine="170"/>
              <w:rPr>
                <w:spacing w:val="-6"/>
                <w:sz w:val="16"/>
                <w:szCs w:val="16"/>
              </w:rPr>
            </w:pPr>
            <w:r w:rsidRPr="00995138">
              <w:rPr>
                <w:spacing w:val="-6"/>
                <w:sz w:val="16"/>
                <w:szCs w:val="16"/>
              </w:rPr>
              <w:t>- установка углубленных огней на рулёжной дорожке РД-F - 8шт., на искусственной взлётно-посадочной полосе - 2 - 357 шт.</w:t>
            </w:r>
          </w:p>
          <w:p w14:paraId="53E850C0" w14:textId="77777777" w:rsidR="00A403D8" w:rsidRPr="00995138" w:rsidRDefault="00A403D8" w:rsidP="00A403D8">
            <w:pPr>
              <w:spacing w:line="204" w:lineRule="auto"/>
              <w:ind w:firstLine="170"/>
              <w:rPr>
                <w:spacing w:val="-6"/>
                <w:sz w:val="16"/>
                <w:szCs w:val="16"/>
              </w:rPr>
            </w:pPr>
            <w:r w:rsidRPr="00995138">
              <w:rPr>
                <w:spacing w:val="-6"/>
                <w:sz w:val="16"/>
                <w:szCs w:val="16"/>
              </w:rPr>
              <w:t>- разборка щебеночных покрытий и оснований - 2345,00 м</w:t>
            </w:r>
            <w:r w:rsidRPr="00995138">
              <w:rPr>
                <w:spacing w:val="-6"/>
                <w:sz w:val="16"/>
                <w:szCs w:val="16"/>
                <w:vertAlign w:val="superscript"/>
              </w:rPr>
              <w:t>3</w:t>
            </w:r>
            <w:r w:rsidRPr="00995138">
              <w:rPr>
                <w:spacing w:val="-6"/>
                <w:sz w:val="16"/>
                <w:szCs w:val="16"/>
              </w:rPr>
              <w:t>.</w:t>
            </w:r>
          </w:p>
          <w:p w14:paraId="126EA8B3"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покрытий из плотной мелкозернистой асфальтобетонной смеси - 2 450,00 м</w:t>
            </w:r>
            <w:r w:rsidRPr="00995138">
              <w:rPr>
                <w:spacing w:val="-6"/>
                <w:sz w:val="16"/>
                <w:szCs w:val="16"/>
                <w:vertAlign w:val="superscript"/>
              </w:rPr>
              <w:t>2</w:t>
            </w:r>
            <w:r w:rsidRPr="00995138">
              <w:rPr>
                <w:spacing w:val="-6"/>
                <w:sz w:val="16"/>
                <w:szCs w:val="16"/>
              </w:rPr>
              <w:t>.</w:t>
            </w:r>
          </w:p>
          <w:p w14:paraId="3A4A916D" w14:textId="77777777" w:rsidR="00A403D8" w:rsidRPr="00995138" w:rsidRDefault="00A403D8" w:rsidP="00A403D8">
            <w:pPr>
              <w:spacing w:line="204" w:lineRule="auto"/>
              <w:ind w:firstLine="170"/>
              <w:rPr>
                <w:spacing w:val="-6"/>
                <w:sz w:val="16"/>
                <w:szCs w:val="16"/>
              </w:rPr>
            </w:pPr>
            <w:r w:rsidRPr="00995138">
              <w:rPr>
                <w:spacing w:val="-6"/>
                <w:sz w:val="16"/>
                <w:szCs w:val="16"/>
              </w:rPr>
              <w:t>- разборка асфальтобетонных покрытий и оснований - 279,60 м</w:t>
            </w:r>
            <w:r w:rsidRPr="00995138">
              <w:rPr>
                <w:spacing w:val="-6"/>
                <w:sz w:val="16"/>
                <w:szCs w:val="16"/>
                <w:vertAlign w:val="superscript"/>
              </w:rPr>
              <w:t>3</w:t>
            </w:r>
            <w:r w:rsidRPr="00995138">
              <w:rPr>
                <w:spacing w:val="-6"/>
                <w:sz w:val="16"/>
                <w:szCs w:val="16"/>
              </w:rPr>
              <w:t>.</w:t>
            </w:r>
          </w:p>
          <w:p w14:paraId="59B9D77D"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оснований из песка -  633,89 м</w:t>
            </w:r>
            <w:r w:rsidRPr="00995138">
              <w:rPr>
                <w:spacing w:val="-6"/>
                <w:sz w:val="16"/>
                <w:szCs w:val="16"/>
                <w:vertAlign w:val="superscript"/>
              </w:rPr>
              <w:t>3</w:t>
            </w:r>
            <w:r w:rsidRPr="00995138">
              <w:rPr>
                <w:spacing w:val="-6"/>
                <w:sz w:val="16"/>
                <w:szCs w:val="16"/>
              </w:rPr>
              <w:t>.</w:t>
            </w:r>
          </w:p>
          <w:p w14:paraId="498CCEE5"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оснований из песчано-гравийной смеси ПГС - 1030,00 м</w:t>
            </w:r>
            <w:r w:rsidRPr="00995138">
              <w:rPr>
                <w:spacing w:val="-6"/>
                <w:sz w:val="16"/>
                <w:szCs w:val="16"/>
                <w:vertAlign w:val="superscript"/>
              </w:rPr>
              <w:t>2</w:t>
            </w:r>
            <w:r w:rsidRPr="00995138">
              <w:rPr>
                <w:spacing w:val="-6"/>
                <w:sz w:val="16"/>
                <w:szCs w:val="16"/>
              </w:rPr>
              <w:t>.</w:t>
            </w:r>
          </w:p>
          <w:p w14:paraId="39EA0407"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оснований из щебня - 946,00 м</w:t>
            </w:r>
            <w:r w:rsidRPr="00995138">
              <w:rPr>
                <w:spacing w:val="-6"/>
                <w:sz w:val="16"/>
                <w:szCs w:val="16"/>
                <w:vertAlign w:val="superscript"/>
              </w:rPr>
              <w:t>2</w:t>
            </w:r>
            <w:r w:rsidRPr="00995138">
              <w:rPr>
                <w:spacing w:val="-6"/>
                <w:sz w:val="16"/>
                <w:szCs w:val="16"/>
              </w:rPr>
              <w:t>.</w:t>
            </w:r>
          </w:p>
          <w:p w14:paraId="61A95C67" w14:textId="77777777" w:rsidR="00A403D8" w:rsidRPr="00995138" w:rsidRDefault="00A403D8" w:rsidP="00A403D8">
            <w:pPr>
              <w:spacing w:line="204" w:lineRule="auto"/>
              <w:ind w:firstLine="170"/>
              <w:rPr>
                <w:spacing w:val="-10"/>
                <w:sz w:val="16"/>
                <w:szCs w:val="16"/>
              </w:rPr>
            </w:pPr>
            <w:r w:rsidRPr="00995138">
              <w:rPr>
                <w:spacing w:val="-10"/>
                <w:sz w:val="16"/>
                <w:szCs w:val="16"/>
              </w:rPr>
              <w:t>- устройство оснований из щебеночно-песчаной смеси ЩПС - 11987,41 м</w:t>
            </w:r>
            <w:r w:rsidRPr="00995138">
              <w:rPr>
                <w:spacing w:val="-10"/>
                <w:sz w:val="16"/>
                <w:szCs w:val="16"/>
                <w:vertAlign w:val="superscript"/>
              </w:rPr>
              <w:t>2</w:t>
            </w:r>
            <w:r w:rsidRPr="00995138">
              <w:rPr>
                <w:spacing w:val="-10"/>
                <w:sz w:val="16"/>
                <w:szCs w:val="16"/>
              </w:rPr>
              <w:t>.</w:t>
            </w:r>
          </w:p>
          <w:p w14:paraId="394ACFC8"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покрытия из асфальтобетона - 6198,23 м</w:t>
            </w:r>
            <w:r w:rsidRPr="00995138">
              <w:rPr>
                <w:spacing w:val="-6"/>
                <w:sz w:val="16"/>
                <w:szCs w:val="16"/>
                <w:vertAlign w:val="superscript"/>
              </w:rPr>
              <w:t>2</w:t>
            </w:r>
            <w:r w:rsidRPr="00995138">
              <w:rPr>
                <w:spacing w:val="-6"/>
                <w:sz w:val="16"/>
                <w:szCs w:val="16"/>
              </w:rPr>
              <w:t>.</w:t>
            </w:r>
          </w:p>
          <w:p w14:paraId="061208DF" w14:textId="77777777" w:rsidR="00A403D8" w:rsidRPr="00995138" w:rsidRDefault="00A403D8" w:rsidP="00A403D8">
            <w:pPr>
              <w:spacing w:line="204" w:lineRule="auto"/>
              <w:ind w:firstLine="170"/>
              <w:rPr>
                <w:spacing w:val="-6"/>
                <w:sz w:val="16"/>
                <w:szCs w:val="16"/>
              </w:rPr>
            </w:pPr>
            <w:r w:rsidRPr="00995138">
              <w:rPr>
                <w:spacing w:val="-6"/>
                <w:sz w:val="16"/>
                <w:szCs w:val="16"/>
              </w:rPr>
              <w:t>- прокладка кабеля - 480,00 пм.</w:t>
            </w:r>
          </w:p>
          <w:p w14:paraId="7CEB04FC"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технологических швов - 31,00 пм.</w:t>
            </w:r>
          </w:p>
          <w:p w14:paraId="5F2B3DAB" w14:textId="77777777" w:rsidR="00A403D8" w:rsidRPr="00995138" w:rsidRDefault="00A403D8" w:rsidP="00A403D8">
            <w:pPr>
              <w:spacing w:line="204" w:lineRule="auto"/>
              <w:ind w:firstLine="170"/>
              <w:rPr>
                <w:spacing w:val="-6"/>
                <w:sz w:val="16"/>
                <w:szCs w:val="16"/>
              </w:rPr>
            </w:pPr>
            <w:r w:rsidRPr="00995138">
              <w:rPr>
                <w:spacing w:val="-6"/>
                <w:sz w:val="16"/>
                <w:szCs w:val="16"/>
              </w:rPr>
              <w:t>- укрепление 7294,08 м</w:t>
            </w:r>
            <w:r w:rsidRPr="00995138">
              <w:rPr>
                <w:spacing w:val="-6"/>
                <w:sz w:val="16"/>
                <w:szCs w:val="16"/>
                <w:vertAlign w:val="superscript"/>
              </w:rPr>
              <w:t>2</w:t>
            </w:r>
            <w:r w:rsidRPr="00995138">
              <w:rPr>
                <w:spacing w:val="-6"/>
                <w:sz w:val="16"/>
                <w:szCs w:val="16"/>
              </w:rPr>
              <w:t xml:space="preserve"> откосов засевом травы на патрульной дороге;</w:t>
            </w:r>
          </w:p>
          <w:p w14:paraId="18E9A85C"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прослойки из полиэтиленовой аэродромной пленки - 27943,65 м</w:t>
            </w:r>
            <w:r w:rsidRPr="00995138">
              <w:rPr>
                <w:spacing w:val="-6"/>
                <w:sz w:val="16"/>
                <w:szCs w:val="16"/>
                <w:vertAlign w:val="superscript"/>
              </w:rPr>
              <w:t>2</w:t>
            </w:r>
            <w:r w:rsidRPr="00995138">
              <w:rPr>
                <w:spacing w:val="-6"/>
                <w:sz w:val="16"/>
                <w:szCs w:val="16"/>
              </w:rPr>
              <w:t>;</w:t>
            </w:r>
          </w:p>
          <w:p w14:paraId="56EC7FBA"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слоя из цементобетона класса Btb4,8 - 27943,65 м</w:t>
            </w:r>
            <w:r w:rsidRPr="00995138">
              <w:rPr>
                <w:spacing w:val="-6"/>
                <w:sz w:val="16"/>
                <w:szCs w:val="16"/>
                <w:vertAlign w:val="superscript"/>
              </w:rPr>
              <w:t>2</w:t>
            </w:r>
            <w:r w:rsidRPr="00995138">
              <w:rPr>
                <w:spacing w:val="-6"/>
                <w:sz w:val="16"/>
                <w:szCs w:val="16"/>
              </w:rPr>
              <w:t>.</w:t>
            </w:r>
          </w:p>
          <w:p w14:paraId="49ECE626"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слоя из цементобетона класса B15 - 10561,70 м</w:t>
            </w:r>
            <w:r w:rsidRPr="00995138">
              <w:rPr>
                <w:spacing w:val="-6"/>
                <w:sz w:val="16"/>
                <w:szCs w:val="16"/>
                <w:vertAlign w:val="superscript"/>
              </w:rPr>
              <w:t>2</w:t>
            </w:r>
            <w:r w:rsidRPr="00995138">
              <w:rPr>
                <w:spacing w:val="-6"/>
                <w:sz w:val="16"/>
                <w:szCs w:val="16"/>
              </w:rPr>
              <w:t>.</w:t>
            </w:r>
          </w:p>
          <w:p w14:paraId="20462902"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слоя из щебеночно-песчаной смеси ЩПС - 13989,00 м</w:t>
            </w:r>
            <w:r w:rsidRPr="00995138">
              <w:rPr>
                <w:spacing w:val="-6"/>
                <w:sz w:val="16"/>
                <w:szCs w:val="16"/>
                <w:vertAlign w:val="superscript"/>
              </w:rPr>
              <w:t>2</w:t>
            </w:r>
            <w:r w:rsidRPr="00995138">
              <w:rPr>
                <w:spacing w:val="-6"/>
                <w:sz w:val="16"/>
                <w:szCs w:val="16"/>
              </w:rPr>
              <w:t>.</w:t>
            </w:r>
          </w:p>
          <w:p w14:paraId="3E9FE61A"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слоя из песчано-гравийной смеси ПГС - 11942,70 м</w:t>
            </w:r>
            <w:r w:rsidRPr="00995138">
              <w:rPr>
                <w:spacing w:val="-6"/>
                <w:sz w:val="16"/>
                <w:szCs w:val="16"/>
                <w:vertAlign w:val="superscript"/>
              </w:rPr>
              <w:t>2</w:t>
            </w:r>
            <w:r w:rsidRPr="00995138">
              <w:rPr>
                <w:spacing w:val="-6"/>
                <w:sz w:val="16"/>
                <w:szCs w:val="16"/>
              </w:rPr>
              <w:t>.</w:t>
            </w:r>
          </w:p>
          <w:p w14:paraId="174B4C03" w14:textId="77777777" w:rsidR="00A403D8" w:rsidRPr="00995138" w:rsidRDefault="00A403D8" w:rsidP="00A403D8">
            <w:pPr>
              <w:spacing w:line="204" w:lineRule="auto"/>
              <w:ind w:firstLine="170"/>
              <w:rPr>
                <w:spacing w:val="-6"/>
                <w:sz w:val="16"/>
                <w:szCs w:val="16"/>
              </w:rPr>
            </w:pPr>
            <w:r w:rsidRPr="00995138">
              <w:rPr>
                <w:spacing w:val="-6"/>
                <w:sz w:val="16"/>
                <w:szCs w:val="16"/>
              </w:rPr>
              <w:t>- прокладка труб - 94972,12 м.</w:t>
            </w:r>
          </w:p>
          <w:p w14:paraId="3EAFDD64" w14:textId="77777777" w:rsidR="00A403D8" w:rsidRPr="00995138" w:rsidRDefault="00A403D8" w:rsidP="00A403D8">
            <w:pPr>
              <w:spacing w:line="204" w:lineRule="auto"/>
              <w:ind w:firstLine="170"/>
              <w:rPr>
                <w:spacing w:val="-6"/>
                <w:sz w:val="16"/>
                <w:szCs w:val="16"/>
              </w:rPr>
            </w:pPr>
            <w:r w:rsidRPr="00995138">
              <w:rPr>
                <w:spacing w:val="-6"/>
                <w:sz w:val="16"/>
                <w:szCs w:val="16"/>
              </w:rPr>
              <w:t>- разборка двухслойного асфальтобетонного покрытия - 33,83 м</w:t>
            </w:r>
            <w:r w:rsidRPr="00995138">
              <w:rPr>
                <w:spacing w:val="-6"/>
                <w:sz w:val="16"/>
                <w:szCs w:val="16"/>
                <w:vertAlign w:val="superscript"/>
              </w:rPr>
              <w:t>2</w:t>
            </w:r>
            <w:r w:rsidRPr="00995138">
              <w:rPr>
                <w:spacing w:val="-6"/>
                <w:sz w:val="16"/>
                <w:szCs w:val="16"/>
              </w:rPr>
              <w:t>.</w:t>
            </w:r>
          </w:p>
          <w:p w14:paraId="7BCD180C"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регуляторов яркости - 27 шт.</w:t>
            </w:r>
          </w:p>
          <w:p w14:paraId="06207295" w14:textId="77777777" w:rsidR="00A403D8" w:rsidRPr="00995138" w:rsidRDefault="00A403D8" w:rsidP="00A403D8">
            <w:pPr>
              <w:spacing w:line="204" w:lineRule="auto"/>
              <w:ind w:firstLine="170"/>
              <w:rPr>
                <w:spacing w:val="-6"/>
                <w:sz w:val="16"/>
                <w:szCs w:val="16"/>
              </w:rPr>
            </w:pPr>
            <w:r w:rsidRPr="00995138">
              <w:rPr>
                <w:spacing w:val="-6"/>
                <w:sz w:val="16"/>
                <w:szCs w:val="16"/>
              </w:rPr>
              <w:t>- устройство маркировки искусственных покрытий - 2033,00 м</w:t>
            </w:r>
            <w:r w:rsidRPr="00995138">
              <w:rPr>
                <w:spacing w:val="-6"/>
                <w:sz w:val="16"/>
                <w:szCs w:val="16"/>
                <w:vertAlign w:val="superscript"/>
              </w:rPr>
              <w:t>2</w:t>
            </w:r>
            <w:r w:rsidRPr="00995138">
              <w:rPr>
                <w:spacing w:val="-6"/>
                <w:sz w:val="16"/>
                <w:szCs w:val="16"/>
              </w:rPr>
              <w:t>.</w:t>
            </w:r>
          </w:p>
          <w:p w14:paraId="25D87919" w14:textId="77777777" w:rsidR="00A403D8" w:rsidRPr="00995138" w:rsidRDefault="00A403D8" w:rsidP="00A403D8">
            <w:pPr>
              <w:spacing w:line="204" w:lineRule="auto"/>
              <w:ind w:firstLine="170"/>
              <w:rPr>
                <w:spacing w:val="-10"/>
                <w:sz w:val="16"/>
                <w:szCs w:val="16"/>
              </w:rPr>
            </w:pPr>
            <w:r w:rsidRPr="00995138">
              <w:rPr>
                <w:spacing w:val="-6"/>
                <w:sz w:val="16"/>
                <w:szCs w:val="16"/>
              </w:rPr>
              <w:t xml:space="preserve">- </w:t>
            </w:r>
            <w:r w:rsidRPr="00995138">
              <w:rPr>
                <w:spacing w:val="-10"/>
                <w:sz w:val="16"/>
                <w:szCs w:val="16"/>
              </w:rPr>
              <w:t>обработка существующих покрытий битумной эмульсией - 19214,64 м</w:t>
            </w:r>
            <w:r w:rsidRPr="00995138">
              <w:rPr>
                <w:spacing w:val="-10"/>
                <w:sz w:val="16"/>
                <w:szCs w:val="16"/>
                <w:vertAlign w:val="superscript"/>
              </w:rPr>
              <w:t>2</w:t>
            </w:r>
            <w:r w:rsidRPr="00995138">
              <w:rPr>
                <w:spacing w:val="-10"/>
                <w:sz w:val="16"/>
                <w:szCs w:val="16"/>
              </w:rPr>
              <w:t>.</w:t>
            </w:r>
          </w:p>
          <w:p w14:paraId="7CAA8C0B" w14:textId="77777777" w:rsidR="00A403D8" w:rsidRPr="00995138" w:rsidRDefault="00A403D8" w:rsidP="00A403D8">
            <w:pPr>
              <w:spacing w:line="204" w:lineRule="auto"/>
              <w:ind w:firstLine="170"/>
              <w:rPr>
                <w:spacing w:val="-6"/>
                <w:sz w:val="16"/>
                <w:szCs w:val="16"/>
              </w:rPr>
            </w:pPr>
            <w:r w:rsidRPr="00995138">
              <w:rPr>
                <w:spacing w:val="-6"/>
                <w:sz w:val="16"/>
                <w:szCs w:val="16"/>
              </w:rPr>
              <w:t>- прокладка кабеля - 131710,40 м.</w:t>
            </w:r>
          </w:p>
        </w:tc>
      </w:tr>
      <w:tr w:rsidR="00A403D8" w:rsidRPr="00995138" w14:paraId="3A621FE5" w14:textId="77777777" w:rsidTr="00A403D8">
        <w:trPr>
          <w:trHeight w:val="20"/>
        </w:trPr>
        <w:tc>
          <w:tcPr>
            <w:tcW w:w="567" w:type="dxa"/>
            <w:vMerge/>
            <w:vAlign w:val="center"/>
          </w:tcPr>
          <w:p w14:paraId="5CB8DFFA"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3B756C03"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tcBorders>
              <w:top w:val="nil"/>
            </w:tcBorders>
            <w:vAlign w:val="center"/>
          </w:tcPr>
          <w:p w14:paraId="22BD820A" w14:textId="77777777" w:rsidR="00A403D8" w:rsidRPr="00995138" w:rsidRDefault="00A403D8" w:rsidP="00A403D8">
            <w:pPr>
              <w:spacing w:line="204" w:lineRule="auto"/>
              <w:ind w:right="113" w:firstLine="0"/>
              <w:jc w:val="right"/>
              <w:rPr>
                <w:spacing w:val="-4"/>
                <w:sz w:val="16"/>
                <w:szCs w:val="16"/>
                <w:lang w:eastAsia="ru-RU"/>
              </w:rPr>
            </w:pPr>
          </w:p>
        </w:tc>
        <w:tc>
          <w:tcPr>
            <w:tcW w:w="1512" w:type="dxa"/>
            <w:tcBorders>
              <w:top w:val="nil"/>
            </w:tcBorders>
            <w:vAlign w:val="center"/>
          </w:tcPr>
          <w:p w14:paraId="5B327008" w14:textId="77777777" w:rsidR="00A403D8" w:rsidRPr="00995138" w:rsidRDefault="00A403D8" w:rsidP="00A403D8">
            <w:pPr>
              <w:spacing w:line="204" w:lineRule="auto"/>
              <w:ind w:right="113" w:firstLine="0"/>
              <w:jc w:val="right"/>
              <w:rPr>
                <w:spacing w:val="-4"/>
                <w:sz w:val="16"/>
                <w:szCs w:val="16"/>
                <w:lang w:eastAsia="ru-RU"/>
              </w:rPr>
            </w:pPr>
          </w:p>
        </w:tc>
        <w:tc>
          <w:tcPr>
            <w:tcW w:w="1513" w:type="dxa"/>
            <w:tcBorders>
              <w:top w:val="nil"/>
            </w:tcBorders>
            <w:vAlign w:val="center"/>
          </w:tcPr>
          <w:p w14:paraId="3900B7CD"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Pr>
          <w:p w14:paraId="6B980597" w14:textId="77777777" w:rsidR="00A403D8" w:rsidRPr="00995138" w:rsidRDefault="00A403D8" w:rsidP="00A403D8">
            <w:pPr>
              <w:spacing w:line="204" w:lineRule="auto"/>
              <w:ind w:firstLine="0"/>
              <w:jc w:val="center"/>
              <w:rPr>
                <w:spacing w:val="-4"/>
                <w:sz w:val="16"/>
                <w:szCs w:val="16"/>
              </w:rPr>
            </w:pPr>
          </w:p>
        </w:tc>
        <w:tc>
          <w:tcPr>
            <w:tcW w:w="1418" w:type="dxa"/>
            <w:vMerge/>
          </w:tcPr>
          <w:p w14:paraId="421B750E" w14:textId="77777777" w:rsidR="00A403D8" w:rsidRPr="00995138" w:rsidRDefault="00A403D8" w:rsidP="00A403D8">
            <w:pPr>
              <w:spacing w:line="204" w:lineRule="auto"/>
              <w:jc w:val="center"/>
              <w:rPr>
                <w:spacing w:val="-4"/>
                <w:sz w:val="16"/>
                <w:szCs w:val="16"/>
              </w:rPr>
            </w:pPr>
          </w:p>
        </w:tc>
        <w:tc>
          <w:tcPr>
            <w:tcW w:w="1418" w:type="dxa"/>
            <w:vMerge/>
          </w:tcPr>
          <w:p w14:paraId="32667606"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FCA9927" w14:textId="77777777" w:rsidR="00A403D8" w:rsidRPr="00995138" w:rsidRDefault="00A403D8" w:rsidP="00A403D8">
            <w:pPr>
              <w:spacing w:line="204" w:lineRule="auto"/>
              <w:ind w:firstLine="170"/>
              <w:rPr>
                <w:spacing w:val="-4"/>
                <w:sz w:val="16"/>
                <w:szCs w:val="16"/>
              </w:rPr>
            </w:pPr>
          </w:p>
        </w:tc>
      </w:tr>
      <w:tr w:rsidR="00A403D8" w:rsidRPr="00995138" w14:paraId="40D5D374" w14:textId="77777777" w:rsidTr="00A403D8">
        <w:trPr>
          <w:trHeight w:val="20"/>
        </w:trPr>
        <w:tc>
          <w:tcPr>
            <w:tcW w:w="567" w:type="dxa"/>
            <w:vAlign w:val="center"/>
          </w:tcPr>
          <w:p w14:paraId="616E6CE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6.1</w:t>
            </w:r>
          </w:p>
        </w:tc>
        <w:tc>
          <w:tcPr>
            <w:tcW w:w="2121" w:type="dxa"/>
            <w:gridSpan w:val="2"/>
            <w:vAlign w:val="center"/>
          </w:tcPr>
          <w:p w14:paraId="6454DC8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269CA4C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941,80</w:t>
            </w:r>
          </w:p>
        </w:tc>
        <w:tc>
          <w:tcPr>
            <w:tcW w:w="1512" w:type="dxa"/>
            <w:vAlign w:val="center"/>
          </w:tcPr>
          <w:p w14:paraId="626AEEB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831,76</w:t>
            </w:r>
          </w:p>
        </w:tc>
        <w:tc>
          <w:tcPr>
            <w:tcW w:w="1513" w:type="dxa"/>
            <w:vAlign w:val="center"/>
          </w:tcPr>
          <w:p w14:paraId="3B54BCB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559,54</w:t>
            </w:r>
          </w:p>
        </w:tc>
        <w:tc>
          <w:tcPr>
            <w:tcW w:w="1137" w:type="dxa"/>
            <w:vMerge/>
          </w:tcPr>
          <w:p w14:paraId="3CD7C6D1" w14:textId="77777777" w:rsidR="00A403D8" w:rsidRPr="00995138" w:rsidRDefault="00A403D8" w:rsidP="00A403D8">
            <w:pPr>
              <w:spacing w:line="204" w:lineRule="auto"/>
              <w:ind w:firstLine="0"/>
              <w:jc w:val="center"/>
              <w:rPr>
                <w:spacing w:val="-4"/>
                <w:sz w:val="16"/>
                <w:szCs w:val="16"/>
              </w:rPr>
            </w:pPr>
          </w:p>
        </w:tc>
        <w:tc>
          <w:tcPr>
            <w:tcW w:w="1418" w:type="dxa"/>
            <w:vMerge/>
          </w:tcPr>
          <w:p w14:paraId="3CF304B6" w14:textId="77777777" w:rsidR="00A403D8" w:rsidRPr="00995138" w:rsidRDefault="00A403D8" w:rsidP="00A403D8">
            <w:pPr>
              <w:spacing w:line="204" w:lineRule="auto"/>
              <w:jc w:val="center"/>
              <w:rPr>
                <w:spacing w:val="-4"/>
                <w:sz w:val="16"/>
                <w:szCs w:val="16"/>
              </w:rPr>
            </w:pPr>
          </w:p>
        </w:tc>
        <w:tc>
          <w:tcPr>
            <w:tcW w:w="1418" w:type="dxa"/>
            <w:vMerge/>
          </w:tcPr>
          <w:p w14:paraId="52088A37"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2CAB407D" w14:textId="77777777" w:rsidR="00A403D8" w:rsidRPr="00995138" w:rsidRDefault="00A403D8" w:rsidP="00A403D8">
            <w:pPr>
              <w:spacing w:line="204" w:lineRule="auto"/>
              <w:ind w:firstLine="170"/>
              <w:rPr>
                <w:spacing w:val="-4"/>
                <w:sz w:val="16"/>
                <w:szCs w:val="16"/>
              </w:rPr>
            </w:pPr>
          </w:p>
        </w:tc>
      </w:tr>
      <w:tr w:rsidR="00A403D8" w:rsidRPr="00995138" w14:paraId="1EF609D0" w14:textId="77777777" w:rsidTr="00A403D8">
        <w:trPr>
          <w:trHeight w:val="20"/>
        </w:trPr>
        <w:tc>
          <w:tcPr>
            <w:tcW w:w="567" w:type="dxa"/>
            <w:vAlign w:val="center"/>
          </w:tcPr>
          <w:p w14:paraId="661DCD0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6.2</w:t>
            </w:r>
          </w:p>
        </w:tc>
        <w:tc>
          <w:tcPr>
            <w:tcW w:w="2121" w:type="dxa"/>
            <w:gridSpan w:val="2"/>
            <w:tcBorders>
              <w:bottom w:val="single" w:sz="4" w:space="0" w:color="000000"/>
            </w:tcBorders>
            <w:vAlign w:val="center"/>
          </w:tcPr>
          <w:p w14:paraId="204F4EC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1D8CE0F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409FF71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53D71B8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Pr>
          <w:p w14:paraId="7E46D7C9" w14:textId="77777777" w:rsidR="00A403D8" w:rsidRPr="00995138" w:rsidRDefault="00A403D8" w:rsidP="00A403D8">
            <w:pPr>
              <w:spacing w:line="204" w:lineRule="auto"/>
              <w:ind w:firstLine="0"/>
              <w:jc w:val="center"/>
              <w:rPr>
                <w:spacing w:val="-4"/>
                <w:sz w:val="16"/>
                <w:szCs w:val="16"/>
              </w:rPr>
            </w:pPr>
          </w:p>
        </w:tc>
        <w:tc>
          <w:tcPr>
            <w:tcW w:w="1418" w:type="dxa"/>
            <w:vMerge/>
          </w:tcPr>
          <w:p w14:paraId="7ED1357F" w14:textId="77777777" w:rsidR="00A403D8" w:rsidRPr="00995138" w:rsidRDefault="00A403D8" w:rsidP="00A403D8">
            <w:pPr>
              <w:spacing w:line="204" w:lineRule="auto"/>
              <w:jc w:val="center"/>
              <w:rPr>
                <w:spacing w:val="-4"/>
                <w:sz w:val="16"/>
                <w:szCs w:val="16"/>
              </w:rPr>
            </w:pPr>
          </w:p>
        </w:tc>
        <w:tc>
          <w:tcPr>
            <w:tcW w:w="1418" w:type="dxa"/>
            <w:vMerge/>
          </w:tcPr>
          <w:p w14:paraId="3AFE5687"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4A4A4997" w14:textId="77777777" w:rsidR="00A403D8" w:rsidRPr="00995138" w:rsidRDefault="00A403D8" w:rsidP="00A403D8">
            <w:pPr>
              <w:spacing w:line="204" w:lineRule="auto"/>
              <w:ind w:firstLine="170"/>
              <w:rPr>
                <w:spacing w:val="-4"/>
                <w:sz w:val="16"/>
                <w:szCs w:val="16"/>
              </w:rPr>
            </w:pPr>
          </w:p>
        </w:tc>
      </w:tr>
      <w:tr w:rsidR="00A403D8" w:rsidRPr="00995138" w14:paraId="5DCF967C" w14:textId="77777777" w:rsidTr="00A403D8">
        <w:trPr>
          <w:trHeight w:val="20"/>
        </w:trPr>
        <w:tc>
          <w:tcPr>
            <w:tcW w:w="567" w:type="dxa"/>
          </w:tcPr>
          <w:p w14:paraId="5FE32FE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6.3</w:t>
            </w:r>
          </w:p>
        </w:tc>
        <w:tc>
          <w:tcPr>
            <w:tcW w:w="2121" w:type="dxa"/>
            <w:gridSpan w:val="2"/>
            <w:tcBorders>
              <w:bottom w:val="single" w:sz="4" w:space="0" w:color="auto"/>
            </w:tcBorders>
          </w:tcPr>
          <w:p w14:paraId="29B090D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Pr>
          <w:p w14:paraId="75B2957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90,00</w:t>
            </w:r>
          </w:p>
        </w:tc>
        <w:tc>
          <w:tcPr>
            <w:tcW w:w="1512" w:type="dxa"/>
          </w:tcPr>
          <w:p w14:paraId="5F1C3FD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76,78</w:t>
            </w:r>
          </w:p>
        </w:tc>
        <w:tc>
          <w:tcPr>
            <w:tcW w:w="1513" w:type="dxa"/>
          </w:tcPr>
          <w:p w14:paraId="59C9AD5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96,47</w:t>
            </w:r>
          </w:p>
        </w:tc>
        <w:tc>
          <w:tcPr>
            <w:tcW w:w="1137" w:type="dxa"/>
            <w:vMerge/>
          </w:tcPr>
          <w:p w14:paraId="290AB539" w14:textId="77777777" w:rsidR="00A403D8" w:rsidRPr="00995138" w:rsidRDefault="00A403D8" w:rsidP="00A403D8">
            <w:pPr>
              <w:spacing w:line="204" w:lineRule="auto"/>
              <w:jc w:val="center"/>
              <w:rPr>
                <w:spacing w:val="-4"/>
                <w:sz w:val="16"/>
                <w:szCs w:val="16"/>
              </w:rPr>
            </w:pPr>
          </w:p>
        </w:tc>
        <w:tc>
          <w:tcPr>
            <w:tcW w:w="1418" w:type="dxa"/>
            <w:vMerge/>
          </w:tcPr>
          <w:p w14:paraId="1AD71969" w14:textId="77777777" w:rsidR="00A403D8" w:rsidRPr="00995138" w:rsidRDefault="00A403D8" w:rsidP="00A403D8">
            <w:pPr>
              <w:spacing w:line="204" w:lineRule="auto"/>
              <w:jc w:val="center"/>
              <w:rPr>
                <w:spacing w:val="-4"/>
                <w:sz w:val="16"/>
                <w:szCs w:val="16"/>
              </w:rPr>
            </w:pPr>
          </w:p>
        </w:tc>
        <w:tc>
          <w:tcPr>
            <w:tcW w:w="1418" w:type="dxa"/>
            <w:vMerge/>
          </w:tcPr>
          <w:p w14:paraId="48F6927B"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365E6182" w14:textId="77777777" w:rsidR="00A403D8" w:rsidRPr="00995138" w:rsidRDefault="00A403D8" w:rsidP="00A403D8">
            <w:pPr>
              <w:spacing w:line="204" w:lineRule="auto"/>
              <w:ind w:firstLine="170"/>
              <w:rPr>
                <w:spacing w:val="-4"/>
                <w:sz w:val="16"/>
                <w:szCs w:val="16"/>
              </w:rPr>
            </w:pPr>
          </w:p>
        </w:tc>
      </w:tr>
      <w:tr w:rsidR="00A403D8" w:rsidRPr="00995138" w14:paraId="46BDC59B" w14:textId="77777777" w:rsidTr="00A403D8">
        <w:trPr>
          <w:trHeight w:val="20"/>
        </w:trPr>
        <w:tc>
          <w:tcPr>
            <w:tcW w:w="567" w:type="dxa"/>
            <w:vMerge w:val="restart"/>
            <w:tcBorders>
              <w:top w:val="single" w:sz="4" w:space="0" w:color="auto"/>
            </w:tcBorders>
          </w:tcPr>
          <w:p w14:paraId="7FCD0037"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7.</w:t>
            </w:r>
          </w:p>
        </w:tc>
        <w:tc>
          <w:tcPr>
            <w:tcW w:w="2121" w:type="dxa"/>
            <w:gridSpan w:val="2"/>
            <w:tcBorders>
              <w:top w:val="single" w:sz="4" w:space="0" w:color="auto"/>
              <w:bottom w:val="nil"/>
            </w:tcBorders>
          </w:tcPr>
          <w:p w14:paraId="768E30C5"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Вторая очередь реконструкции и развития аэропорта "Храброво",</w:t>
            </w:r>
          </w:p>
          <w:p w14:paraId="47F1D9E5"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г. Калининград,</w:t>
            </w:r>
          </w:p>
          <w:p w14:paraId="2441086D"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Калининградская обл.</w:t>
            </w:r>
          </w:p>
          <w:p w14:paraId="6DECF617"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w:t>
            </w:r>
          </w:p>
        </w:tc>
        <w:tc>
          <w:tcPr>
            <w:tcW w:w="1512" w:type="dxa"/>
            <w:vMerge w:val="restart"/>
            <w:tcBorders>
              <w:top w:val="single" w:sz="4" w:space="0" w:color="auto"/>
            </w:tcBorders>
          </w:tcPr>
          <w:p w14:paraId="36A9CEE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2 702,75</w:t>
            </w:r>
          </w:p>
        </w:tc>
        <w:tc>
          <w:tcPr>
            <w:tcW w:w="1512" w:type="dxa"/>
            <w:vMerge w:val="restart"/>
            <w:tcBorders>
              <w:top w:val="single" w:sz="4" w:space="0" w:color="auto"/>
            </w:tcBorders>
          </w:tcPr>
          <w:p w14:paraId="2B73928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1 225,14</w:t>
            </w:r>
          </w:p>
        </w:tc>
        <w:tc>
          <w:tcPr>
            <w:tcW w:w="1513" w:type="dxa"/>
            <w:vMerge w:val="restart"/>
            <w:tcBorders>
              <w:top w:val="single" w:sz="4" w:space="0" w:color="auto"/>
            </w:tcBorders>
          </w:tcPr>
          <w:p w14:paraId="0BC9A66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1 691,56</w:t>
            </w:r>
          </w:p>
        </w:tc>
        <w:tc>
          <w:tcPr>
            <w:tcW w:w="1137" w:type="dxa"/>
            <w:vMerge w:val="restart"/>
            <w:tcBorders>
              <w:top w:val="single" w:sz="4" w:space="0" w:color="auto"/>
            </w:tcBorders>
          </w:tcPr>
          <w:p w14:paraId="52028BD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18,32 %</w:t>
            </w:r>
          </w:p>
        </w:tc>
        <w:tc>
          <w:tcPr>
            <w:tcW w:w="1418" w:type="dxa"/>
            <w:vMerge w:val="restart"/>
            <w:tcBorders>
              <w:top w:val="single" w:sz="4" w:space="0" w:color="auto"/>
            </w:tcBorders>
          </w:tcPr>
          <w:p w14:paraId="46BAEA87"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2013-2017 годы</w:t>
            </w:r>
          </w:p>
        </w:tc>
        <w:tc>
          <w:tcPr>
            <w:tcW w:w="1418" w:type="dxa"/>
            <w:vMerge w:val="restart"/>
            <w:tcBorders>
              <w:top w:val="single" w:sz="4" w:space="0" w:color="auto"/>
            </w:tcBorders>
          </w:tcPr>
          <w:p w14:paraId="0BC424D2" w14:textId="77777777" w:rsidR="00A403D8" w:rsidRPr="00995138" w:rsidRDefault="00A403D8" w:rsidP="00A403D8">
            <w:pPr>
              <w:spacing w:line="204" w:lineRule="auto"/>
              <w:ind w:right="113" w:firstLine="0"/>
              <w:jc w:val="right"/>
              <w:rPr>
                <w:b/>
                <w:spacing w:val="-4"/>
                <w:sz w:val="16"/>
                <w:szCs w:val="16"/>
              </w:rPr>
            </w:pPr>
            <w:r w:rsidRPr="00995138">
              <w:rPr>
                <w:b/>
                <w:sz w:val="16"/>
                <w:szCs w:val="16"/>
                <w:shd w:val="clear" w:color="auto" w:fill="FFFFFF"/>
              </w:rPr>
              <w:t>2 750,00</w:t>
            </w:r>
            <w:r w:rsidRPr="00995138">
              <w:rPr>
                <w:rStyle w:val="apple-converted-space"/>
                <w:sz w:val="16"/>
                <w:szCs w:val="16"/>
                <w:shd w:val="clear" w:color="auto" w:fill="FFFFFF"/>
              </w:rPr>
              <w:t> </w:t>
            </w:r>
          </w:p>
        </w:tc>
        <w:tc>
          <w:tcPr>
            <w:tcW w:w="4671" w:type="dxa"/>
            <w:vMerge w:val="restart"/>
            <w:tcBorders>
              <w:top w:val="single" w:sz="4" w:space="0" w:color="auto"/>
            </w:tcBorders>
          </w:tcPr>
          <w:p w14:paraId="7EC555B7"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73764DFB"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1C9A83CE"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цементобетонного покрытия участка дороги - 2 998 м</w:t>
            </w:r>
            <w:r w:rsidRPr="00995138">
              <w:rPr>
                <w:spacing w:val="-4"/>
                <w:sz w:val="16"/>
                <w:szCs w:val="16"/>
                <w:vertAlign w:val="superscript"/>
              </w:rPr>
              <w:t>2</w:t>
            </w:r>
            <w:r w:rsidRPr="00995138">
              <w:rPr>
                <w:spacing w:val="-4"/>
                <w:sz w:val="16"/>
                <w:szCs w:val="16"/>
              </w:rPr>
              <w:t>.</w:t>
            </w:r>
          </w:p>
          <w:p w14:paraId="6EBF45C8" w14:textId="77777777" w:rsidR="00A403D8" w:rsidRPr="00995138" w:rsidRDefault="00A403D8" w:rsidP="00A403D8">
            <w:pPr>
              <w:spacing w:line="204" w:lineRule="auto"/>
              <w:ind w:firstLine="170"/>
              <w:rPr>
                <w:spacing w:val="-8"/>
                <w:sz w:val="16"/>
                <w:szCs w:val="16"/>
              </w:rPr>
            </w:pPr>
            <w:r w:rsidRPr="00995138">
              <w:rPr>
                <w:spacing w:val="-8"/>
                <w:sz w:val="16"/>
                <w:szCs w:val="16"/>
              </w:rPr>
              <w:t>- устройство песчаной подсыпки рулёжной дорожки РД-6 - 2 907 м</w:t>
            </w:r>
            <w:r w:rsidRPr="00995138">
              <w:rPr>
                <w:spacing w:val="-8"/>
                <w:sz w:val="16"/>
                <w:szCs w:val="16"/>
                <w:vertAlign w:val="superscript"/>
              </w:rPr>
              <w:t>2</w:t>
            </w:r>
            <w:r w:rsidRPr="00995138">
              <w:rPr>
                <w:spacing w:val="-8"/>
                <w:sz w:val="16"/>
                <w:szCs w:val="16"/>
              </w:rPr>
              <w:t>.</w:t>
            </w:r>
          </w:p>
          <w:p w14:paraId="3AE50297"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из песчано-гравийной смеси ПГС на рулёжной дорожке РД-6 - 2 557 м</w:t>
            </w:r>
            <w:r w:rsidRPr="00995138">
              <w:rPr>
                <w:spacing w:val="-4"/>
                <w:sz w:val="16"/>
                <w:szCs w:val="16"/>
                <w:vertAlign w:val="superscript"/>
              </w:rPr>
              <w:t>2</w:t>
            </w:r>
            <w:r w:rsidRPr="00995138">
              <w:rPr>
                <w:spacing w:val="-4"/>
                <w:sz w:val="16"/>
                <w:szCs w:val="16"/>
              </w:rPr>
              <w:t>.</w:t>
            </w:r>
          </w:p>
          <w:p w14:paraId="7EA13B49"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выравнивающего слоя из а/б тип Б на рулежной дорожке РД-6 - 1 761,55 м</w:t>
            </w:r>
            <w:r w:rsidRPr="00995138">
              <w:rPr>
                <w:spacing w:val="-4"/>
                <w:sz w:val="16"/>
                <w:szCs w:val="16"/>
                <w:vertAlign w:val="superscript"/>
              </w:rPr>
              <w:t>2</w:t>
            </w:r>
            <w:r w:rsidRPr="00995138">
              <w:rPr>
                <w:spacing w:val="-4"/>
                <w:sz w:val="16"/>
                <w:szCs w:val="16"/>
              </w:rPr>
              <w:t>.</w:t>
            </w:r>
          </w:p>
          <w:p w14:paraId="0A6C56F5"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из а/б тип Б - 67,5 м</w:t>
            </w:r>
            <w:r w:rsidRPr="00995138">
              <w:rPr>
                <w:spacing w:val="-4"/>
                <w:sz w:val="16"/>
                <w:szCs w:val="16"/>
                <w:vertAlign w:val="superscript"/>
              </w:rPr>
              <w:t>2</w:t>
            </w:r>
            <w:r w:rsidRPr="00995138">
              <w:rPr>
                <w:spacing w:val="-4"/>
                <w:sz w:val="16"/>
                <w:szCs w:val="16"/>
              </w:rPr>
              <w:t>.</w:t>
            </w:r>
          </w:p>
          <w:p w14:paraId="7950BD2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насыпи с планировкой расширения перрона - 4184 м</w:t>
            </w:r>
            <w:r w:rsidRPr="00995138">
              <w:rPr>
                <w:spacing w:val="-4"/>
                <w:sz w:val="16"/>
                <w:szCs w:val="16"/>
                <w:vertAlign w:val="superscript"/>
              </w:rPr>
              <w:t>3</w:t>
            </w:r>
            <w:r w:rsidRPr="00995138">
              <w:rPr>
                <w:spacing w:val="-4"/>
                <w:sz w:val="16"/>
                <w:szCs w:val="16"/>
              </w:rPr>
              <w:t>.</w:t>
            </w:r>
          </w:p>
          <w:p w14:paraId="2975A4AA"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покрытия из армобетона класса Btb4.0 - 7 590 м</w:t>
            </w:r>
            <w:r w:rsidRPr="00995138">
              <w:rPr>
                <w:spacing w:val="-4"/>
                <w:sz w:val="16"/>
                <w:szCs w:val="16"/>
                <w:vertAlign w:val="superscript"/>
              </w:rPr>
              <w:t>2</w:t>
            </w:r>
            <w:r w:rsidRPr="00995138">
              <w:rPr>
                <w:spacing w:val="-4"/>
                <w:sz w:val="16"/>
                <w:szCs w:val="16"/>
              </w:rPr>
              <w:t>.</w:t>
            </w:r>
          </w:p>
          <w:p w14:paraId="213ACE6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деформационных швов в армобетонном покрытии расширения перрона с заливкой герметиком - 1485 м.</w:t>
            </w:r>
          </w:p>
          <w:p w14:paraId="680DD5B5"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 маркировка покрытий расширения перрона - 800 м</w:t>
            </w:r>
            <w:r w:rsidRPr="00995138">
              <w:rPr>
                <w:spacing w:val="-4"/>
                <w:sz w:val="16"/>
                <w:szCs w:val="16"/>
                <w:vertAlign w:val="superscript"/>
              </w:rPr>
              <w:t>2</w:t>
            </w:r>
            <w:r w:rsidRPr="00995138">
              <w:rPr>
                <w:spacing w:val="-4"/>
                <w:sz w:val="16"/>
                <w:szCs w:val="16"/>
              </w:rPr>
              <w:t>.</w:t>
            </w:r>
          </w:p>
          <w:p w14:paraId="75CC5DB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слоя из плотного м/з а/б типа Б на Расширении перрона - 23435 м</w:t>
            </w:r>
            <w:r w:rsidRPr="00995138">
              <w:rPr>
                <w:spacing w:val="-4"/>
                <w:sz w:val="16"/>
                <w:szCs w:val="16"/>
                <w:vertAlign w:val="superscript"/>
              </w:rPr>
              <w:t>2</w:t>
            </w:r>
            <w:r w:rsidRPr="00995138">
              <w:rPr>
                <w:spacing w:val="-4"/>
                <w:sz w:val="16"/>
                <w:szCs w:val="16"/>
              </w:rPr>
              <w:t>.</w:t>
            </w:r>
          </w:p>
          <w:p w14:paraId="3C350576" w14:textId="77777777" w:rsidR="00A403D8" w:rsidRPr="00995138" w:rsidRDefault="00A403D8" w:rsidP="00A403D8">
            <w:pPr>
              <w:spacing w:line="204" w:lineRule="auto"/>
              <w:ind w:firstLine="170"/>
              <w:rPr>
                <w:spacing w:val="-4"/>
                <w:sz w:val="16"/>
                <w:szCs w:val="16"/>
              </w:rPr>
            </w:pPr>
            <w:r w:rsidRPr="00995138">
              <w:rPr>
                <w:spacing w:val="-4"/>
                <w:sz w:val="16"/>
                <w:szCs w:val="16"/>
              </w:rPr>
              <w:t>- фрезерование а/б покрытия существующего перрона - 942 м</w:t>
            </w:r>
            <w:r w:rsidRPr="00995138">
              <w:rPr>
                <w:spacing w:val="-4"/>
                <w:sz w:val="16"/>
                <w:szCs w:val="16"/>
                <w:vertAlign w:val="superscript"/>
              </w:rPr>
              <w:t>2</w:t>
            </w:r>
            <w:r w:rsidRPr="00995138">
              <w:rPr>
                <w:spacing w:val="-4"/>
                <w:sz w:val="16"/>
                <w:szCs w:val="16"/>
              </w:rPr>
              <w:t>.</w:t>
            </w:r>
          </w:p>
          <w:p w14:paraId="591F45A0"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основания из щебня фр. 20-40 М600 на существующем перроне, h=0.20 - 910 м</w:t>
            </w:r>
            <w:r w:rsidRPr="00995138">
              <w:rPr>
                <w:spacing w:val="-4"/>
                <w:sz w:val="16"/>
                <w:szCs w:val="16"/>
                <w:vertAlign w:val="superscript"/>
              </w:rPr>
              <w:t>2</w:t>
            </w:r>
            <w:r w:rsidRPr="00995138">
              <w:rPr>
                <w:spacing w:val="-4"/>
                <w:sz w:val="16"/>
                <w:szCs w:val="16"/>
              </w:rPr>
              <w:t>.</w:t>
            </w:r>
          </w:p>
          <w:p w14:paraId="1FBEE916" w14:textId="77777777" w:rsidR="00A403D8" w:rsidRPr="00995138" w:rsidRDefault="00A403D8" w:rsidP="00A403D8">
            <w:pPr>
              <w:spacing w:line="204" w:lineRule="auto"/>
              <w:ind w:firstLine="170"/>
              <w:rPr>
                <w:spacing w:val="-8"/>
                <w:sz w:val="16"/>
                <w:szCs w:val="16"/>
              </w:rPr>
            </w:pPr>
            <w:r w:rsidRPr="00995138">
              <w:rPr>
                <w:spacing w:val="-4"/>
                <w:sz w:val="16"/>
                <w:szCs w:val="16"/>
              </w:rPr>
              <w:t xml:space="preserve">- </w:t>
            </w:r>
            <w:r w:rsidRPr="00995138">
              <w:rPr>
                <w:spacing w:val="-8"/>
                <w:sz w:val="16"/>
                <w:szCs w:val="16"/>
              </w:rPr>
              <w:t>устройство слоя из м/з а/б тип Б на существующем перроне - 910 м</w:t>
            </w:r>
            <w:r w:rsidRPr="00995138">
              <w:rPr>
                <w:spacing w:val="-8"/>
                <w:sz w:val="16"/>
                <w:szCs w:val="16"/>
                <w:vertAlign w:val="superscript"/>
              </w:rPr>
              <w:t>2</w:t>
            </w:r>
            <w:r w:rsidRPr="00995138">
              <w:rPr>
                <w:spacing w:val="-8"/>
                <w:sz w:val="16"/>
                <w:szCs w:val="16"/>
              </w:rPr>
              <w:t>.</w:t>
            </w:r>
          </w:p>
          <w:p w14:paraId="7A00C249" w14:textId="77777777" w:rsidR="00A403D8" w:rsidRPr="00995138" w:rsidRDefault="00A403D8" w:rsidP="00A403D8">
            <w:pPr>
              <w:spacing w:line="204" w:lineRule="auto"/>
              <w:ind w:firstLine="170"/>
              <w:rPr>
                <w:spacing w:val="-8"/>
                <w:sz w:val="16"/>
                <w:szCs w:val="16"/>
              </w:rPr>
            </w:pPr>
            <w:r w:rsidRPr="00995138">
              <w:rPr>
                <w:spacing w:val="-4"/>
                <w:sz w:val="16"/>
                <w:szCs w:val="16"/>
              </w:rPr>
              <w:t xml:space="preserve">- </w:t>
            </w:r>
            <w:r w:rsidRPr="00995138">
              <w:rPr>
                <w:spacing w:val="-8"/>
                <w:sz w:val="16"/>
                <w:szCs w:val="16"/>
              </w:rPr>
              <w:t>устройство выравнивающих слоев из плотного м/з а/б типа Б - 955 м</w:t>
            </w:r>
            <w:r w:rsidRPr="00995138">
              <w:rPr>
                <w:spacing w:val="-8"/>
                <w:sz w:val="16"/>
                <w:szCs w:val="16"/>
                <w:vertAlign w:val="superscript"/>
              </w:rPr>
              <w:t>2</w:t>
            </w:r>
            <w:r w:rsidRPr="00995138">
              <w:rPr>
                <w:spacing w:val="-8"/>
                <w:sz w:val="16"/>
                <w:szCs w:val="16"/>
              </w:rPr>
              <w:t>.</w:t>
            </w:r>
          </w:p>
          <w:p w14:paraId="0A2A6DCC" w14:textId="77777777" w:rsidR="00A403D8" w:rsidRPr="00995138" w:rsidRDefault="00A403D8" w:rsidP="00A403D8">
            <w:pPr>
              <w:spacing w:line="204" w:lineRule="auto"/>
              <w:ind w:firstLine="170"/>
              <w:rPr>
                <w:spacing w:val="-12"/>
                <w:sz w:val="16"/>
                <w:szCs w:val="16"/>
              </w:rPr>
            </w:pPr>
            <w:r w:rsidRPr="00995138">
              <w:rPr>
                <w:spacing w:val="-12"/>
                <w:sz w:val="16"/>
                <w:szCs w:val="16"/>
              </w:rPr>
              <w:t>- устройство деформационных швов в а/б на существующем перроне - 714 м.</w:t>
            </w:r>
          </w:p>
          <w:p w14:paraId="18C2E794"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покрытия из ц/б на рулёжной дорожке РД-D - 1195м</w:t>
            </w:r>
            <w:r w:rsidRPr="00995138">
              <w:rPr>
                <w:spacing w:val="-4"/>
                <w:sz w:val="16"/>
                <w:szCs w:val="16"/>
                <w:vertAlign w:val="superscript"/>
              </w:rPr>
              <w:t>2</w:t>
            </w:r>
            <w:r w:rsidRPr="00995138">
              <w:rPr>
                <w:spacing w:val="-4"/>
                <w:sz w:val="16"/>
                <w:szCs w:val="16"/>
              </w:rPr>
              <w:t>.</w:t>
            </w:r>
          </w:p>
          <w:p w14:paraId="083AE2A6" w14:textId="77777777" w:rsidR="00A403D8" w:rsidRPr="00995138" w:rsidRDefault="00A403D8" w:rsidP="00A403D8">
            <w:pPr>
              <w:spacing w:line="204" w:lineRule="auto"/>
              <w:ind w:firstLine="170"/>
              <w:rPr>
                <w:spacing w:val="-4"/>
                <w:sz w:val="16"/>
                <w:szCs w:val="16"/>
              </w:rPr>
            </w:pPr>
            <w:r w:rsidRPr="00995138">
              <w:rPr>
                <w:spacing w:val="-4"/>
                <w:sz w:val="16"/>
                <w:szCs w:val="16"/>
              </w:rPr>
              <w:t>- реконструкция водосточно-дренажной сети ВДС - 124,2 пм.</w:t>
            </w:r>
          </w:p>
          <w:p w14:paraId="5615B187" w14:textId="77777777" w:rsidR="00A403D8" w:rsidRPr="00995138" w:rsidRDefault="00A403D8" w:rsidP="00A403D8">
            <w:pPr>
              <w:spacing w:line="204" w:lineRule="auto"/>
              <w:ind w:firstLine="170"/>
              <w:rPr>
                <w:spacing w:val="-8"/>
                <w:sz w:val="16"/>
                <w:szCs w:val="16"/>
              </w:rPr>
            </w:pPr>
            <w:r w:rsidRPr="00995138">
              <w:rPr>
                <w:spacing w:val="-4"/>
                <w:sz w:val="16"/>
                <w:szCs w:val="16"/>
              </w:rPr>
              <w:t xml:space="preserve">- </w:t>
            </w:r>
            <w:r w:rsidRPr="00995138">
              <w:rPr>
                <w:spacing w:val="-8"/>
                <w:sz w:val="16"/>
                <w:szCs w:val="16"/>
              </w:rPr>
              <w:t>устройство покрытия из цементобетонного Btb2.0 МРД-М - 4027,52 м</w:t>
            </w:r>
            <w:r w:rsidRPr="00995138">
              <w:rPr>
                <w:spacing w:val="-8"/>
                <w:sz w:val="16"/>
                <w:szCs w:val="16"/>
                <w:vertAlign w:val="superscript"/>
              </w:rPr>
              <w:t>2</w:t>
            </w:r>
            <w:r w:rsidRPr="00995138">
              <w:rPr>
                <w:spacing w:val="-8"/>
                <w:sz w:val="16"/>
                <w:szCs w:val="16"/>
              </w:rPr>
              <w:t>.</w:t>
            </w:r>
          </w:p>
          <w:p w14:paraId="19485CD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покрытия из армобетона Btb4.0 на магистральной рулёжной дорожке МРД-М - 1995 м</w:t>
            </w:r>
            <w:r w:rsidRPr="00995138">
              <w:rPr>
                <w:spacing w:val="-4"/>
                <w:sz w:val="16"/>
                <w:szCs w:val="16"/>
                <w:vertAlign w:val="superscript"/>
              </w:rPr>
              <w:t>2</w:t>
            </w:r>
            <w:r w:rsidRPr="00995138">
              <w:rPr>
                <w:spacing w:val="-4"/>
                <w:sz w:val="16"/>
                <w:szCs w:val="16"/>
              </w:rPr>
              <w:t>.</w:t>
            </w:r>
          </w:p>
          <w:p w14:paraId="081F5571" w14:textId="77777777" w:rsidR="00A403D8" w:rsidRPr="00995138" w:rsidRDefault="00A403D8" w:rsidP="00A403D8">
            <w:pPr>
              <w:spacing w:line="204" w:lineRule="auto"/>
              <w:ind w:firstLine="170"/>
              <w:rPr>
                <w:spacing w:val="-4"/>
                <w:sz w:val="16"/>
                <w:szCs w:val="16"/>
              </w:rPr>
            </w:pPr>
            <w:r w:rsidRPr="00995138">
              <w:rPr>
                <w:spacing w:val="-4"/>
                <w:sz w:val="16"/>
                <w:szCs w:val="16"/>
              </w:rPr>
              <w:t>- снятие растительного слоя на патрульной дороге - 40050 м</w:t>
            </w:r>
            <w:r w:rsidRPr="00995138">
              <w:rPr>
                <w:spacing w:val="-4"/>
                <w:sz w:val="16"/>
                <w:szCs w:val="16"/>
                <w:vertAlign w:val="superscript"/>
              </w:rPr>
              <w:t>2</w:t>
            </w:r>
            <w:r w:rsidRPr="00995138">
              <w:rPr>
                <w:spacing w:val="-4"/>
                <w:sz w:val="16"/>
                <w:szCs w:val="16"/>
              </w:rPr>
              <w:t xml:space="preserve">. </w:t>
            </w:r>
          </w:p>
          <w:p w14:paraId="351D8AA5" w14:textId="77777777" w:rsidR="00A403D8" w:rsidRPr="00995138" w:rsidRDefault="00A403D8" w:rsidP="00A403D8">
            <w:pPr>
              <w:spacing w:line="204" w:lineRule="auto"/>
              <w:ind w:firstLine="170"/>
              <w:rPr>
                <w:spacing w:val="-12"/>
                <w:sz w:val="16"/>
                <w:szCs w:val="16"/>
              </w:rPr>
            </w:pPr>
            <w:r w:rsidRPr="00995138">
              <w:rPr>
                <w:spacing w:val="-12"/>
                <w:sz w:val="16"/>
                <w:szCs w:val="16"/>
              </w:rPr>
              <w:t>- устройство насыпи из песчаного грунта патрульной дороги - 29989,5 м</w:t>
            </w:r>
            <w:r w:rsidRPr="00995138">
              <w:rPr>
                <w:spacing w:val="-12"/>
                <w:sz w:val="16"/>
                <w:szCs w:val="16"/>
                <w:vertAlign w:val="superscript"/>
              </w:rPr>
              <w:t>3</w:t>
            </w:r>
            <w:r w:rsidRPr="00995138">
              <w:rPr>
                <w:spacing w:val="-12"/>
                <w:sz w:val="16"/>
                <w:szCs w:val="16"/>
              </w:rPr>
              <w:t>;</w:t>
            </w:r>
          </w:p>
          <w:p w14:paraId="495CB76E" w14:textId="77777777" w:rsidR="00A403D8" w:rsidRPr="00995138" w:rsidRDefault="00A403D8" w:rsidP="00A403D8">
            <w:pPr>
              <w:spacing w:line="204" w:lineRule="auto"/>
              <w:ind w:firstLine="170"/>
              <w:rPr>
                <w:spacing w:val="-4"/>
                <w:sz w:val="16"/>
                <w:szCs w:val="16"/>
              </w:rPr>
            </w:pPr>
            <w:r w:rsidRPr="00995138">
              <w:rPr>
                <w:spacing w:val="-4"/>
                <w:sz w:val="16"/>
                <w:szCs w:val="16"/>
              </w:rPr>
              <w:t>- реконструкция существующего ограждения - 1420м.</w:t>
            </w:r>
          </w:p>
          <w:p w14:paraId="04F5C87D" w14:textId="77777777" w:rsidR="00A403D8" w:rsidRPr="00995138" w:rsidRDefault="00A403D8" w:rsidP="00A403D8">
            <w:pPr>
              <w:spacing w:line="204" w:lineRule="auto"/>
              <w:ind w:firstLine="170"/>
              <w:rPr>
                <w:spacing w:val="-4"/>
                <w:sz w:val="16"/>
                <w:szCs w:val="16"/>
              </w:rPr>
            </w:pPr>
            <w:r w:rsidRPr="00995138">
              <w:rPr>
                <w:spacing w:val="-4"/>
                <w:sz w:val="16"/>
                <w:szCs w:val="16"/>
              </w:rPr>
              <w:t>Очистные сооружения №1, №2:</w:t>
            </w:r>
          </w:p>
          <w:p w14:paraId="6419087F"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круглой ж/б трубы - 4 шт.;</w:t>
            </w:r>
          </w:p>
          <w:p w14:paraId="2F67ECF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монолитного ж/б днища - 1402 м</w:t>
            </w:r>
            <w:r w:rsidRPr="00995138">
              <w:rPr>
                <w:spacing w:val="-4"/>
                <w:sz w:val="16"/>
                <w:szCs w:val="16"/>
                <w:vertAlign w:val="superscript"/>
              </w:rPr>
              <w:t>3</w:t>
            </w:r>
            <w:r w:rsidRPr="00995138">
              <w:rPr>
                <w:spacing w:val="-4"/>
                <w:sz w:val="16"/>
                <w:szCs w:val="16"/>
              </w:rPr>
              <w:t>.</w:t>
            </w:r>
          </w:p>
          <w:p w14:paraId="40FAB119" w14:textId="77777777" w:rsidR="00A403D8" w:rsidRPr="00995138" w:rsidRDefault="00A403D8" w:rsidP="00A403D8">
            <w:pPr>
              <w:spacing w:line="204" w:lineRule="auto"/>
              <w:ind w:firstLine="170"/>
              <w:rPr>
                <w:spacing w:val="-4"/>
                <w:sz w:val="16"/>
                <w:szCs w:val="16"/>
              </w:rPr>
            </w:pPr>
            <w:r w:rsidRPr="00995138">
              <w:rPr>
                <w:spacing w:val="-4"/>
                <w:sz w:val="16"/>
                <w:szCs w:val="16"/>
              </w:rPr>
              <w:t>Стартовая аварийно-спасательная станция САСС:</w:t>
            </w:r>
          </w:p>
          <w:p w14:paraId="6C68DF1A"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ж/б плит - 3 шт.;</w:t>
            </w:r>
          </w:p>
          <w:p w14:paraId="0E43CC2E" w14:textId="77777777" w:rsidR="00A403D8" w:rsidRPr="00995138" w:rsidRDefault="00A403D8" w:rsidP="00A403D8">
            <w:pPr>
              <w:spacing w:line="204" w:lineRule="auto"/>
              <w:ind w:firstLine="170"/>
              <w:rPr>
                <w:spacing w:val="-4"/>
                <w:sz w:val="16"/>
                <w:szCs w:val="16"/>
              </w:rPr>
            </w:pPr>
            <w:r w:rsidRPr="00995138">
              <w:rPr>
                <w:spacing w:val="-4"/>
                <w:sz w:val="16"/>
                <w:szCs w:val="16"/>
              </w:rPr>
              <w:t>- монтаж резервуаров - 4 шт.;</w:t>
            </w:r>
          </w:p>
          <w:p w14:paraId="59FCAB32" w14:textId="77777777" w:rsidR="00A403D8" w:rsidRPr="00995138" w:rsidRDefault="00A403D8" w:rsidP="00A403D8">
            <w:pPr>
              <w:spacing w:line="204" w:lineRule="auto"/>
              <w:ind w:firstLine="170"/>
              <w:rPr>
                <w:spacing w:val="-4"/>
                <w:sz w:val="16"/>
                <w:szCs w:val="16"/>
              </w:rPr>
            </w:pPr>
            <w:r w:rsidRPr="00995138">
              <w:rPr>
                <w:spacing w:val="-4"/>
                <w:sz w:val="16"/>
                <w:szCs w:val="16"/>
              </w:rPr>
              <w:t>- установка на фундамент распределительных колонок - 3 шт.;</w:t>
            </w:r>
          </w:p>
          <w:p w14:paraId="4D4076A1" w14:textId="77777777" w:rsidR="00A403D8" w:rsidRPr="00995138" w:rsidRDefault="00A403D8" w:rsidP="00A403D8">
            <w:pPr>
              <w:spacing w:line="204" w:lineRule="auto"/>
              <w:ind w:firstLine="170"/>
              <w:rPr>
                <w:spacing w:val="-4"/>
                <w:sz w:val="16"/>
                <w:szCs w:val="16"/>
              </w:rPr>
            </w:pPr>
            <w:r w:rsidRPr="00995138">
              <w:rPr>
                <w:spacing w:val="-4"/>
                <w:sz w:val="16"/>
                <w:szCs w:val="16"/>
              </w:rPr>
              <w:t>- установка на фундамент 3 шт. преобразователей частоты;</w:t>
            </w:r>
          </w:p>
          <w:p w14:paraId="3D13D3AF" w14:textId="77777777" w:rsidR="00A403D8" w:rsidRPr="00995138" w:rsidRDefault="00A403D8" w:rsidP="00A403D8">
            <w:pPr>
              <w:spacing w:line="204" w:lineRule="auto"/>
              <w:ind w:firstLine="170"/>
              <w:rPr>
                <w:spacing w:val="-4"/>
                <w:sz w:val="16"/>
                <w:szCs w:val="16"/>
              </w:rPr>
            </w:pPr>
            <w:r w:rsidRPr="00995138">
              <w:rPr>
                <w:spacing w:val="-4"/>
                <w:sz w:val="16"/>
                <w:szCs w:val="16"/>
              </w:rPr>
              <w:t>- прокладка телефонной канализации - 912 м;</w:t>
            </w:r>
          </w:p>
          <w:p w14:paraId="3CACA835"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колодцев телефонной канализации - 13 шт.</w:t>
            </w:r>
          </w:p>
        </w:tc>
      </w:tr>
      <w:tr w:rsidR="00A403D8" w:rsidRPr="00995138" w14:paraId="479AF7F3" w14:textId="77777777" w:rsidTr="00A403D8">
        <w:trPr>
          <w:trHeight w:val="20"/>
        </w:trPr>
        <w:tc>
          <w:tcPr>
            <w:tcW w:w="567" w:type="dxa"/>
            <w:vMerge/>
            <w:vAlign w:val="center"/>
          </w:tcPr>
          <w:p w14:paraId="7952A8AB"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731D8E65"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4FECB6A5"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4727BED1"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5AD040D3"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Pr>
          <w:p w14:paraId="0253C3E2" w14:textId="77777777" w:rsidR="00A403D8" w:rsidRPr="00995138" w:rsidRDefault="00A403D8" w:rsidP="00A403D8">
            <w:pPr>
              <w:spacing w:line="204" w:lineRule="auto"/>
              <w:ind w:firstLine="0"/>
              <w:jc w:val="center"/>
              <w:rPr>
                <w:spacing w:val="-4"/>
                <w:sz w:val="16"/>
                <w:szCs w:val="16"/>
              </w:rPr>
            </w:pPr>
          </w:p>
        </w:tc>
        <w:tc>
          <w:tcPr>
            <w:tcW w:w="1418" w:type="dxa"/>
            <w:vMerge/>
          </w:tcPr>
          <w:p w14:paraId="628E77C9" w14:textId="77777777" w:rsidR="00A403D8" w:rsidRPr="00995138" w:rsidRDefault="00A403D8" w:rsidP="00A403D8">
            <w:pPr>
              <w:spacing w:line="204" w:lineRule="auto"/>
              <w:jc w:val="center"/>
              <w:rPr>
                <w:spacing w:val="-4"/>
                <w:sz w:val="16"/>
                <w:szCs w:val="16"/>
              </w:rPr>
            </w:pPr>
          </w:p>
        </w:tc>
        <w:tc>
          <w:tcPr>
            <w:tcW w:w="1418" w:type="dxa"/>
            <w:vMerge/>
          </w:tcPr>
          <w:p w14:paraId="0E964D31"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371BFBE3" w14:textId="77777777" w:rsidR="00A403D8" w:rsidRPr="00995138" w:rsidRDefault="00A403D8" w:rsidP="00A403D8">
            <w:pPr>
              <w:spacing w:line="204" w:lineRule="auto"/>
              <w:ind w:firstLine="170"/>
              <w:rPr>
                <w:spacing w:val="-4"/>
                <w:sz w:val="16"/>
                <w:szCs w:val="16"/>
              </w:rPr>
            </w:pPr>
          </w:p>
        </w:tc>
      </w:tr>
      <w:tr w:rsidR="00A403D8" w:rsidRPr="00995138" w14:paraId="6D02B313" w14:textId="77777777" w:rsidTr="00A403D8">
        <w:trPr>
          <w:trHeight w:val="20"/>
        </w:trPr>
        <w:tc>
          <w:tcPr>
            <w:tcW w:w="567" w:type="dxa"/>
            <w:vAlign w:val="center"/>
          </w:tcPr>
          <w:p w14:paraId="1F26FFDE"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7.1</w:t>
            </w:r>
          </w:p>
        </w:tc>
        <w:tc>
          <w:tcPr>
            <w:tcW w:w="2121" w:type="dxa"/>
            <w:gridSpan w:val="2"/>
            <w:vAlign w:val="center"/>
          </w:tcPr>
          <w:p w14:paraId="3632B24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51EE245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2 205,15</w:t>
            </w:r>
          </w:p>
        </w:tc>
        <w:tc>
          <w:tcPr>
            <w:tcW w:w="1512" w:type="dxa"/>
            <w:vAlign w:val="center"/>
          </w:tcPr>
          <w:p w14:paraId="37F4C93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350,28</w:t>
            </w:r>
          </w:p>
        </w:tc>
        <w:tc>
          <w:tcPr>
            <w:tcW w:w="1513" w:type="dxa"/>
            <w:vAlign w:val="center"/>
          </w:tcPr>
          <w:p w14:paraId="44D811E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1 045,86</w:t>
            </w:r>
          </w:p>
        </w:tc>
        <w:tc>
          <w:tcPr>
            <w:tcW w:w="1137" w:type="dxa"/>
            <w:vMerge/>
          </w:tcPr>
          <w:p w14:paraId="3032C8D8" w14:textId="77777777" w:rsidR="00A403D8" w:rsidRPr="00995138" w:rsidRDefault="00A403D8" w:rsidP="00A403D8">
            <w:pPr>
              <w:spacing w:line="204" w:lineRule="auto"/>
              <w:ind w:firstLine="0"/>
              <w:jc w:val="center"/>
              <w:rPr>
                <w:spacing w:val="-4"/>
                <w:sz w:val="16"/>
                <w:szCs w:val="16"/>
              </w:rPr>
            </w:pPr>
          </w:p>
        </w:tc>
        <w:tc>
          <w:tcPr>
            <w:tcW w:w="1418" w:type="dxa"/>
            <w:vMerge/>
          </w:tcPr>
          <w:p w14:paraId="274FD3B9" w14:textId="77777777" w:rsidR="00A403D8" w:rsidRPr="00995138" w:rsidRDefault="00A403D8" w:rsidP="00A403D8">
            <w:pPr>
              <w:spacing w:line="204" w:lineRule="auto"/>
              <w:jc w:val="center"/>
              <w:rPr>
                <w:spacing w:val="-4"/>
                <w:sz w:val="16"/>
                <w:szCs w:val="16"/>
              </w:rPr>
            </w:pPr>
          </w:p>
        </w:tc>
        <w:tc>
          <w:tcPr>
            <w:tcW w:w="1418" w:type="dxa"/>
            <w:vMerge/>
          </w:tcPr>
          <w:p w14:paraId="3C7A1E19"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33E18045" w14:textId="77777777" w:rsidR="00A403D8" w:rsidRPr="00995138" w:rsidRDefault="00A403D8" w:rsidP="00A403D8">
            <w:pPr>
              <w:spacing w:line="204" w:lineRule="auto"/>
              <w:ind w:firstLine="170"/>
              <w:rPr>
                <w:spacing w:val="-4"/>
                <w:sz w:val="16"/>
                <w:szCs w:val="16"/>
              </w:rPr>
            </w:pPr>
          </w:p>
        </w:tc>
      </w:tr>
      <w:tr w:rsidR="00A403D8" w:rsidRPr="00995138" w14:paraId="01C18D48" w14:textId="77777777" w:rsidTr="00A403D8">
        <w:trPr>
          <w:trHeight w:val="20"/>
        </w:trPr>
        <w:tc>
          <w:tcPr>
            <w:tcW w:w="567" w:type="dxa"/>
            <w:vAlign w:val="center"/>
          </w:tcPr>
          <w:p w14:paraId="1B9CE23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7.2</w:t>
            </w:r>
          </w:p>
        </w:tc>
        <w:tc>
          <w:tcPr>
            <w:tcW w:w="2121" w:type="dxa"/>
            <w:gridSpan w:val="2"/>
            <w:tcBorders>
              <w:bottom w:val="single" w:sz="4" w:space="0" w:color="000000"/>
            </w:tcBorders>
            <w:vAlign w:val="center"/>
          </w:tcPr>
          <w:p w14:paraId="6C9EB9EF"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204FE5E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3432E3D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1F5BC00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Pr>
          <w:p w14:paraId="1DE23E89" w14:textId="77777777" w:rsidR="00A403D8" w:rsidRPr="00995138" w:rsidRDefault="00A403D8" w:rsidP="00A403D8">
            <w:pPr>
              <w:spacing w:line="204" w:lineRule="auto"/>
              <w:ind w:firstLine="0"/>
              <w:jc w:val="center"/>
              <w:rPr>
                <w:spacing w:val="-4"/>
                <w:sz w:val="16"/>
                <w:szCs w:val="16"/>
              </w:rPr>
            </w:pPr>
          </w:p>
        </w:tc>
        <w:tc>
          <w:tcPr>
            <w:tcW w:w="1418" w:type="dxa"/>
            <w:vMerge/>
          </w:tcPr>
          <w:p w14:paraId="0B85C286" w14:textId="77777777" w:rsidR="00A403D8" w:rsidRPr="00995138" w:rsidRDefault="00A403D8" w:rsidP="00A403D8">
            <w:pPr>
              <w:spacing w:line="204" w:lineRule="auto"/>
              <w:jc w:val="center"/>
              <w:rPr>
                <w:spacing w:val="-4"/>
                <w:sz w:val="16"/>
                <w:szCs w:val="16"/>
              </w:rPr>
            </w:pPr>
          </w:p>
        </w:tc>
        <w:tc>
          <w:tcPr>
            <w:tcW w:w="1418" w:type="dxa"/>
            <w:vMerge/>
          </w:tcPr>
          <w:p w14:paraId="25843D5D"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5D32D27A" w14:textId="77777777" w:rsidR="00A403D8" w:rsidRPr="00995138" w:rsidRDefault="00A403D8" w:rsidP="00A403D8">
            <w:pPr>
              <w:spacing w:line="204" w:lineRule="auto"/>
              <w:ind w:firstLine="170"/>
              <w:rPr>
                <w:spacing w:val="-4"/>
                <w:sz w:val="16"/>
                <w:szCs w:val="16"/>
              </w:rPr>
            </w:pPr>
          </w:p>
        </w:tc>
      </w:tr>
      <w:tr w:rsidR="00A403D8" w:rsidRPr="00995138" w14:paraId="686F9EC2" w14:textId="77777777" w:rsidTr="00A403D8">
        <w:trPr>
          <w:trHeight w:val="20"/>
        </w:trPr>
        <w:tc>
          <w:tcPr>
            <w:tcW w:w="567" w:type="dxa"/>
          </w:tcPr>
          <w:p w14:paraId="7955B96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7.3</w:t>
            </w:r>
          </w:p>
        </w:tc>
        <w:tc>
          <w:tcPr>
            <w:tcW w:w="2121" w:type="dxa"/>
            <w:gridSpan w:val="2"/>
            <w:tcBorders>
              <w:bottom w:val="single" w:sz="4" w:space="0" w:color="auto"/>
            </w:tcBorders>
          </w:tcPr>
          <w:p w14:paraId="68B691B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Pr>
          <w:p w14:paraId="3F01F10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497,60</w:t>
            </w:r>
          </w:p>
        </w:tc>
        <w:tc>
          <w:tcPr>
            <w:tcW w:w="1512" w:type="dxa"/>
          </w:tcPr>
          <w:p w14:paraId="48886C9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874,86</w:t>
            </w:r>
          </w:p>
        </w:tc>
        <w:tc>
          <w:tcPr>
            <w:tcW w:w="1513" w:type="dxa"/>
          </w:tcPr>
          <w:p w14:paraId="34B9B40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645,70</w:t>
            </w:r>
          </w:p>
        </w:tc>
        <w:tc>
          <w:tcPr>
            <w:tcW w:w="1137" w:type="dxa"/>
            <w:vMerge/>
            <w:tcBorders>
              <w:bottom w:val="single" w:sz="4" w:space="0" w:color="000000"/>
            </w:tcBorders>
          </w:tcPr>
          <w:p w14:paraId="533CDAC5"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000000"/>
            </w:tcBorders>
          </w:tcPr>
          <w:p w14:paraId="60A18A10"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000000"/>
            </w:tcBorders>
          </w:tcPr>
          <w:p w14:paraId="303A6121"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000000"/>
            </w:tcBorders>
          </w:tcPr>
          <w:p w14:paraId="4AACF63F" w14:textId="77777777" w:rsidR="00A403D8" w:rsidRPr="00995138" w:rsidRDefault="00A403D8" w:rsidP="00A403D8">
            <w:pPr>
              <w:spacing w:line="204" w:lineRule="auto"/>
              <w:ind w:firstLine="170"/>
              <w:rPr>
                <w:spacing w:val="-4"/>
                <w:sz w:val="16"/>
                <w:szCs w:val="16"/>
              </w:rPr>
            </w:pPr>
          </w:p>
        </w:tc>
      </w:tr>
      <w:tr w:rsidR="00A403D8" w:rsidRPr="00995138" w14:paraId="7ED12F76" w14:textId="77777777" w:rsidTr="00A403D8">
        <w:trPr>
          <w:trHeight w:val="20"/>
        </w:trPr>
        <w:tc>
          <w:tcPr>
            <w:tcW w:w="567" w:type="dxa"/>
            <w:vMerge w:val="restart"/>
            <w:tcBorders>
              <w:top w:val="single" w:sz="4" w:space="0" w:color="auto"/>
            </w:tcBorders>
          </w:tcPr>
          <w:p w14:paraId="1D2A6A72"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8.</w:t>
            </w:r>
          </w:p>
        </w:tc>
        <w:tc>
          <w:tcPr>
            <w:tcW w:w="2121" w:type="dxa"/>
            <w:gridSpan w:val="2"/>
            <w:tcBorders>
              <w:top w:val="single" w:sz="4" w:space="0" w:color="auto"/>
              <w:bottom w:val="nil"/>
            </w:tcBorders>
          </w:tcPr>
          <w:p w14:paraId="7F425573"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аэропортового комплекса г. Волгоград, (2-й этап),</w:t>
            </w:r>
          </w:p>
          <w:p w14:paraId="2ED52C44"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г. Волгоград.</w:t>
            </w:r>
          </w:p>
          <w:p w14:paraId="4310008C"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w:t>
            </w:r>
          </w:p>
        </w:tc>
        <w:tc>
          <w:tcPr>
            <w:tcW w:w="1512" w:type="dxa"/>
            <w:vMerge w:val="restart"/>
            <w:tcBorders>
              <w:top w:val="single" w:sz="4" w:space="0" w:color="auto"/>
            </w:tcBorders>
          </w:tcPr>
          <w:p w14:paraId="57F1DE8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820,90</w:t>
            </w:r>
          </w:p>
        </w:tc>
        <w:tc>
          <w:tcPr>
            <w:tcW w:w="1512" w:type="dxa"/>
            <w:vMerge w:val="restart"/>
            <w:tcBorders>
              <w:top w:val="single" w:sz="4" w:space="0" w:color="auto"/>
            </w:tcBorders>
          </w:tcPr>
          <w:p w14:paraId="74F237C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468,31</w:t>
            </w:r>
          </w:p>
        </w:tc>
        <w:tc>
          <w:tcPr>
            <w:tcW w:w="1513" w:type="dxa"/>
            <w:vMerge w:val="restart"/>
            <w:tcBorders>
              <w:top w:val="single" w:sz="4" w:space="0" w:color="auto"/>
            </w:tcBorders>
          </w:tcPr>
          <w:p w14:paraId="0B51E41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820,90</w:t>
            </w:r>
          </w:p>
        </w:tc>
        <w:tc>
          <w:tcPr>
            <w:tcW w:w="1137" w:type="dxa"/>
            <w:vMerge w:val="restart"/>
            <w:tcBorders>
              <w:top w:val="single" w:sz="4" w:space="0" w:color="000000"/>
              <w:bottom w:val="single" w:sz="4" w:space="0" w:color="auto"/>
            </w:tcBorders>
          </w:tcPr>
          <w:p w14:paraId="5FA845A8"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29,16 %</w:t>
            </w:r>
          </w:p>
        </w:tc>
        <w:tc>
          <w:tcPr>
            <w:tcW w:w="1418" w:type="dxa"/>
            <w:vMerge w:val="restart"/>
            <w:tcBorders>
              <w:top w:val="single" w:sz="4" w:space="0" w:color="000000"/>
              <w:bottom w:val="single" w:sz="4" w:space="0" w:color="auto"/>
            </w:tcBorders>
          </w:tcPr>
          <w:p w14:paraId="55852F2C"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t>2017 год</w:t>
            </w:r>
          </w:p>
          <w:p w14:paraId="716F8F76"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 завершение</w:t>
            </w:r>
          </w:p>
          <w:p w14:paraId="5FDF91F5" w14:textId="77777777" w:rsidR="00A403D8" w:rsidRPr="00995138" w:rsidRDefault="00A403D8" w:rsidP="00A403D8">
            <w:pPr>
              <w:spacing w:line="204" w:lineRule="auto"/>
              <w:ind w:firstLine="0"/>
              <w:jc w:val="center"/>
              <w:rPr>
                <w:spacing w:val="-4"/>
                <w:sz w:val="16"/>
                <w:szCs w:val="16"/>
              </w:rPr>
            </w:pPr>
            <w:r w:rsidRPr="00995138">
              <w:rPr>
                <w:spacing w:val="-4"/>
                <w:sz w:val="16"/>
                <w:szCs w:val="16"/>
              </w:rPr>
              <w:t>работ</w:t>
            </w:r>
          </w:p>
        </w:tc>
        <w:tc>
          <w:tcPr>
            <w:tcW w:w="1418" w:type="dxa"/>
            <w:vMerge w:val="restart"/>
            <w:tcBorders>
              <w:top w:val="single" w:sz="4" w:space="0" w:color="000000"/>
              <w:bottom w:val="single" w:sz="4" w:space="0" w:color="auto"/>
            </w:tcBorders>
          </w:tcPr>
          <w:p w14:paraId="1EEF5A05"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1 775,01</w:t>
            </w:r>
          </w:p>
          <w:p w14:paraId="5F5D288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3E81A5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820,90</w:t>
            </w:r>
          </w:p>
          <w:p w14:paraId="4A47FD0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46C406C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820,90</w:t>
            </w:r>
          </w:p>
          <w:p w14:paraId="69451AC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B21CC6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49,32</w:t>
            </w:r>
          </w:p>
        </w:tc>
        <w:tc>
          <w:tcPr>
            <w:tcW w:w="4671" w:type="dxa"/>
            <w:vMerge w:val="restart"/>
            <w:tcBorders>
              <w:top w:val="single" w:sz="4" w:space="0" w:color="000000"/>
              <w:bottom w:val="single" w:sz="4" w:space="0" w:color="auto"/>
            </w:tcBorders>
          </w:tcPr>
          <w:p w14:paraId="7AABE335" w14:textId="77777777" w:rsidR="00A403D8" w:rsidRPr="00995138" w:rsidRDefault="00A403D8" w:rsidP="00A403D8">
            <w:pPr>
              <w:spacing w:line="204" w:lineRule="auto"/>
              <w:ind w:firstLine="170"/>
              <w:rPr>
                <w:spacing w:val="-4"/>
                <w:sz w:val="16"/>
                <w:szCs w:val="16"/>
              </w:rPr>
            </w:pPr>
            <w:r w:rsidRPr="00995138">
              <w:rPr>
                <w:spacing w:val="-4"/>
                <w:sz w:val="16"/>
                <w:szCs w:val="16"/>
              </w:rPr>
              <w:t>Федеральный бюджет.</w:t>
            </w:r>
          </w:p>
          <w:p w14:paraId="2F386D41" w14:textId="77777777" w:rsidR="00A403D8" w:rsidRPr="00995138" w:rsidRDefault="00A403D8" w:rsidP="00A403D8">
            <w:pPr>
              <w:spacing w:line="204" w:lineRule="auto"/>
              <w:ind w:firstLine="170"/>
              <w:rPr>
                <w:spacing w:val="-4"/>
                <w:sz w:val="16"/>
                <w:szCs w:val="16"/>
              </w:rPr>
            </w:pPr>
            <w:r w:rsidRPr="00995138">
              <w:rPr>
                <w:spacing w:val="-4"/>
                <w:sz w:val="16"/>
                <w:szCs w:val="16"/>
              </w:rPr>
              <w:t>Выполнены работы:</w:t>
            </w:r>
          </w:p>
          <w:p w14:paraId="22C419FA" w14:textId="77777777" w:rsidR="00A403D8" w:rsidRPr="00995138" w:rsidRDefault="00A403D8" w:rsidP="00A403D8">
            <w:pPr>
              <w:spacing w:line="204" w:lineRule="auto"/>
              <w:ind w:firstLine="170"/>
              <w:rPr>
                <w:spacing w:val="-4"/>
                <w:sz w:val="16"/>
                <w:szCs w:val="16"/>
              </w:rPr>
            </w:pPr>
            <w:r w:rsidRPr="00995138">
              <w:rPr>
                <w:spacing w:val="-4"/>
                <w:sz w:val="16"/>
                <w:szCs w:val="16"/>
              </w:rPr>
              <w:t>На ИВПП-1:</w:t>
            </w:r>
          </w:p>
          <w:p w14:paraId="58254A9C"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а/б покрытий - 5980 м</w:t>
            </w:r>
            <w:r w:rsidRPr="00995138">
              <w:rPr>
                <w:spacing w:val="-4"/>
                <w:sz w:val="16"/>
                <w:szCs w:val="16"/>
                <w:vertAlign w:val="superscript"/>
              </w:rPr>
              <w:t>2</w:t>
            </w:r>
            <w:r w:rsidRPr="00995138">
              <w:rPr>
                <w:spacing w:val="-4"/>
                <w:sz w:val="16"/>
                <w:szCs w:val="16"/>
              </w:rPr>
              <w:t>;</w:t>
            </w:r>
          </w:p>
          <w:p w14:paraId="29AC24C1"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а/б покрытий - 11055 м</w:t>
            </w:r>
            <w:r w:rsidRPr="00995138">
              <w:rPr>
                <w:spacing w:val="-4"/>
                <w:sz w:val="16"/>
                <w:szCs w:val="16"/>
                <w:vertAlign w:val="superscript"/>
              </w:rPr>
              <w:t>2</w:t>
            </w:r>
            <w:r w:rsidRPr="00995138">
              <w:rPr>
                <w:spacing w:val="-4"/>
                <w:sz w:val="16"/>
                <w:szCs w:val="16"/>
              </w:rPr>
              <w:t>.</w:t>
            </w:r>
          </w:p>
          <w:p w14:paraId="4C0AD109" w14:textId="77777777" w:rsidR="00A403D8" w:rsidRPr="00995138" w:rsidRDefault="00A403D8" w:rsidP="00A403D8">
            <w:pPr>
              <w:spacing w:line="204" w:lineRule="auto"/>
              <w:ind w:firstLine="170"/>
              <w:rPr>
                <w:spacing w:val="-4"/>
                <w:sz w:val="16"/>
                <w:szCs w:val="16"/>
              </w:rPr>
            </w:pPr>
            <w:r w:rsidRPr="00995138">
              <w:rPr>
                <w:spacing w:val="-4"/>
                <w:sz w:val="16"/>
                <w:szCs w:val="16"/>
              </w:rPr>
              <w:t>Рулежная дорожка РД-М1:</w:t>
            </w:r>
          </w:p>
          <w:p w14:paraId="560226B4"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ц/б покрытий  - 115,87 м</w:t>
            </w:r>
            <w:r w:rsidRPr="00995138">
              <w:rPr>
                <w:spacing w:val="-4"/>
                <w:sz w:val="16"/>
                <w:szCs w:val="16"/>
                <w:vertAlign w:val="superscript"/>
              </w:rPr>
              <w:t>2</w:t>
            </w:r>
            <w:r w:rsidRPr="00995138">
              <w:rPr>
                <w:spacing w:val="-4"/>
                <w:sz w:val="16"/>
                <w:szCs w:val="16"/>
              </w:rPr>
              <w:t>;</w:t>
            </w:r>
          </w:p>
          <w:p w14:paraId="2B939877" w14:textId="77777777" w:rsidR="00A403D8" w:rsidRPr="00995138" w:rsidRDefault="00A403D8" w:rsidP="00A403D8">
            <w:pPr>
              <w:spacing w:line="204" w:lineRule="auto"/>
              <w:ind w:firstLine="170"/>
              <w:rPr>
                <w:spacing w:val="-4"/>
                <w:sz w:val="16"/>
                <w:szCs w:val="16"/>
              </w:rPr>
            </w:pPr>
            <w:r w:rsidRPr="00995138">
              <w:rPr>
                <w:spacing w:val="-4"/>
                <w:sz w:val="16"/>
                <w:szCs w:val="16"/>
              </w:rPr>
              <w:t>- снятие растительного слоя - 1391 м</w:t>
            </w:r>
            <w:r w:rsidRPr="00995138">
              <w:rPr>
                <w:spacing w:val="-4"/>
                <w:sz w:val="16"/>
                <w:szCs w:val="16"/>
                <w:vertAlign w:val="superscript"/>
              </w:rPr>
              <w:t>2</w:t>
            </w:r>
            <w:r w:rsidRPr="00995138">
              <w:rPr>
                <w:spacing w:val="-4"/>
                <w:sz w:val="16"/>
                <w:szCs w:val="16"/>
              </w:rPr>
              <w:t>;</w:t>
            </w:r>
          </w:p>
          <w:p w14:paraId="584CD53C"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выемки - 1034,6 м</w:t>
            </w:r>
            <w:r w:rsidRPr="00995138">
              <w:rPr>
                <w:spacing w:val="-4"/>
                <w:sz w:val="16"/>
                <w:szCs w:val="16"/>
                <w:vertAlign w:val="superscript"/>
              </w:rPr>
              <w:t>3</w:t>
            </w:r>
            <w:r w:rsidRPr="00995138">
              <w:rPr>
                <w:spacing w:val="-4"/>
                <w:sz w:val="16"/>
                <w:szCs w:val="16"/>
              </w:rPr>
              <w:t>;</w:t>
            </w:r>
          </w:p>
          <w:p w14:paraId="169D4DFE" w14:textId="77777777" w:rsidR="00A403D8" w:rsidRPr="00995138" w:rsidRDefault="00A403D8" w:rsidP="00A403D8">
            <w:pPr>
              <w:spacing w:line="204" w:lineRule="auto"/>
              <w:ind w:firstLine="170"/>
              <w:rPr>
                <w:spacing w:val="-4"/>
                <w:sz w:val="16"/>
                <w:szCs w:val="16"/>
              </w:rPr>
            </w:pPr>
            <w:r w:rsidRPr="00995138">
              <w:rPr>
                <w:spacing w:val="-4"/>
                <w:sz w:val="16"/>
                <w:szCs w:val="16"/>
              </w:rPr>
              <w:t>- планировка поверхности - 1354,8 м</w:t>
            </w:r>
            <w:r w:rsidRPr="00995138">
              <w:rPr>
                <w:spacing w:val="-4"/>
                <w:sz w:val="16"/>
                <w:szCs w:val="16"/>
                <w:vertAlign w:val="superscript"/>
              </w:rPr>
              <w:t>2</w:t>
            </w:r>
            <w:r w:rsidRPr="00995138">
              <w:rPr>
                <w:spacing w:val="-4"/>
                <w:sz w:val="16"/>
                <w:szCs w:val="16"/>
              </w:rPr>
              <w:t>;</w:t>
            </w:r>
          </w:p>
          <w:p w14:paraId="2BC5D20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основания - 2655 м</w:t>
            </w:r>
            <w:r w:rsidRPr="00995138">
              <w:rPr>
                <w:spacing w:val="-4"/>
                <w:sz w:val="16"/>
                <w:szCs w:val="16"/>
                <w:vertAlign w:val="superscript"/>
              </w:rPr>
              <w:t>2</w:t>
            </w:r>
            <w:r w:rsidRPr="00995138">
              <w:rPr>
                <w:spacing w:val="-4"/>
                <w:sz w:val="16"/>
                <w:szCs w:val="16"/>
              </w:rPr>
              <w:t>.</w:t>
            </w:r>
          </w:p>
          <w:p w14:paraId="5F173EB1"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а/б покрытий:</w:t>
            </w:r>
          </w:p>
          <w:p w14:paraId="19CCF893" w14:textId="77777777" w:rsidR="00A403D8" w:rsidRPr="00995138" w:rsidRDefault="00A403D8" w:rsidP="00A403D8">
            <w:pPr>
              <w:spacing w:line="204" w:lineRule="auto"/>
              <w:ind w:firstLine="170"/>
              <w:rPr>
                <w:spacing w:val="-4"/>
                <w:sz w:val="16"/>
                <w:szCs w:val="16"/>
              </w:rPr>
            </w:pPr>
            <w:r w:rsidRPr="00995138">
              <w:rPr>
                <w:spacing w:val="-4"/>
                <w:sz w:val="16"/>
                <w:szCs w:val="16"/>
              </w:rPr>
              <w:t>- покрытие А1 - 2110 м</w:t>
            </w:r>
            <w:r w:rsidRPr="00995138">
              <w:rPr>
                <w:spacing w:val="-4"/>
                <w:sz w:val="16"/>
                <w:szCs w:val="16"/>
                <w:vertAlign w:val="superscript"/>
              </w:rPr>
              <w:t>2</w:t>
            </w:r>
            <w:r w:rsidRPr="00995138">
              <w:rPr>
                <w:spacing w:val="-4"/>
                <w:sz w:val="16"/>
                <w:szCs w:val="16"/>
              </w:rPr>
              <w:t>;</w:t>
            </w:r>
          </w:p>
          <w:p w14:paraId="6768E4EF" w14:textId="77777777" w:rsidR="00A403D8" w:rsidRPr="00995138" w:rsidRDefault="00A403D8" w:rsidP="00A403D8">
            <w:pPr>
              <w:spacing w:line="204" w:lineRule="auto"/>
              <w:ind w:firstLine="170"/>
              <w:rPr>
                <w:spacing w:val="-4"/>
                <w:sz w:val="16"/>
                <w:szCs w:val="16"/>
              </w:rPr>
            </w:pPr>
            <w:r w:rsidRPr="00995138">
              <w:rPr>
                <w:spacing w:val="-4"/>
                <w:sz w:val="16"/>
                <w:szCs w:val="16"/>
              </w:rPr>
              <w:t>- покрытие А4 (обочины) - 15390 м</w:t>
            </w:r>
            <w:r w:rsidRPr="00995138">
              <w:rPr>
                <w:spacing w:val="-4"/>
                <w:sz w:val="16"/>
                <w:szCs w:val="16"/>
                <w:vertAlign w:val="superscript"/>
              </w:rPr>
              <w:t>2</w:t>
            </w:r>
            <w:r w:rsidRPr="00995138">
              <w:rPr>
                <w:spacing w:val="-4"/>
                <w:sz w:val="16"/>
                <w:szCs w:val="16"/>
              </w:rPr>
              <w:t>;</w:t>
            </w:r>
          </w:p>
          <w:p w14:paraId="3E23943E" w14:textId="77777777" w:rsidR="00A403D8" w:rsidRPr="00995138" w:rsidRDefault="00A403D8" w:rsidP="00A403D8">
            <w:pPr>
              <w:spacing w:line="204" w:lineRule="auto"/>
              <w:ind w:firstLine="170"/>
              <w:rPr>
                <w:spacing w:val="-4"/>
                <w:sz w:val="16"/>
                <w:szCs w:val="16"/>
              </w:rPr>
            </w:pPr>
            <w:r w:rsidRPr="00995138">
              <w:rPr>
                <w:spacing w:val="-4"/>
                <w:sz w:val="16"/>
                <w:szCs w:val="16"/>
              </w:rPr>
              <w:t>- усиление сущ. покрытий (А5) - 41930 м</w:t>
            </w:r>
            <w:r w:rsidRPr="00995138">
              <w:rPr>
                <w:spacing w:val="-4"/>
                <w:sz w:val="16"/>
                <w:szCs w:val="16"/>
                <w:vertAlign w:val="superscript"/>
              </w:rPr>
              <w:t>2</w:t>
            </w:r>
            <w:r w:rsidRPr="00995138">
              <w:rPr>
                <w:spacing w:val="-4"/>
                <w:sz w:val="16"/>
                <w:szCs w:val="16"/>
              </w:rPr>
              <w:t>;</w:t>
            </w:r>
          </w:p>
          <w:p w14:paraId="75FAEC2E"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деформационных швов - 697,5 м.</w:t>
            </w:r>
          </w:p>
          <w:p w14:paraId="3643A2DD" w14:textId="77777777" w:rsidR="00A403D8" w:rsidRPr="00995138" w:rsidRDefault="00A403D8" w:rsidP="00A403D8">
            <w:pPr>
              <w:spacing w:line="204" w:lineRule="auto"/>
              <w:ind w:firstLine="170"/>
              <w:rPr>
                <w:spacing w:val="-4"/>
                <w:sz w:val="16"/>
                <w:szCs w:val="16"/>
              </w:rPr>
            </w:pPr>
            <w:r w:rsidRPr="00995138">
              <w:rPr>
                <w:spacing w:val="-4"/>
                <w:sz w:val="16"/>
                <w:szCs w:val="16"/>
              </w:rPr>
              <w:t>Рулежная дорожка РД-М:</w:t>
            </w:r>
          </w:p>
          <w:p w14:paraId="5BCBBF64"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а/б покрытий - 28655 м</w:t>
            </w:r>
            <w:r w:rsidRPr="00995138">
              <w:rPr>
                <w:spacing w:val="-4"/>
                <w:sz w:val="16"/>
                <w:szCs w:val="16"/>
                <w:vertAlign w:val="superscript"/>
              </w:rPr>
              <w:t>2</w:t>
            </w:r>
            <w:r w:rsidRPr="00995138">
              <w:rPr>
                <w:spacing w:val="-4"/>
                <w:sz w:val="16"/>
                <w:szCs w:val="16"/>
              </w:rPr>
              <w:t>;</w:t>
            </w:r>
          </w:p>
          <w:p w14:paraId="327A47A1"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а/б покрытий:</w:t>
            </w:r>
          </w:p>
          <w:p w14:paraId="181ABF56" w14:textId="77777777" w:rsidR="00A403D8" w:rsidRPr="00995138" w:rsidRDefault="00A403D8" w:rsidP="00A403D8">
            <w:pPr>
              <w:spacing w:line="204" w:lineRule="auto"/>
              <w:ind w:firstLine="170"/>
              <w:rPr>
                <w:spacing w:val="-4"/>
                <w:sz w:val="16"/>
                <w:szCs w:val="16"/>
              </w:rPr>
            </w:pPr>
            <w:r w:rsidRPr="00995138">
              <w:rPr>
                <w:spacing w:val="-4"/>
                <w:sz w:val="16"/>
                <w:szCs w:val="16"/>
              </w:rPr>
              <w:lastRenderedPageBreak/>
              <w:t>- покрытие А4 (обочины) - 785 м</w:t>
            </w:r>
            <w:r w:rsidRPr="00995138">
              <w:rPr>
                <w:spacing w:val="-4"/>
                <w:sz w:val="16"/>
                <w:szCs w:val="16"/>
                <w:vertAlign w:val="superscript"/>
              </w:rPr>
              <w:t>2</w:t>
            </w:r>
            <w:r w:rsidRPr="00995138">
              <w:rPr>
                <w:spacing w:val="-4"/>
                <w:sz w:val="16"/>
                <w:szCs w:val="16"/>
              </w:rPr>
              <w:t>;</w:t>
            </w:r>
          </w:p>
          <w:p w14:paraId="552B0388" w14:textId="77777777" w:rsidR="00A403D8" w:rsidRPr="00995138" w:rsidRDefault="00A403D8" w:rsidP="00A403D8">
            <w:pPr>
              <w:spacing w:line="204" w:lineRule="auto"/>
              <w:ind w:firstLine="170"/>
              <w:rPr>
                <w:spacing w:val="-4"/>
                <w:sz w:val="16"/>
                <w:szCs w:val="16"/>
              </w:rPr>
            </w:pPr>
            <w:r w:rsidRPr="00995138">
              <w:rPr>
                <w:spacing w:val="-4"/>
                <w:sz w:val="16"/>
                <w:szCs w:val="16"/>
              </w:rPr>
              <w:t>- усиление сущ. покрытий (А5) - 13 105 м</w:t>
            </w:r>
            <w:r w:rsidRPr="00995138">
              <w:rPr>
                <w:spacing w:val="-4"/>
                <w:sz w:val="16"/>
                <w:szCs w:val="16"/>
                <w:vertAlign w:val="superscript"/>
              </w:rPr>
              <w:t>2</w:t>
            </w:r>
            <w:r w:rsidRPr="00995138">
              <w:rPr>
                <w:spacing w:val="-4"/>
                <w:sz w:val="16"/>
                <w:szCs w:val="16"/>
              </w:rPr>
              <w:t>, (А9) - 2 650 м</w:t>
            </w:r>
            <w:r w:rsidRPr="00995138">
              <w:rPr>
                <w:spacing w:val="-4"/>
                <w:sz w:val="16"/>
                <w:szCs w:val="16"/>
                <w:vertAlign w:val="superscript"/>
              </w:rPr>
              <w:t>2</w:t>
            </w:r>
            <w:r w:rsidRPr="00995138">
              <w:rPr>
                <w:spacing w:val="-4"/>
                <w:sz w:val="16"/>
                <w:szCs w:val="16"/>
              </w:rPr>
              <w:t>;</w:t>
            </w:r>
          </w:p>
          <w:p w14:paraId="6E336892" w14:textId="77777777" w:rsidR="00A403D8" w:rsidRPr="00995138" w:rsidRDefault="00A403D8" w:rsidP="00A403D8">
            <w:pPr>
              <w:spacing w:line="204" w:lineRule="auto"/>
              <w:ind w:firstLine="170"/>
              <w:rPr>
                <w:spacing w:val="-4"/>
                <w:sz w:val="16"/>
                <w:szCs w:val="16"/>
              </w:rPr>
            </w:pPr>
            <w:r w:rsidRPr="00995138">
              <w:rPr>
                <w:spacing w:val="-4"/>
                <w:sz w:val="16"/>
                <w:szCs w:val="16"/>
              </w:rPr>
              <w:t>- пандусы - 15127 м</w:t>
            </w:r>
            <w:r w:rsidRPr="00995138">
              <w:rPr>
                <w:spacing w:val="-4"/>
                <w:sz w:val="16"/>
                <w:szCs w:val="16"/>
                <w:vertAlign w:val="superscript"/>
              </w:rPr>
              <w:t>2</w:t>
            </w:r>
            <w:r w:rsidRPr="00995138">
              <w:rPr>
                <w:spacing w:val="-4"/>
                <w:sz w:val="16"/>
                <w:szCs w:val="16"/>
              </w:rPr>
              <w:t>;</w:t>
            </w:r>
          </w:p>
          <w:p w14:paraId="453FA605"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деформационных швов - 1 883 м.</w:t>
            </w:r>
          </w:p>
          <w:p w14:paraId="35D0E6C2" w14:textId="77777777" w:rsidR="00A403D8" w:rsidRPr="00995138" w:rsidRDefault="00A403D8" w:rsidP="00A403D8">
            <w:pPr>
              <w:spacing w:line="204" w:lineRule="auto"/>
              <w:ind w:firstLine="170"/>
              <w:rPr>
                <w:spacing w:val="-4"/>
                <w:sz w:val="16"/>
                <w:szCs w:val="16"/>
              </w:rPr>
            </w:pPr>
            <w:r w:rsidRPr="00995138">
              <w:rPr>
                <w:spacing w:val="-4"/>
                <w:sz w:val="16"/>
                <w:szCs w:val="16"/>
              </w:rPr>
              <w:t>Рулежная дорожка РД-В:</w:t>
            </w:r>
          </w:p>
          <w:p w14:paraId="2A316B42" w14:textId="77777777" w:rsidR="00A403D8" w:rsidRPr="00995138" w:rsidRDefault="00A403D8" w:rsidP="00A403D8">
            <w:pPr>
              <w:spacing w:line="204" w:lineRule="auto"/>
              <w:ind w:firstLine="170"/>
              <w:rPr>
                <w:spacing w:val="-4"/>
                <w:sz w:val="16"/>
                <w:szCs w:val="16"/>
              </w:rPr>
            </w:pPr>
            <w:r w:rsidRPr="00995138">
              <w:rPr>
                <w:spacing w:val="-4"/>
                <w:sz w:val="16"/>
                <w:szCs w:val="16"/>
              </w:rPr>
              <w:t>- разборка а/б покрытий - 230 м</w:t>
            </w:r>
            <w:r w:rsidRPr="00995138">
              <w:rPr>
                <w:spacing w:val="-4"/>
                <w:sz w:val="16"/>
                <w:szCs w:val="16"/>
                <w:vertAlign w:val="superscript"/>
              </w:rPr>
              <w:t>2</w:t>
            </w:r>
            <w:r w:rsidRPr="00995138">
              <w:rPr>
                <w:spacing w:val="-4"/>
                <w:sz w:val="16"/>
                <w:szCs w:val="16"/>
              </w:rPr>
              <w:t>.</w:t>
            </w:r>
          </w:p>
          <w:p w14:paraId="44EC8118" w14:textId="77777777" w:rsidR="00A403D8" w:rsidRPr="00995138" w:rsidRDefault="00A403D8" w:rsidP="00A403D8">
            <w:pPr>
              <w:spacing w:line="204" w:lineRule="auto"/>
              <w:ind w:firstLine="170"/>
              <w:rPr>
                <w:spacing w:val="-4"/>
                <w:sz w:val="16"/>
                <w:szCs w:val="16"/>
              </w:rPr>
            </w:pPr>
            <w:r w:rsidRPr="00995138">
              <w:rPr>
                <w:spacing w:val="-4"/>
                <w:sz w:val="16"/>
                <w:szCs w:val="16"/>
              </w:rPr>
              <w:t>Устройство а/б покрытий:</w:t>
            </w:r>
          </w:p>
          <w:p w14:paraId="40213F73" w14:textId="77777777" w:rsidR="00A403D8" w:rsidRPr="00995138" w:rsidRDefault="00A403D8" w:rsidP="00A403D8">
            <w:pPr>
              <w:spacing w:line="204" w:lineRule="auto"/>
              <w:ind w:firstLine="170"/>
              <w:rPr>
                <w:spacing w:val="-4"/>
                <w:sz w:val="16"/>
                <w:szCs w:val="16"/>
              </w:rPr>
            </w:pPr>
            <w:r w:rsidRPr="00995138">
              <w:rPr>
                <w:spacing w:val="-4"/>
                <w:sz w:val="16"/>
                <w:szCs w:val="16"/>
              </w:rPr>
              <w:t>- покрытие А4 (обочины) - 370 м</w:t>
            </w:r>
            <w:r w:rsidRPr="00995138">
              <w:rPr>
                <w:spacing w:val="-4"/>
                <w:sz w:val="16"/>
                <w:szCs w:val="16"/>
                <w:vertAlign w:val="superscript"/>
              </w:rPr>
              <w:t>2</w:t>
            </w:r>
            <w:r w:rsidRPr="00995138">
              <w:rPr>
                <w:spacing w:val="-4"/>
                <w:sz w:val="16"/>
                <w:szCs w:val="16"/>
              </w:rPr>
              <w:t>;</w:t>
            </w:r>
          </w:p>
          <w:p w14:paraId="568BEE6D" w14:textId="77777777" w:rsidR="00A403D8" w:rsidRPr="00995138" w:rsidRDefault="00A403D8" w:rsidP="00A403D8">
            <w:pPr>
              <w:spacing w:line="204" w:lineRule="auto"/>
              <w:ind w:firstLine="170"/>
              <w:rPr>
                <w:spacing w:val="-4"/>
                <w:sz w:val="16"/>
                <w:szCs w:val="16"/>
              </w:rPr>
            </w:pPr>
            <w:r w:rsidRPr="00995138">
              <w:rPr>
                <w:spacing w:val="-4"/>
                <w:sz w:val="16"/>
                <w:szCs w:val="16"/>
              </w:rPr>
              <w:t>- усиление сущ. покрытий (А6) - 6 095 м</w:t>
            </w:r>
            <w:r w:rsidRPr="00995138">
              <w:rPr>
                <w:spacing w:val="-4"/>
                <w:sz w:val="16"/>
                <w:szCs w:val="16"/>
                <w:vertAlign w:val="superscript"/>
              </w:rPr>
              <w:t>2</w:t>
            </w:r>
            <w:r w:rsidRPr="00995138">
              <w:rPr>
                <w:spacing w:val="-4"/>
                <w:sz w:val="16"/>
                <w:szCs w:val="16"/>
              </w:rPr>
              <w:t>, (А7) - 1 725 м</w:t>
            </w:r>
            <w:r w:rsidRPr="00995138">
              <w:rPr>
                <w:spacing w:val="-4"/>
                <w:sz w:val="16"/>
                <w:szCs w:val="16"/>
                <w:vertAlign w:val="superscript"/>
              </w:rPr>
              <w:t>2</w:t>
            </w:r>
            <w:r w:rsidRPr="00995138">
              <w:rPr>
                <w:spacing w:val="-4"/>
                <w:sz w:val="16"/>
                <w:szCs w:val="16"/>
              </w:rPr>
              <w:t>;</w:t>
            </w:r>
          </w:p>
          <w:p w14:paraId="5146A8A8"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деформационных швов - 2 355 м;</w:t>
            </w:r>
          </w:p>
          <w:p w14:paraId="1EC125C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кабельных переходов - 7 шт.</w:t>
            </w:r>
          </w:p>
          <w:p w14:paraId="72D3EB1B" w14:textId="77777777" w:rsidR="00A403D8" w:rsidRPr="00995138" w:rsidRDefault="00A403D8" w:rsidP="00A403D8">
            <w:pPr>
              <w:spacing w:line="204" w:lineRule="auto"/>
              <w:ind w:firstLine="170"/>
              <w:rPr>
                <w:spacing w:val="-4"/>
                <w:sz w:val="16"/>
                <w:szCs w:val="16"/>
              </w:rPr>
            </w:pPr>
            <w:r w:rsidRPr="00995138">
              <w:rPr>
                <w:spacing w:val="-4"/>
                <w:sz w:val="16"/>
                <w:szCs w:val="16"/>
              </w:rPr>
              <w:t>Восстановление искусственных покрытий:</w:t>
            </w:r>
          </w:p>
          <w:p w14:paraId="46EF6F82" w14:textId="77777777" w:rsidR="00A403D8" w:rsidRPr="00995138" w:rsidRDefault="00A403D8" w:rsidP="00A403D8">
            <w:pPr>
              <w:spacing w:line="204" w:lineRule="auto"/>
              <w:ind w:firstLine="170"/>
              <w:rPr>
                <w:spacing w:val="-4"/>
                <w:sz w:val="16"/>
                <w:szCs w:val="16"/>
              </w:rPr>
            </w:pPr>
            <w:r w:rsidRPr="00995138">
              <w:rPr>
                <w:spacing w:val="-4"/>
                <w:sz w:val="16"/>
                <w:szCs w:val="16"/>
              </w:rPr>
              <w:t>- замена разрушенных плит - 192 м</w:t>
            </w:r>
            <w:r w:rsidRPr="00995138">
              <w:rPr>
                <w:spacing w:val="-4"/>
                <w:sz w:val="16"/>
                <w:szCs w:val="16"/>
                <w:vertAlign w:val="superscript"/>
              </w:rPr>
              <w:t>2</w:t>
            </w:r>
            <w:r w:rsidRPr="00995138">
              <w:rPr>
                <w:spacing w:val="-4"/>
                <w:sz w:val="16"/>
                <w:szCs w:val="16"/>
              </w:rPr>
              <w:t>;</w:t>
            </w:r>
          </w:p>
          <w:p w14:paraId="6A959C13" w14:textId="77777777" w:rsidR="00A403D8" w:rsidRPr="00995138" w:rsidRDefault="00A403D8" w:rsidP="00A403D8">
            <w:pPr>
              <w:spacing w:line="204" w:lineRule="auto"/>
              <w:ind w:firstLine="170"/>
              <w:rPr>
                <w:spacing w:val="-4"/>
                <w:sz w:val="16"/>
                <w:szCs w:val="16"/>
              </w:rPr>
            </w:pPr>
            <w:r w:rsidRPr="00995138">
              <w:rPr>
                <w:spacing w:val="-4"/>
                <w:sz w:val="16"/>
                <w:szCs w:val="16"/>
              </w:rPr>
              <w:t>- ремонт продольных и поперечных трещин - 398,05 м.</w:t>
            </w:r>
          </w:p>
          <w:p w14:paraId="08917A8B" w14:textId="77777777" w:rsidR="00A403D8" w:rsidRPr="00995138" w:rsidRDefault="00A403D8" w:rsidP="00A403D8">
            <w:pPr>
              <w:spacing w:line="204" w:lineRule="auto"/>
              <w:ind w:firstLine="170"/>
              <w:rPr>
                <w:spacing w:val="-4"/>
                <w:sz w:val="16"/>
                <w:szCs w:val="16"/>
              </w:rPr>
            </w:pPr>
            <w:r w:rsidRPr="00995138">
              <w:rPr>
                <w:spacing w:val="-4"/>
                <w:sz w:val="16"/>
                <w:szCs w:val="16"/>
              </w:rPr>
              <w:t>- ремонт швов сжатия - 8752,5 м.</w:t>
            </w:r>
          </w:p>
          <w:p w14:paraId="5016E0B7" w14:textId="77777777" w:rsidR="00A403D8" w:rsidRPr="00995138" w:rsidRDefault="00A403D8" w:rsidP="00A403D8">
            <w:pPr>
              <w:spacing w:line="204" w:lineRule="auto"/>
              <w:ind w:firstLine="170"/>
              <w:rPr>
                <w:spacing w:val="-4"/>
                <w:sz w:val="16"/>
                <w:szCs w:val="16"/>
              </w:rPr>
            </w:pPr>
            <w:r w:rsidRPr="00995138">
              <w:rPr>
                <w:spacing w:val="-4"/>
                <w:sz w:val="16"/>
                <w:szCs w:val="16"/>
              </w:rPr>
              <w:t>- ремонт выбоин, сколов углов и кромок плит - 17,5 м</w:t>
            </w:r>
            <w:r w:rsidRPr="00995138">
              <w:rPr>
                <w:spacing w:val="-4"/>
                <w:sz w:val="16"/>
                <w:szCs w:val="16"/>
                <w:vertAlign w:val="superscript"/>
              </w:rPr>
              <w:t>2</w:t>
            </w:r>
            <w:r w:rsidRPr="00995138">
              <w:rPr>
                <w:spacing w:val="-4"/>
                <w:sz w:val="16"/>
                <w:szCs w:val="16"/>
              </w:rPr>
              <w:t>.</w:t>
            </w:r>
          </w:p>
          <w:p w14:paraId="18B7AB7E" w14:textId="77777777" w:rsidR="00A403D8" w:rsidRPr="00995138" w:rsidRDefault="00A403D8" w:rsidP="00A403D8">
            <w:pPr>
              <w:spacing w:line="204" w:lineRule="auto"/>
              <w:ind w:firstLine="170"/>
              <w:rPr>
                <w:spacing w:val="-4"/>
                <w:sz w:val="16"/>
                <w:szCs w:val="16"/>
              </w:rPr>
            </w:pPr>
            <w:r w:rsidRPr="00995138">
              <w:rPr>
                <w:spacing w:val="-4"/>
                <w:sz w:val="16"/>
                <w:szCs w:val="16"/>
              </w:rPr>
              <w:t>Водосточно-дренажная сеть ВДС:</w:t>
            </w:r>
          </w:p>
          <w:p w14:paraId="593AC089"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коллекторов - 1 179 пм.</w:t>
            </w:r>
          </w:p>
          <w:p w14:paraId="3DF937B6" w14:textId="77777777" w:rsidR="00A403D8" w:rsidRPr="00995138" w:rsidRDefault="00A403D8" w:rsidP="00A403D8">
            <w:pPr>
              <w:spacing w:line="204" w:lineRule="auto"/>
              <w:ind w:firstLine="170"/>
              <w:rPr>
                <w:spacing w:val="-4"/>
                <w:sz w:val="16"/>
                <w:szCs w:val="16"/>
              </w:rPr>
            </w:pPr>
            <w:r w:rsidRPr="00995138">
              <w:rPr>
                <w:spacing w:val="-4"/>
                <w:sz w:val="16"/>
                <w:szCs w:val="16"/>
              </w:rPr>
              <w:t>Монтаж трансформаторной подстанцией мест стоянок ТП-МС2.</w:t>
            </w:r>
          </w:p>
          <w:p w14:paraId="1CDB2932" w14:textId="77777777" w:rsidR="00A403D8" w:rsidRPr="00995138" w:rsidRDefault="00A403D8" w:rsidP="00A403D8">
            <w:pPr>
              <w:spacing w:line="204" w:lineRule="auto"/>
              <w:ind w:firstLine="170"/>
              <w:rPr>
                <w:spacing w:val="-12"/>
                <w:sz w:val="16"/>
                <w:szCs w:val="16"/>
              </w:rPr>
            </w:pPr>
            <w:r w:rsidRPr="00995138">
              <w:rPr>
                <w:spacing w:val="-12"/>
                <w:sz w:val="16"/>
                <w:szCs w:val="16"/>
              </w:rPr>
              <w:t>Монтаж трансформаторной подстанцией очистных сооружений ТП-ОС2.</w:t>
            </w:r>
          </w:p>
          <w:p w14:paraId="1EC8221B" w14:textId="77777777" w:rsidR="00A403D8" w:rsidRPr="00995138" w:rsidRDefault="00A403D8" w:rsidP="00A403D8">
            <w:pPr>
              <w:spacing w:line="204" w:lineRule="auto"/>
              <w:ind w:firstLine="170"/>
              <w:rPr>
                <w:spacing w:val="-4"/>
                <w:sz w:val="16"/>
                <w:szCs w:val="16"/>
              </w:rPr>
            </w:pPr>
            <w:r w:rsidRPr="00995138">
              <w:rPr>
                <w:spacing w:val="-4"/>
                <w:sz w:val="16"/>
                <w:szCs w:val="16"/>
              </w:rPr>
              <w:t>Очистные сооружения поверхностного стока: устройство монолитных железобетонных конструкций ЖБК - 824,7 м</w:t>
            </w:r>
            <w:r w:rsidRPr="00995138">
              <w:rPr>
                <w:spacing w:val="-4"/>
                <w:sz w:val="16"/>
                <w:szCs w:val="16"/>
                <w:vertAlign w:val="superscript"/>
              </w:rPr>
              <w:t>3</w:t>
            </w:r>
            <w:r w:rsidRPr="00995138">
              <w:rPr>
                <w:spacing w:val="-4"/>
                <w:sz w:val="16"/>
                <w:szCs w:val="16"/>
              </w:rPr>
              <w:t>.</w:t>
            </w:r>
          </w:p>
        </w:tc>
      </w:tr>
      <w:tr w:rsidR="00A403D8" w:rsidRPr="00995138" w14:paraId="11DA8A11" w14:textId="77777777" w:rsidTr="00A403D8">
        <w:trPr>
          <w:trHeight w:val="20"/>
        </w:trPr>
        <w:tc>
          <w:tcPr>
            <w:tcW w:w="567" w:type="dxa"/>
            <w:vMerge/>
            <w:vAlign w:val="center"/>
          </w:tcPr>
          <w:p w14:paraId="3A16B0E9"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138DBBFB"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3F713DC9"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765C2B4C"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48F5F64C"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1EF6ACD6"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78513E71"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5FD577C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B61CBF7" w14:textId="77777777" w:rsidR="00A403D8" w:rsidRPr="00995138" w:rsidRDefault="00A403D8" w:rsidP="00A403D8">
            <w:pPr>
              <w:spacing w:line="204" w:lineRule="auto"/>
              <w:ind w:firstLine="170"/>
              <w:rPr>
                <w:spacing w:val="-4"/>
                <w:sz w:val="16"/>
                <w:szCs w:val="16"/>
              </w:rPr>
            </w:pPr>
          </w:p>
        </w:tc>
      </w:tr>
      <w:tr w:rsidR="00A403D8" w:rsidRPr="00995138" w14:paraId="2257A218" w14:textId="77777777" w:rsidTr="00A403D8">
        <w:trPr>
          <w:trHeight w:val="20"/>
        </w:trPr>
        <w:tc>
          <w:tcPr>
            <w:tcW w:w="567" w:type="dxa"/>
            <w:vAlign w:val="center"/>
          </w:tcPr>
          <w:p w14:paraId="07EF5EA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8.1</w:t>
            </w:r>
          </w:p>
        </w:tc>
        <w:tc>
          <w:tcPr>
            <w:tcW w:w="2121" w:type="dxa"/>
            <w:gridSpan w:val="2"/>
            <w:vAlign w:val="center"/>
          </w:tcPr>
          <w:p w14:paraId="050F1A8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2F78F85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820,90</w:t>
            </w:r>
          </w:p>
        </w:tc>
        <w:tc>
          <w:tcPr>
            <w:tcW w:w="1512" w:type="dxa"/>
            <w:vAlign w:val="center"/>
          </w:tcPr>
          <w:p w14:paraId="4EDD13C0"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468,31</w:t>
            </w:r>
          </w:p>
        </w:tc>
        <w:tc>
          <w:tcPr>
            <w:tcW w:w="1513" w:type="dxa"/>
            <w:vAlign w:val="center"/>
          </w:tcPr>
          <w:p w14:paraId="124B924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820,90</w:t>
            </w:r>
          </w:p>
        </w:tc>
        <w:tc>
          <w:tcPr>
            <w:tcW w:w="1137" w:type="dxa"/>
            <w:vMerge/>
            <w:tcBorders>
              <w:bottom w:val="single" w:sz="4" w:space="0" w:color="auto"/>
            </w:tcBorders>
          </w:tcPr>
          <w:p w14:paraId="78378C59"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06103B61"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37C2B442"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438A0E69" w14:textId="77777777" w:rsidR="00A403D8" w:rsidRPr="00995138" w:rsidRDefault="00A403D8" w:rsidP="00A403D8">
            <w:pPr>
              <w:spacing w:line="204" w:lineRule="auto"/>
              <w:ind w:firstLine="170"/>
              <w:rPr>
                <w:spacing w:val="-4"/>
                <w:sz w:val="16"/>
                <w:szCs w:val="16"/>
              </w:rPr>
            </w:pPr>
          </w:p>
        </w:tc>
      </w:tr>
      <w:tr w:rsidR="00A403D8" w:rsidRPr="00995138" w14:paraId="35FF2463" w14:textId="77777777" w:rsidTr="00A403D8">
        <w:trPr>
          <w:trHeight w:val="20"/>
        </w:trPr>
        <w:tc>
          <w:tcPr>
            <w:tcW w:w="567" w:type="dxa"/>
            <w:tcBorders>
              <w:bottom w:val="single" w:sz="4" w:space="0" w:color="000000"/>
            </w:tcBorders>
            <w:vAlign w:val="center"/>
          </w:tcPr>
          <w:p w14:paraId="16F2454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8.2</w:t>
            </w:r>
          </w:p>
        </w:tc>
        <w:tc>
          <w:tcPr>
            <w:tcW w:w="2121" w:type="dxa"/>
            <w:gridSpan w:val="2"/>
            <w:tcBorders>
              <w:bottom w:val="single" w:sz="4" w:space="0" w:color="000000"/>
            </w:tcBorders>
            <w:vAlign w:val="center"/>
          </w:tcPr>
          <w:p w14:paraId="6759082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5D9B1CC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vAlign w:val="center"/>
          </w:tcPr>
          <w:p w14:paraId="22AB0EB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1760BDA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75587F77"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5F1EE33A"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3F001098"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0897FF9" w14:textId="77777777" w:rsidR="00A403D8" w:rsidRPr="00995138" w:rsidRDefault="00A403D8" w:rsidP="00A403D8">
            <w:pPr>
              <w:spacing w:line="204" w:lineRule="auto"/>
              <w:ind w:firstLine="170"/>
              <w:rPr>
                <w:spacing w:val="-4"/>
                <w:sz w:val="16"/>
                <w:szCs w:val="16"/>
              </w:rPr>
            </w:pPr>
          </w:p>
        </w:tc>
      </w:tr>
      <w:tr w:rsidR="00A403D8" w:rsidRPr="00995138" w14:paraId="05DAA4CD" w14:textId="77777777" w:rsidTr="00A403D8">
        <w:trPr>
          <w:trHeight w:val="20"/>
        </w:trPr>
        <w:tc>
          <w:tcPr>
            <w:tcW w:w="567" w:type="dxa"/>
            <w:tcBorders>
              <w:bottom w:val="single" w:sz="4" w:space="0" w:color="auto"/>
            </w:tcBorders>
          </w:tcPr>
          <w:p w14:paraId="1823B4E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8.3</w:t>
            </w:r>
          </w:p>
        </w:tc>
        <w:tc>
          <w:tcPr>
            <w:tcW w:w="2121" w:type="dxa"/>
            <w:gridSpan w:val="2"/>
            <w:tcBorders>
              <w:bottom w:val="single" w:sz="4" w:space="0" w:color="auto"/>
            </w:tcBorders>
          </w:tcPr>
          <w:p w14:paraId="2CDF8CB6"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1725DB9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2265EF8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3BA3907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0CEA37CB"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06B2550"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79833B3C"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A847072" w14:textId="77777777" w:rsidR="00A403D8" w:rsidRPr="00995138" w:rsidRDefault="00A403D8" w:rsidP="00A403D8">
            <w:pPr>
              <w:spacing w:line="204" w:lineRule="auto"/>
              <w:ind w:firstLine="170"/>
              <w:rPr>
                <w:spacing w:val="-4"/>
                <w:sz w:val="16"/>
                <w:szCs w:val="16"/>
              </w:rPr>
            </w:pPr>
          </w:p>
        </w:tc>
      </w:tr>
      <w:tr w:rsidR="00A403D8" w:rsidRPr="00995138" w14:paraId="6EBCD322" w14:textId="77777777" w:rsidTr="00A403D8">
        <w:trPr>
          <w:trHeight w:val="20"/>
        </w:trPr>
        <w:tc>
          <w:tcPr>
            <w:tcW w:w="567" w:type="dxa"/>
            <w:vMerge w:val="restart"/>
            <w:tcBorders>
              <w:top w:val="single" w:sz="4" w:space="0" w:color="auto"/>
            </w:tcBorders>
          </w:tcPr>
          <w:p w14:paraId="2FF108B7"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rPr>
              <w:lastRenderedPageBreak/>
              <w:t>9.</w:t>
            </w:r>
          </w:p>
        </w:tc>
        <w:tc>
          <w:tcPr>
            <w:tcW w:w="2121" w:type="dxa"/>
            <w:gridSpan w:val="2"/>
            <w:tcBorders>
              <w:top w:val="single" w:sz="4" w:space="0" w:color="auto"/>
              <w:bottom w:val="nil"/>
            </w:tcBorders>
          </w:tcPr>
          <w:p w14:paraId="4CE82FD1" w14:textId="77777777" w:rsidR="00A403D8" w:rsidRPr="00995138" w:rsidRDefault="00A403D8" w:rsidP="00A403D8">
            <w:pPr>
              <w:spacing w:line="204" w:lineRule="auto"/>
              <w:ind w:firstLine="0"/>
              <w:jc w:val="left"/>
              <w:rPr>
                <w:b/>
                <w:spacing w:val="-4"/>
                <w:sz w:val="16"/>
                <w:szCs w:val="16"/>
              </w:rPr>
            </w:pPr>
            <w:r w:rsidRPr="00995138">
              <w:rPr>
                <w:b/>
                <w:spacing w:val="-4"/>
                <w:sz w:val="16"/>
                <w:szCs w:val="16"/>
              </w:rPr>
              <w:t>«Реконструкция аэропортового комплекса</w:t>
            </w:r>
          </w:p>
          <w:p w14:paraId="027F4EE1" w14:textId="77777777" w:rsidR="00A403D8" w:rsidRPr="00995138" w:rsidRDefault="00A403D8" w:rsidP="00A403D8">
            <w:pPr>
              <w:spacing w:line="204" w:lineRule="auto"/>
              <w:ind w:firstLine="0"/>
              <w:jc w:val="left"/>
              <w:rPr>
                <w:b/>
                <w:i/>
                <w:spacing w:val="-4"/>
                <w:sz w:val="16"/>
                <w:szCs w:val="16"/>
              </w:rPr>
            </w:pPr>
            <w:r w:rsidRPr="00995138">
              <w:rPr>
                <w:b/>
                <w:spacing w:val="-4"/>
                <w:sz w:val="16"/>
                <w:szCs w:val="16"/>
              </w:rPr>
              <w:t>(г. Волгоград)».</w:t>
            </w:r>
          </w:p>
        </w:tc>
        <w:tc>
          <w:tcPr>
            <w:tcW w:w="1512" w:type="dxa"/>
            <w:vMerge w:val="restart"/>
            <w:tcBorders>
              <w:top w:val="single" w:sz="4" w:space="0" w:color="auto"/>
            </w:tcBorders>
          </w:tcPr>
          <w:p w14:paraId="6901BB11"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205,88</w:t>
            </w:r>
          </w:p>
        </w:tc>
        <w:tc>
          <w:tcPr>
            <w:tcW w:w="1512" w:type="dxa"/>
            <w:vMerge w:val="restart"/>
            <w:tcBorders>
              <w:top w:val="single" w:sz="4" w:space="0" w:color="auto"/>
            </w:tcBorders>
          </w:tcPr>
          <w:p w14:paraId="02727743"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252,50</w:t>
            </w:r>
          </w:p>
        </w:tc>
        <w:tc>
          <w:tcPr>
            <w:tcW w:w="1513" w:type="dxa"/>
            <w:vMerge w:val="restart"/>
            <w:tcBorders>
              <w:top w:val="single" w:sz="4" w:space="0" w:color="auto"/>
            </w:tcBorders>
          </w:tcPr>
          <w:p w14:paraId="7C56080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337,28</w:t>
            </w:r>
          </w:p>
        </w:tc>
        <w:tc>
          <w:tcPr>
            <w:tcW w:w="1137" w:type="dxa"/>
            <w:vMerge w:val="restart"/>
            <w:tcBorders>
              <w:top w:val="single" w:sz="4" w:space="0" w:color="auto"/>
              <w:bottom w:val="single" w:sz="4" w:space="0" w:color="auto"/>
            </w:tcBorders>
          </w:tcPr>
          <w:p w14:paraId="0B7EC15A"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97,6 %</w:t>
            </w:r>
          </w:p>
        </w:tc>
        <w:tc>
          <w:tcPr>
            <w:tcW w:w="1418" w:type="dxa"/>
            <w:vMerge w:val="restart"/>
            <w:tcBorders>
              <w:top w:val="single" w:sz="4" w:space="0" w:color="auto"/>
              <w:bottom w:val="single" w:sz="4" w:space="0" w:color="auto"/>
            </w:tcBorders>
          </w:tcPr>
          <w:p w14:paraId="18CC44C8"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 xml:space="preserve">Ввод </w:t>
            </w:r>
            <w:r w:rsidRPr="00995138">
              <w:rPr>
                <w:b/>
                <w:spacing w:val="-4"/>
                <w:sz w:val="16"/>
                <w:szCs w:val="16"/>
              </w:rPr>
              <w:t>2016 году</w:t>
            </w:r>
          </w:p>
        </w:tc>
        <w:tc>
          <w:tcPr>
            <w:tcW w:w="1418" w:type="dxa"/>
            <w:vMerge w:val="restart"/>
            <w:tcBorders>
              <w:top w:val="single" w:sz="4" w:space="0" w:color="auto"/>
              <w:bottom w:val="single" w:sz="4" w:space="0" w:color="auto"/>
            </w:tcBorders>
          </w:tcPr>
          <w:p w14:paraId="6F777123" w14:textId="77777777" w:rsidR="00A403D8" w:rsidRPr="00995138" w:rsidRDefault="00A403D8" w:rsidP="00A403D8">
            <w:pPr>
              <w:spacing w:line="204" w:lineRule="auto"/>
              <w:ind w:right="113" w:firstLine="0"/>
              <w:jc w:val="right"/>
              <w:rPr>
                <w:spacing w:val="-4"/>
                <w:sz w:val="16"/>
                <w:szCs w:val="16"/>
              </w:rPr>
            </w:pPr>
            <w:r w:rsidRPr="00995138">
              <w:rPr>
                <w:b/>
                <w:spacing w:val="-4"/>
                <w:sz w:val="16"/>
                <w:szCs w:val="16"/>
              </w:rPr>
              <w:t>2 218,91</w:t>
            </w:r>
          </w:p>
        </w:tc>
        <w:tc>
          <w:tcPr>
            <w:tcW w:w="4671" w:type="dxa"/>
            <w:vMerge w:val="restart"/>
            <w:tcBorders>
              <w:top w:val="single" w:sz="4" w:space="0" w:color="auto"/>
              <w:bottom w:val="single" w:sz="4" w:space="0" w:color="auto"/>
            </w:tcBorders>
          </w:tcPr>
          <w:p w14:paraId="543C4CAA" w14:textId="77777777" w:rsidR="00A403D8" w:rsidRPr="00995138" w:rsidRDefault="00A403D8" w:rsidP="00A403D8">
            <w:pPr>
              <w:spacing w:line="204" w:lineRule="auto"/>
              <w:ind w:firstLine="170"/>
              <w:rPr>
                <w:sz w:val="16"/>
                <w:szCs w:val="16"/>
              </w:rPr>
            </w:pPr>
            <w:r w:rsidRPr="00995138">
              <w:rPr>
                <w:sz w:val="16"/>
                <w:szCs w:val="16"/>
              </w:rPr>
              <w:t>Федеральный бюджет.</w:t>
            </w:r>
          </w:p>
          <w:p w14:paraId="285606D4" w14:textId="77777777" w:rsidR="00A403D8" w:rsidRPr="00995138" w:rsidRDefault="00A403D8" w:rsidP="00A403D8">
            <w:pPr>
              <w:spacing w:line="204" w:lineRule="auto"/>
              <w:ind w:firstLine="170"/>
              <w:rPr>
                <w:sz w:val="16"/>
                <w:szCs w:val="16"/>
              </w:rPr>
            </w:pPr>
            <w:r w:rsidRPr="00995138">
              <w:rPr>
                <w:sz w:val="16"/>
                <w:szCs w:val="16"/>
              </w:rPr>
              <w:t>Выполнены работы:</w:t>
            </w:r>
          </w:p>
          <w:p w14:paraId="0750AA2B" w14:textId="77777777" w:rsidR="00A403D8" w:rsidRPr="00995138" w:rsidRDefault="00A403D8" w:rsidP="00A403D8">
            <w:pPr>
              <w:spacing w:line="204" w:lineRule="auto"/>
              <w:ind w:firstLine="170"/>
              <w:rPr>
                <w:sz w:val="16"/>
                <w:szCs w:val="16"/>
              </w:rPr>
            </w:pPr>
            <w:r w:rsidRPr="00995138">
              <w:rPr>
                <w:sz w:val="16"/>
                <w:szCs w:val="16"/>
              </w:rPr>
              <w:t>- устройство выемки - 19 087 м</w:t>
            </w:r>
            <w:r w:rsidRPr="00995138">
              <w:rPr>
                <w:sz w:val="16"/>
                <w:szCs w:val="16"/>
                <w:vertAlign w:val="superscript"/>
              </w:rPr>
              <w:t>3</w:t>
            </w:r>
            <w:r w:rsidRPr="00995138">
              <w:rPr>
                <w:sz w:val="16"/>
                <w:szCs w:val="16"/>
              </w:rPr>
              <w:t>;</w:t>
            </w:r>
          </w:p>
          <w:p w14:paraId="3C9CDB1C" w14:textId="77777777" w:rsidR="00A403D8" w:rsidRPr="00995138" w:rsidRDefault="00A403D8" w:rsidP="00A403D8">
            <w:pPr>
              <w:spacing w:line="204" w:lineRule="auto"/>
              <w:ind w:firstLine="170"/>
              <w:rPr>
                <w:sz w:val="16"/>
                <w:szCs w:val="16"/>
              </w:rPr>
            </w:pPr>
            <w:r w:rsidRPr="00995138">
              <w:rPr>
                <w:sz w:val="16"/>
                <w:szCs w:val="16"/>
              </w:rPr>
              <w:t>- уплотнение грунтового основания - 10 444 м</w:t>
            </w:r>
            <w:r w:rsidRPr="00995138">
              <w:rPr>
                <w:sz w:val="16"/>
                <w:szCs w:val="16"/>
                <w:vertAlign w:val="superscript"/>
              </w:rPr>
              <w:t>2</w:t>
            </w:r>
            <w:r w:rsidRPr="00995138">
              <w:rPr>
                <w:sz w:val="16"/>
                <w:szCs w:val="16"/>
              </w:rPr>
              <w:t>;</w:t>
            </w:r>
          </w:p>
          <w:p w14:paraId="688E9072" w14:textId="77777777" w:rsidR="00A403D8" w:rsidRPr="00995138" w:rsidRDefault="00A403D8" w:rsidP="00A403D8">
            <w:pPr>
              <w:spacing w:line="204" w:lineRule="auto"/>
              <w:ind w:firstLine="170"/>
              <w:rPr>
                <w:sz w:val="16"/>
                <w:szCs w:val="16"/>
              </w:rPr>
            </w:pPr>
            <w:r w:rsidRPr="00995138">
              <w:rPr>
                <w:sz w:val="16"/>
                <w:szCs w:val="16"/>
              </w:rPr>
              <w:t>- планировка выемки с уплотнением - 31 739 м</w:t>
            </w:r>
            <w:r w:rsidRPr="00995138">
              <w:rPr>
                <w:sz w:val="16"/>
                <w:szCs w:val="16"/>
                <w:vertAlign w:val="superscript"/>
              </w:rPr>
              <w:t>2</w:t>
            </w:r>
            <w:r w:rsidRPr="00995138">
              <w:rPr>
                <w:sz w:val="16"/>
                <w:szCs w:val="16"/>
              </w:rPr>
              <w:t>;</w:t>
            </w:r>
          </w:p>
          <w:p w14:paraId="404845FF" w14:textId="77777777" w:rsidR="00A403D8" w:rsidRPr="00995138" w:rsidRDefault="00A403D8" w:rsidP="00A403D8">
            <w:pPr>
              <w:spacing w:line="204" w:lineRule="auto"/>
              <w:ind w:firstLine="170"/>
              <w:rPr>
                <w:sz w:val="16"/>
                <w:szCs w:val="16"/>
              </w:rPr>
            </w:pPr>
            <w:r w:rsidRPr="00995138">
              <w:rPr>
                <w:sz w:val="16"/>
                <w:szCs w:val="16"/>
              </w:rPr>
              <w:t>- агротехмероприятия - 0,25 га;</w:t>
            </w:r>
          </w:p>
          <w:p w14:paraId="2FB226A6" w14:textId="77777777" w:rsidR="00A403D8" w:rsidRPr="00995138" w:rsidRDefault="00A403D8" w:rsidP="00A403D8">
            <w:pPr>
              <w:spacing w:line="204" w:lineRule="auto"/>
              <w:ind w:firstLine="170"/>
              <w:rPr>
                <w:sz w:val="16"/>
                <w:szCs w:val="16"/>
              </w:rPr>
            </w:pPr>
            <w:r w:rsidRPr="00995138">
              <w:rPr>
                <w:sz w:val="16"/>
                <w:szCs w:val="16"/>
              </w:rPr>
              <w:t>- восстановление верхнего слоя цементобетонного покрытия Вtb 4,0 hср.=0,32 м - 326,7м</w:t>
            </w:r>
            <w:r w:rsidRPr="00995138">
              <w:rPr>
                <w:sz w:val="16"/>
                <w:szCs w:val="16"/>
                <w:vertAlign w:val="superscript"/>
              </w:rPr>
              <w:t>2</w:t>
            </w:r>
            <w:r w:rsidRPr="00995138">
              <w:rPr>
                <w:sz w:val="16"/>
                <w:szCs w:val="16"/>
              </w:rPr>
              <w:t>;</w:t>
            </w:r>
          </w:p>
          <w:p w14:paraId="60816E11" w14:textId="77777777" w:rsidR="00A403D8" w:rsidRPr="00995138" w:rsidRDefault="00A403D8" w:rsidP="00A403D8">
            <w:pPr>
              <w:spacing w:line="204" w:lineRule="auto"/>
              <w:ind w:firstLine="170"/>
              <w:rPr>
                <w:sz w:val="16"/>
                <w:szCs w:val="16"/>
              </w:rPr>
            </w:pPr>
            <w:r w:rsidRPr="00995138">
              <w:rPr>
                <w:sz w:val="16"/>
                <w:szCs w:val="16"/>
              </w:rPr>
              <w:t>- очистные сооружения (Обратная засыпка грунта) - 695 м</w:t>
            </w:r>
            <w:r w:rsidRPr="00995138">
              <w:rPr>
                <w:sz w:val="16"/>
                <w:szCs w:val="16"/>
                <w:vertAlign w:val="superscript"/>
              </w:rPr>
              <w:t>3</w:t>
            </w:r>
            <w:r w:rsidRPr="00995138">
              <w:rPr>
                <w:sz w:val="16"/>
                <w:szCs w:val="16"/>
              </w:rPr>
              <w:t>;</w:t>
            </w:r>
          </w:p>
          <w:p w14:paraId="6068721E" w14:textId="77777777" w:rsidR="00A403D8" w:rsidRPr="00995138" w:rsidRDefault="00A403D8" w:rsidP="00A403D8">
            <w:pPr>
              <w:spacing w:line="204" w:lineRule="auto"/>
              <w:ind w:firstLine="170"/>
              <w:rPr>
                <w:sz w:val="16"/>
                <w:szCs w:val="16"/>
              </w:rPr>
            </w:pPr>
            <w:r w:rsidRPr="00995138">
              <w:rPr>
                <w:sz w:val="16"/>
                <w:szCs w:val="16"/>
              </w:rPr>
              <w:t>- устройство слоя грунтоцемента М10, F25, h=0.10 м, с розливом битума - 16 951м</w:t>
            </w:r>
            <w:r w:rsidRPr="00995138">
              <w:rPr>
                <w:sz w:val="16"/>
                <w:szCs w:val="16"/>
                <w:vertAlign w:val="superscript"/>
              </w:rPr>
              <w:t>2</w:t>
            </w:r>
            <w:r w:rsidRPr="00995138">
              <w:rPr>
                <w:sz w:val="16"/>
                <w:szCs w:val="16"/>
              </w:rPr>
              <w:t>.</w:t>
            </w:r>
          </w:p>
          <w:p w14:paraId="21EED0FA" w14:textId="77777777" w:rsidR="00A403D8" w:rsidRPr="00995138" w:rsidRDefault="00A403D8" w:rsidP="00A403D8">
            <w:pPr>
              <w:spacing w:line="204" w:lineRule="auto"/>
              <w:ind w:firstLine="170"/>
              <w:rPr>
                <w:sz w:val="16"/>
                <w:szCs w:val="16"/>
              </w:rPr>
            </w:pPr>
            <w:r w:rsidRPr="00995138">
              <w:rPr>
                <w:sz w:val="16"/>
                <w:szCs w:val="16"/>
              </w:rPr>
              <w:t>Стартовая аварийно-спасательная станция - 2 (АСС-2):</w:t>
            </w:r>
          </w:p>
          <w:p w14:paraId="61D3C5C2" w14:textId="77777777" w:rsidR="00A403D8" w:rsidRPr="00995138" w:rsidRDefault="00A403D8" w:rsidP="00A403D8">
            <w:pPr>
              <w:spacing w:line="204" w:lineRule="auto"/>
              <w:ind w:firstLine="170"/>
              <w:rPr>
                <w:sz w:val="16"/>
                <w:szCs w:val="16"/>
              </w:rPr>
            </w:pPr>
            <w:r w:rsidRPr="00995138">
              <w:rPr>
                <w:sz w:val="16"/>
                <w:szCs w:val="16"/>
              </w:rPr>
              <w:t>- устройство железобетонных монолитных плит перекрытия и покрытия из бетона класса В25, h=180 мм - 160,0 м</w:t>
            </w:r>
            <w:r w:rsidRPr="00995138">
              <w:rPr>
                <w:sz w:val="16"/>
                <w:szCs w:val="16"/>
                <w:vertAlign w:val="superscript"/>
              </w:rPr>
              <w:t>3</w:t>
            </w:r>
            <w:r w:rsidRPr="00995138">
              <w:rPr>
                <w:sz w:val="16"/>
                <w:szCs w:val="16"/>
              </w:rPr>
              <w:t>;</w:t>
            </w:r>
          </w:p>
          <w:p w14:paraId="1456937F" w14:textId="77777777" w:rsidR="00A403D8" w:rsidRPr="00995138" w:rsidRDefault="00A403D8" w:rsidP="00A403D8">
            <w:pPr>
              <w:spacing w:line="204" w:lineRule="auto"/>
              <w:ind w:firstLine="170"/>
              <w:rPr>
                <w:sz w:val="16"/>
                <w:szCs w:val="16"/>
              </w:rPr>
            </w:pPr>
            <w:r w:rsidRPr="00995138">
              <w:rPr>
                <w:sz w:val="16"/>
                <w:szCs w:val="16"/>
              </w:rPr>
              <w:t>- устройство наружных стен из керамзитобетонных стеновых блоков толщиной 400 мм - 140,2 м</w:t>
            </w:r>
            <w:r w:rsidRPr="00995138">
              <w:rPr>
                <w:sz w:val="16"/>
                <w:szCs w:val="16"/>
                <w:vertAlign w:val="superscript"/>
              </w:rPr>
              <w:t>3</w:t>
            </w:r>
            <w:r w:rsidRPr="00995138">
              <w:rPr>
                <w:sz w:val="16"/>
                <w:szCs w:val="16"/>
              </w:rPr>
              <w:t>;</w:t>
            </w:r>
          </w:p>
          <w:p w14:paraId="586537D1" w14:textId="77777777" w:rsidR="00A403D8" w:rsidRPr="00995138" w:rsidRDefault="00A403D8" w:rsidP="00A403D8">
            <w:pPr>
              <w:spacing w:line="204" w:lineRule="auto"/>
              <w:ind w:firstLine="170"/>
              <w:rPr>
                <w:sz w:val="16"/>
                <w:szCs w:val="16"/>
              </w:rPr>
            </w:pPr>
            <w:r w:rsidRPr="00995138">
              <w:rPr>
                <w:sz w:val="16"/>
                <w:szCs w:val="16"/>
              </w:rPr>
              <w:t>- устройство вентилируемого фасада с облицовкой композитными панелями - 713,6 м</w:t>
            </w:r>
            <w:r w:rsidRPr="00995138">
              <w:rPr>
                <w:sz w:val="16"/>
                <w:szCs w:val="16"/>
                <w:vertAlign w:val="superscript"/>
              </w:rPr>
              <w:t>2</w:t>
            </w:r>
            <w:r w:rsidRPr="00995138">
              <w:rPr>
                <w:sz w:val="16"/>
                <w:szCs w:val="16"/>
              </w:rPr>
              <w:t>;</w:t>
            </w:r>
          </w:p>
          <w:p w14:paraId="3E1B2E1C" w14:textId="77777777" w:rsidR="00A403D8" w:rsidRPr="00995138" w:rsidRDefault="00A403D8" w:rsidP="00A403D8">
            <w:pPr>
              <w:spacing w:line="204" w:lineRule="auto"/>
              <w:ind w:firstLine="170"/>
              <w:rPr>
                <w:sz w:val="16"/>
                <w:szCs w:val="16"/>
              </w:rPr>
            </w:pPr>
            <w:r w:rsidRPr="00995138">
              <w:rPr>
                <w:sz w:val="16"/>
                <w:szCs w:val="16"/>
              </w:rPr>
              <w:t>- устройство кровли - 371 м</w:t>
            </w:r>
            <w:r w:rsidRPr="00995138">
              <w:rPr>
                <w:sz w:val="16"/>
                <w:szCs w:val="16"/>
                <w:vertAlign w:val="superscript"/>
              </w:rPr>
              <w:t>2</w:t>
            </w:r>
            <w:r w:rsidRPr="00995138">
              <w:rPr>
                <w:sz w:val="16"/>
                <w:szCs w:val="16"/>
              </w:rPr>
              <w:t>;</w:t>
            </w:r>
          </w:p>
          <w:p w14:paraId="33C4B234" w14:textId="77777777" w:rsidR="00A403D8" w:rsidRPr="00995138" w:rsidRDefault="00A403D8" w:rsidP="00A403D8">
            <w:pPr>
              <w:spacing w:line="204" w:lineRule="auto"/>
              <w:ind w:firstLine="170"/>
              <w:rPr>
                <w:sz w:val="16"/>
                <w:szCs w:val="16"/>
              </w:rPr>
            </w:pPr>
            <w:r w:rsidRPr="00995138">
              <w:rPr>
                <w:sz w:val="16"/>
                <w:szCs w:val="16"/>
              </w:rPr>
              <w:t>- устройство витражей из алюминиевых теплых профилей с двухкамерными стеклопакетами - 71 м</w:t>
            </w:r>
            <w:r w:rsidRPr="00995138">
              <w:rPr>
                <w:sz w:val="16"/>
                <w:szCs w:val="16"/>
                <w:vertAlign w:val="superscript"/>
              </w:rPr>
              <w:t>2</w:t>
            </w:r>
            <w:r w:rsidRPr="00995138">
              <w:rPr>
                <w:sz w:val="16"/>
                <w:szCs w:val="16"/>
              </w:rPr>
              <w:t>;</w:t>
            </w:r>
          </w:p>
          <w:p w14:paraId="1BF53A0D" w14:textId="77777777" w:rsidR="00A403D8" w:rsidRPr="00995138" w:rsidRDefault="00A403D8" w:rsidP="00A403D8">
            <w:pPr>
              <w:spacing w:line="204" w:lineRule="auto"/>
              <w:ind w:firstLine="170"/>
              <w:rPr>
                <w:spacing w:val="-4"/>
                <w:sz w:val="16"/>
                <w:szCs w:val="16"/>
              </w:rPr>
            </w:pPr>
            <w:r w:rsidRPr="00995138">
              <w:rPr>
                <w:spacing w:val="-4"/>
                <w:sz w:val="16"/>
                <w:szCs w:val="16"/>
              </w:rPr>
              <w:t>- устройство кирпичных перегородок толщиной 120 мм - 622,42 м</w:t>
            </w:r>
            <w:r w:rsidRPr="00995138">
              <w:rPr>
                <w:spacing w:val="-4"/>
                <w:sz w:val="16"/>
                <w:szCs w:val="16"/>
                <w:vertAlign w:val="superscript"/>
              </w:rPr>
              <w:t>2</w:t>
            </w:r>
            <w:r w:rsidRPr="00995138">
              <w:rPr>
                <w:spacing w:val="-4"/>
                <w:sz w:val="16"/>
                <w:szCs w:val="16"/>
              </w:rPr>
              <w:t>;</w:t>
            </w:r>
          </w:p>
          <w:p w14:paraId="29C0D14D" w14:textId="77777777" w:rsidR="00A403D8" w:rsidRPr="00995138" w:rsidRDefault="00A403D8" w:rsidP="00A403D8">
            <w:pPr>
              <w:spacing w:line="204" w:lineRule="auto"/>
              <w:ind w:firstLine="170"/>
              <w:rPr>
                <w:sz w:val="16"/>
                <w:szCs w:val="16"/>
              </w:rPr>
            </w:pPr>
            <w:r w:rsidRPr="00995138">
              <w:rPr>
                <w:sz w:val="16"/>
                <w:szCs w:val="16"/>
              </w:rPr>
              <w:t>- оштукатуривание поверхности - 2047,4 м</w:t>
            </w:r>
            <w:r w:rsidRPr="00995138">
              <w:rPr>
                <w:sz w:val="16"/>
                <w:szCs w:val="16"/>
                <w:vertAlign w:val="superscript"/>
              </w:rPr>
              <w:t>2</w:t>
            </w:r>
            <w:r w:rsidRPr="00995138">
              <w:rPr>
                <w:sz w:val="16"/>
                <w:szCs w:val="16"/>
              </w:rPr>
              <w:t>.</w:t>
            </w:r>
          </w:p>
          <w:p w14:paraId="652A42E0" w14:textId="77777777" w:rsidR="00A403D8" w:rsidRPr="00995138" w:rsidRDefault="00A403D8" w:rsidP="00A403D8">
            <w:pPr>
              <w:spacing w:line="204" w:lineRule="auto"/>
              <w:ind w:firstLine="170"/>
              <w:rPr>
                <w:sz w:val="16"/>
                <w:szCs w:val="16"/>
              </w:rPr>
            </w:pPr>
            <w:r w:rsidRPr="00995138">
              <w:rPr>
                <w:sz w:val="16"/>
                <w:szCs w:val="16"/>
              </w:rPr>
              <w:t>Внутриплощадочные сети:</w:t>
            </w:r>
          </w:p>
          <w:p w14:paraId="2154654B" w14:textId="77777777" w:rsidR="00A403D8" w:rsidRPr="00995138" w:rsidRDefault="00A403D8" w:rsidP="00A403D8">
            <w:pPr>
              <w:spacing w:line="204" w:lineRule="auto"/>
              <w:ind w:firstLine="170"/>
              <w:rPr>
                <w:sz w:val="16"/>
                <w:szCs w:val="16"/>
              </w:rPr>
            </w:pPr>
            <w:r w:rsidRPr="00995138">
              <w:rPr>
                <w:sz w:val="16"/>
                <w:szCs w:val="16"/>
              </w:rPr>
              <w:lastRenderedPageBreak/>
              <w:t>- прокладка кабеля - 1250 м.</w:t>
            </w:r>
          </w:p>
          <w:p w14:paraId="3DBEA086" w14:textId="77777777" w:rsidR="00A403D8" w:rsidRPr="00995138" w:rsidRDefault="00A403D8" w:rsidP="00A403D8">
            <w:pPr>
              <w:spacing w:line="204" w:lineRule="auto"/>
              <w:ind w:firstLine="170"/>
              <w:rPr>
                <w:sz w:val="16"/>
                <w:szCs w:val="16"/>
              </w:rPr>
            </w:pPr>
            <w:r w:rsidRPr="00995138">
              <w:rPr>
                <w:sz w:val="16"/>
                <w:szCs w:val="16"/>
              </w:rPr>
              <w:t>Сети связи. Линии связи и управления:</w:t>
            </w:r>
          </w:p>
          <w:p w14:paraId="552109F2" w14:textId="77777777" w:rsidR="00A403D8" w:rsidRPr="00995138" w:rsidRDefault="00A403D8" w:rsidP="00A403D8">
            <w:pPr>
              <w:spacing w:line="204" w:lineRule="auto"/>
              <w:ind w:firstLine="170"/>
              <w:rPr>
                <w:sz w:val="16"/>
                <w:szCs w:val="16"/>
              </w:rPr>
            </w:pPr>
            <w:r w:rsidRPr="00995138">
              <w:rPr>
                <w:sz w:val="16"/>
                <w:szCs w:val="16"/>
              </w:rPr>
              <w:t>- устройство водопоглощающего колодца - 14 шт.</w:t>
            </w:r>
          </w:p>
          <w:p w14:paraId="6F877DE0" w14:textId="77777777" w:rsidR="00A403D8" w:rsidRPr="00995138" w:rsidRDefault="00A403D8" w:rsidP="00A403D8">
            <w:pPr>
              <w:spacing w:line="204" w:lineRule="auto"/>
              <w:ind w:firstLine="170"/>
              <w:rPr>
                <w:sz w:val="16"/>
                <w:szCs w:val="16"/>
              </w:rPr>
            </w:pPr>
            <w:r w:rsidRPr="00995138">
              <w:rPr>
                <w:sz w:val="16"/>
                <w:szCs w:val="16"/>
              </w:rPr>
              <w:t>Проведены пуско-наладочные работы ССО (светосигнальное оборудование),  технического обслуживания ВС (воздушных судов) на МС (местах стоянок) и электроосвещения перрона, объектов электроснабжения, АСС-2 (аварийно-спасательной станции), очистных сооружений, объектов радиотехнического обеспечения полетов и метеорологическое оборудование.</w:t>
            </w:r>
          </w:p>
          <w:p w14:paraId="3BF4E8F8" w14:textId="77777777" w:rsidR="00A403D8" w:rsidRPr="00995138" w:rsidRDefault="00A403D8" w:rsidP="00A403D8">
            <w:pPr>
              <w:spacing w:line="204" w:lineRule="auto"/>
              <w:ind w:firstLine="170"/>
              <w:rPr>
                <w:sz w:val="16"/>
                <w:szCs w:val="16"/>
              </w:rPr>
            </w:pPr>
            <w:r w:rsidRPr="00995138">
              <w:rPr>
                <w:sz w:val="16"/>
                <w:szCs w:val="16"/>
              </w:rPr>
              <w:t>Внебюджетные источники.</w:t>
            </w:r>
          </w:p>
          <w:p w14:paraId="3D9A4FD4" w14:textId="77777777" w:rsidR="00A403D8" w:rsidRPr="00995138" w:rsidRDefault="00A403D8" w:rsidP="00A403D8">
            <w:pPr>
              <w:spacing w:line="204" w:lineRule="auto"/>
              <w:ind w:firstLine="170"/>
              <w:rPr>
                <w:sz w:val="16"/>
                <w:szCs w:val="16"/>
              </w:rPr>
            </w:pPr>
            <w:r w:rsidRPr="00995138">
              <w:rPr>
                <w:sz w:val="16"/>
                <w:szCs w:val="16"/>
              </w:rPr>
              <w:t>Выполнены работы:</w:t>
            </w:r>
          </w:p>
          <w:p w14:paraId="63F55AC5" w14:textId="77777777" w:rsidR="00A403D8" w:rsidRPr="00995138" w:rsidRDefault="00A403D8" w:rsidP="00A403D8">
            <w:pPr>
              <w:spacing w:line="204" w:lineRule="auto"/>
              <w:ind w:firstLine="170"/>
              <w:rPr>
                <w:sz w:val="16"/>
                <w:szCs w:val="16"/>
              </w:rPr>
            </w:pPr>
            <w:r w:rsidRPr="00995138">
              <w:rPr>
                <w:sz w:val="16"/>
                <w:szCs w:val="16"/>
              </w:rPr>
              <w:t>- по выносу инженерных сетей с территории застройки;</w:t>
            </w:r>
          </w:p>
          <w:p w14:paraId="56A820D7" w14:textId="77777777" w:rsidR="00A403D8" w:rsidRPr="00995138" w:rsidRDefault="00A403D8" w:rsidP="00A403D8">
            <w:pPr>
              <w:spacing w:line="204" w:lineRule="auto"/>
              <w:ind w:firstLine="170"/>
              <w:rPr>
                <w:sz w:val="16"/>
                <w:szCs w:val="16"/>
              </w:rPr>
            </w:pPr>
            <w:r w:rsidRPr="00995138">
              <w:rPr>
                <w:sz w:val="16"/>
                <w:szCs w:val="16"/>
              </w:rPr>
              <w:t>- реконструкция подземного железобетонного монолитного резервуара противопожарного запаса воды;</w:t>
            </w:r>
          </w:p>
          <w:p w14:paraId="0B00B9D1" w14:textId="77777777" w:rsidR="00A403D8" w:rsidRPr="00995138" w:rsidRDefault="00A403D8" w:rsidP="00A403D8">
            <w:pPr>
              <w:spacing w:line="204" w:lineRule="auto"/>
              <w:ind w:firstLine="170"/>
              <w:rPr>
                <w:sz w:val="16"/>
                <w:szCs w:val="16"/>
              </w:rPr>
            </w:pPr>
            <w:r w:rsidRPr="00995138">
              <w:rPr>
                <w:sz w:val="16"/>
                <w:szCs w:val="16"/>
              </w:rPr>
              <w:t>- строительство железобетонного каркаса аэровокзального комплекса;</w:t>
            </w:r>
          </w:p>
          <w:p w14:paraId="35E53502" w14:textId="77777777" w:rsidR="00A403D8" w:rsidRPr="00995138" w:rsidRDefault="00A403D8" w:rsidP="00A403D8">
            <w:pPr>
              <w:spacing w:line="204" w:lineRule="auto"/>
              <w:ind w:firstLine="170"/>
              <w:rPr>
                <w:sz w:val="16"/>
                <w:szCs w:val="16"/>
              </w:rPr>
            </w:pPr>
            <w:r w:rsidRPr="00995138">
              <w:rPr>
                <w:sz w:val="16"/>
                <w:szCs w:val="16"/>
              </w:rPr>
              <w:t>- устройство металлоконструкции кровли, фахверковых колонн фасадов аэровокзального комплекса;</w:t>
            </w:r>
          </w:p>
          <w:p w14:paraId="352F5C67" w14:textId="77777777" w:rsidR="00A403D8" w:rsidRPr="00995138" w:rsidRDefault="00A403D8" w:rsidP="00A403D8">
            <w:pPr>
              <w:spacing w:line="204" w:lineRule="auto"/>
              <w:ind w:firstLine="170"/>
              <w:rPr>
                <w:sz w:val="16"/>
                <w:szCs w:val="16"/>
              </w:rPr>
            </w:pPr>
            <w:r w:rsidRPr="00995138">
              <w:rPr>
                <w:sz w:val="16"/>
                <w:szCs w:val="16"/>
              </w:rPr>
              <w:t>- устройство кровли и вентилируемого фасада, а также витражей в части стоечно-ригельной системы и остекления;</w:t>
            </w:r>
          </w:p>
          <w:p w14:paraId="74F8AA9D" w14:textId="77777777" w:rsidR="00A403D8" w:rsidRPr="00995138" w:rsidRDefault="00A403D8" w:rsidP="00A403D8">
            <w:pPr>
              <w:spacing w:line="204" w:lineRule="auto"/>
              <w:ind w:firstLine="170"/>
              <w:rPr>
                <w:sz w:val="16"/>
                <w:szCs w:val="16"/>
              </w:rPr>
            </w:pPr>
            <w:r w:rsidRPr="00995138">
              <w:rPr>
                <w:sz w:val="16"/>
                <w:szCs w:val="16"/>
              </w:rPr>
              <w:t>- монтаж блочной комплектной трансформаторной подстанции аэровокзального комплекса, дизель-генераторной установки;</w:t>
            </w:r>
          </w:p>
          <w:p w14:paraId="02B64904" w14:textId="77777777" w:rsidR="00A403D8" w:rsidRPr="00995138" w:rsidRDefault="00A403D8" w:rsidP="00A403D8">
            <w:pPr>
              <w:spacing w:line="204" w:lineRule="auto"/>
              <w:ind w:firstLine="170"/>
              <w:rPr>
                <w:sz w:val="16"/>
                <w:szCs w:val="16"/>
              </w:rPr>
            </w:pPr>
            <w:r w:rsidRPr="00995138">
              <w:rPr>
                <w:sz w:val="16"/>
                <w:szCs w:val="16"/>
              </w:rPr>
              <w:t>- реконструкция трансформаторной подстанции-2;</w:t>
            </w:r>
          </w:p>
          <w:p w14:paraId="261BDB39" w14:textId="77777777" w:rsidR="00A403D8" w:rsidRPr="00995138" w:rsidRDefault="00A403D8" w:rsidP="00A403D8">
            <w:pPr>
              <w:spacing w:line="204" w:lineRule="auto"/>
              <w:ind w:firstLine="170"/>
              <w:rPr>
                <w:sz w:val="16"/>
                <w:szCs w:val="16"/>
              </w:rPr>
            </w:pPr>
            <w:r w:rsidRPr="00995138">
              <w:rPr>
                <w:sz w:val="16"/>
                <w:szCs w:val="16"/>
              </w:rPr>
              <w:t>- монтаж грузоподъемных механизмов (лифты, эскалатор);</w:t>
            </w:r>
          </w:p>
          <w:p w14:paraId="15B5D91A" w14:textId="77777777" w:rsidR="00A403D8" w:rsidRPr="00995138" w:rsidRDefault="00A403D8" w:rsidP="00A403D8">
            <w:pPr>
              <w:spacing w:line="204" w:lineRule="auto"/>
              <w:ind w:firstLine="170"/>
              <w:rPr>
                <w:sz w:val="16"/>
                <w:szCs w:val="16"/>
              </w:rPr>
            </w:pPr>
            <w:r w:rsidRPr="00995138">
              <w:rPr>
                <w:sz w:val="16"/>
                <w:szCs w:val="16"/>
              </w:rPr>
              <w:t>- смонтирована система досмотра и обработки багажа;</w:t>
            </w:r>
          </w:p>
          <w:p w14:paraId="7C56782F" w14:textId="77777777" w:rsidR="00A403D8" w:rsidRPr="00995138" w:rsidRDefault="00A403D8" w:rsidP="00A403D8">
            <w:pPr>
              <w:spacing w:line="204" w:lineRule="auto"/>
              <w:ind w:firstLine="170"/>
              <w:rPr>
                <w:sz w:val="16"/>
                <w:szCs w:val="16"/>
              </w:rPr>
            </w:pPr>
            <w:r w:rsidRPr="00995138">
              <w:rPr>
                <w:sz w:val="16"/>
                <w:szCs w:val="16"/>
              </w:rPr>
              <w:t>- финишная отделка стен, укладка керамогранитной плитки в залах пассажиров и на лестничных клетках;</w:t>
            </w:r>
          </w:p>
          <w:p w14:paraId="1C4D96B1" w14:textId="77777777" w:rsidR="00A403D8" w:rsidRPr="00995138" w:rsidRDefault="00A403D8" w:rsidP="00A403D8">
            <w:pPr>
              <w:spacing w:line="204" w:lineRule="auto"/>
              <w:ind w:firstLine="170"/>
              <w:rPr>
                <w:sz w:val="16"/>
                <w:szCs w:val="16"/>
              </w:rPr>
            </w:pPr>
            <w:r w:rsidRPr="00995138">
              <w:rPr>
                <w:sz w:val="16"/>
                <w:szCs w:val="16"/>
              </w:rPr>
              <w:t>- монтаж инженерных сетей (отопления, холодоснабжения, вентиляции, теплоснабжение, автоматическое водяное пожаротушение, бытовая канализация, дренажная канализация, канализация производственная);</w:t>
            </w:r>
          </w:p>
          <w:p w14:paraId="679AC244" w14:textId="77777777" w:rsidR="00A403D8" w:rsidRPr="00995138" w:rsidRDefault="00A403D8" w:rsidP="00A403D8">
            <w:pPr>
              <w:spacing w:line="204" w:lineRule="auto"/>
              <w:ind w:firstLine="170"/>
              <w:rPr>
                <w:sz w:val="16"/>
                <w:szCs w:val="16"/>
              </w:rPr>
            </w:pPr>
            <w:r w:rsidRPr="00995138">
              <w:rPr>
                <w:sz w:val="16"/>
                <w:szCs w:val="16"/>
              </w:rPr>
              <w:t>- устройство теплового узла;</w:t>
            </w:r>
          </w:p>
          <w:p w14:paraId="371B8CDC" w14:textId="77777777" w:rsidR="00A403D8" w:rsidRPr="00995138" w:rsidRDefault="00A403D8" w:rsidP="00A403D8">
            <w:pPr>
              <w:spacing w:line="204" w:lineRule="auto"/>
              <w:ind w:firstLine="170"/>
              <w:rPr>
                <w:sz w:val="16"/>
                <w:szCs w:val="16"/>
              </w:rPr>
            </w:pPr>
            <w:r w:rsidRPr="00995138">
              <w:rPr>
                <w:sz w:val="16"/>
                <w:szCs w:val="16"/>
              </w:rPr>
              <w:t>- прокладка кабелей 0,4 кВ;</w:t>
            </w:r>
          </w:p>
          <w:p w14:paraId="36F7ABD0" w14:textId="77777777" w:rsidR="00A403D8" w:rsidRPr="00995138" w:rsidRDefault="00A403D8" w:rsidP="00A403D8">
            <w:pPr>
              <w:spacing w:line="204" w:lineRule="auto"/>
              <w:ind w:firstLine="170"/>
              <w:rPr>
                <w:sz w:val="16"/>
                <w:szCs w:val="16"/>
              </w:rPr>
            </w:pPr>
            <w:r w:rsidRPr="00995138">
              <w:rPr>
                <w:sz w:val="16"/>
                <w:szCs w:val="16"/>
              </w:rPr>
              <w:t>- монтаж вентиляционного оборудования в подвальной части аэровокзального комплекса;</w:t>
            </w:r>
          </w:p>
          <w:p w14:paraId="568726E0" w14:textId="77777777" w:rsidR="00A403D8" w:rsidRPr="00995138" w:rsidRDefault="00A403D8" w:rsidP="00A403D8">
            <w:pPr>
              <w:spacing w:line="204" w:lineRule="auto"/>
              <w:ind w:firstLine="170"/>
              <w:rPr>
                <w:sz w:val="16"/>
                <w:szCs w:val="16"/>
              </w:rPr>
            </w:pPr>
            <w:r w:rsidRPr="00995138">
              <w:rPr>
                <w:sz w:val="16"/>
                <w:szCs w:val="16"/>
              </w:rPr>
              <w:t>- проведены все виды отделочных работ. Степень готовности составляет 98,9 %;</w:t>
            </w:r>
          </w:p>
          <w:p w14:paraId="19EB30D3" w14:textId="77777777" w:rsidR="00A403D8" w:rsidRPr="00995138" w:rsidRDefault="00A403D8" w:rsidP="00A403D8">
            <w:pPr>
              <w:spacing w:line="204" w:lineRule="auto"/>
              <w:ind w:firstLine="170"/>
              <w:rPr>
                <w:sz w:val="16"/>
                <w:szCs w:val="16"/>
              </w:rPr>
            </w:pPr>
            <w:r w:rsidRPr="00995138">
              <w:rPr>
                <w:sz w:val="16"/>
                <w:szCs w:val="16"/>
              </w:rPr>
              <w:t>- ведутся пусконаладочные работы на взлетно-посадочной полосе аэропорта.</w:t>
            </w:r>
          </w:p>
        </w:tc>
      </w:tr>
      <w:tr w:rsidR="00A403D8" w:rsidRPr="00995138" w14:paraId="7237528B" w14:textId="77777777" w:rsidTr="00A403D8">
        <w:trPr>
          <w:trHeight w:val="20"/>
        </w:trPr>
        <w:tc>
          <w:tcPr>
            <w:tcW w:w="567" w:type="dxa"/>
            <w:vMerge/>
            <w:vAlign w:val="center"/>
          </w:tcPr>
          <w:p w14:paraId="5CFCC04D"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676A3B0A"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tcPr>
          <w:p w14:paraId="7167CC24"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tcPr>
          <w:p w14:paraId="360F754B"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tcPr>
          <w:p w14:paraId="0A138D99"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2B2BE7C5"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4E674B74"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6BC687A4"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A4E8B00" w14:textId="77777777" w:rsidR="00A403D8" w:rsidRPr="00995138" w:rsidRDefault="00A403D8" w:rsidP="00A403D8">
            <w:pPr>
              <w:spacing w:line="204" w:lineRule="auto"/>
              <w:ind w:firstLine="170"/>
              <w:rPr>
                <w:spacing w:val="-4"/>
                <w:sz w:val="16"/>
                <w:szCs w:val="16"/>
              </w:rPr>
            </w:pPr>
          </w:p>
        </w:tc>
      </w:tr>
      <w:tr w:rsidR="00A403D8" w:rsidRPr="00995138" w14:paraId="65FDFF3D" w14:textId="77777777" w:rsidTr="00A403D8">
        <w:trPr>
          <w:trHeight w:val="20"/>
        </w:trPr>
        <w:tc>
          <w:tcPr>
            <w:tcW w:w="567" w:type="dxa"/>
            <w:vAlign w:val="center"/>
          </w:tcPr>
          <w:p w14:paraId="4F668CA4"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9.1</w:t>
            </w:r>
          </w:p>
        </w:tc>
        <w:tc>
          <w:tcPr>
            <w:tcW w:w="2121" w:type="dxa"/>
            <w:gridSpan w:val="2"/>
            <w:vAlign w:val="center"/>
          </w:tcPr>
          <w:p w14:paraId="2C2E4A0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06DA5E83"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53,88</w:t>
            </w:r>
          </w:p>
        </w:tc>
        <w:tc>
          <w:tcPr>
            <w:tcW w:w="1512" w:type="dxa"/>
            <w:vAlign w:val="center"/>
          </w:tcPr>
          <w:p w14:paraId="02688004"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110,01</w:t>
            </w:r>
          </w:p>
        </w:tc>
        <w:tc>
          <w:tcPr>
            <w:tcW w:w="1513" w:type="dxa"/>
            <w:vAlign w:val="center"/>
          </w:tcPr>
          <w:p w14:paraId="7E03C44F"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53,88</w:t>
            </w:r>
          </w:p>
        </w:tc>
        <w:tc>
          <w:tcPr>
            <w:tcW w:w="1137" w:type="dxa"/>
            <w:vMerge/>
            <w:tcBorders>
              <w:bottom w:val="single" w:sz="4" w:space="0" w:color="auto"/>
            </w:tcBorders>
          </w:tcPr>
          <w:p w14:paraId="718F0701"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70CAF52"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5CAE9D4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31D57BE0" w14:textId="77777777" w:rsidR="00A403D8" w:rsidRPr="00995138" w:rsidRDefault="00A403D8" w:rsidP="00A403D8">
            <w:pPr>
              <w:spacing w:line="204" w:lineRule="auto"/>
              <w:ind w:firstLine="170"/>
              <w:rPr>
                <w:spacing w:val="-4"/>
                <w:sz w:val="16"/>
                <w:szCs w:val="16"/>
              </w:rPr>
            </w:pPr>
          </w:p>
        </w:tc>
      </w:tr>
      <w:tr w:rsidR="00A403D8" w:rsidRPr="00995138" w14:paraId="2633F622" w14:textId="77777777" w:rsidTr="00A403D8">
        <w:trPr>
          <w:trHeight w:val="20"/>
        </w:trPr>
        <w:tc>
          <w:tcPr>
            <w:tcW w:w="567" w:type="dxa"/>
            <w:tcBorders>
              <w:bottom w:val="single" w:sz="4" w:space="0" w:color="000000"/>
            </w:tcBorders>
            <w:vAlign w:val="center"/>
          </w:tcPr>
          <w:p w14:paraId="5C35B035"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9.2</w:t>
            </w:r>
          </w:p>
        </w:tc>
        <w:tc>
          <w:tcPr>
            <w:tcW w:w="2121" w:type="dxa"/>
            <w:gridSpan w:val="2"/>
            <w:tcBorders>
              <w:bottom w:val="single" w:sz="4" w:space="0" w:color="000000"/>
            </w:tcBorders>
            <w:vAlign w:val="center"/>
          </w:tcPr>
          <w:p w14:paraId="12B5D46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tcBorders>
              <w:bottom w:val="single" w:sz="4" w:space="0" w:color="000000"/>
            </w:tcBorders>
            <w:vAlign w:val="center"/>
          </w:tcPr>
          <w:p w14:paraId="64A2EDA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000000"/>
            </w:tcBorders>
            <w:vAlign w:val="center"/>
          </w:tcPr>
          <w:p w14:paraId="5984F9C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000000"/>
            </w:tcBorders>
            <w:vAlign w:val="center"/>
          </w:tcPr>
          <w:p w14:paraId="5D6E879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74551002"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7E542099"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7C7381CB"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76473E75" w14:textId="77777777" w:rsidR="00A403D8" w:rsidRPr="00995138" w:rsidRDefault="00A403D8" w:rsidP="00A403D8">
            <w:pPr>
              <w:spacing w:line="204" w:lineRule="auto"/>
              <w:ind w:firstLine="170"/>
              <w:rPr>
                <w:spacing w:val="-4"/>
                <w:sz w:val="16"/>
                <w:szCs w:val="16"/>
              </w:rPr>
            </w:pPr>
          </w:p>
        </w:tc>
      </w:tr>
      <w:tr w:rsidR="00A403D8" w:rsidRPr="00995138" w14:paraId="7591A4B0" w14:textId="77777777" w:rsidTr="00A403D8">
        <w:trPr>
          <w:trHeight w:val="20"/>
        </w:trPr>
        <w:tc>
          <w:tcPr>
            <w:tcW w:w="567" w:type="dxa"/>
            <w:tcBorders>
              <w:bottom w:val="single" w:sz="4" w:space="0" w:color="auto"/>
            </w:tcBorders>
          </w:tcPr>
          <w:p w14:paraId="327631E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9.3</w:t>
            </w:r>
          </w:p>
        </w:tc>
        <w:tc>
          <w:tcPr>
            <w:tcW w:w="2121" w:type="dxa"/>
            <w:gridSpan w:val="2"/>
            <w:tcBorders>
              <w:bottom w:val="single" w:sz="4" w:space="0" w:color="auto"/>
            </w:tcBorders>
          </w:tcPr>
          <w:p w14:paraId="7B65EDB8"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105D948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152,00</w:t>
            </w:r>
          </w:p>
        </w:tc>
        <w:tc>
          <w:tcPr>
            <w:tcW w:w="1512" w:type="dxa"/>
            <w:tcBorders>
              <w:bottom w:val="single" w:sz="4" w:space="0" w:color="auto"/>
            </w:tcBorders>
          </w:tcPr>
          <w:p w14:paraId="711782B6"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142,49</w:t>
            </w:r>
          </w:p>
        </w:tc>
        <w:tc>
          <w:tcPr>
            <w:tcW w:w="1513" w:type="dxa"/>
            <w:tcBorders>
              <w:bottom w:val="single" w:sz="4" w:space="0" w:color="auto"/>
            </w:tcBorders>
          </w:tcPr>
          <w:p w14:paraId="2DFE7C80" w14:textId="77777777" w:rsidR="00A403D8" w:rsidRPr="00995138" w:rsidRDefault="00A403D8" w:rsidP="00A403D8">
            <w:pPr>
              <w:spacing w:line="204" w:lineRule="auto"/>
              <w:ind w:right="113" w:firstLine="0"/>
              <w:jc w:val="right"/>
              <w:rPr>
                <w:spacing w:val="-4"/>
                <w:sz w:val="16"/>
                <w:szCs w:val="16"/>
                <w:lang w:eastAsia="ru-RU"/>
              </w:rPr>
            </w:pPr>
            <w:r w:rsidRPr="00995138">
              <w:rPr>
                <w:spacing w:val="-4"/>
                <w:sz w:val="16"/>
                <w:szCs w:val="16"/>
                <w:lang w:eastAsia="ru-RU"/>
              </w:rPr>
              <w:t>283,40</w:t>
            </w:r>
          </w:p>
        </w:tc>
        <w:tc>
          <w:tcPr>
            <w:tcW w:w="1137" w:type="dxa"/>
            <w:vMerge/>
            <w:tcBorders>
              <w:bottom w:val="single" w:sz="4" w:space="0" w:color="auto"/>
            </w:tcBorders>
          </w:tcPr>
          <w:p w14:paraId="16FB020F"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368ABED5"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03C7D2D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23F127D4" w14:textId="77777777" w:rsidR="00A403D8" w:rsidRPr="00995138" w:rsidRDefault="00A403D8" w:rsidP="00A403D8">
            <w:pPr>
              <w:spacing w:line="204" w:lineRule="auto"/>
              <w:ind w:firstLine="170"/>
              <w:rPr>
                <w:spacing w:val="-4"/>
                <w:sz w:val="16"/>
                <w:szCs w:val="16"/>
              </w:rPr>
            </w:pPr>
          </w:p>
        </w:tc>
      </w:tr>
      <w:tr w:rsidR="00A403D8" w:rsidRPr="00995138" w14:paraId="7DE8BD0C" w14:textId="77777777" w:rsidTr="00A403D8">
        <w:trPr>
          <w:trHeight w:val="20"/>
        </w:trPr>
        <w:tc>
          <w:tcPr>
            <w:tcW w:w="567" w:type="dxa"/>
            <w:vMerge w:val="restart"/>
            <w:tcBorders>
              <w:top w:val="single" w:sz="4" w:space="0" w:color="auto"/>
            </w:tcBorders>
          </w:tcPr>
          <w:p w14:paraId="6F67E860"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lang w:val="en-US"/>
              </w:rPr>
              <w:lastRenderedPageBreak/>
              <w:t>10</w:t>
            </w:r>
            <w:r w:rsidRPr="00995138">
              <w:rPr>
                <w:b/>
                <w:spacing w:val="-4"/>
                <w:sz w:val="16"/>
                <w:szCs w:val="16"/>
              </w:rPr>
              <w:t>.</w:t>
            </w:r>
          </w:p>
        </w:tc>
        <w:tc>
          <w:tcPr>
            <w:tcW w:w="2121" w:type="dxa"/>
            <w:gridSpan w:val="2"/>
            <w:tcBorders>
              <w:top w:val="single" w:sz="4" w:space="0" w:color="auto"/>
              <w:bottom w:val="nil"/>
            </w:tcBorders>
          </w:tcPr>
          <w:p w14:paraId="004A8F35" w14:textId="77777777" w:rsidR="00A403D8" w:rsidRPr="00995138" w:rsidRDefault="00A403D8" w:rsidP="00A403D8">
            <w:pPr>
              <w:spacing w:line="204" w:lineRule="auto"/>
              <w:ind w:firstLine="0"/>
              <w:jc w:val="left"/>
              <w:rPr>
                <w:b/>
                <w:spacing w:val="-4"/>
                <w:sz w:val="16"/>
                <w:szCs w:val="16"/>
                <w:lang w:eastAsia="ru-RU"/>
              </w:rPr>
            </w:pPr>
            <w:r w:rsidRPr="00995138">
              <w:rPr>
                <w:b/>
                <w:sz w:val="16"/>
                <w:szCs w:val="16"/>
              </w:rPr>
              <w:t>Реконструкция взлетно-посадочной полосы с искусственным покрытием аэропорта Чокурдах, Республика Саха (Якутия).</w:t>
            </w:r>
          </w:p>
        </w:tc>
        <w:tc>
          <w:tcPr>
            <w:tcW w:w="1512" w:type="dxa"/>
            <w:vMerge w:val="restart"/>
            <w:tcBorders>
              <w:top w:val="single" w:sz="4" w:space="0" w:color="auto"/>
            </w:tcBorders>
          </w:tcPr>
          <w:p w14:paraId="4764A01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497,20</w:t>
            </w:r>
          </w:p>
        </w:tc>
        <w:tc>
          <w:tcPr>
            <w:tcW w:w="1512" w:type="dxa"/>
            <w:vMerge w:val="restart"/>
            <w:tcBorders>
              <w:top w:val="single" w:sz="4" w:space="0" w:color="auto"/>
            </w:tcBorders>
          </w:tcPr>
          <w:p w14:paraId="7A5FA41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495,29</w:t>
            </w:r>
          </w:p>
        </w:tc>
        <w:tc>
          <w:tcPr>
            <w:tcW w:w="1513" w:type="dxa"/>
            <w:vMerge w:val="restart"/>
            <w:tcBorders>
              <w:top w:val="single" w:sz="4" w:space="0" w:color="auto"/>
            </w:tcBorders>
          </w:tcPr>
          <w:p w14:paraId="42281FD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495,29</w:t>
            </w:r>
          </w:p>
        </w:tc>
        <w:tc>
          <w:tcPr>
            <w:tcW w:w="1137" w:type="dxa"/>
            <w:vMerge w:val="restart"/>
            <w:tcBorders>
              <w:top w:val="single" w:sz="4" w:space="0" w:color="auto"/>
              <w:bottom w:val="single" w:sz="4" w:space="0" w:color="auto"/>
            </w:tcBorders>
          </w:tcPr>
          <w:p w14:paraId="185A4836"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52,0 %</w:t>
            </w:r>
          </w:p>
        </w:tc>
        <w:tc>
          <w:tcPr>
            <w:tcW w:w="1418" w:type="dxa"/>
            <w:vMerge w:val="restart"/>
            <w:tcBorders>
              <w:top w:val="single" w:sz="4" w:space="0" w:color="auto"/>
              <w:bottom w:val="single" w:sz="4" w:space="0" w:color="auto"/>
            </w:tcBorders>
          </w:tcPr>
          <w:p w14:paraId="5A90EF92"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 xml:space="preserve">Ввод </w:t>
            </w:r>
            <w:r w:rsidRPr="00995138">
              <w:rPr>
                <w:b/>
                <w:spacing w:val="-4"/>
                <w:sz w:val="16"/>
                <w:szCs w:val="16"/>
              </w:rPr>
              <w:t>2017 году</w:t>
            </w:r>
          </w:p>
        </w:tc>
        <w:tc>
          <w:tcPr>
            <w:tcW w:w="1418" w:type="dxa"/>
            <w:vMerge w:val="restart"/>
            <w:tcBorders>
              <w:top w:val="single" w:sz="4" w:space="0" w:color="auto"/>
              <w:bottom w:val="single" w:sz="4" w:space="0" w:color="auto"/>
            </w:tcBorders>
          </w:tcPr>
          <w:p w14:paraId="05439779"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949,40</w:t>
            </w:r>
          </w:p>
          <w:p w14:paraId="0D16B1D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AB2018A"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497,20</w:t>
            </w:r>
          </w:p>
          <w:p w14:paraId="59F1E2F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2F9C599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495,29</w:t>
            </w:r>
          </w:p>
          <w:p w14:paraId="1C26FE5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1EF7C6F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495,29</w:t>
            </w:r>
          </w:p>
        </w:tc>
        <w:tc>
          <w:tcPr>
            <w:tcW w:w="4671" w:type="dxa"/>
            <w:vMerge w:val="restart"/>
            <w:tcBorders>
              <w:top w:val="single" w:sz="4" w:space="0" w:color="auto"/>
              <w:bottom w:val="single" w:sz="4" w:space="0" w:color="auto"/>
            </w:tcBorders>
          </w:tcPr>
          <w:p w14:paraId="2299B606" w14:textId="77777777" w:rsidR="00A403D8" w:rsidRPr="00995138" w:rsidRDefault="00A403D8" w:rsidP="00A403D8">
            <w:pPr>
              <w:spacing w:line="204" w:lineRule="auto"/>
              <w:ind w:firstLine="170"/>
              <w:rPr>
                <w:spacing w:val="-4"/>
                <w:sz w:val="16"/>
                <w:szCs w:val="16"/>
              </w:rPr>
            </w:pPr>
            <w:r w:rsidRPr="00995138">
              <w:rPr>
                <w:sz w:val="16"/>
                <w:szCs w:val="16"/>
                <w:shd w:val="clear" w:color="auto" w:fill="FFFFFF"/>
              </w:rPr>
              <w:t>Ведутся строительные работы по доведению лётного поля до требований к аэродромам класса «Г».</w:t>
            </w:r>
          </w:p>
        </w:tc>
      </w:tr>
      <w:tr w:rsidR="00A403D8" w:rsidRPr="00995138" w14:paraId="45C86327" w14:textId="77777777" w:rsidTr="00A403D8">
        <w:trPr>
          <w:trHeight w:val="20"/>
        </w:trPr>
        <w:tc>
          <w:tcPr>
            <w:tcW w:w="567" w:type="dxa"/>
            <w:vMerge/>
            <w:vAlign w:val="center"/>
          </w:tcPr>
          <w:p w14:paraId="64A97064"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5349900F"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48286039"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50003D34"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3438CD35"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Borders>
              <w:bottom w:val="single" w:sz="4" w:space="0" w:color="auto"/>
            </w:tcBorders>
          </w:tcPr>
          <w:p w14:paraId="02253184"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67E93E76"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7A0E26D5"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0BF4B4CA" w14:textId="77777777" w:rsidR="00A403D8" w:rsidRPr="00995138" w:rsidRDefault="00A403D8" w:rsidP="00A403D8">
            <w:pPr>
              <w:spacing w:line="204" w:lineRule="auto"/>
              <w:ind w:firstLine="170"/>
              <w:rPr>
                <w:spacing w:val="-4"/>
                <w:sz w:val="16"/>
                <w:szCs w:val="16"/>
              </w:rPr>
            </w:pPr>
          </w:p>
        </w:tc>
      </w:tr>
      <w:tr w:rsidR="00A403D8" w:rsidRPr="00995138" w14:paraId="6F6F6996" w14:textId="77777777" w:rsidTr="00A403D8">
        <w:trPr>
          <w:trHeight w:val="20"/>
        </w:trPr>
        <w:tc>
          <w:tcPr>
            <w:tcW w:w="567" w:type="dxa"/>
            <w:vAlign w:val="center"/>
          </w:tcPr>
          <w:p w14:paraId="3390AABB"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10.1</w:t>
            </w:r>
          </w:p>
        </w:tc>
        <w:tc>
          <w:tcPr>
            <w:tcW w:w="2121" w:type="dxa"/>
            <w:gridSpan w:val="2"/>
            <w:vAlign w:val="center"/>
          </w:tcPr>
          <w:p w14:paraId="4FF2A06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2A013CE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497,20</w:t>
            </w:r>
          </w:p>
        </w:tc>
        <w:tc>
          <w:tcPr>
            <w:tcW w:w="1512" w:type="dxa"/>
            <w:vAlign w:val="center"/>
          </w:tcPr>
          <w:p w14:paraId="0C8B4D4E"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495,29</w:t>
            </w:r>
          </w:p>
        </w:tc>
        <w:tc>
          <w:tcPr>
            <w:tcW w:w="1513" w:type="dxa"/>
            <w:vAlign w:val="center"/>
          </w:tcPr>
          <w:p w14:paraId="572170D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495,29</w:t>
            </w:r>
          </w:p>
        </w:tc>
        <w:tc>
          <w:tcPr>
            <w:tcW w:w="1137" w:type="dxa"/>
            <w:vMerge/>
            <w:tcBorders>
              <w:bottom w:val="single" w:sz="4" w:space="0" w:color="auto"/>
            </w:tcBorders>
          </w:tcPr>
          <w:p w14:paraId="38F1E6B5"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332C6CFF"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4A5E31CD"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AA96409" w14:textId="77777777" w:rsidR="00A403D8" w:rsidRPr="00995138" w:rsidRDefault="00A403D8" w:rsidP="00A403D8">
            <w:pPr>
              <w:spacing w:line="204" w:lineRule="auto"/>
              <w:ind w:firstLine="170"/>
              <w:rPr>
                <w:spacing w:val="-4"/>
                <w:sz w:val="16"/>
                <w:szCs w:val="16"/>
              </w:rPr>
            </w:pPr>
          </w:p>
        </w:tc>
      </w:tr>
      <w:tr w:rsidR="00A403D8" w:rsidRPr="00995138" w14:paraId="598C5CEB" w14:textId="77777777" w:rsidTr="00A403D8">
        <w:trPr>
          <w:trHeight w:val="20"/>
        </w:trPr>
        <w:tc>
          <w:tcPr>
            <w:tcW w:w="567" w:type="dxa"/>
            <w:vAlign w:val="center"/>
          </w:tcPr>
          <w:p w14:paraId="203281C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lastRenderedPageBreak/>
              <w:t>10.2</w:t>
            </w:r>
          </w:p>
        </w:tc>
        <w:tc>
          <w:tcPr>
            <w:tcW w:w="2121" w:type="dxa"/>
            <w:gridSpan w:val="2"/>
            <w:vAlign w:val="center"/>
          </w:tcPr>
          <w:p w14:paraId="4CAA54F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3D894F4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57B2692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7279A0C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3F1A3D20"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6CA7C313"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7AF3908E"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6CFDA413" w14:textId="77777777" w:rsidR="00A403D8" w:rsidRPr="00995138" w:rsidRDefault="00A403D8" w:rsidP="00A403D8">
            <w:pPr>
              <w:spacing w:line="204" w:lineRule="auto"/>
              <w:ind w:firstLine="170"/>
              <w:rPr>
                <w:spacing w:val="-4"/>
                <w:sz w:val="16"/>
                <w:szCs w:val="16"/>
              </w:rPr>
            </w:pPr>
          </w:p>
        </w:tc>
      </w:tr>
      <w:tr w:rsidR="00A403D8" w:rsidRPr="00995138" w14:paraId="1E7CB8E8" w14:textId="77777777" w:rsidTr="00A403D8">
        <w:trPr>
          <w:trHeight w:val="20"/>
        </w:trPr>
        <w:tc>
          <w:tcPr>
            <w:tcW w:w="567" w:type="dxa"/>
            <w:tcBorders>
              <w:bottom w:val="single" w:sz="4" w:space="0" w:color="auto"/>
            </w:tcBorders>
          </w:tcPr>
          <w:p w14:paraId="78D5927D"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10.3</w:t>
            </w:r>
          </w:p>
        </w:tc>
        <w:tc>
          <w:tcPr>
            <w:tcW w:w="2121" w:type="dxa"/>
            <w:gridSpan w:val="2"/>
            <w:tcBorders>
              <w:bottom w:val="single" w:sz="4" w:space="0" w:color="auto"/>
            </w:tcBorders>
            <w:vAlign w:val="center"/>
          </w:tcPr>
          <w:p w14:paraId="3461AD90"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vAlign w:val="center"/>
          </w:tcPr>
          <w:p w14:paraId="224C335F"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vAlign w:val="center"/>
          </w:tcPr>
          <w:p w14:paraId="605B96F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vAlign w:val="center"/>
          </w:tcPr>
          <w:p w14:paraId="34BC025C"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2BB361D5" w14:textId="77777777" w:rsidR="00A403D8" w:rsidRPr="00995138"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1BBCFD20" w14:textId="77777777" w:rsidR="00A403D8" w:rsidRPr="00995138" w:rsidRDefault="00A403D8" w:rsidP="00A403D8">
            <w:pPr>
              <w:spacing w:line="204" w:lineRule="auto"/>
              <w:jc w:val="center"/>
              <w:rPr>
                <w:spacing w:val="-4"/>
                <w:sz w:val="16"/>
                <w:szCs w:val="16"/>
              </w:rPr>
            </w:pPr>
          </w:p>
        </w:tc>
        <w:tc>
          <w:tcPr>
            <w:tcW w:w="1418" w:type="dxa"/>
            <w:vMerge/>
            <w:tcBorders>
              <w:bottom w:val="single" w:sz="4" w:space="0" w:color="auto"/>
            </w:tcBorders>
          </w:tcPr>
          <w:p w14:paraId="3C4778CF" w14:textId="77777777" w:rsidR="00A403D8" w:rsidRPr="00995138"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CF28248" w14:textId="77777777" w:rsidR="00A403D8" w:rsidRPr="00995138" w:rsidRDefault="00A403D8" w:rsidP="00A403D8">
            <w:pPr>
              <w:spacing w:line="204" w:lineRule="auto"/>
              <w:ind w:firstLine="170"/>
              <w:rPr>
                <w:spacing w:val="-4"/>
                <w:sz w:val="16"/>
                <w:szCs w:val="16"/>
              </w:rPr>
            </w:pPr>
          </w:p>
        </w:tc>
      </w:tr>
      <w:tr w:rsidR="00A403D8" w:rsidRPr="00995138" w14:paraId="6A17CF6E" w14:textId="77777777" w:rsidTr="00A403D8">
        <w:trPr>
          <w:trHeight w:val="20"/>
        </w:trPr>
        <w:tc>
          <w:tcPr>
            <w:tcW w:w="567" w:type="dxa"/>
            <w:vMerge w:val="restart"/>
            <w:tcBorders>
              <w:top w:val="single" w:sz="4" w:space="0" w:color="auto"/>
            </w:tcBorders>
          </w:tcPr>
          <w:p w14:paraId="31CE7153" w14:textId="77777777" w:rsidR="00A403D8" w:rsidRPr="00995138" w:rsidRDefault="00A403D8" w:rsidP="00A403D8">
            <w:pPr>
              <w:spacing w:line="204" w:lineRule="auto"/>
              <w:ind w:firstLine="0"/>
              <w:jc w:val="center"/>
              <w:rPr>
                <w:b/>
                <w:spacing w:val="-4"/>
                <w:sz w:val="16"/>
                <w:szCs w:val="16"/>
              </w:rPr>
            </w:pPr>
            <w:r w:rsidRPr="00995138">
              <w:rPr>
                <w:b/>
                <w:spacing w:val="-4"/>
                <w:sz w:val="16"/>
                <w:szCs w:val="16"/>
                <w:lang w:val="en-US"/>
              </w:rPr>
              <w:t>11</w:t>
            </w:r>
            <w:r w:rsidRPr="00995138">
              <w:rPr>
                <w:b/>
                <w:spacing w:val="-4"/>
                <w:sz w:val="16"/>
                <w:szCs w:val="16"/>
              </w:rPr>
              <w:t>.</w:t>
            </w:r>
          </w:p>
        </w:tc>
        <w:tc>
          <w:tcPr>
            <w:tcW w:w="2121" w:type="dxa"/>
            <w:gridSpan w:val="2"/>
            <w:tcBorders>
              <w:top w:val="single" w:sz="4" w:space="0" w:color="auto"/>
              <w:bottom w:val="nil"/>
            </w:tcBorders>
          </w:tcPr>
          <w:p w14:paraId="57DE5D36" w14:textId="77777777" w:rsidR="00A403D8" w:rsidRPr="00995138" w:rsidRDefault="00A403D8" w:rsidP="00A403D8">
            <w:pPr>
              <w:spacing w:line="204" w:lineRule="auto"/>
              <w:ind w:firstLine="0"/>
              <w:jc w:val="left"/>
              <w:rPr>
                <w:b/>
                <w:spacing w:val="-4"/>
                <w:sz w:val="16"/>
                <w:szCs w:val="16"/>
                <w:lang w:eastAsia="ru-RU"/>
              </w:rPr>
            </w:pPr>
            <w:r w:rsidRPr="00995138">
              <w:rPr>
                <w:b/>
                <w:sz w:val="16"/>
                <w:szCs w:val="16"/>
              </w:rPr>
              <w:t>Реконструкция аэропортового комплекса в г. Зея, Амурская область.</w:t>
            </w:r>
          </w:p>
        </w:tc>
        <w:tc>
          <w:tcPr>
            <w:tcW w:w="1512" w:type="dxa"/>
            <w:vMerge w:val="restart"/>
            <w:tcBorders>
              <w:top w:val="single" w:sz="4" w:space="0" w:color="auto"/>
            </w:tcBorders>
          </w:tcPr>
          <w:p w14:paraId="08AAB537"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1 356,72</w:t>
            </w:r>
          </w:p>
        </w:tc>
        <w:tc>
          <w:tcPr>
            <w:tcW w:w="1512" w:type="dxa"/>
            <w:vMerge w:val="restart"/>
            <w:tcBorders>
              <w:top w:val="single" w:sz="4" w:space="0" w:color="auto"/>
            </w:tcBorders>
          </w:tcPr>
          <w:p w14:paraId="17F6B53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417,29</w:t>
            </w:r>
          </w:p>
        </w:tc>
        <w:tc>
          <w:tcPr>
            <w:tcW w:w="1513" w:type="dxa"/>
            <w:vMerge w:val="restart"/>
            <w:tcBorders>
              <w:top w:val="single" w:sz="4" w:space="0" w:color="auto"/>
            </w:tcBorders>
          </w:tcPr>
          <w:p w14:paraId="6E935F63"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1 356,72</w:t>
            </w:r>
          </w:p>
        </w:tc>
        <w:tc>
          <w:tcPr>
            <w:tcW w:w="1137" w:type="dxa"/>
            <w:vMerge w:val="restart"/>
            <w:tcBorders>
              <w:top w:val="single" w:sz="4" w:space="0" w:color="auto"/>
            </w:tcBorders>
          </w:tcPr>
          <w:p w14:paraId="26BF59B2" w14:textId="77777777" w:rsidR="00A403D8" w:rsidRPr="00995138" w:rsidRDefault="00A403D8" w:rsidP="00A403D8">
            <w:pPr>
              <w:spacing w:line="204" w:lineRule="auto"/>
              <w:ind w:left="-57" w:right="-57" w:firstLine="0"/>
              <w:jc w:val="center"/>
              <w:rPr>
                <w:b/>
                <w:spacing w:val="-4"/>
                <w:sz w:val="16"/>
                <w:szCs w:val="16"/>
              </w:rPr>
            </w:pPr>
            <w:r w:rsidRPr="00995138">
              <w:rPr>
                <w:b/>
                <w:spacing w:val="-4"/>
                <w:sz w:val="16"/>
                <w:szCs w:val="16"/>
              </w:rPr>
              <w:t>31,0 %</w:t>
            </w:r>
          </w:p>
        </w:tc>
        <w:tc>
          <w:tcPr>
            <w:tcW w:w="1418" w:type="dxa"/>
            <w:vMerge w:val="restart"/>
            <w:tcBorders>
              <w:top w:val="single" w:sz="4" w:space="0" w:color="auto"/>
            </w:tcBorders>
          </w:tcPr>
          <w:p w14:paraId="15E0B78A" w14:textId="77777777" w:rsidR="00A403D8" w:rsidRPr="00995138" w:rsidRDefault="00A403D8" w:rsidP="00A403D8">
            <w:pPr>
              <w:spacing w:line="204" w:lineRule="auto"/>
              <w:ind w:left="-57" w:right="-57" w:firstLine="0"/>
              <w:jc w:val="center"/>
              <w:rPr>
                <w:spacing w:val="-4"/>
                <w:sz w:val="16"/>
                <w:szCs w:val="16"/>
              </w:rPr>
            </w:pPr>
            <w:r w:rsidRPr="00995138">
              <w:rPr>
                <w:spacing w:val="-4"/>
                <w:sz w:val="16"/>
                <w:szCs w:val="16"/>
              </w:rPr>
              <w:t xml:space="preserve">Ввод </w:t>
            </w:r>
            <w:r w:rsidRPr="00995138">
              <w:rPr>
                <w:b/>
                <w:spacing w:val="-4"/>
                <w:sz w:val="16"/>
                <w:szCs w:val="16"/>
              </w:rPr>
              <w:t>2017 году</w:t>
            </w:r>
          </w:p>
        </w:tc>
        <w:tc>
          <w:tcPr>
            <w:tcW w:w="1418" w:type="dxa"/>
            <w:vMerge w:val="restart"/>
            <w:tcBorders>
              <w:top w:val="single" w:sz="4" w:space="0" w:color="auto"/>
            </w:tcBorders>
          </w:tcPr>
          <w:p w14:paraId="68EDF39C" w14:textId="77777777" w:rsidR="00A403D8" w:rsidRPr="00995138" w:rsidRDefault="00A403D8" w:rsidP="00A403D8">
            <w:pPr>
              <w:spacing w:line="204" w:lineRule="auto"/>
              <w:ind w:right="113" w:firstLine="0"/>
              <w:jc w:val="right"/>
              <w:rPr>
                <w:b/>
                <w:spacing w:val="-4"/>
                <w:sz w:val="16"/>
                <w:szCs w:val="16"/>
              </w:rPr>
            </w:pPr>
            <w:r w:rsidRPr="00995138">
              <w:rPr>
                <w:b/>
                <w:spacing w:val="-4"/>
                <w:sz w:val="16"/>
                <w:szCs w:val="16"/>
              </w:rPr>
              <w:t>1 735,21</w:t>
            </w:r>
          </w:p>
          <w:p w14:paraId="0BA796A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74AEBCB"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1 356,72</w:t>
            </w:r>
          </w:p>
          <w:p w14:paraId="504498E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72AA7456"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1 356,72</w:t>
            </w:r>
          </w:p>
          <w:p w14:paraId="103DFDB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w:t>
            </w:r>
          </w:p>
          <w:p w14:paraId="353AC2F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1 212,81</w:t>
            </w:r>
          </w:p>
        </w:tc>
        <w:tc>
          <w:tcPr>
            <w:tcW w:w="4671" w:type="dxa"/>
            <w:vMerge w:val="restart"/>
            <w:tcBorders>
              <w:top w:val="single" w:sz="4" w:space="0" w:color="auto"/>
            </w:tcBorders>
          </w:tcPr>
          <w:p w14:paraId="2A56A978" w14:textId="77777777" w:rsidR="00A403D8" w:rsidRPr="00995138" w:rsidRDefault="00A403D8" w:rsidP="00A403D8">
            <w:pPr>
              <w:spacing w:line="204" w:lineRule="auto"/>
              <w:ind w:firstLine="170"/>
              <w:rPr>
                <w:bCs/>
                <w:sz w:val="16"/>
                <w:szCs w:val="16"/>
                <w:lang w:eastAsia="ru-RU"/>
              </w:rPr>
            </w:pPr>
            <w:r w:rsidRPr="00995138">
              <w:rPr>
                <w:bCs/>
                <w:sz w:val="16"/>
                <w:szCs w:val="16"/>
                <w:lang w:eastAsia="ru-RU"/>
              </w:rPr>
              <w:t>Ведутся следующие работы:</w:t>
            </w:r>
          </w:p>
          <w:p w14:paraId="59B0205B" w14:textId="77777777" w:rsidR="00A403D8" w:rsidRPr="00995138" w:rsidRDefault="00A403D8" w:rsidP="00A403D8">
            <w:pPr>
              <w:spacing w:line="204" w:lineRule="auto"/>
              <w:ind w:firstLine="170"/>
              <w:rPr>
                <w:bCs/>
                <w:sz w:val="16"/>
                <w:szCs w:val="16"/>
                <w:lang w:eastAsia="ru-RU"/>
              </w:rPr>
            </w:pPr>
            <w:r w:rsidRPr="00995138">
              <w:rPr>
                <w:bCs/>
                <w:sz w:val="16"/>
                <w:szCs w:val="16"/>
                <w:lang w:eastAsia="ru-RU"/>
              </w:rPr>
              <w:t>- рытье траншеи под трубопровод водосточно-дренажной системы, прокладка труб, монтаж колодцев;</w:t>
            </w:r>
          </w:p>
          <w:p w14:paraId="54D63300" w14:textId="77777777" w:rsidR="00A403D8" w:rsidRPr="00995138" w:rsidRDefault="00A403D8" w:rsidP="00A403D8">
            <w:pPr>
              <w:spacing w:line="204" w:lineRule="auto"/>
              <w:ind w:firstLine="170"/>
              <w:rPr>
                <w:bCs/>
                <w:sz w:val="16"/>
                <w:szCs w:val="16"/>
                <w:lang w:eastAsia="ru-RU"/>
              </w:rPr>
            </w:pPr>
            <w:r w:rsidRPr="00995138">
              <w:rPr>
                <w:bCs/>
                <w:sz w:val="16"/>
                <w:szCs w:val="16"/>
                <w:lang w:eastAsia="ru-RU"/>
              </w:rPr>
              <w:t>- разбивка трассы патрульной дороги;</w:t>
            </w:r>
          </w:p>
          <w:p w14:paraId="386F6F14" w14:textId="77777777" w:rsidR="00A403D8" w:rsidRPr="00995138" w:rsidRDefault="00A403D8" w:rsidP="00A403D8">
            <w:pPr>
              <w:spacing w:line="204" w:lineRule="auto"/>
              <w:ind w:firstLine="170"/>
              <w:rPr>
                <w:bCs/>
                <w:sz w:val="16"/>
                <w:szCs w:val="16"/>
                <w:lang w:eastAsia="ru-RU"/>
              </w:rPr>
            </w:pPr>
            <w:r w:rsidRPr="00995138">
              <w:rPr>
                <w:bCs/>
                <w:sz w:val="16"/>
                <w:szCs w:val="16"/>
                <w:lang w:eastAsia="ru-RU"/>
              </w:rPr>
              <w:t>- подготовительные работы на территории склада горюче-смазочных материалов;</w:t>
            </w:r>
          </w:p>
          <w:p w14:paraId="26051135" w14:textId="77777777" w:rsidR="00A403D8" w:rsidRPr="00995138" w:rsidRDefault="00A403D8" w:rsidP="00A403D8">
            <w:pPr>
              <w:spacing w:line="204" w:lineRule="auto"/>
              <w:ind w:firstLine="170"/>
              <w:rPr>
                <w:bCs/>
                <w:sz w:val="16"/>
                <w:szCs w:val="16"/>
                <w:lang w:eastAsia="ru-RU"/>
              </w:rPr>
            </w:pPr>
            <w:r w:rsidRPr="00995138">
              <w:rPr>
                <w:bCs/>
                <w:sz w:val="16"/>
                <w:szCs w:val="16"/>
                <w:lang w:eastAsia="ru-RU"/>
              </w:rPr>
              <w:t xml:space="preserve">- устройство песчаного основания под </w:t>
            </w:r>
            <w:r w:rsidRPr="00995138">
              <w:rPr>
                <w:sz w:val="16"/>
                <w:szCs w:val="16"/>
                <w:shd w:val="clear" w:color="auto" w:fill="F2F2F2"/>
              </w:rPr>
              <w:t>водосточно-дренажная сеть</w:t>
            </w:r>
            <w:r w:rsidRPr="00995138">
              <w:rPr>
                <w:bCs/>
                <w:sz w:val="16"/>
                <w:szCs w:val="16"/>
                <w:lang w:eastAsia="ru-RU"/>
              </w:rPr>
              <w:t>;</w:t>
            </w:r>
          </w:p>
          <w:p w14:paraId="2B71E7E9" w14:textId="77777777" w:rsidR="00A403D8" w:rsidRPr="00995138" w:rsidRDefault="00A403D8" w:rsidP="00A403D8">
            <w:pPr>
              <w:spacing w:line="204" w:lineRule="auto"/>
              <w:ind w:firstLine="170"/>
              <w:rPr>
                <w:bCs/>
                <w:sz w:val="16"/>
                <w:szCs w:val="16"/>
                <w:lang w:eastAsia="ru-RU"/>
              </w:rPr>
            </w:pPr>
            <w:r w:rsidRPr="00995138">
              <w:rPr>
                <w:bCs/>
                <w:sz w:val="16"/>
                <w:szCs w:val="16"/>
                <w:lang w:eastAsia="ru-RU"/>
              </w:rPr>
              <w:t>- устройство траншей под коллектор;</w:t>
            </w:r>
          </w:p>
          <w:p w14:paraId="4BDA9E53" w14:textId="77777777" w:rsidR="00A403D8" w:rsidRPr="00995138" w:rsidRDefault="00A403D8" w:rsidP="00A403D8">
            <w:pPr>
              <w:spacing w:line="204" w:lineRule="auto"/>
              <w:ind w:firstLine="170"/>
              <w:rPr>
                <w:bCs/>
                <w:color w:val="20212C"/>
                <w:sz w:val="16"/>
                <w:szCs w:val="16"/>
                <w:lang w:eastAsia="ru-RU"/>
              </w:rPr>
            </w:pPr>
            <w:r w:rsidRPr="00995138">
              <w:rPr>
                <w:bCs/>
                <w:sz w:val="16"/>
                <w:szCs w:val="16"/>
                <w:lang w:eastAsia="ru-RU"/>
              </w:rPr>
              <w:t xml:space="preserve">- разборка асфальтобетонного </w:t>
            </w:r>
            <w:r w:rsidRPr="00995138">
              <w:rPr>
                <w:bCs/>
                <w:color w:val="20212C"/>
                <w:sz w:val="16"/>
                <w:szCs w:val="16"/>
                <w:lang w:eastAsia="ru-RU"/>
              </w:rPr>
              <w:t>покрытия искусственной взлётно-посадочной полосы;</w:t>
            </w:r>
          </w:p>
          <w:p w14:paraId="1CF8B756" w14:textId="77777777" w:rsidR="00A403D8" w:rsidRPr="00995138" w:rsidRDefault="00A403D8" w:rsidP="00A403D8">
            <w:pPr>
              <w:spacing w:line="204" w:lineRule="auto"/>
              <w:ind w:firstLine="170"/>
              <w:rPr>
                <w:bCs/>
                <w:color w:val="20212C"/>
                <w:sz w:val="16"/>
                <w:szCs w:val="16"/>
                <w:lang w:eastAsia="ru-RU"/>
              </w:rPr>
            </w:pPr>
            <w:r w:rsidRPr="00995138">
              <w:rPr>
                <w:bCs/>
                <w:color w:val="20212C"/>
                <w:sz w:val="16"/>
                <w:szCs w:val="16"/>
                <w:lang w:eastAsia="ru-RU"/>
              </w:rPr>
              <w:t>- устройство щебеночного основания искусственной взлётно-посадочной полосы;</w:t>
            </w:r>
          </w:p>
          <w:p w14:paraId="0C9E2846" w14:textId="77777777" w:rsidR="00A403D8" w:rsidRPr="00995138" w:rsidRDefault="00A403D8" w:rsidP="00A403D8">
            <w:pPr>
              <w:spacing w:line="204" w:lineRule="auto"/>
              <w:ind w:firstLine="170"/>
              <w:rPr>
                <w:bCs/>
                <w:sz w:val="16"/>
                <w:szCs w:val="16"/>
                <w:lang w:eastAsia="ru-RU"/>
              </w:rPr>
            </w:pPr>
            <w:r w:rsidRPr="00995138">
              <w:rPr>
                <w:bCs/>
                <w:color w:val="20212C"/>
                <w:sz w:val="16"/>
                <w:szCs w:val="16"/>
                <w:lang w:eastAsia="ru-RU"/>
              </w:rPr>
              <w:t xml:space="preserve">- </w:t>
            </w:r>
            <w:r w:rsidRPr="00995138">
              <w:rPr>
                <w:bCs/>
                <w:sz w:val="16"/>
                <w:szCs w:val="16"/>
                <w:lang w:eastAsia="ru-RU"/>
              </w:rPr>
              <w:t xml:space="preserve">устройство насыпи из </w:t>
            </w:r>
            <w:r w:rsidRPr="00995138">
              <w:rPr>
                <w:sz w:val="16"/>
                <w:szCs w:val="16"/>
                <w:shd w:val="clear" w:color="auto" w:fill="FFFFFF"/>
              </w:rPr>
              <w:t>песчано-гравийной смеси</w:t>
            </w:r>
            <w:r w:rsidRPr="00995138">
              <w:rPr>
                <w:bCs/>
                <w:sz w:val="16"/>
                <w:szCs w:val="16"/>
                <w:lang w:eastAsia="ru-RU"/>
              </w:rPr>
              <w:t xml:space="preserve"> природной;</w:t>
            </w:r>
          </w:p>
          <w:p w14:paraId="2A7BCA97" w14:textId="77777777" w:rsidR="00A403D8" w:rsidRPr="00995138" w:rsidRDefault="00A403D8" w:rsidP="00A403D8">
            <w:pPr>
              <w:spacing w:line="204" w:lineRule="auto"/>
              <w:ind w:firstLine="170"/>
              <w:rPr>
                <w:spacing w:val="-4"/>
                <w:sz w:val="16"/>
                <w:szCs w:val="16"/>
              </w:rPr>
            </w:pPr>
            <w:r w:rsidRPr="00995138">
              <w:rPr>
                <w:bCs/>
                <w:color w:val="20212C"/>
                <w:sz w:val="16"/>
                <w:szCs w:val="16"/>
                <w:lang w:eastAsia="ru-RU"/>
              </w:rPr>
              <w:t>- планировка откосов и полотна насыпи.</w:t>
            </w:r>
          </w:p>
        </w:tc>
      </w:tr>
      <w:tr w:rsidR="00A403D8" w:rsidRPr="00995138" w14:paraId="34193BC2" w14:textId="77777777" w:rsidTr="00A403D8">
        <w:trPr>
          <w:trHeight w:val="20"/>
        </w:trPr>
        <w:tc>
          <w:tcPr>
            <w:tcW w:w="567" w:type="dxa"/>
            <w:vMerge/>
            <w:vAlign w:val="center"/>
          </w:tcPr>
          <w:p w14:paraId="2E7DA13A" w14:textId="77777777" w:rsidR="00A403D8" w:rsidRPr="00995138" w:rsidRDefault="00A403D8" w:rsidP="00A403D8">
            <w:pPr>
              <w:spacing w:line="204" w:lineRule="auto"/>
              <w:ind w:firstLine="0"/>
              <w:jc w:val="center"/>
              <w:rPr>
                <w:b/>
                <w:spacing w:val="-4"/>
                <w:sz w:val="16"/>
                <w:szCs w:val="16"/>
                <w:lang w:eastAsia="ru-RU"/>
              </w:rPr>
            </w:pPr>
          </w:p>
        </w:tc>
        <w:tc>
          <w:tcPr>
            <w:tcW w:w="2121" w:type="dxa"/>
            <w:gridSpan w:val="2"/>
            <w:tcBorders>
              <w:top w:val="nil"/>
            </w:tcBorders>
            <w:vAlign w:val="center"/>
          </w:tcPr>
          <w:p w14:paraId="249F07FC" w14:textId="77777777" w:rsidR="00A403D8" w:rsidRPr="00995138" w:rsidRDefault="00A403D8" w:rsidP="00A403D8">
            <w:pPr>
              <w:spacing w:line="204" w:lineRule="auto"/>
              <w:ind w:firstLine="0"/>
              <w:jc w:val="center"/>
              <w:rPr>
                <w:b/>
                <w:spacing w:val="-4"/>
                <w:sz w:val="16"/>
                <w:szCs w:val="16"/>
                <w:lang w:eastAsia="ru-RU"/>
              </w:rPr>
            </w:pPr>
            <w:r w:rsidRPr="00995138">
              <w:rPr>
                <w:b/>
                <w:spacing w:val="-4"/>
                <w:sz w:val="16"/>
                <w:szCs w:val="16"/>
                <w:lang w:eastAsia="ru-RU"/>
              </w:rPr>
              <w:t>в том числе:</w:t>
            </w:r>
          </w:p>
        </w:tc>
        <w:tc>
          <w:tcPr>
            <w:tcW w:w="1512" w:type="dxa"/>
            <w:vMerge/>
            <w:vAlign w:val="center"/>
          </w:tcPr>
          <w:p w14:paraId="04022731" w14:textId="77777777" w:rsidR="00A403D8" w:rsidRPr="00995138" w:rsidRDefault="00A403D8" w:rsidP="00A403D8">
            <w:pPr>
              <w:spacing w:line="204" w:lineRule="auto"/>
              <w:ind w:right="113" w:firstLine="0"/>
              <w:jc w:val="right"/>
              <w:rPr>
                <w:spacing w:val="-4"/>
                <w:sz w:val="16"/>
                <w:szCs w:val="16"/>
                <w:lang w:eastAsia="ru-RU"/>
              </w:rPr>
            </w:pPr>
          </w:p>
        </w:tc>
        <w:tc>
          <w:tcPr>
            <w:tcW w:w="1512" w:type="dxa"/>
            <w:vMerge/>
            <w:vAlign w:val="center"/>
          </w:tcPr>
          <w:p w14:paraId="61A631B4" w14:textId="77777777" w:rsidR="00A403D8" w:rsidRPr="00995138" w:rsidRDefault="00A403D8" w:rsidP="00A403D8">
            <w:pPr>
              <w:spacing w:line="204" w:lineRule="auto"/>
              <w:ind w:right="113" w:firstLine="0"/>
              <w:jc w:val="right"/>
              <w:rPr>
                <w:spacing w:val="-4"/>
                <w:sz w:val="16"/>
                <w:szCs w:val="16"/>
                <w:lang w:eastAsia="ru-RU"/>
              </w:rPr>
            </w:pPr>
          </w:p>
        </w:tc>
        <w:tc>
          <w:tcPr>
            <w:tcW w:w="1513" w:type="dxa"/>
            <w:vMerge/>
            <w:vAlign w:val="center"/>
          </w:tcPr>
          <w:p w14:paraId="3FCDBB5B" w14:textId="77777777" w:rsidR="00A403D8" w:rsidRPr="00995138" w:rsidRDefault="00A403D8" w:rsidP="00A403D8">
            <w:pPr>
              <w:spacing w:line="204" w:lineRule="auto"/>
              <w:ind w:right="113" w:firstLine="0"/>
              <w:jc w:val="right"/>
              <w:rPr>
                <w:spacing w:val="-4"/>
                <w:sz w:val="16"/>
                <w:szCs w:val="16"/>
                <w:lang w:eastAsia="ru-RU"/>
              </w:rPr>
            </w:pPr>
          </w:p>
        </w:tc>
        <w:tc>
          <w:tcPr>
            <w:tcW w:w="1137" w:type="dxa"/>
            <w:vMerge/>
          </w:tcPr>
          <w:p w14:paraId="52995A4A" w14:textId="77777777" w:rsidR="00A403D8" w:rsidRPr="00995138" w:rsidRDefault="00A403D8" w:rsidP="00A403D8">
            <w:pPr>
              <w:spacing w:line="204" w:lineRule="auto"/>
              <w:ind w:firstLine="0"/>
              <w:jc w:val="center"/>
              <w:rPr>
                <w:spacing w:val="-4"/>
                <w:sz w:val="16"/>
                <w:szCs w:val="16"/>
              </w:rPr>
            </w:pPr>
          </w:p>
        </w:tc>
        <w:tc>
          <w:tcPr>
            <w:tcW w:w="1418" w:type="dxa"/>
            <w:vMerge/>
          </w:tcPr>
          <w:p w14:paraId="6029A69E" w14:textId="77777777" w:rsidR="00A403D8" w:rsidRPr="00995138" w:rsidRDefault="00A403D8" w:rsidP="00A403D8">
            <w:pPr>
              <w:spacing w:line="204" w:lineRule="auto"/>
              <w:jc w:val="center"/>
              <w:rPr>
                <w:spacing w:val="-4"/>
                <w:sz w:val="16"/>
                <w:szCs w:val="16"/>
              </w:rPr>
            </w:pPr>
          </w:p>
        </w:tc>
        <w:tc>
          <w:tcPr>
            <w:tcW w:w="1418" w:type="dxa"/>
            <w:vMerge/>
          </w:tcPr>
          <w:p w14:paraId="38E9DE28"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EFC6770" w14:textId="77777777" w:rsidR="00A403D8" w:rsidRPr="00995138" w:rsidRDefault="00A403D8" w:rsidP="00A403D8">
            <w:pPr>
              <w:spacing w:line="204" w:lineRule="auto"/>
              <w:ind w:firstLine="0"/>
              <w:jc w:val="center"/>
              <w:rPr>
                <w:spacing w:val="-4"/>
                <w:sz w:val="16"/>
                <w:szCs w:val="16"/>
              </w:rPr>
            </w:pPr>
          </w:p>
        </w:tc>
      </w:tr>
      <w:tr w:rsidR="00A403D8" w:rsidRPr="00995138" w14:paraId="0D432168" w14:textId="77777777" w:rsidTr="00A403D8">
        <w:trPr>
          <w:trHeight w:val="20"/>
        </w:trPr>
        <w:tc>
          <w:tcPr>
            <w:tcW w:w="567" w:type="dxa"/>
            <w:vAlign w:val="center"/>
          </w:tcPr>
          <w:p w14:paraId="471655EC"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11.1</w:t>
            </w:r>
          </w:p>
        </w:tc>
        <w:tc>
          <w:tcPr>
            <w:tcW w:w="2121" w:type="dxa"/>
            <w:gridSpan w:val="2"/>
            <w:vAlign w:val="center"/>
          </w:tcPr>
          <w:p w14:paraId="3EEB0D69"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федеральный бюджет</w:t>
            </w:r>
          </w:p>
        </w:tc>
        <w:tc>
          <w:tcPr>
            <w:tcW w:w="1512" w:type="dxa"/>
            <w:vAlign w:val="center"/>
          </w:tcPr>
          <w:p w14:paraId="5A6E445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1 356,72</w:t>
            </w:r>
          </w:p>
        </w:tc>
        <w:tc>
          <w:tcPr>
            <w:tcW w:w="1512" w:type="dxa"/>
            <w:vAlign w:val="center"/>
          </w:tcPr>
          <w:p w14:paraId="5340BD95"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417,29</w:t>
            </w:r>
          </w:p>
        </w:tc>
        <w:tc>
          <w:tcPr>
            <w:tcW w:w="1513" w:type="dxa"/>
            <w:vAlign w:val="center"/>
          </w:tcPr>
          <w:p w14:paraId="75B5E042"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1 356,72</w:t>
            </w:r>
          </w:p>
        </w:tc>
        <w:tc>
          <w:tcPr>
            <w:tcW w:w="1137" w:type="dxa"/>
            <w:vMerge/>
          </w:tcPr>
          <w:p w14:paraId="5D6929BA" w14:textId="77777777" w:rsidR="00A403D8" w:rsidRPr="00995138" w:rsidRDefault="00A403D8" w:rsidP="00A403D8">
            <w:pPr>
              <w:spacing w:line="204" w:lineRule="auto"/>
              <w:ind w:firstLine="0"/>
              <w:jc w:val="center"/>
              <w:rPr>
                <w:spacing w:val="-4"/>
                <w:sz w:val="16"/>
                <w:szCs w:val="16"/>
              </w:rPr>
            </w:pPr>
          </w:p>
        </w:tc>
        <w:tc>
          <w:tcPr>
            <w:tcW w:w="1418" w:type="dxa"/>
            <w:vMerge/>
          </w:tcPr>
          <w:p w14:paraId="2672B830" w14:textId="77777777" w:rsidR="00A403D8" w:rsidRPr="00995138" w:rsidRDefault="00A403D8" w:rsidP="00A403D8">
            <w:pPr>
              <w:spacing w:line="204" w:lineRule="auto"/>
              <w:jc w:val="center"/>
              <w:rPr>
                <w:spacing w:val="-4"/>
                <w:sz w:val="16"/>
                <w:szCs w:val="16"/>
              </w:rPr>
            </w:pPr>
          </w:p>
        </w:tc>
        <w:tc>
          <w:tcPr>
            <w:tcW w:w="1418" w:type="dxa"/>
            <w:vMerge/>
          </w:tcPr>
          <w:p w14:paraId="1A10C755"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10BBBCB5" w14:textId="77777777" w:rsidR="00A403D8" w:rsidRPr="00995138" w:rsidRDefault="00A403D8" w:rsidP="00A403D8">
            <w:pPr>
              <w:spacing w:line="204" w:lineRule="auto"/>
              <w:ind w:firstLine="0"/>
              <w:jc w:val="center"/>
              <w:rPr>
                <w:spacing w:val="-4"/>
                <w:sz w:val="16"/>
                <w:szCs w:val="16"/>
              </w:rPr>
            </w:pPr>
          </w:p>
        </w:tc>
      </w:tr>
      <w:tr w:rsidR="00A403D8" w:rsidRPr="00995138" w14:paraId="2CA93037" w14:textId="77777777" w:rsidTr="00A403D8">
        <w:trPr>
          <w:trHeight w:val="20"/>
        </w:trPr>
        <w:tc>
          <w:tcPr>
            <w:tcW w:w="567" w:type="dxa"/>
            <w:vAlign w:val="center"/>
          </w:tcPr>
          <w:p w14:paraId="6365485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11.2</w:t>
            </w:r>
          </w:p>
        </w:tc>
        <w:tc>
          <w:tcPr>
            <w:tcW w:w="2121" w:type="dxa"/>
            <w:gridSpan w:val="2"/>
            <w:vAlign w:val="center"/>
          </w:tcPr>
          <w:p w14:paraId="3F95A007"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бюджеты субъектов РФ</w:t>
            </w:r>
          </w:p>
        </w:tc>
        <w:tc>
          <w:tcPr>
            <w:tcW w:w="1512" w:type="dxa"/>
            <w:vAlign w:val="center"/>
          </w:tcPr>
          <w:p w14:paraId="6A2905A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vAlign w:val="center"/>
          </w:tcPr>
          <w:p w14:paraId="42C9F091"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vAlign w:val="center"/>
          </w:tcPr>
          <w:p w14:paraId="581EC6E9"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Pr>
          <w:p w14:paraId="2FC1C97D" w14:textId="77777777" w:rsidR="00A403D8" w:rsidRPr="00995138" w:rsidRDefault="00A403D8" w:rsidP="00A403D8">
            <w:pPr>
              <w:spacing w:line="204" w:lineRule="auto"/>
              <w:ind w:firstLine="0"/>
              <w:jc w:val="center"/>
              <w:rPr>
                <w:spacing w:val="-4"/>
                <w:sz w:val="16"/>
                <w:szCs w:val="16"/>
              </w:rPr>
            </w:pPr>
          </w:p>
        </w:tc>
        <w:tc>
          <w:tcPr>
            <w:tcW w:w="1418" w:type="dxa"/>
            <w:vMerge/>
          </w:tcPr>
          <w:p w14:paraId="385B8904" w14:textId="77777777" w:rsidR="00A403D8" w:rsidRPr="00995138" w:rsidRDefault="00A403D8" w:rsidP="00A403D8">
            <w:pPr>
              <w:spacing w:line="204" w:lineRule="auto"/>
              <w:jc w:val="center"/>
              <w:rPr>
                <w:spacing w:val="-4"/>
                <w:sz w:val="16"/>
                <w:szCs w:val="16"/>
              </w:rPr>
            </w:pPr>
          </w:p>
        </w:tc>
        <w:tc>
          <w:tcPr>
            <w:tcW w:w="1418" w:type="dxa"/>
            <w:vMerge/>
          </w:tcPr>
          <w:p w14:paraId="2AA438AB" w14:textId="77777777" w:rsidR="00A403D8" w:rsidRPr="00995138" w:rsidRDefault="00A403D8" w:rsidP="00A403D8">
            <w:pPr>
              <w:spacing w:line="204" w:lineRule="auto"/>
              <w:ind w:right="113" w:firstLine="0"/>
              <w:jc w:val="right"/>
              <w:rPr>
                <w:spacing w:val="-4"/>
                <w:sz w:val="16"/>
                <w:szCs w:val="16"/>
              </w:rPr>
            </w:pPr>
          </w:p>
        </w:tc>
        <w:tc>
          <w:tcPr>
            <w:tcW w:w="4671" w:type="dxa"/>
            <w:vMerge/>
          </w:tcPr>
          <w:p w14:paraId="791EC645" w14:textId="77777777" w:rsidR="00A403D8" w:rsidRPr="00995138" w:rsidRDefault="00A403D8" w:rsidP="00A403D8">
            <w:pPr>
              <w:spacing w:line="204" w:lineRule="auto"/>
              <w:ind w:firstLine="0"/>
              <w:jc w:val="center"/>
              <w:rPr>
                <w:spacing w:val="-4"/>
                <w:sz w:val="16"/>
                <w:szCs w:val="16"/>
              </w:rPr>
            </w:pPr>
          </w:p>
        </w:tc>
      </w:tr>
      <w:tr w:rsidR="00A403D8" w:rsidRPr="003A38F0" w14:paraId="25437336" w14:textId="77777777" w:rsidTr="00A403D8">
        <w:trPr>
          <w:trHeight w:val="20"/>
        </w:trPr>
        <w:tc>
          <w:tcPr>
            <w:tcW w:w="567" w:type="dxa"/>
            <w:tcBorders>
              <w:bottom w:val="single" w:sz="4" w:space="0" w:color="auto"/>
            </w:tcBorders>
          </w:tcPr>
          <w:p w14:paraId="71AB7E3A"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11.3</w:t>
            </w:r>
          </w:p>
        </w:tc>
        <w:tc>
          <w:tcPr>
            <w:tcW w:w="2121" w:type="dxa"/>
            <w:gridSpan w:val="2"/>
            <w:tcBorders>
              <w:bottom w:val="single" w:sz="4" w:space="0" w:color="auto"/>
            </w:tcBorders>
          </w:tcPr>
          <w:p w14:paraId="5B166583" w14:textId="77777777" w:rsidR="00A403D8" w:rsidRPr="00995138" w:rsidRDefault="00A403D8" w:rsidP="00A403D8">
            <w:pPr>
              <w:spacing w:line="204" w:lineRule="auto"/>
              <w:ind w:firstLine="0"/>
              <w:jc w:val="center"/>
              <w:rPr>
                <w:spacing w:val="-4"/>
                <w:sz w:val="16"/>
                <w:szCs w:val="16"/>
                <w:lang w:eastAsia="ru-RU"/>
              </w:rPr>
            </w:pPr>
            <w:r w:rsidRPr="00995138">
              <w:rPr>
                <w:spacing w:val="-4"/>
                <w:sz w:val="16"/>
                <w:szCs w:val="16"/>
                <w:lang w:eastAsia="ru-RU"/>
              </w:rPr>
              <w:t>внебюджетные источники</w:t>
            </w:r>
          </w:p>
        </w:tc>
        <w:tc>
          <w:tcPr>
            <w:tcW w:w="1512" w:type="dxa"/>
            <w:tcBorders>
              <w:bottom w:val="single" w:sz="4" w:space="0" w:color="auto"/>
            </w:tcBorders>
          </w:tcPr>
          <w:p w14:paraId="054148E8"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2" w:type="dxa"/>
            <w:tcBorders>
              <w:bottom w:val="single" w:sz="4" w:space="0" w:color="auto"/>
            </w:tcBorders>
          </w:tcPr>
          <w:p w14:paraId="3496987D" w14:textId="77777777" w:rsidR="00A403D8" w:rsidRPr="00995138" w:rsidRDefault="00A403D8" w:rsidP="00A403D8">
            <w:pPr>
              <w:spacing w:line="204" w:lineRule="auto"/>
              <w:ind w:right="113" w:firstLine="0"/>
              <w:jc w:val="right"/>
              <w:rPr>
                <w:spacing w:val="-4"/>
                <w:sz w:val="16"/>
                <w:szCs w:val="16"/>
              </w:rPr>
            </w:pPr>
            <w:r w:rsidRPr="00995138">
              <w:rPr>
                <w:spacing w:val="-4"/>
                <w:sz w:val="16"/>
                <w:szCs w:val="16"/>
              </w:rPr>
              <w:t>0,00</w:t>
            </w:r>
          </w:p>
        </w:tc>
        <w:tc>
          <w:tcPr>
            <w:tcW w:w="1513" w:type="dxa"/>
            <w:tcBorders>
              <w:bottom w:val="single" w:sz="4" w:space="0" w:color="auto"/>
            </w:tcBorders>
          </w:tcPr>
          <w:p w14:paraId="1064D3B2" w14:textId="77777777" w:rsidR="00A403D8" w:rsidRPr="003A38F0" w:rsidRDefault="00A403D8" w:rsidP="00A403D8">
            <w:pPr>
              <w:spacing w:line="204" w:lineRule="auto"/>
              <w:ind w:right="113" w:firstLine="0"/>
              <w:jc w:val="right"/>
              <w:rPr>
                <w:spacing w:val="-4"/>
                <w:sz w:val="16"/>
                <w:szCs w:val="16"/>
              </w:rPr>
            </w:pPr>
            <w:r w:rsidRPr="00995138">
              <w:rPr>
                <w:spacing w:val="-4"/>
                <w:sz w:val="16"/>
                <w:szCs w:val="16"/>
              </w:rPr>
              <w:t>0,00</w:t>
            </w:r>
          </w:p>
        </w:tc>
        <w:tc>
          <w:tcPr>
            <w:tcW w:w="1137" w:type="dxa"/>
            <w:vMerge/>
            <w:tcBorders>
              <w:bottom w:val="single" w:sz="4" w:space="0" w:color="auto"/>
            </w:tcBorders>
          </w:tcPr>
          <w:p w14:paraId="071A16CE" w14:textId="77777777" w:rsidR="00A403D8" w:rsidRPr="003A38F0" w:rsidRDefault="00A403D8" w:rsidP="00A403D8">
            <w:pPr>
              <w:spacing w:line="204" w:lineRule="auto"/>
              <w:ind w:firstLine="0"/>
              <w:jc w:val="center"/>
              <w:rPr>
                <w:spacing w:val="-4"/>
                <w:sz w:val="16"/>
                <w:szCs w:val="16"/>
              </w:rPr>
            </w:pPr>
          </w:p>
        </w:tc>
        <w:tc>
          <w:tcPr>
            <w:tcW w:w="1418" w:type="dxa"/>
            <w:vMerge/>
            <w:tcBorders>
              <w:bottom w:val="single" w:sz="4" w:space="0" w:color="auto"/>
            </w:tcBorders>
          </w:tcPr>
          <w:p w14:paraId="0EE986B9" w14:textId="77777777" w:rsidR="00A403D8" w:rsidRPr="003A38F0" w:rsidRDefault="00A403D8" w:rsidP="00A403D8">
            <w:pPr>
              <w:spacing w:line="204" w:lineRule="auto"/>
              <w:jc w:val="center"/>
              <w:rPr>
                <w:spacing w:val="-4"/>
                <w:sz w:val="16"/>
                <w:szCs w:val="16"/>
              </w:rPr>
            </w:pPr>
          </w:p>
        </w:tc>
        <w:tc>
          <w:tcPr>
            <w:tcW w:w="1418" w:type="dxa"/>
            <w:vMerge/>
            <w:tcBorders>
              <w:bottom w:val="single" w:sz="4" w:space="0" w:color="auto"/>
            </w:tcBorders>
          </w:tcPr>
          <w:p w14:paraId="2FE22F4A" w14:textId="77777777" w:rsidR="00A403D8" w:rsidRPr="003A38F0" w:rsidRDefault="00A403D8" w:rsidP="00A403D8">
            <w:pPr>
              <w:spacing w:line="204" w:lineRule="auto"/>
              <w:ind w:right="113" w:firstLine="0"/>
              <w:jc w:val="right"/>
              <w:rPr>
                <w:spacing w:val="-4"/>
                <w:sz w:val="16"/>
                <w:szCs w:val="16"/>
              </w:rPr>
            </w:pPr>
          </w:p>
        </w:tc>
        <w:tc>
          <w:tcPr>
            <w:tcW w:w="4671" w:type="dxa"/>
            <w:vMerge/>
            <w:tcBorders>
              <w:bottom w:val="single" w:sz="4" w:space="0" w:color="auto"/>
            </w:tcBorders>
          </w:tcPr>
          <w:p w14:paraId="133CF9AF" w14:textId="77777777" w:rsidR="00A403D8" w:rsidRPr="003A38F0" w:rsidRDefault="00A403D8" w:rsidP="00A403D8">
            <w:pPr>
              <w:spacing w:line="204" w:lineRule="auto"/>
              <w:ind w:firstLine="0"/>
              <w:jc w:val="center"/>
              <w:rPr>
                <w:spacing w:val="-4"/>
                <w:sz w:val="16"/>
                <w:szCs w:val="16"/>
              </w:rPr>
            </w:pPr>
          </w:p>
        </w:tc>
      </w:tr>
    </w:tbl>
    <w:p w14:paraId="2A23622E" w14:textId="77777777" w:rsidR="00DF168E" w:rsidRPr="003A38F0" w:rsidRDefault="00DF168E" w:rsidP="00DF168E">
      <w:pPr>
        <w:spacing w:line="240" w:lineRule="auto"/>
        <w:ind w:firstLine="0"/>
        <w:jc w:val="left"/>
        <w:rPr>
          <w:rFonts w:eastAsia="Calibri"/>
        </w:rPr>
      </w:pPr>
    </w:p>
    <w:p w14:paraId="436F54DE" w14:textId="77777777" w:rsidR="006B0849" w:rsidRPr="003A38F0" w:rsidRDefault="006B0849" w:rsidP="006B0849">
      <w:pPr>
        <w:spacing w:line="240" w:lineRule="auto"/>
        <w:ind w:right="1133" w:firstLine="0"/>
      </w:pPr>
    </w:p>
    <w:p w14:paraId="2117B06D" w14:textId="77777777" w:rsidR="00162211" w:rsidRPr="003A38F0" w:rsidRDefault="00162211" w:rsidP="000D1AD2">
      <w:pPr>
        <w:spacing w:line="240" w:lineRule="auto"/>
        <w:ind w:left="1644" w:right="1133" w:firstLine="0"/>
        <w:sectPr w:rsidR="00162211" w:rsidRPr="003A38F0" w:rsidSect="00CC1CE6">
          <w:pgSz w:w="16838" w:h="11906" w:orient="landscape"/>
          <w:pgMar w:top="1134" w:right="850" w:bottom="1134" w:left="1701" w:header="709" w:footer="709" w:gutter="0"/>
          <w:cols w:space="720"/>
          <w:docGrid w:linePitch="381"/>
        </w:sectPr>
      </w:pPr>
    </w:p>
    <w:p w14:paraId="7CCBCB6C" w14:textId="07B16845" w:rsidR="00CC1CE6" w:rsidRPr="003A38F0" w:rsidRDefault="00CC1CE6" w:rsidP="00CC1CE6">
      <w:pPr>
        <w:pStyle w:val="3"/>
      </w:pPr>
      <w:bookmarkStart w:id="15" w:name="_Toc482789183"/>
      <w:bookmarkStart w:id="16" w:name="_Toc483951377"/>
      <w:bookmarkStart w:id="17" w:name="_Toc452497982"/>
      <w:bookmarkStart w:id="18" w:name="_Toc452589286"/>
      <w:r w:rsidRPr="003A38F0">
        <w:lastRenderedPageBreak/>
        <w:t>Сведения об исполнении Плана мероприятий по реализации Транспортной стратегии</w:t>
      </w:r>
      <w:bookmarkEnd w:id="15"/>
      <w:bookmarkEnd w:id="16"/>
    </w:p>
    <w:p w14:paraId="3147E11A" w14:textId="6E213CA0" w:rsidR="00CC1CE6" w:rsidRPr="003A38F0" w:rsidRDefault="00CC1CE6" w:rsidP="00CC1CE6">
      <w:r w:rsidRPr="003A38F0">
        <w:t xml:space="preserve">Анализ выполнения Плана мероприятий по реализации Транспортной стратегии Российской Федерации на среднесрочный период </w:t>
      </w:r>
      <w:r w:rsidR="00934EF8" w:rsidRPr="003A38F0">
        <w:br/>
      </w:r>
      <w:r w:rsidRPr="003A38F0">
        <w:t xml:space="preserve">(2014 – 2018 годы) (Приложение № 7 к Транспортной стратегии, </w:t>
      </w:r>
      <w:r w:rsidR="00934EF8" w:rsidRPr="003A38F0">
        <w:br/>
      </w:r>
      <w:r w:rsidRPr="003A38F0">
        <w:t xml:space="preserve">далее – План мероприятий) выполнен по состоянию на 31 декабря 2016 г. </w:t>
      </w:r>
      <w:r w:rsidR="00934EF8" w:rsidRPr="004A4A48">
        <w:br/>
      </w:r>
      <w:r w:rsidRPr="003A38F0">
        <w:t>с разбивкой по целям Транспортной стратегии.</w:t>
      </w:r>
    </w:p>
    <w:p w14:paraId="2D936775" w14:textId="36176395" w:rsidR="00CC1CE6" w:rsidRPr="003A38F0" w:rsidRDefault="00CC1CE6" w:rsidP="00CC1CE6">
      <w:r w:rsidRPr="003A38F0">
        <w:t xml:space="preserve">По состоянию на 31 декабря 2016 г. выполнялись мероприятия </w:t>
      </w:r>
      <w:r w:rsidR="00934EF8" w:rsidRPr="003A38F0">
        <w:br/>
      </w:r>
      <w:r w:rsidRPr="003A38F0">
        <w:t xml:space="preserve">по 140 пунктам Плана мероприятий, в том числе, в полном объеме выполнены 59 пунктов из 224 пунктов плана. Подготовлены и приняты </w:t>
      </w:r>
      <w:r w:rsidR="00934EF8" w:rsidRPr="003A38F0">
        <w:br/>
      </w:r>
      <w:r w:rsidRPr="003A38F0">
        <w:t>17 федеральных законов, подготовлены и утверждены 20 стандартов, подготовлены и приняты 35 постановлений Правительства Российской Федерации, подготовлены и утверждены 45 ведомственных нормативных актов, выполнены 24 научно-исследовательские работы. В стадии выполнения находятся 9 научно-исследовательских работ.</w:t>
      </w:r>
    </w:p>
    <w:p w14:paraId="0AF4B226" w14:textId="4757C412" w:rsidR="00CC1CE6" w:rsidRPr="003A38F0" w:rsidRDefault="00CC1CE6" w:rsidP="00CC1CE6">
      <w:r w:rsidRPr="003A38F0">
        <w:t xml:space="preserve">Необходимо также отметить, что важным организационным мероприятием по обеспечению выполнения Плана мероприятий </w:t>
      </w:r>
      <w:r w:rsidR="00934EF8" w:rsidRPr="003A38F0">
        <w:br/>
      </w:r>
      <w:r w:rsidRPr="003A38F0">
        <w:t xml:space="preserve">по реализации Транспортной стратегии Российской Федерации </w:t>
      </w:r>
      <w:r w:rsidR="00934EF8" w:rsidRPr="003A38F0">
        <w:br/>
      </w:r>
      <w:r w:rsidRPr="003A38F0">
        <w:t>на среднесрочный период (2014 – 2018 годы) является формирование Минтрансом России и контроль выполнения ежегодного детализированного плана-графика по реализации Транспортной стратегии, в котором конкретизируется содержание мероприятий на текущий год, включая переходящие мероприятия, и задаются сроки выполнения для профильных департаментов и подведомственных федеральных агентств и службы.</w:t>
      </w:r>
    </w:p>
    <w:p w14:paraId="68630995" w14:textId="6442303B" w:rsidR="00CC1CE6" w:rsidRPr="003A38F0" w:rsidRDefault="00CC1CE6" w:rsidP="00CC1CE6">
      <w:r w:rsidRPr="003A38F0">
        <w:t>Описание мероприятий и характеристики результатов их выполнения</w:t>
      </w:r>
      <w:r w:rsidR="00934EF8" w:rsidRPr="003A38F0">
        <w:br/>
      </w:r>
      <w:r w:rsidRPr="003A38F0">
        <w:t>в отчетном периоде приведены в Таблицах 3.2 – 3.8.</w:t>
      </w:r>
    </w:p>
    <w:p w14:paraId="3A7398A8" w14:textId="77777777" w:rsidR="00CC1CE6" w:rsidRPr="003A38F0" w:rsidRDefault="00CC1CE6" w:rsidP="00CC1CE6">
      <w:pPr>
        <w:pStyle w:val="4"/>
      </w:pPr>
      <w:bookmarkStart w:id="19" w:name="_Toc482789184"/>
      <w:bookmarkStart w:id="20" w:name="_Toc483951378"/>
      <w:bookmarkEnd w:id="17"/>
      <w:bookmarkEnd w:id="18"/>
      <w:r w:rsidRPr="003A38F0">
        <w:lastRenderedPageBreak/>
        <w:t>Итоги анализа выполнения Плана мероприятий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bookmarkEnd w:id="19"/>
      <w:bookmarkEnd w:id="20"/>
    </w:p>
    <w:p w14:paraId="7FB444B6" w14:textId="55EC1092" w:rsidR="00CC1CE6" w:rsidRPr="003A38F0" w:rsidRDefault="00CC1CE6" w:rsidP="00CC1CE6">
      <w:r w:rsidRPr="003A38F0">
        <w:t>В 2014 – 2016 годах .по Цели 1 Транспортной стратегии 9 пунктов плана мероприятий выполнены в полном объеме, работы по 10 пунктам находятся в стадии выполнения.</w:t>
      </w:r>
    </w:p>
    <w:p w14:paraId="41BCF899" w14:textId="5C448DE0" w:rsidR="00CC1CE6" w:rsidRPr="003A38F0" w:rsidRDefault="00CC1CE6" w:rsidP="00CC1CE6">
      <w:r w:rsidRPr="003A38F0">
        <w:t>Результаты мероприятий приведены в Таблице 3.2.</w:t>
      </w:r>
    </w:p>
    <w:p w14:paraId="0999D070" w14:textId="5A414649" w:rsidR="00CC1CE6" w:rsidRPr="003A38F0" w:rsidRDefault="00CC1CE6" w:rsidP="00CC1CE6">
      <w:r w:rsidRPr="003A38F0">
        <w:t xml:space="preserve">С начала реализации мероприятий по Цели 1 Транспортной стратегии подготовлены и приняты 4 федеральных закона, подготовлены и приняты </w:t>
      </w:r>
      <w:r w:rsidR="00934EF8" w:rsidRPr="003A38F0">
        <w:br/>
      </w:r>
      <w:r w:rsidRPr="003A38F0">
        <w:t xml:space="preserve">6 постановлений и распоряжений Правительства Российской, подготовлены и утверждены 7 ведомственных нормативных актов, выполнены 3 научно-исследовательские работы.  </w:t>
      </w:r>
    </w:p>
    <w:p w14:paraId="6CDE1DC5" w14:textId="77777777" w:rsidR="00CC1CE6" w:rsidRPr="003A38F0" w:rsidRDefault="00CC1CE6" w:rsidP="00CC1CE6"/>
    <w:p w14:paraId="2028FA8A" w14:textId="77777777" w:rsidR="00CC1CE6" w:rsidRPr="003A38F0" w:rsidRDefault="00CC1CE6" w:rsidP="00CC1CE6">
      <w:pPr>
        <w:tabs>
          <w:tab w:val="left" w:pos="1134"/>
        </w:tabs>
        <w:spacing w:line="240" w:lineRule="auto"/>
        <w:ind w:left="1843" w:hanging="1843"/>
        <w:jc w:val="right"/>
        <w:rPr>
          <w:szCs w:val="24"/>
        </w:rPr>
        <w:sectPr w:rsidR="00CC1CE6" w:rsidRPr="003A38F0" w:rsidSect="00CC1CE6">
          <w:pgSz w:w="11906" w:h="16838"/>
          <w:pgMar w:top="1134" w:right="850" w:bottom="1134" w:left="1701" w:header="709" w:footer="709" w:gutter="0"/>
          <w:cols w:space="720"/>
          <w:docGrid w:linePitch="381"/>
        </w:sectPr>
      </w:pPr>
    </w:p>
    <w:p w14:paraId="5F20503B" w14:textId="77777777" w:rsidR="00CC1CE6" w:rsidRPr="003A38F0" w:rsidRDefault="00CC1CE6" w:rsidP="00CC1CE6">
      <w:pPr>
        <w:tabs>
          <w:tab w:val="left" w:pos="1134"/>
        </w:tabs>
        <w:spacing w:line="240" w:lineRule="auto"/>
        <w:ind w:left="1843" w:hanging="1843"/>
        <w:jc w:val="right"/>
        <w:rPr>
          <w:szCs w:val="24"/>
        </w:rPr>
      </w:pPr>
      <w:r w:rsidRPr="003A38F0">
        <w:rPr>
          <w:szCs w:val="24"/>
        </w:rPr>
        <w:lastRenderedPageBreak/>
        <w:t>Таблица 3.2</w:t>
      </w:r>
    </w:p>
    <w:p w14:paraId="75B2C7F0" w14:textId="77777777" w:rsidR="00CC1CE6" w:rsidRPr="003A38F0" w:rsidRDefault="00CC1CE6" w:rsidP="00CC1CE6">
      <w:pPr>
        <w:tabs>
          <w:tab w:val="left" w:pos="1134"/>
        </w:tabs>
        <w:spacing w:line="240" w:lineRule="auto"/>
        <w:ind w:left="1843" w:hanging="1843"/>
        <w:jc w:val="right"/>
        <w:rPr>
          <w:szCs w:val="32"/>
        </w:rPr>
      </w:pP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w:t>
      </w:r>
    </w:p>
    <w:p w14:paraId="66AD4097" w14:textId="77777777" w:rsidR="00CC1CE6" w:rsidRPr="003A38F0" w:rsidRDefault="00CC1CE6" w:rsidP="00CC1CE6">
      <w:pPr>
        <w:spacing w:before="120" w:after="120" w:line="240" w:lineRule="auto"/>
        <w:ind w:firstLine="0"/>
        <w:jc w:val="center"/>
        <w:rPr>
          <w:szCs w:val="24"/>
        </w:rPr>
      </w:pPr>
      <w:r w:rsidRPr="003A38F0">
        <w:rPr>
          <w:szCs w:val="24"/>
        </w:rPr>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bl>
      <w:tblPr>
        <w:tblW w:w="15543"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1"/>
        <w:gridCol w:w="3780"/>
        <w:gridCol w:w="1675"/>
        <w:gridCol w:w="1667"/>
        <w:gridCol w:w="7610"/>
      </w:tblGrid>
      <w:tr w:rsidR="004433AA" w:rsidRPr="003A38F0" w14:paraId="7CA6FE74" w14:textId="77777777" w:rsidTr="004433AA">
        <w:trPr>
          <w:trHeight w:val="20"/>
          <w:tblHeader/>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7DCB57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1929A6A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6DEB8FD6"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00F9FAE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111B5AF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617E8B6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Содержание мероприятия в соответствии</w:t>
            </w:r>
            <w:r w:rsidRPr="003A38F0">
              <w:rPr>
                <w:sz w:val="16"/>
                <w:szCs w:val="16"/>
              </w:rPr>
              <w:br/>
              <w:t xml:space="preserve"> с Приложением № 7 к Транспортной стратегии</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4EB6DE8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Вид документа</w:t>
            </w:r>
            <w:r w:rsidRPr="003A38F0">
              <w:rPr>
                <w:sz w:val="16"/>
                <w:szCs w:val="16"/>
              </w:rPr>
              <w:br/>
              <w:t xml:space="preserve"> в соответствии </w:t>
            </w:r>
          </w:p>
          <w:p w14:paraId="588487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 Приложением № 7</w:t>
            </w:r>
          </w:p>
          <w:p w14:paraId="6F44011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 к Транспортной стратегии</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1EEB1E2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Срок реализации</w:t>
            </w:r>
            <w:r w:rsidRPr="003A38F0">
              <w:rPr>
                <w:sz w:val="16"/>
                <w:szCs w:val="16"/>
              </w:rPr>
              <w:br/>
              <w:t xml:space="preserve"> в соответствии</w:t>
            </w:r>
            <w:r w:rsidRPr="003A38F0">
              <w:rPr>
                <w:sz w:val="16"/>
                <w:szCs w:val="16"/>
              </w:rPr>
              <w:br/>
              <w:t xml:space="preserve"> с Приложением № 7 к Транспортной стратегии</w:t>
            </w:r>
          </w:p>
        </w:tc>
        <w:tc>
          <w:tcPr>
            <w:tcW w:w="7610" w:type="dxa"/>
            <w:tcBorders>
              <w:top w:val="single" w:sz="4" w:space="0" w:color="auto"/>
              <w:left w:val="single" w:sz="4" w:space="0" w:color="auto"/>
              <w:bottom w:val="single" w:sz="4" w:space="0" w:color="auto"/>
              <w:right w:val="single" w:sz="4" w:space="0" w:color="auto"/>
            </w:tcBorders>
            <w:vAlign w:val="center"/>
            <w:hideMark/>
          </w:tcPr>
          <w:p w14:paraId="3CF0CAF5" w14:textId="77777777" w:rsidR="004433AA" w:rsidRPr="003A38F0" w:rsidRDefault="004433AA" w:rsidP="004433AA">
            <w:pPr>
              <w:widowControl w:val="0"/>
              <w:autoSpaceDE w:val="0"/>
              <w:autoSpaceDN w:val="0"/>
              <w:adjustRightInd w:val="0"/>
              <w:spacing w:line="240" w:lineRule="auto"/>
              <w:ind w:left="57" w:right="57" w:firstLine="0"/>
              <w:jc w:val="center"/>
              <w:rPr>
                <w:sz w:val="16"/>
                <w:szCs w:val="16"/>
              </w:rPr>
            </w:pPr>
            <w:r w:rsidRPr="003A38F0">
              <w:rPr>
                <w:sz w:val="16"/>
                <w:szCs w:val="16"/>
              </w:rPr>
              <w:t xml:space="preserve">Анализ выполнения мероприятий </w:t>
            </w:r>
          </w:p>
        </w:tc>
      </w:tr>
      <w:tr w:rsidR="004433AA" w:rsidRPr="003A38F0" w14:paraId="53DC4E85"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D7CA61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 (1).</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1FCCD99"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подходов, моделей и подготовка научно-методических рекомендаций для формирования единого транспортного пространства России на базе сбалансированного развития транспортно-логистической инфраструктуры для всех видов транспорта и грузовладельцев</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A68291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научно-исследовательская работа, доклад в Правительственную комиссию по транспорту</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8FE492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610" w:type="dxa"/>
            <w:tcBorders>
              <w:top w:val="single" w:sz="4" w:space="0" w:color="auto"/>
              <w:left w:val="single" w:sz="4" w:space="0" w:color="auto"/>
              <w:bottom w:val="single" w:sz="4" w:space="0" w:color="auto"/>
              <w:right w:val="single" w:sz="4" w:space="0" w:color="auto"/>
            </w:tcBorders>
            <w:hideMark/>
          </w:tcPr>
          <w:p w14:paraId="1E4839C0"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В рамках создания и внедрения автоматизированной системы управления транспортным комплексом Российской Федерации (АСУ ТК) завершена разработка методических подходов к разработке</w:t>
            </w:r>
            <w:r w:rsidRPr="003A38F0">
              <w:rPr>
                <w:sz w:val="16"/>
                <w:szCs w:val="16"/>
              </w:rPr>
              <w:br/>
              <w:t xml:space="preserve"> и ведению транспортно-экономического баланса Российской Федерации с учетом развития транспортно-экономических связей внутри страны и экспорта транспортных услуг. Разработана методология </w:t>
            </w:r>
            <w:r w:rsidRPr="003A38F0">
              <w:rPr>
                <w:sz w:val="16"/>
                <w:szCs w:val="16"/>
              </w:rPr>
              <w:br/>
              <w:t xml:space="preserve">и программная система формирования и ведения транспортно-экономического баланса по всем субъектам Российской Федерации, что позволит сформировать модели транспортного планирования для формирования единого транспортного пространства России на базе сбалансированного развития транспортно-логистической инфраструктуры для всех видов транспорта и грузовладельцев. В 2016 году выполнен государственный контракт по формированию транспортно-экономического баланса Российской Федерации и подписан акт о вводе в промышленную эксплуатацию функциональной задачи АСУ ТК «Транспортно-экономический баланс». </w:t>
            </w:r>
          </w:p>
        </w:tc>
      </w:tr>
      <w:tr w:rsidR="004433AA" w:rsidRPr="003A38F0" w14:paraId="73A80005"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5BD210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 (11).</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3A7F14B"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методических указаний по разработке</w:t>
            </w:r>
            <w:r w:rsidRPr="003A38F0">
              <w:rPr>
                <w:sz w:val="16"/>
                <w:szCs w:val="16"/>
              </w:rPr>
              <w:br/>
              <w:t xml:space="preserve"> и ведению транспортно-экономического баланса</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E07A2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 исследовательские работы,</w:t>
            </w:r>
          </w:p>
          <w:p w14:paraId="2AB9FA1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BBFD6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610" w:type="dxa"/>
            <w:tcBorders>
              <w:top w:val="single" w:sz="4" w:space="0" w:color="auto"/>
              <w:left w:val="single" w:sz="4" w:space="0" w:color="auto"/>
              <w:bottom w:val="single" w:sz="4" w:space="0" w:color="auto"/>
              <w:right w:val="single" w:sz="4" w:space="0" w:color="auto"/>
            </w:tcBorders>
            <w:hideMark/>
          </w:tcPr>
          <w:p w14:paraId="35F42E7B"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В рамках создания и внедрения автоматизированной системы управления транспортным комплексом Российской Федерации (АСУ ТК) и в соответствии с государственным контрактом</w:t>
            </w:r>
            <w:r w:rsidRPr="003A38F0">
              <w:rPr>
                <w:sz w:val="16"/>
                <w:szCs w:val="16"/>
              </w:rPr>
              <w:br/>
              <w:t xml:space="preserve"> от 22.08.2014 № РТМ-44/14 завершена работы по разработке методических подходов к разработке </w:t>
            </w:r>
            <w:r w:rsidRPr="003A38F0">
              <w:rPr>
                <w:sz w:val="16"/>
                <w:szCs w:val="16"/>
              </w:rPr>
              <w:br/>
              <w:t>и ведению транспортно-экономического баланса Российской Федерации (ТЭБ) с учетом развития транспортно-экономических связей внутри страны и экспорта транспортных услуг. Во 2 квартале 2016 года заключен Государственный контракт по формированию транспортно-экономического баланса Российской Федерации. Разработана программная система формирования и ведения транспортно-экономического баланса по всем субъектам Российской Федерации, что позволит сформировать модели транспортного планирования для формирования единого транспортного пространства России на базе сбалансированного развития транспортно-логистической инфраструктуры для всех видов транспорта и грузовладельцев.</w:t>
            </w:r>
            <w:r w:rsidRPr="003A38F0">
              <w:rPr>
                <w:sz w:val="16"/>
                <w:szCs w:val="16"/>
              </w:rPr>
              <w:br/>
              <w:t xml:space="preserve"> В 2016 году подписан акт о вводе в промышленную эксплуатацию функциональной задачи АСУ ТК «Ведение транспортно-экономического баланса Российской Федерации».</w:t>
            </w:r>
          </w:p>
        </w:tc>
      </w:tr>
      <w:tr w:rsidR="004433AA" w:rsidRPr="003A38F0" w14:paraId="7349C5F6"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15A9C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3 (12).</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1E980C"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Совершенствование системы финансирования дорожного хозяйства с более полным учетом международной практики применения систем дорожных фондов по следующим направлениям:</w:t>
            </w:r>
          </w:p>
          <w:p w14:paraId="29BBE804" w14:textId="77777777" w:rsidR="004433AA" w:rsidRPr="003A38F0" w:rsidRDefault="004433AA" w:rsidP="004433AA">
            <w:pPr>
              <w:widowControl w:val="0"/>
              <w:numPr>
                <w:ilvl w:val="0"/>
                <w:numId w:val="4"/>
              </w:numPr>
              <w:tabs>
                <w:tab w:val="left" w:pos="282"/>
              </w:tabs>
              <w:autoSpaceDE w:val="0"/>
              <w:autoSpaceDN w:val="0"/>
              <w:adjustRightInd w:val="0"/>
              <w:spacing w:line="240" w:lineRule="auto"/>
              <w:ind w:left="0" w:firstLine="0"/>
              <w:rPr>
                <w:sz w:val="16"/>
                <w:szCs w:val="16"/>
              </w:rPr>
            </w:pPr>
            <w:r w:rsidRPr="003A38F0">
              <w:rPr>
                <w:sz w:val="16"/>
                <w:szCs w:val="16"/>
              </w:rPr>
              <w:t>разработка и реализация мер, направленных</w:t>
            </w:r>
            <w:r w:rsidRPr="003A38F0">
              <w:rPr>
                <w:sz w:val="16"/>
                <w:szCs w:val="16"/>
              </w:rPr>
              <w:br/>
              <w:t xml:space="preserve">на повышение оперативности использования доходов от акцизов на автомобильное топливо, полученных в предыдущем году в размере, </w:t>
            </w:r>
            <w:r w:rsidRPr="003A38F0">
              <w:rPr>
                <w:sz w:val="16"/>
                <w:szCs w:val="16"/>
              </w:rPr>
              <w:lastRenderedPageBreak/>
              <w:t xml:space="preserve">превышающем прогнозный уровень, заложенный </w:t>
            </w:r>
            <w:r w:rsidRPr="003A38F0">
              <w:rPr>
                <w:sz w:val="16"/>
                <w:szCs w:val="16"/>
              </w:rPr>
              <w:br/>
              <w:t>в закон о бюджете;</w:t>
            </w:r>
          </w:p>
          <w:p w14:paraId="28C0AB42" w14:textId="77777777" w:rsidR="004433AA" w:rsidRPr="003A38F0" w:rsidRDefault="004433AA" w:rsidP="004433AA">
            <w:pPr>
              <w:widowControl w:val="0"/>
              <w:numPr>
                <w:ilvl w:val="0"/>
                <w:numId w:val="4"/>
              </w:numPr>
              <w:tabs>
                <w:tab w:val="left" w:pos="282"/>
              </w:tabs>
              <w:autoSpaceDE w:val="0"/>
              <w:autoSpaceDN w:val="0"/>
              <w:adjustRightInd w:val="0"/>
              <w:spacing w:line="240" w:lineRule="auto"/>
              <w:ind w:left="0" w:firstLine="0"/>
              <w:rPr>
                <w:sz w:val="16"/>
                <w:szCs w:val="16"/>
              </w:rPr>
            </w:pPr>
            <w:r w:rsidRPr="003A38F0">
              <w:rPr>
                <w:sz w:val="16"/>
                <w:szCs w:val="16"/>
              </w:rPr>
              <w:t xml:space="preserve">расширение общественного контроля </w:t>
            </w:r>
            <w:r w:rsidRPr="003A38F0">
              <w:rPr>
                <w:sz w:val="16"/>
                <w:szCs w:val="16"/>
              </w:rPr>
              <w:br/>
              <w:t xml:space="preserve">за расходованием средств дорожных фондов </w:t>
            </w:r>
            <w:r w:rsidRPr="003A38F0">
              <w:rPr>
                <w:sz w:val="16"/>
                <w:szCs w:val="16"/>
              </w:rPr>
              <w:br/>
              <w:t xml:space="preserve">с исключением раздробленности ответственности </w:t>
            </w:r>
            <w:r w:rsidRPr="003A38F0">
              <w:rPr>
                <w:sz w:val="16"/>
                <w:szCs w:val="16"/>
              </w:rPr>
              <w:br/>
              <w:t>в области планирования инвестиционной деятельности в дорожном хозяйстве;</w:t>
            </w:r>
          </w:p>
          <w:p w14:paraId="0276D999" w14:textId="77777777" w:rsidR="004433AA" w:rsidRPr="003A38F0" w:rsidRDefault="004433AA" w:rsidP="004433AA">
            <w:pPr>
              <w:widowControl w:val="0"/>
              <w:numPr>
                <w:ilvl w:val="0"/>
                <w:numId w:val="4"/>
              </w:numPr>
              <w:tabs>
                <w:tab w:val="left" w:pos="282"/>
              </w:tabs>
              <w:autoSpaceDE w:val="0"/>
              <w:autoSpaceDN w:val="0"/>
              <w:adjustRightInd w:val="0"/>
              <w:spacing w:line="240" w:lineRule="auto"/>
              <w:ind w:left="0" w:firstLine="0"/>
              <w:rPr>
                <w:sz w:val="16"/>
                <w:szCs w:val="16"/>
              </w:rPr>
            </w:pPr>
            <w:r w:rsidRPr="003A38F0">
              <w:rPr>
                <w:sz w:val="16"/>
                <w:szCs w:val="16"/>
              </w:rPr>
              <w:t xml:space="preserve">упрощение порядка использования привлеченных целевых внебюджетных источников, в том числе пожертвований и субсидий </w:t>
            </w:r>
            <w:r w:rsidRPr="003A38F0">
              <w:rPr>
                <w:sz w:val="16"/>
                <w:szCs w:val="16"/>
              </w:rPr>
              <w:br/>
              <w:t>из бюджетов другого уровня, в целях ускорения реализации задач, на которые эти средства выделены;</w:t>
            </w:r>
          </w:p>
          <w:p w14:paraId="24867529" w14:textId="77777777" w:rsidR="004433AA" w:rsidRPr="003A38F0" w:rsidRDefault="004433AA" w:rsidP="004433AA">
            <w:pPr>
              <w:widowControl w:val="0"/>
              <w:numPr>
                <w:ilvl w:val="0"/>
                <w:numId w:val="4"/>
              </w:numPr>
              <w:tabs>
                <w:tab w:val="left" w:pos="282"/>
              </w:tabs>
              <w:autoSpaceDE w:val="0"/>
              <w:autoSpaceDN w:val="0"/>
              <w:adjustRightInd w:val="0"/>
              <w:spacing w:line="240" w:lineRule="auto"/>
              <w:ind w:left="0" w:firstLine="0"/>
              <w:rPr>
                <w:sz w:val="16"/>
                <w:szCs w:val="16"/>
              </w:rPr>
            </w:pPr>
            <w:r w:rsidRPr="003A38F0">
              <w:rPr>
                <w:sz w:val="16"/>
                <w:szCs w:val="16"/>
              </w:rPr>
              <w:t>расширение механизмов привлечения внебюджетных источников к решению задач развития автомобильных дорог и улучшения обслуживания пользователей</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4970A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акт Правительства Российской Федерации</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7471F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610" w:type="dxa"/>
            <w:tcBorders>
              <w:top w:val="single" w:sz="4" w:space="0" w:color="auto"/>
              <w:left w:val="single" w:sz="4" w:space="0" w:color="auto"/>
              <w:bottom w:val="single" w:sz="4" w:space="0" w:color="auto"/>
              <w:right w:val="single" w:sz="4" w:space="0" w:color="auto"/>
            </w:tcBorders>
          </w:tcPr>
          <w:p w14:paraId="7744F7C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Подготовлен проект федерального закона "О внесении изменений в Бюджетный кодекс Российской Федерации" в части определения дополнительных источников финансирования региональных </w:t>
            </w:r>
            <w:r w:rsidRPr="003A38F0">
              <w:rPr>
                <w:sz w:val="16"/>
                <w:szCs w:val="16"/>
              </w:rPr>
              <w:br/>
              <w:t>и муниципальных дорожных фондов, а также в целях недопущения неполного использования</w:t>
            </w:r>
            <w:r w:rsidRPr="003A38F0">
              <w:rPr>
                <w:sz w:val="16"/>
                <w:szCs w:val="16"/>
              </w:rPr>
              <w:br/>
              <w:t xml:space="preserve"> на финансирование дорожной деятельности средств, поступивших в бюджет субъекта Российской Федерации из источников, определенных законодательством в качестве источников формирования дорожного фонда субъекта Российской Федерации.</w:t>
            </w:r>
          </w:p>
          <w:p w14:paraId="2BE19E0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Проектом федерального закона предлагается дополнить перечень доходов бюджетов субъектов Российской Федерации, с учетом которых формируются региональные дорожные фонды, содержащийся в пункте 4 </w:t>
            </w:r>
            <w:r w:rsidRPr="003A38F0">
              <w:rPr>
                <w:sz w:val="16"/>
                <w:szCs w:val="16"/>
              </w:rPr>
              <w:lastRenderedPageBreak/>
              <w:t xml:space="preserve">статьи 179.4 Кодекса, доходами от уплаты налога на имущество организаций в отношении автомобильных дорог регионального или межмуниципального и местного значения. </w:t>
            </w:r>
          </w:p>
          <w:p w14:paraId="0978303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проекте уточнены виды доходов от иных поступлений в бюджет субъекта Российской Федерации, которые могут быть учтены в качестве доходов консолидированного бюджета субъекта Российской Федерации, утвержденных законом субъекта Российской Федерации, при формировании дорожного фонда субъекта Российской Федерации. При этом законопроектом предлагается в качестве доходов от иных поступлений, в том числе, учитывать денежные взыскания (штрафы) за нарушение законодательства Российской Федерации о безопасности дорожного движения. </w:t>
            </w:r>
          </w:p>
          <w:p w14:paraId="62DE4DE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Перечень источников формирования муниципальных дорожных фондов, содержащийся в пункте 5 статьи 179.4 Кодекса, предлагается дополнить позицией следующего содержания: «доходы от уплаты земельного налога, взимаемого за земли, занимаемые автомобильными дорогами местного значения, зданиями</w:t>
            </w:r>
            <w:r w:rsidRPr="003A38F0">
              <w:rPr>
                <w:sz w:val="16"/>
                <w:szCs w:val="16"/>
              </w:rPr>
              <w:br/>
              <w:t xml:space="preserve"> и сооружениями, необходимыми для их содержания и эксплуатации».</w:t>
            </w:r>
          </w:p>
          <w:p w14:paraId="055F58E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настоящее время проект федерального закона проходит процедуру согласования и будет внесен </w:t>
            </w:r>
            <w:r w:rsidRPr="003A38F0">
              <w:rPr>
                <w:sz w:val="16"/>
                <w:szCs w:val="16"/>
              </w:rPr>
              <w:br/>
              <w:t>в Правительство Российской Федерации в установленном порядке.</w:t>
            </w:r>
          </w:p>
          <w:p w14:paraId="35E37D4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tc>
      </w:tr>
      <w:tr w:rsidR="004433AA" w:rsidRPr="003A38F0" w14:paraId="4D75FC80"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03C5EE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4 (13).</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711E3E4"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Внесение изменений в нормативные документы, регламентирующие требования к проектированию автомобильных дорог и иных объектов транспортной инфраструктуры, в части принятия планировочных, архитектурных и инженерных решений на основе данных транспортного моделирования.</w:t>
            </w:r>
          </w:p>
          <w:p w14:paraId="6460742C"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утверждение требований</w:t>
            </w:r>
            <w:r w:rsidRPr="003A38F0">
              <w:rPr>
                <w:sz w:val="16"/>
                <w:szCs w:val="16"/>
              </w:rPr>
              <w:br/>
              <w:t xml:space="preserve"> к транспортному моделированию</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55ADB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8F6881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610" w:type="dxa"/>
            <w:tcBorders>
              <w:top w:val="single" w:sz="4" w:space="0" w:color="auto"/>
              <w:left w:val="single" w:sz="4" w:space="0" w:color="auto"/>
              <w:bottom w:val="single" w:sz="4" w:space="0" w:color="auto"/>
              <w:right w:val="single" w:sz="4" w:space="0" w:color="auto"/>
            </w:tcBorders>
            <w:hideMark/>
          </w:tcPr>
          <w:p w14:paraId="54CEE9A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b/>
                <w:sz w:val="16"/>
                <w:szCs w:val="16"/>
              </w:rPr>
              <w:t>Исполнен.</w:t>
            </w:r>
            <w:r w:rsidRPr="003A38F0">
              <w:rPr>
                <w:sz w:val="16"/>
                <w:szCs w:val="16"/>
              </w:rPr>
              <w:t xml:space="preserve"> Разработаны и утверждены распоряжениями Федерального дорожного агентства от 07.06.2016</w:t>
            </w:r>
            <w:r w:rsidRPr="003A38F0">
              <w:rPr>
                <w:sz w:val="16"/>
                <w:szCs w:val="16"/>
              </w:rPr>
              <w:br/>
              <w:t xml:space="preserve"> № 975-р и от 07.06.2016 № 974-р: </w:t>
            </w:r>
          </w:p>
          <w:p w14:paraId="20E6F168"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 </w:t>
            </w:r>
            <w:r w:rsidRPr="003A38F0">
              <w:rPr>
                <w:kern w:val="36"/>
                <w:sz w:val="16"/>
                <w:szCs w:val="16"/>
                <w:lang w:eastAsia="ru-RU"/>
              </w:rPr>
              <w:t xml:space="preserve">Отраслевой дорожный методический документ </w:t>
            </w:r>
            <w:r w:rsidRPr="003A38F0">
              <w:rPr>
                <w:sz w:val="16"/>
                <w:szCs w:val="16"/>
              </w:rPr>
              <w:t xml:space="preserve">ОДМ «Методические рекомендации по оценке пропускной способности и уровней загрузки автомобильных дорог методом компьютерного моделирования транспортных потоков»; </w:t>
            </w:r>
          </w:p>
          <w:p w14:paraId="56C7E3A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 </w:t>
            </w:r>
            <w:r w:rsidRPr="003A38F0">
              <w:rPr>
                <w:kern w:val="36"/>
                <w:sz w:val="16"/>
                <w:szCs w:val="16"/>
                <w:lang w:eastAsia="ru-RU"/>
              </w:rPr>
              <w:t xml:space="preserve">Отраслевой дорожный методический документ </w:t>
            </w:r>
            <w:r w:rsidRPr="003A38F0">
              <w:rPr>
                <w:sz w:val="16"/>
                <w:szCs w:val="16"/>
              </w:rPr>
              <w:t xml:space="preserve">ОДМ «Методические рекомендации по оценке пропускной способности пересечений и примыканий автомобильных дорог в одном уровне для оптимизации их работы с использованием методов компьютерного моделирования». </w:t>
            </w:r>
          </w:p>
        </w:tc>
      </w:tr>
      <w:tr w:rsidR="004433AA" w:rsidRPr="003A38F0" w14:paraId="2266E1D2"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648B1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 xml:space="preserve">5 </w:t>
            </w:r>
            <w:r w:rsidRPr="003A38F0">
              <w:rPr>
                <w:sz w:val="16"/>
                <w:szCs w:val="16"/>
              </w:rPr>
              <w:t>(18)</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3A0F30"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Внедрение перспективной системы аэронавигационного планирования в Российской Федерации, соответствующей требованиям Международной организации гражданской авиации ведомственный нормативный акт</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655FA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12905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610" w:type="dxa"/>
            <w:tcBorders>
              <w:top w:val="single" w:sz="4" w:space="0" w:color="auto"/>
              <w:left w:val="single" w:sz="4" w:space="0" w:color="auto"/>
              <w:bottom w:val="single" w:sz="4" w:space="0" w:color="auto"/>
              <w:right w:val="single" w:sz="4" w:space="0" w:color="auto"/>
            </w:tcBorders>
          </w:tcPr>
          <w:p w14:paraId="7B38F056" w14:textId="77777777" w:rsidR="004433AA" w:rsidRPr="003A38F0" w:rsidRDefault="004433AA" w:rsidP="004433AA">
            <w:pPr>
              <w:spacing w:line="240" w:lineRule="auto"/>
              <w:ind w:left="57" w:right="57" w:firstLine="0"/>
              <w:rPr>
                <w:sz w:val="16"/>
                <w:szCs w:val="16"/>
              </w:rPr>
            </w:pPr>
            <w:r w:rsidRPr="003A38F0">
              <w:rPr>
                <w:sz w:val="16"/>
                <w:szCs w:val="16"/>
              </w:rPr>
              <w:t xml:space="preserve">В соответствии с протокольным решением заседания Рабочей группы по развитию Аэронавигационной системы Российской Федерации при Правительственной комиссии по транспорту (далее – Рабочая группа) от 27.05.2016 № 3 ФГУП «Госкорпорация по ОрВД» 15.07.2016 проведен открытый конкурс и определен исполнитель выполнения научно-исследовательской работы по теме «Разработка Стратегии развития аэронавигационной системы Российской Федерации до 2030 года»  – ЗАО «Стратеджи Партнерс Групп» (соисполнители: ФГАОУ ВО «НИУ ВШЭ» и ФГУП «ГосНИИ  ГА»). </w:t>
            </w:r>
          </w:p>
          <w:p w14:paraId="5269080E" w14:textId="77777777" w:rsidR="004433AA" w:rsidRPr="003A38F0" w:rsidRDefault="004433AA" w:rsidP="004433AA">
            <w:pPr>
              <w:spacing w:line="240" w:lineRule="auto"/>
              <w:ind w:left="57" w:right="57" w:firstLine="0"/>
              <w:rPr>
                <w:sz w:val="16"/>
                <w:szCs w:val="16"/>
              </w:rPr>
            </w:pPr>
            <w:r w:rsidRPr="003A38F0">
              <w:rPr>
                <w:sz w:val="16"/>
                <w:szCs w:val="16"/>
              </w:rPr>
              <w:t>В соответствии с условиями конкурсной документации, одобренной на заседании Рабочей группы 27.05.2016, представление заказчику результатов 1-го и 2-го этапов НИР определено через 18 месяцев</w:t>
            </w:r>
            <w:r w:rsidRPr="003A38F0">
              <w:rPr>
                <w:sz w:val="16"/>
                <w:szCs w:val="16"/>
              </w:rPr>
              <w:br/>
              <w:t xml:space="preserve"> от даты заключения договора.</w:t>
            </w:r>
          </w:p>
        </w:tc>
      </w:tr>
      <w:tr w:rsidR="004433AA" w:rsidRPr="003A38F0" w14:paraId="6E550799"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F1FBD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 xml:space="preserve">6 </w:t>
            </w:r>
            <w:r w:rsidRPr="003A38F0">
              <w:rPr>
                <w:sz w:val="16"/>
                <w:szCs w:val="16"/>
              </w:rPr>
              <w:t>(19)</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5877E5"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Создание нормативно-правовой и методической базы перехода к государственному планированию, предусматривающему разделение этапов </w:t>
            </w:r>
            <w:r w:rsidRPr="003A38F0">
              <w:rPr>
                <w:sz w:val="16"/>
                <w:szCs w:val="16"/>
              </w:rPr>
              <w:br/>
              <w:t xml:space="preserve">по подготовке территории строительства (реконструкции) объектов транспортной </w:t>
            </w:r>
            <w:r w:rsidRPr="003A38F0">
              <w:rPr>
                <w:sz w:val="16"/>
                <w:szCs w:val="16"/>
              </w:rPr>
              <w:lastRenderedPageBreak/>
              <w:t>инфраструктуры</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FC7CE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федеральный закон</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4FCB2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2017 годы</w:t>
            </w:r>
          </w:p>
        </w:tc>
        <w:tc>
          <w:tcPr>
            <w:tcW w:w="7610" w:type="dxa"/>
            <w:tcBorders>
              <w:top w:val="single" w:sz="4" w:space="0" w:color="auto"/>
              <w:left w:val="single" w:sz="4" w:space="0" w:color="auto"/>
              <w:bottom w:val="single" w:sz="4" w:space="0" w:color="auto"/>
              <w:right w:val="single" w:sz="4" w:space="0" w:color="auto"/>
            </w:tcBorders>
          </w:tcPr>
          <w:p w14:paraId="3E30B9CF"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Постановлениями Правительства Российской Федерации от 22 апреля 2013 г. № 360 </w:t>
            </w:r>
            <w:r w:rsidRPr="003A38F0">
              <w:rPr>
                <w:sz w:val="16"/>
                <w:szCs w:val="16"/>
              </w:rPr>
              <w:br/>
              <w:t>«О внесении изменений в постановление Правительства Российской Федерации от 16 февраля 2008 г.</w:t>
            </w:r>
            <w:r w:rsidRPr="003A38F0">
              <w:rPr>
                <w:sz w:val="16"/>
                <w:szCs w:val="16"/>
              </w:rPr>
              <w:br/>
              <w:t xml:space="preserve"> № 287» и от 27.10.2015 № 1147 «О внесении изменений в некоторые акты Правительства Российской Федерации в связи с созданием инфраструктуры высокоскоростного железнодорожного транспорта»  внесены изменения, согласно которым под этапом строительства также понимается комплекс работ</w:t>
            </w:r>
            <w:r w:rsidRPr="003A38F0">
              <w:rPr>
                <w:sz w:val="16"/>
                <w:szCs w:val="16"/>
              </w:rPr>
              <w:br/>
            </w:r>
            <w:r w:rsidRPr="003A38F0">
              <w:rPr>
                <w:sz w:val="16"/>
                <w:szCs w:val="16"/>
              </w:rPr>
              <w:lastRenderedPageBreak/>
              <w:t xml:space="preserve"> по подготовке территории строительства,  «включающий в себя изъятие земельных участков, необходимых для размещения автомобильной дороги и объектов инфраструктуры железнодорожного транспорта</w:t>
            </w:r>
            <w:r w:rsidRPr="003A38F0">
              <w:rPr>
                <w:sz w:val="16"/>
                <w:szCs w:val="16"/>
              </w:rPr>
              <w:br/>
              <w:t xml:space="preserve"> (в том числе высокоскоростного), отчуждение недвижимого имущества в связи с изъятием земельного участка, на котором оно находится, оформление прав владения и пользования на указанный земельный участок, снос зданий, строений и сооружений, переустройство (перенос) инженерных коммуникаций, вырубку леса, проведение археологических раскопок в пределах территории строительства, разминирование территории строительства и другие работы». </w:t>
            </w:r>
          </w:p>
        </w:tc>
      </w:tr>
      <w:tr w:rsidR="004433AA" w:rsidRPr="003A38F0" w14:paraId="1AEFC6FE"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116AC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7</w:t>
            </w:r>
            <w:r w:rsidRPr="003A38F0">
              <w:rPr>
                <w:sz w:val="16"/>
                <w:szCs w:val="16"/>
              </w:rPr>
              <w:t xml:space="preserve"> (21).</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3A00E0"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Разработка федерального закона «О внесении изменений в Кодекс Российской Федерации </w:t>
            </w:r>
            <w:r w:rsidRPr="003A38F0">
              <w:rPr>
                <w:sz w:val="16"/>
                <w:szCs w:val="16"/>
              </w:rPr>
              <w:br/>
              <w:t xml:space="preserve">об административных правонарушениях» в части введения штрафных санкций за правонарушения </w:t>
            </w:r>
            <w:r w:rsidRPr="003A38F0">
              <w:rPr>
                <w:sz w:val="16"/>
                <w:szCs w:val="16"/>
              </w:rPr>
              <w:br/>
              <w:t xml:space="preserve">в области эксплуатации в зимний период автомобилей, на которые не установлены шины, предназначенные производителем для эксплуатации в зимний период, а также транспортных средств </w:t>
            </w:r>
            <w:r w:rsidRPr="003A38F0">
              <w:rPr>
                <w:sz w:val="16"/>
                <w:szCs w:val="16"/>
              </w:rPr>
              <w:br/>
              <w:t>с ошипованными шинами в летний период</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406E2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федеральный закон</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CE099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год</w:t>
            </w:r>
          </w:p>
        </w:tc>
        <w:tc>
          <w:tcPr>
            <w:tcW w:w="7610" w:type="dxa"/>
            <w:tcBorders>
              <w:top w:val="single" w:sz="4" w:space="0" w:color="auto"/>
              <w:left w:val="single" w:sz="4" w:space="0" w:color="auto"/>
              <w:bottom w:val="single" w:sz="4" w:space="0" w:color="auto"/>
              <w:right w:val="single" w:sz="4" w:space="0" w:color="auto"/>
            </w:tcBorders>
          </w:tcPr>
          <w:p w14:paraId="335377CB" w14:textId="77777777" w:rsidR="004433AA" w:rsidRPr="003A38F0" w:rsidRDefault="004433AA" w:rsidP="004433AA">
            <w:pPr>
              <w:spacing w:line="240" w:lineRule="auto"/>
              <w:ind w:left="57" w:right="57" w:firstLine="0"/>
              <w:rPr>
                <w:sz w:val="16"/>
                <w:szCs w:val="16"/>
              </w:rPr>
            </w:pPr>
            <w:r w:rsidRPr="003A38F0">
              <w:rPr>
                <w:sz w:val="16"/>
                <w:szCs w:val="16"/>
              </w:rPr>
              <w:t xml:space="preserve">Проект федерального закона № 464241-6 "О внесении изменений в Кодекс Российской Федерации </w:t>
            </w:r>
            <w:r w:rsidRPr="003A38F0">
              <w:rPr>
                <w:sz w:val="16"/>
                <w:szCs w:val="16"/>
              </w:rPr>
              <w:br/>
              <w:t>об административных правонарушениях (по обеспечению безопасности при эксплуатации транспортных средств)" был рассмотрен на заседании Совета Государственной Думы 26 января 2015 г.</w:t>
            </w:r>
            <w:r w:rsidRPr="003A38F0">
              <w:rPr>
                <w:sz w:val="16"/>
                <w:szCs w:val="16"/>
              </w:rPr>
              <w:br/>
              <w:t xml:space="preserve"> (протокол № 218) и принято решение отложить рассмотрение указанного проекта федерального закона. </w:t>
            </w:r>
          </w:p>
          <w:p w14:paraId="24278396" w14:textId="77777777" w:rsidR="004433AA" w:rsidRPr="003A38F0" w:rsidRDefault="004433AA" w:rsidP="004433AA">
            <w:pPr>
              <w:spacing w:line="240" w:lineRule="auto"/>
              <w:ind w:left="57" w:right="57" w:firstLine="0"/>
              <w:rPr>
                <w:sz w:val="16"/>
                <w:szCs w:val="16"/>
              </w:rPr>
            </w:pPr>
          </w:p>
        </w:tc>
      </w:tr>
      <w:tr w:rsidR="004433AA" w:rsidRPr="003A38F0" w14:paraId="249DBC72"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BB1CC4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8 (23).</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EF676A3"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Формирование региональных транспортно-экономических балансов</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3249E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нормативные акты администраций субъектов Российской Федерации</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44A9C3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 2018 годы</w:t>
            </w:r>
          </w:p>
        </w:tc>
        <w:tc>
          <w:tcPr>
            <w:tcW w:w="7610" w:type="dxa"/>
            <w:tcBorders>
              <w:top w:val="single" w:sz="4" w:space="0" w:color="auto"/>
              <w:left w:val="single" w:sz="4" w:space="0" w:color="auto"/>
              <w:bottom w:val="single" w:sz="4" w:space="0" w:color="auto"/>
              <w:right w:val="single" w:sz="4" w:space="0" w:color="auto"/>
            </w:tcBorders>
            <w:hideMark/>
          </w:tcPr>
          <w:p w14:paraId="5D575CF1"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В рамках создания и внедрения автоматизированной системы управления транспортным комплексом Российской Федерации (АСУ ТК) и в соответствии с государственным контрактом от  22.08.2014 № РТМ-44/14 завершена работы по разработке методических подходов к разработке и  ведению транспортно-экономического баланса Российской Федерации (ТЭБ) с учетом развития транспортно-экономических связей внутри страны и экспорта транспортных услуг. </w:t>
            </w:r>
          </w:p>
          <w:p w14:paraId="7B9580E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2015 году обеспечен расчет ТЭБ для пилотного региона – Свердловской области. </w:t>
            </w:r>
          </w:p>
          <w:p w14:paraId="317F520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2016 году выполнен  Государственный контракт по формированию транспортно-экономического баланса для всех субъектов Российской Федерации.</w:t>
            </w:r>
          </w:p>
          <w:p w14:paraId="7C7B634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Приказом ФКУ «Ространсмодернизация» от 28.12.2016 № 132 принята в промышленную эксплуатацию первая очередь информационно-аналитической системы государственного регулирования на транспорте</w:t>
            </w:r>
            <w:r w:rsidRPr="003A38F0">
              <w:rPr>
                <w:sz w:val="16"/>
                <w:szCs w:val="16"/>
              </w:rPr>
              <w:br/>
              <w:t xml:space="preserve"> и подписан акт о вводе в промышленную эксплуатацию функциональной задачи АСУ ТК</w:t>
            </w:r>
            <w:r w:rsidRPr="003A38F0">
              <w:rPr>
                <w:sz w:val="16"/>
                <w:szCs w:val="16"/>
              </w:rPr>
              <w:br/>
              <w:t xml:space="preserve"> «Транспортно-экономический баланс».</w:t>
            </w:r>
          </w:p>
        </w:tc>
      </w:tr>
      <w:tr w:rsidR="004433AA" w:rsidRPr="003A38F0" w14:paraId="27F29A1B"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5326DF" w14:textId="77777777" w:rsidR="004433AA" w:rsidRPr="003A38F0" w:rsidRDefault="004433AA" w:rsidP="004433AA">
            <w:pPr>
              <w:spacing w:line="240" w:lineRule="auto"/>
              <w:ind w:firstLine="0"/>
              <w:rPr>
                <w:sz w:val="16"/>
                <w:szCs w:val="16"/>
                <w:lang w:eastAsia="ru-RU"/>
              </w:rPr>
            </w:pPr>
            <w:r w:rsidRPr="003A38F0">
              <w:rPr>
                <w:sz w:val="16"/>
                <w:szCs w:val="16"/>
                <w:lang w:val="en-US" w:eastAsia="ru-RU"/>
              </w:rPr>
              <w:t>9</w:t>
            </w:r>
            <w:r w:rsidRPr="003A38F0">
              <w:rPr>
                <w:sz w:val="16"/>
                <w:szCs w:val="16"/>
                <w:lang w:eastAsia="ru-RU"/>
              </w:rPr>
              <w:t xml:space="preserve"> (24)</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B072176" w14:textId="77777777" w:rsidR="004433AA" w:rsidRPr="003A38F0" w:rsidRDefault="004433AA" w:rsidP="004433AA">
            <w:pPr>
              <w:spacing w:line="240" w:lineRule="auto"/>
              <w:ind w:firstLine="0"/>
              <w:rPr>
                <w:sz w:val="16"/>
                <w:szCs w:val="16"/>
                <w:lang w:eastAsia="ru-RU"/>
              </w:rPr>
            </w:pPr>
            <w:r w:rsidRPr="003A38F0">
              <w:rPr>
                <w:sz w:val="16"/>
                <w:szCs w:val="16"/>
                <w:lang w:eastAsia="ru-RU"/>
              </w:rPr>
              <w:t>Разработка и утверждение стратегии создания сети скоростных автомобильных дорог Российской Федерации</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9B8DA6" w14:textId="77777777" w:rsidR="004433AA" w:rsidRPr="003A38F0" w:rsidRDefault="004433AA" w:rsidP="004433AA">
            <w:pPr>
              <w:spacing w:line="240" w:lineRule="auto"/>
              <w:ind w:firstLine="0"/>
              <w:jc w:val="center"/>
              <w:rPr>
                <w:sz w:val="16"/>
                <w:szCs w:val="16"/>
                <w:lang w:eastAsia="ru-RU"/>
              </w:rPr>
            </w:pPr>
            <w:r w:rsidRPr="003A38F0">
              <w:rPr>
                <w:sz w:val="16"/>
                <w:szCs w:val="16"/>
                <w:lang w:eastAsia="ru-RU"/>
              </w:rPr>
              <w:t>ведомственный нормативный акт</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995F4B7" w14:textId="77777777" w:rsidR="004433AA" w:rsidRPr="003A38F0" w:rsidRDefault="004433AA" w:rsidP="004433AA">
            <w:pPr>
              <w:spacing w:line="240" w:lineRule="auto"/>
              <w:ind w:firstLine="0"/>
              <w:jc w:val="center"/>
              <w:rPr>
                <w:sz w:val="16"/>
                <w:szCs w:val="16"/>
                <w:lang w:eastAsia="ru-RU"/>
              </w:rPr>
            </w:pPr>
            <w:r w:rsidRPr="003A38F0">
              <w:rPr>
                <w:sz w:val="16"/>
                <w:szCs w:val="16"/>
                <w:lang w:eastAsia="ru-RU"/>
              </w:rPr>
              <w:t>2016 год</w:t>
            </w:r>
          </w:p>
        </w:tc>
        <w:tc>
          <w:tcPr>
            <w:tcW w:w="7610" w:type="dxa"/>
            <w:tcBorders>
              <w:top w:val="single" w:sz="4" w:space="0" w:color="auto"/>
              <w:left w:val="single" w:sz="4" w:space="0" w:color="auto"/>
              <w:bottom w:val="single" w:sz="4" w:space="0" w:color="auto"/>
              <w:right w:val="single" w:sz="4" w:space="0" w:color="auto"/>
            </w:tcBorders>
            <w:vAlign w:val="center"/>
          </w:tcPr>
          <w:p w14:paraId="68DA0165" w14:textId="77777777" w:rsidR="004433AA" w:rsidRPr="003A38F0" w:rsidRDefault="004433AA" w:rsidP="004433AA">
            <w:pPr>
              <w:spacing w:line="240" w:lineRule="auto"/>
              <w:ind w:left="98" w:right="141" w:firstLine="0"/>
              <w:rPr>
                <w:sz w:val="16"/>
                <w:szCs w:val="16"/>
                <w:lang w:eastAsia="ru-RU"/>
              </w:rPr>
            </w:pPr>
            <w:r w:rsidRPr="003A38F0">
              <w:rPr>
                <w:sz w:val="16"/>
                <w:szCs w:val="16"/>
                <w:lang w:eastAsia="ru-RU"/>
              </w:rPr>
              <w:t>Постановлением заседания коллегии Минтранса России от 6 июля 2016 г. № 4 были приняты следующие решения:</w:t>
            </w:r>
          </w:p>
          <w:p w14:paraId="0E7475A2" w14:textId="77777777" w:rsidR="004433AA" w:rsidRPr="003A38F0" w:rsidRDefault="004433AA" w:rsidP="004433AA">
            <w:pPr>
              <w:spacing w:line="240" w:lineRule="auto"/>
              <w:ind w:left="98" w:right="141" w:firstLine="0"/>
              <w:rPr>
                <w:sz w:val="16"/>
                <w:szCs w:val="16"/>
                <w:lang w:eastAsia="ru-RU"/>
              </w:rPr>
            </w:pPr>
            <w:r w:rsidRPr="003A38F0">
              <w:rPr>
                <w:sz w:val="16"/>
                <w:szCs w:val="16"/>
                <w:lang w:eastAsia="ru-RU"/>
              </w:rPr>
              <w:t>1. Одобрены принципы и подходы к формированию сети скоростных автомобильных дорог в Российской Федерации;</w:t>
            </w:r>
          </w:p>
          <w:p w14:paraId="24D17795" w14:textId="77777777" w:rsidR="004433AA" w:rsidRPr="003A38F0" w:rsidRDefault="004433AA" w:rsidP="004433AA">
            <w:pPr>
              <w:spacing w:line="240" w:lineRule="auto"/>
              <w:ind w:left="98" w:right="141" w:firstLine="0"/>
              <w:rPr>
                <w:sz w:val="16"/>
                <w:szCs w:val="16"/>
                <w:lang w:eastAsia="ru-RU"/>
              </w:rPr>
            </w:pPr>
            <w:r w:rsidRPr="003A38F0">
              <w:rPr>
                <w:sz w:val="16"/>
                <w:szCs w:val="16"/>
                <w:lang w:eastAsia="ru-RU"/>
              </w:rPr>
              <w:t>2. Отмечена необходимость включения в государственную программу «Развитие транспортной системы» мероприятий, направленных на проработку перспективных проектов по развитию скоростных автомобильных дорог.</w:t>
            </w:r>
          </w:p>
          <w:p w14:paraId="12E55DA8" w14:textId="77777777" w:rsidR="004433AA" w:rsidRPr="003A38F0" w:rsidRDefault="004433AA" w:rsidP="004433AA">
            <w:pPr>
              <w:spacing w:line="240" w:lineRule="auto"/>
              <w:ind w:left="98" w:right="141" w:firstLine="0"/>
              <w:rPr>
                <w:sz w:val="16"/>
                <w:szCs w:val="16"/>
                <w:lang w:eastAsia="ru-RU"/>
              </w:rPr>
            </w:pPr>
            <w:r w:rsidRPr="003A38F0">
              <w:rPr>
                <w:sz w:val="16"/>
                <w:szCs w:val="16"/>
                <w:lang w:eastAsia="ru-RU"/>
              </w:rPr>
              <w:t xml:space="preserve">Проект Стратегии развития сети скоростных автомобильных дорог рассмотрен и одобрен Научно-техническим советом Государственной компании «Российский автомобильные дороги» (протокол от 15 декабря 2016 г. № НТС-25 ПР), членами которого являются представители Минтранса России, Росавтодора, ФАУ «РОСДОРНИИ», ассоциации «РАДОР», а также руководители и специалисты ведущих научных, строительных, проектных и других организаций, специализирующихся на развитии </w:t>
            </w:r>
            <w:r w:rsidRPr="003A38F0">
              <w:rPr>
                <w:sz w:val="16"/>
                <w:szCs w:val="16"/>
                <w:lang w:eastAsia="ru-RU"/>
              </w:rPr>
              <w:lastRenderedPageBreak/>
              <w:t xml:space="preserve">автодорожной инфраструктуры. </w:t>
            </w:r>
          </w:p>
          <w:p w14:paraId="0446B74C" w14:textId="77777777" w:rsidR="004433AA" w:rsidRPr="003A38F0" w:rsidRDefault="004433AA" w:rsidP="004433AA">
            <w:pPr>
              <w:spacing w:line="240" w:lineRule="auto"/>
              <w:ind w:left="98" w:right="141" w:firstLine="0"/>
              <w:rPr>
                <w:sz w:val="16"/>
                <w:szCs w:val="16"/>
                <w:lang w:eastAsia="ru-RU"/>
              </w:rPr>
            </w:pPr>
            <w:r w:rsidRPr="003A38F0">
              <w:rPr>
                <w:sz w:val="16"/>
                <w:szCs w:val="16"/>
                <w:lang w:eastAsia="ru-RU"/>
              </w:rPr>
              <w:t xml:space="preserve">Одобренный НТС Государственной компании «Российский автомобильные дороги» проект Стратегии находится на рассмотрении в Минтрансе России. </w:t>
            </w:r>
          </w:p>
        </w:tc>
      </w:tr>
      <w:tr w:rsidR="004433AA" w:rsidRPr="003A38F0" w14:paraId="08553CBE" w14:textId="77777777" w:rsidTr="004433AA">
        <w:trPr>
          <w:trHeight w:val="20"/>
        </w:trPr>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0EB9D4" w14:textId="77777777" w:rsidR="004433AA" w:rsidRPr="003A38F0" w:rsidRDefault="004433AA" w:rsidP="004433AA">
            <w:pPr>
              <w:spacing w:line="240" w:lineRule="auto"/>
              <w:ind w:firstLine="0"/>
              <w:rPr>
                <w:sz w:val="16"/>
                <w:szCs w:val="16"/>
                <w:lang w:eastAsia="ru-RU"/>
              </w:rPr>
            </w:pPr>
            <w:r w:rsidRPr="003A38F0">
              <w:rPr>
                <w:sz w:val="16"/>
                <w:szCs w:val="16"/>
                <w:lang w:val="en-US" w:eastAsia="ru-RU"/>
              </w:rPr>
              <w:lastRenderedPageBreak/>
              <w:t>10</w:t>
            </w:r>
            <w:r w:rsidRPr="003A38F0">
              <w:rPr>
                <w:sz w:val="16"/>
                <w:szCs w:val="16"/>
                <w:lang w:eastAsia="ru-RU"/>
              </w:rPr>
              <w:t xml:space="preserve"> (25)</w:t>
            </w:r>
          </w:p>
        </w:tc>
        <w:tc>
          <w:tcPr>
            <w:tcW w:w="37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FBC073" w14:textId="77777777" w:rsidR="004433AA" w:rsidRPr="003A38F0" w:rsidRDefault="004433AA" w:rsidP="004433AA">
            <w:pPr>
              <w:spacing w:line="240" w:lineRule="auto"/>
              <w:ind w:firstLine="0"/>
              <w:rPr>
                <w:sz w:val="16"/>
                <w:szCs w:val="16"/>
                <w:lang w:eastAsia="ru-RU"/>
              </w:rPr>
            </w:pPr>
            <w:r w:rsidRPr="003A38F0">
              <w:rPr>
                <w:sz w:val="16"/>
                <w:szCs w:val="16"/>
                <w:lang w:eastAsia="ru-RU"/>
              </w:rPr>
              <w:t>Ежегодный мониторинг реализации основных задач Стратегии развития морской портовой инфраструктуры России до 2030 года.</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12CBB9" w14:textId="77777777" w:rsidR="004433AA" w:rsidRPr="003A38F0" w:rsidRDefault="004433AA" w:rsidP="004433AA">
            <w:pPr>
              <w:spacing w:line="240" w:lineRule="auto"/>
              <w:ind w:firstLine="0"/>
              <w:jc w:val="center"/>
              <w:rPr>
                <w:sz w:val="16"/>
                <w:szCs w:val="16"/>
                <w:lang w:eastAsia="ru-RU"/>
              </w:rPr>
            </w:pPr>
            <w:r w:rsidRPr="003A38F0">
              <w:rPr>
                <w:sz w:val="16"/>
                <w:szCs w:val="16"/>
                <w:lang w:eastAsia="ru-RU"/>
              </w:rPr>
              <w:t>подготовка доклада в Правительственную комиссию по транспорту</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1E7123" w14:textId="77777777" w:rsidR="004433AA" w:rsidRPr="003A38F0" w:rsidRDefault="004433AA" w:rsidP="004433AA">
            <w:pPr>
              <w:spacing w:line="240" w:lineRule="auto"/>
              <w:ind w:firstLine="0"/>
              <w:jc w:val="center"/>
              <w:rPr>
                <w:sz w:val="16"/>
                <w:szCs w:val="16"/>
                <w:lang w:eastAsia="ru-RU"/>
              </w:rPr>
            </w:pPr>
            <w:r w:rsidRPr="003A38F0">
              <w:rPr>
                <w:sz w:val="16"/>
                <w:szCs w:val="16"/>
                <w:lang w:eastAsia="ru-RU"/>
              </w:rPr>
              <w:t>2014 – 2018 годы</w:t>
            </w:r>
          </w:p>
        </w:tc>
        <w:tc>
          <w:tcPr>
            <w:tcW w:w="7610" w:type="dxa"/>
            <w:tcBorders>
              <w:top w:val="single" w:sz="4" w:space="0" w:color="auto"/>
              <w:left w:val="single" w:sz="4" w:space="0" w:color="auto"/>
              <w:bottom w:val="single" w:sz="4" w:space="0" w:color="auto"/>
              <w:right w:val="single" w:sz="4" w:space="0" w:color="auto"/>
            </w:tcBorders>
            <w:vAlign w:val="center"/>
          </w:tcPr>
          <w:p w14:paraId="1FE75283" w14:textId="77777777" w:rsidR="004433AA" w:rsidRPr="003A38F0" w:rsidRDefault="004433AA" w:rsidP="004433AA">
            <w:pPr>
              <w:spacing w:line="240" w:lineRule="auto"/>
              <w:ind w:left="117" w:right="179" w:firstLine="0"/>
              <w:rPr>
                <w:sz w:val="16"/>
                <w:szCs w:val="16"/>
                <w:lang w:eastAsia="ru-RU"/>
              </w:rPr>
            </w:pPr>
            <w:r w:rsidRPr="003A38F0">
              <w:rPr>
                <w:sz w:val="16"/>
                <w:szCs w:val="16"/>
                <w:lang w:eastAsia="ru-RU"/>
              </w:rPr>
              <w:t>Проект Стратегии развития морской портовой инфраструктуры России до 2030 года в настоящее время Правительством Российской Федерации не утвержден, поэтому ежегодный мониторинг реализации его основных задач невозможен.</w:t>
            </w:r>
          </w:p>
        </w:tc>
      </w:tr>
    </w:tbl>
    <w:p w14:paraId="1092DEEA" w14:textId="77777777" w:rsidR="00CC1CE6" w:rsidRPr="003A38F0" w:rsidRDefault="00CC1CE6" w:rsidP="00CC1CE6">
      <w:pPr>
        <w:tabs>
          <w:tab w:val="left" w:pos="0"/>
        </w:tabs>
        <w:spacing w:after="120" w:line="240" w:lineRule="auto"/>
        <w:ind w:firstLine="0"/>
        <w:jc w:val="center"/>
        <w:rPr>
          <w:szCs w:val="24"/>
        </w:rPr>
      </w:pPr>
    </w:p>
    <w:p w14:paraId="6D7E7C64" w14:textId="77777777" w:rsidR="00CC1CE6" w:rsidRPr="003A38F0" w:rsidRDefault="00CC1CE6" w:rsidP="00CC1CE6">
      <w:pPr>
        <w:tabs>
          <w:tab w:val="left" w:pos="0"/>
        </w:tabs>
        <w:spacing w:after="120" w:line="240" w:lineRule="auto"/>
        <w:ind w:firstLine="0"/>
        <w:jc w:val="center"/>
        <w:rPr>
          <w:szCs w:val="24"/>
        </w:rPr>
      </w:pPr>
    </w:p>
    <w:p w14:paraId="2876E9D0" w14:textId="77777777" w:rsidR="00CC1CE6" w:rsidRPr="003A38F0" w:rsidRDefault="00CC1CE6" w:rsidP="00CC1CE6">
      <w:pPr>
        <w:tabs>
          <w:tab w:val="left" w:pos="0"/>
        </w:tabs>
        <w:spacing w:after="120" w:line="240" w:lineRule="auto"/>
        <w:ind w:firstLine="0"/>
        <w:jc w:val="center"/>
        <w:rPr>
          <w:szCs w:val="24"/>
        </w:rPr>
      </w:pPr>
    </w:p>
    <w:p w14:paraId="74F4902C" w14:textId="77777777" w:rsidR="00CC1CE6" w:rsidRPr="003A38F0" w:rsidRDefault="00CC1CE6" w:rsidP="00CC1CE6">
      <w:pPr>
        <w:tabs>
          <w:tab w:val="left" w:pos="0"/>
        </w:tabs>
        <w:spacing w:after="120" w:line="240" w:lineRule="auto"/>
        <w:ind w:firstLine="0"/>
        <w:jc w:val="center"/>
        <w:rPr>
          <w:szCs w:val="24"/>
        </w:rPr>
      </w:pPr>
    </w:p>
    <w:p w14:paraId="654BF05A" w14:textId="77777777" w:rsidR="00CC1CE6" w:rsidRPr="003A38F0" w:rsidRDefault="00CC1CE6" w:rsidP="00CC1CE6">
      <w:pPr>
        <w:tabs>
          <w:tab w:val="left" w:pos="0"/>
        </w:tabs>
        <w:spacing w:after="120" w:line="240" w:lineRule="auto"/>
        <w:ind w:firstLine="0"/>
        <w:jc w:val="center"/>
        <w:rPr>
          <w:szCs w:val="24"/>
        </w:rPr>
      </w:pPr>
    </w:p>
    <w:p w14:paraId="2D509D04" w14:textId="77777777" w:rsidR="00CC1CE6" w:rsidRPr="003A38F0" w:rsidRDefault="00CC1CE6" w:rsidP="00CC1CE6">
      <w:pPr>
        <w:tabs>
          <w:tab w:val="left" w:pos="0"/>
        </w:tabs>
        <w:spacing w:after="120" w:line="240" w:lineRule="auto"/>
        <w:ind w:firstLine="0"/>
        <w:jc w:val="center"/>
        <w:rPr>
          <w:szCs w:val="24"/>
        </w:rPr>
      </w:pPr>
    </w:p>
    <w:p w14:paraId="08A460A6" w14:textId="77777777" w:rsidR="00CC1CE6" w:rsidRPr="003A38F0" w:rsidRDefault="00CC1CE6" w:rsidP="00CC1CE6">
      <w:pPr>
        <w:tabs>
          <w:tab w:val="left" w:pos="0"/>
        </w:tabs>
        <w:spacing w:after="120" w:line="240" w:lineRule="auto"/>
        <w:ind w:firstLine="0"/>
        <w:jc w:val="center"/>
        <w:rPr>
          <w:szCs w:val="24"/>
        </w:rPr>
        <w:sectPr w:rsidR="00CC1CE6" w:rsidRPr="003A38F0" w:rsidSect="00CC1CE6">
          <w:pgSz w:w="16838" w:h="11906" w:orient="landscape"/>
          <w:pgMar w:top="1134" w:right="850" w:bottom="1134" w:left="1701" w:header="709" w:footer="709" w:gutter="0"/>
          <w:cols w:space="720"/>
          <w:docGrid w:linePitch="381"/>
        </w:sectPr>
      </w:pPr>
    </w:p>
    <w:p w14:paraId="251C6AA4" w14:textId="77777777" w:rsidR="00CC1CE6" w:rsidRPr="003A38F0" w:rsidRDefault="00CC1CE6" w:rsidP="00CC1CE6">
      <w:pPr>
        <w:pStyle w:val="4"/>
      </w:pPr>
      <w:bookmarkStart w:id="21" w:name="_Toc482789185"/>
      <w:bookmarkStart w:id="22" w:name="_Toc483951379"/>
      <w:r w:rsidRPr="003A38F0">
        <w:lastRenderedPageBreak/>
        <w:t>Итоги анализа выполнения Плана мероприятий 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bookmarkEnd w:id="21"/>
      <w:bookmarkEnd w:id="22"/>
    </w:p>
    <w:p w14:paraId="4E33E11B" w14:textId="77777777" w:rsidR="00CC1CE6" w:rsidRPr="003A38F0" w:rsidRDefault="00CC1CE6" w:rsidP="00CC1CE6">
      <w:pPr>
        <w:tabs>
          <w:tab w:val="left" w:pos="1134"/>
        </w:tabs>
        <w:ind w:firstLine="709"/>
      </w:pPr>
      <w:r w:rsidRPr="003A38F0">
        <w:t xml:space="preserve">Планом мероприятий по реализации Транспортной стратегии по Цели 2 было предусмотрено выполнение в 2014 – 2015 годах 12 пунктов, из которых </w:t>
      </w:r>
      <w:r w:rsidRPr="003A38F0">
        <w:br/>
        <w:t>в полном объеме выполнены 4 мероприятия и 8 находятся в стадии выполнения.</w:t>
      </w:r>
    </w:p>
    <w:p w14:paraId="05A985C6" w14:textId="74B6378F" w:rsidR="00CC1CE6" w:rsidRPr="003A38F0" w:rsidRDefault="00CC1CE6" w:rsidP="00CC1CE6">
      <w:pPr>
        <w:tabs>
          <w:tab w:val="left" w:pos="993"/>
        </w:tabs>
        <w:ind w:firstLine="709"/>
      </w:pPr>
      <w:r w:rsidRPr="003A38F0">
        <w:t>Результаты мероприятий по Цели 2 Транспортной стратегии приведены в Таблице 3.3.</w:t>
      </w:r>
    </w:p>
    <w:p w14:paraId="537DA9F6" w14:textId="77777777" w:rsidR="00CC1CE6" w:rsidRPr="003A38F0" w:rsidRDefault="00CC1CE6" w:rsidP="00CC1CE6">
      <w:pPr>
        <w:tabs>
          <w:tab w:val="left" w:pos="993"/>
        </w:tabs>
        <w:ind w:firstLine="709"/>
        <w:sectPr w:rsidR="00CC1CE6" w:rsidRPr="003A38F0" w:rsidSect="00CC1CE6">
          <w:pgSz w:w="11906" w:h="16838"/>
          <w:pgMar w:top="1134" w:right="850" w:bottom="1134" w:left="1701" w:header="709" w:footer="709" w:gutter="0"/>
          <w:cols w:space="720"/>
        </w:sectPr>
      </w:pPr>
    </w:p>
    <w:p w14:paraId="16EE2294" w14:textId="77777777" w:rsidR="00CC1CE6" w:rsidRPr="003A38F0" w:rsidRDefault="00CC1CE6" w:rsidP="00CC1CE6">
      <w:pPr>
        <w:widowControl w:val="0"/>
        <w:tabs>
          <w:tab w:val="left" w:pos="1701"/>
        </w:tabs>
        <w:autoSpaceDE w:val="0"/>
        <w:autoSpaceDN w:val="0"/>
        <w:adjustRightInd w:val="0"/>
        <w:spacing w:line="240" w:lineRule="auto"/>
        <w:ind w:left="1695" w:hanging="1695"/>
        <w:jc w:val="right"/>
      </w:pPr>
      <w:r w:rsidRPr="003A38F0">
        <w:lastRenderedPageBreak/>
        <w:t>Таблица 3.3</w:t>
      </w:r>
    </w:p>
    <w:p w14:paraId="48B143EF" w14:textId="77777777" w:rsidR="00CC1CE6" w:rsidRPr="003A38F0" w:rsidRDefault="00CC1CE6" w:rsidP="00CC1CE6">
      <w:pPr>
        <w:widowControl w:val="0"/>
        <w:tabs>
          <w:tab w:val="left" w:pos="1701"/>
        </w:tabs>
        <w:autoSpaceDE w:val="0"/>
        <w:autoSpaceDN w:val="0"/>
        <w:adjustRightInd w:val="0"/>
        <w:spacing w:after="120" w:line="240" w:lineRule="auto"/>
        <w:ind w:left="1695" w:hanging="1695"/>
        <w:jc w:val="right"/>
        <w:rPr>
          <w:szCs w:val="32"/>
        </w:rPr>
      </w:pP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года.</w:t>
      </w:r>
    </w:p>
    <w:p w14:paraId="5387FC31" w14:textId="77777777" w:rsidR="00CC1CE6" w:rsidRPr="003A38F0" w:rsidRDefault="00CC1CE6" w:rsidP="00CC1CE6">
      <w:pPr>
        <w:widowControl w:val="0"/>
        <w:tabs>
          <w:tab w:val="left" w:pos="0"/>
        </w:tabs>
        <w:autoSpaceDE w:val="0"/>
        <w:autoSpaceDN w:val="0"/>
        <w:adjustRightInd w:val="0"/>
        <w:spacing w:after="120" w:line="240" w:lineRule="auto"/>
        <w:ind w:firstLine="0"/>
        <w:jc w:val="center"/>
        <w:rPr>
          <w:szCs w:val="24"/>
        </w:rPr>
      </w:pPr>
      <w:r w:rsidRPr="003A38F0">
        <w:rPr>
          <w:szCs w:val="24"/>
        </w:rPr>
        <w:t xml:space="preserve">Цель 2. «Обеспечение доступности и качества транспортно-логистических услуг в области грузовых перевозок </w:t>
      </w:r>
      <w:r w:rsidRPr="003A38F0">
        <w:rPr>
          <w:szCs w:val="24"/>
        </w:rPr>
        <w:br/>
        <w:t>на уровне потребностей развития экономики»</w:t>
      </w:r>
    </w:p>
    <w:tbl>
      <w:tblPr>
        <w:tblW w:w="15877" w:type="dxa"/>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75"/>
        <w:gridCol w:w="4060"/>
        <w:gridCol w:w="1728"/>
        <w:gridCol w:w="1701"/>
        <w:gridCol w:w="7513"/>
      </w:tblGrid>
      <w:tr w:rsidR="004433AA" w:rsidRPr="003A38F0" w14:paraId="4E75E48C" w14:textId="77777777" w:rsidTr="004433AA">
        <w:trPr>
          <w:trHeight w:val="1646"/>
          <w:tblHeader/>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AE7E2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592B147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64BCA870"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3496CC0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w:t>
            </w:r>
          </w:p>
          <w:p w14:paraId="181DB4E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46B200F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Содержание мероприятия в соответствии </w:t>
            </w:r>
            <w:r w:rsidRPr="003A38F0">
              <w:rPr>
                <w:sz w:val="16"/>
                <w:szCs w:val="16"/>
              </w:rPr>
              <w:br/>
              <w:t>с Приложением № 7 к Транспортной стратегии</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35DD12E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Вид документа </w:t>
            </w:r>
            <w:r w:rsidRPr="003A38F0">
              <w:rPr>
                <w:sz w:val="16"/>
                <w:szCs w:val="16"/>
              </w:rPr>
              <w:br/>
              <w:t xml:space="preserve">в соответствии </w:t>
            </w:r>
            <w:r w:rsidRPr="003A38F0">
              <w:rPr>
                <w:sz w:val="16"/>
                <w:szCs w:val="16"/>
              </w:rPr>
              <w:br/>
              <w:t xml:space="preserve">с Приложением № 7 </w:t>
            </w:r>
            <w:r w:rsidRPr="003A38F0">
              <w:rPr>
                <w:sz w:val="16"/>
                <w:szCs w:val="16"/>
              </w:rPr>
              <w:br/>
              <w:t>к Транспортной стратегии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7D29E5D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Срок реализации </w:t>
            </w:r>
            <w:r w:rsidRPr="003A38F0">
              <w:rPr>
                <w:sz w:val="16"/>
                <w:szCs w:val="16"/>
              </w:rPr>
              <w:br/>
              <w:t xml:space="preserve">в соответствии </w:t>
            </w:r>
            <w:r w:rsidRPr="003A38F0">
              <w:rPr>
                <w:sz w:val="16"/>
                <w:szCs w:val="16"/>
              </w:rPr>
              <w:br/>
              <w:t>с Приложением № 7</w:t>
            </w:r>
            <w:r w:rsidRPr="003A38F0">
              <w:rPr>
                <w:sz w:val="16"/>
                <w:szCs w:val="16"/>
              </w:rPr>
              <w:br/>
              <w:t xml:space="preserve"> к Транспортной стратегии</w:t>
            </w:r>
          </w:p>
        </w:tc>
        <w:tc>
          <w:tcPr>
            <w:tcW w:w="7513" w:type="dxa"/>
            <w:tcBorders>
              <w:top w:val="single" w:sz="4" w:space="0" w:color="auto"/>
              <w:left w:val="single" w:sz="4" w:space="0" w:color="auto"/>
              <w:bottom w:val="single" w:sz="4" w:space="0" w:color="auto"/>
              <w:right w:val="single" w:sz="4" w:space="0" w:color="auto"/>
            </w:tcBorders>
            <w:vAlign w:val="center"/>
          </w:tcPr>
          <w:p w14:paraId="4B63CB2A" w14:textId="77777777" w:rsidR="004433AA" w:rsidRPr="003A38F0" w:rsidRDefault="004433AA" w:rsidP="004433AA">
            <w:pPr>
              <w:widowControl w:val="0"/>
              <w:autoSpaceDE w:val="0"/>
              <w:autoSpaceDN w:val="0"/>
              <w:adjustRightInd w:val="0"/>
              <w:spacing w:line="240" w:lineRule="auto"/>
              <w:ind w:left="57" w:right="57" w:firstLine="0"/>
              <w:jc w:val="center"/>
              <w:rPr>
                <w:sz w:val="16"/>
                <w:szCs w:val="16"/>
              </w:rPr>
            </w:pPr>
            <w:r w:rsidRPr="003A38F0">
              <w:rPr>
                <w:sz w:val="16"/>
                <w:szCs w:val="16"/>
              </w:rPr>
              <w:t xml:space="preserve">Анализ выполнения мероприятий </w:t>
            </w:r>
          </w:p>
        </w:tc>
      </w:tr>
      <w:tr w:rsidR="004433AA" w:rsidRPr="003A38F0" w14:paraId="28BBB6A6"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CDA3F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 (28).</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1894D9"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Разработка системы стандартов качества услуг транспорта и инфраструктуры и системы добровольной сертификации предприятий транспортного комплекса</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13194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государственные стандарты, 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BEA25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 2017 годы</w:t>
            </w:r>
          </w:p>
        </w:tc>
        <w:tc>
          <w:tcPr>
            <w:tcW w:w="7513" w:type="dxa"/>
            <w:tcBorders>
              <w:top w:val="single" w:sz="4" w:space="0" w:color="auto"/>
              <w:left w:val="single" w:sz="4" w:space="0" w:color="auto"/>
              <w:bottom w:val="single" w:sz="4" w:space="0" w:color="auto"/>
              <w:right w:val="single" w:sz="4" w:space="0" w:color="auto"/>
            </w:tcBorders>
            <w:hideMark/>
          </w:tcPr>
          <w:p w14:paraId="28660D97" w14:textId="77777777" w:rsidR="004433AA" w:rsidRPr="003A38F0" w:rsidRDefault="004433AA" w:rsidP="004433AA">
            <w:pPr>
              <w:spacing w:line="240" w:lineRule="auto"/>
              <w:ind w:left="57" w:right="57" w:firstLine="0"/>
              <w:rPr>
                <w:sz w:val="16"/>
                <w:szCs w:val="16"/>
              </w:rPr>
            </w:pPr>
            <w:r w:rsidRPr="003A38F0">
              <w:rPr>
                <w:sz w:val="16"/>
                <w:szCs w:val="16"/>
              </w:rPr>
              <w:t xml:space="preserve">В 2016 году исполнен государственный контракт на выполнение научно-исследовательских работ по теме: «Разработка проекта стандарта транспортного обслуживания населения при организации межрегиональных пассажирских перевозок в целях развития экспортного транспортного потенциала </w:t>
            </w:r>
            <w:r w:rsidRPr="003A38F0">
              <w:rPr>
                <w:sz w:val="16"/>
                <w:szCs w:val="16"/>
              </w:rPr>
              <w:br/>
              <w:t>и повышения конкурентоспособности российских транспортных компаний в области пассажирских перевозок».</w:t>
            </w:r>
          </w:p>
          <w:p w14:paraId="6E241F9C" w14:textId="77777777" w:rsidR="004433AA" w:rsidRPr="003A38F0" w:rsidRDefault="004433AA" w:rsidP="004433AA">
            <w:pPr>
              <w:spacing w:line="240" w:lineRule="auto"/>
              <w:ind w:left="57" w:right="57" w:firstLine="0"/>
              <w:rPr>
                <w:sz w:val="16"/>
                <w:szCs w:val="16"/>
              </w:rPr>
            </w:pPr>
            <w:r w:rsidRPr="003A38F0">
              <w:rPr>
                <w:sz w:val="16"/>
                <w:szCs w:val="16"/>
              </w:rPr>
              <w:t>Получены следующие основные результаты:</w:t>
            </w:r>
          </w:p>
          <w:p w14:paraId="7ADDA7FE"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анализ существующего уровня доступности и параметров транспортного обслуживания субъектов Российской Федерации на предмет наличия узких мест в развитии экспорта пассажирских транспортных услуг;</w:t>
            </w:r>
          </w:p>
          <w:p w14:paraId="2482B316"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сравнительный анализ уровня доступности и привлекательности для внешних потребителей пассажирских транспортных услуг;</w:t>
            </w:r>
          </w:p>
          <w:p w14:paraId="451D178D"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проект стандарта (системы стандартов) транспортного обслуживания населения при организации межрегиональных пассажирских перевозок;</w:t>
            </w:r>
          </w:p>
          <w:p w14:paraId="081D5DC8"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научно-обоснованные предложения в Проект приказа Минтранса «Об утверждении форм </w:t>
            </w:r>
            <w:r w:rsidRPr="003A38F0">
              <w:rPr>
                <w:sz w:val="16"/>
                <w:szCs w:val="16"/>
              </w:rPr>
              <w:br/>
              <w:t>и порядка ведения реестра территориальных и муниципальных образований, подлежащих обеспечению услугами регулярных межрегиональных пассажирских перевозок;</w:t>
            </w:r>
          </w:p>
          <w:p w14:paraId="69A38829" w14:textId="77777777" w:rsidR="004433AA" w:rsidRPr="003A38F0" w:rsidRDefault="004433AA" w:rsidP="0027309F">
            <w:pPr>
              <w:pStyle w:val="affe"/>
              <w:numPr>
                <w:ilvl w:val="0"/>
                <w:numId w:val="19"/>
              </w:numPr>
              <w:tabs>
                <w:tab w:val="left" w:pos="426"/>
              </w:tabs>
              <w:spacing w:line="240" w:lineRule="auto"/>
              <w:ind w:left="57" w:right="57" w:firstLine="227"/>
              <w:rPr>
                <w:sz w:val="16"/>
                <w:szCs w:val="16"/>
              </w:rPr>
            </w:pPr>
            <w:r w:rsidRPr="003A38F0">
              <w:rPr>
                <w:sz w:val="16"/>
                <w:szCs w:val="16"/>
              </w:rPr>
              <w:t xml:space="preserve"> реестр обязательных направлений межрегиональных пассажирских перевозок и требований </w:t>
            </w:r>
            <w:r w:rsidRPr="003A38F0">
              <w:rPr>
                <w:sz w:val="16"/>
                <w:szCs w:val="16"/>
              </w:rPr>
              <w:br/>
              <w:t>к обязательным параметрам доступности территориальных и муниципальных образований, подлежащих обеспечению услугами регулярных межрегиональных пассажирских перевозок;</w:t>
            </w:r>
          </w:p>
          <w:p w14:paraId="41AB8A2D"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реестр требований к составу и характеристикам сервисов, предоставляемых пассажирам регулярных межрегиональных маршрутов транспорта общего пользования»;</w:t>
            </w:r>
          </w:p>
          <w:p w14:paraId="6CE0AECC"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формы реестров и порядок их ведения;</w:t>
            </w:r>
          </w:p>
          <w:p w14:paraId="029EA8C5"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предложения для включения в соответствующие реестры;</w:t>
            </w:r>
          </w:p>
          <w:p w14:paraId="1BBD4D55"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методология оценки соблюдения стандарта транспортного обслуживания населения </w:t>
            </w:r>
            <w:r w:rsidRPr="003A38F0">
              <w:rPr>
                <w:sz w:val="16"/>
                <w:szCs w:val="16"/>
              </w:rPr>
              <w:br/>
              <w:t>при организации межрегиональных пассажирских перевозок;</w:t>
            </w:r>
          </w:p>
          <w:p w14:paraId="484C7F76" w14:textId="77777777" w:rsidR="004433AA" w:rsidRPr="003A38F0" w:rsidRDefault="004433AA" w:rsidP="004433AA">
            <w:pPr>
              <w:pStyle w:val="affe"/>
              <w:tabs>
                <w:tab w:val="left" w:pos="400"/>
              </w:tabs>
              <w:spacing w:line="240" w:lineRule="auto"/>
              <w:ind w:left="57" w:right="57" w:firstLine="227"/>
              <w:rPr>
                <w:sz w:val="16"/>
                <w:szCs w:val="16"/>
              </w:rPr>
            </w:pPr>
            <w:r w:rsidRPr="003A38F0">
              <w:rPr>
                <w:sz w:val="16"/>
                <w:szCs w:val="16"/>
              </w:rPr>
              <w:t xml:space="preserve"> научно обоснованные предложения по развитию функциональных характеристик АСУ ТК;</w:t>
            </w:r>
          </w:p>
          <w:p w14:paraId="39C2AA95"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программа и методика автономных испытаний макета СПФК СТО;</w:t>
            </w:r>
          </w:p>
          <w:p w14:paraId="7C16F25D"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протокол автономных испытаний макета СПФК СТО.</w:t>
            </w:r>
          </w:p>
          <w:p w14:paraId="175CCAA1" w14:textId="77777777" w:rsidR="004433AA" w:rsidRPr="003A38F0" w:rsidRDefault="004433AA" w:rsidP="004433AA">
            <w:pPr>
              <w:spacing w:line="240" w:lineRule="auto"/>
              <w:ind w:left="57" w:right="57" w:firstLine="0"/>
              <w:rPr>
                <w:sz w:val="16"/>
                <w:szCs w:val="16"/>
              </w:rPr>
            </w:pPr>
            <w:r w:rsidRPr="003A38F0">
              <w:rPr>
                <w:sz w:val="16"/>
                <w:szCs w:val="16"/>
              </w:rPr>
              <w:t xml:space="preserve">Выполнена научно-исследовательская работа по теме: «Разработка научно-обоснованных предложений </w:t>
            </w:r>
            <w:r w:rsidRPr="003A38F0">
              <w:rPr>
                <w:sz w:val="16"/>
                <w:szCs w:val="16"/>
              </w:rPr>
              <w:br/>
            </w:r>
            <w:r w:rsidRPr="003A38F0">
              <w:rPr>
                <w:sz w:val="16"/>
                <w:szCs w:val="16"/>
              </w:rPr>
              <w:lastRenderedPageBreak/>
              <w:t xml:space="preserve">по структуре и содержанию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w:t>
            </w:r>
            <w:r w:rsidRPr="003A38F0">
              <w:rPr>
                <w:sz w:val="16"/>
                <w:szCs w:val="16"/>
              </w:rPr>
              <w:br/>
              <w:t>и международном сообщении»</w:t>
            </w:r>
          </w:p>
          <w:p w14:paraId="5DD64B3E" w14:textId="77777777" w:rsidR="004433AA" w:rsidRPr="003A38F0" w:rsidRDefault="004433AA" w:rsidP="004433AA">
            <w:pPr>
              <w:spacing w:line="240" w:lineRule="auto"/>
              <w:ind w:left="57" w:right="57" w:firstLine="0"/>
              <w:rPr>
                <w:sz w:val="16"/>
                <w:szCs w:val="16"/>
              </w:rPr>
            </w:pPr>
            <w:r w:rsidRPr="003A38F0">
              <w:rPr>
                <w:sz w:val="16"/>
                <w:szCs w:val="16"/>
              </w:rPr>
              <w:t xml:space="preserve">В 2015 году в рамках научно-исследовательской работы по теме: «Разработка научно-обоснованных предложений по структуре и содержанию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и международном сообщении» осуществлена разработка стандартов качества обслуживания населения автомобильным и городским электрическим транспортом на регулярных муниципальных </w:t>
            </w:r>
            <w:r w:rsidRPr="003A38F0">
              <w:rPr>
                <w:sz w:val="16"/>
                <w:szCs w:val="16"/>
              </w:rPr>
              <w:br/>
              <w:t xml:space="preserve">и межмуниципальных маршрутах, в том числе определены критерии качества обслуживания населения городским электрическим транспортом и автомобильным транспортом в муниципальном </w:t>
            </w:r>
            <w:r w:rsidRPr="003A38F0">
              <w:rPr>
                <w:sz w:val="16"/>
                <w:szCs w:val="16"/>
              </w:rPr>
              <w:br/>
              <w:t>и межмуниципальном сообщении по отдельным показателям качества пассажирских перевозок.</w:t>
            </w:r>
          </w:p>
          <w:p w14:paraId="011171AE" w14:textId="77777777" w:rsidR="004433AA" w:rsidRPr="003A38F0" w:rsidRDefault="004433AA" w:rsidP="004433AA">
            <w:pPr>
              <w:spacing w:line="240" w:lineRule="auto"/>
              <w:ind w:left="57" w:right="57" w:firstLine="0"/>
              <w:rPr>
                <w:sz w:val="16"/>
                <w:szCs w:val="16"/>
              </w:rPr>
            </w:pPr>
            <w:r w:rsidRPr="003A38F0">
              <w:rPr>
                <w:sz w:val="16"/>
                <w:szCs w:val="16"/>
              </w:rPr>
              <w:t xml:space="preserve">Внедрение результатов указанной работы позволит стандартизировать предусмотренные Федеральным законом от 13 июля 2015 г. № 220-ФЗ документы планирования регулярных перевозок, обеспечить </w:t>
            </w:r>
            <w:r w:rsidRPr="003A38F0">
              <w:rPr>
                <w:sz w:val="16"/>
                <w:szCs w:val="16"/>
              </w:rPr>
              <w:br/>
              <w:t xml:space="preserve">их соответствие Транспортной стратегии Российской Федерации на период до 2030 года, обеспечить </w:t>
            </w:r>
            <w:r w:rsidRPr="003A38F0">
              <w:rPr>
                <w:sz w:val="16"/>
                <w:szCs w:val="16"/>
              </w:rPr>
              <w:br/>
              <w:t xml:space="preserve">их полноту и сопоставимость, значительно повысить эффективность управления автомобильным </w:t>
            </w:r>
            <w:r w:rsidRPr="003A38F0">
              <w:rPr>
                <w:sz w:val="16"/>
                <w:szCs w:val="16"/>
              </w:rPr>
              <w:br/>
              <w:t>и городским электрическим транспортом общего пользования.</w:t>
            </w:r>
          </w:p>
          <w:p w14:paraId="1542BFC2" w14:textId="77777777" w:rsidR="004433AA" w:rsidRPr="003A38F0" w:rsidRDefault="004433AA" w:rsidP="004433AA">
            <w:pPr>
              <w:spacing w:line="240" w:lineRule="auto"/>
              <w:ind w:left="57" w:right="57" w:firstLine="0"/>
              <w:rPr>
                <w:sz w:val="16"/>
                <w:szCs w:val="16"/>
              </w:rPr>
            </w:pPr>
            <w:r w:rsidRPr="003A38F0">
              <w:rPr>
                <w:sz w:val="16"/>
                <w:szCs w:val="16"/>
              </w:rPr>
              <w:t>Распоряжением Минтранса России от 31 января 2017 г. № НА-19-р утвержден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устанавливающий показатели качества обслуживания населения пассажирским транспортом. Внедрение стандарта позволит унифицировать предусмотренные Федеральным законом от 13.07.2015 № 220-ФЗ документы планирования регулярных перевозок, обеспечить их полноту и сопоставимость, значительно повысить эффективность управления автомобильным и городским электрическим транспортом общего пользования.</w:t>
            </w:r>
          </w:p>
          <w:p w14:paraId="3CC33B03" w14:textId="77777777" w:rsidR="004433AA" w:rsidRPr="003A38F0" w:rsidRDefault="004433AA" w:rsidP="004433AA">
            <w:pPr>
              <w:spacing w:line="240" w:lineRule="auto"/>
              <w:ind w:left="57" w:right="57" w:firstLine="0"/>
              <w:rPr>
                <w:i/>
                <w:sz w:val="16"/>
                <w:szCs w:val="16"/>
              </w:rPr>
            </w:pPr>
            <w:r w:rsidRPr="003A38F0">
              <w:rPr>
                <w:sz w:val="16"/>
                <w:szCs w:val="16"/>
              </w:rPr>
              <w:t xml:space="preserve">После апробации указанного стандарта предполагается обращение в Правительство Российской Федерации о внесении изменений в Федеральный закон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части наделения  органов исполнительной власти субъектов Российской Федерации и Минтранса России полномочиями по установлению автотранспортных стандартов </w:t>
            </w:r>
            <w:r w:rsidRPr="003A38F0">
              <w:rPr>
                <w:sz w:val="16"/>
                <w:szCs w:val="16"/>
              </w:rPr>
              <w:br/>
              <w:t xml:space="preserve">для субъектов федерации и органов местного самоуправления. </w:t>
            </w:r>
          </w:p>
        </w:tc>
      </w:tr>
      <w:tr w:rsidR="004433AA" w:rsidRPr="003A38F0" w14:paraId="070E4AEE"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45AC44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 (30).</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291762"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Подготовка рекомендаций, стимулирующих использование контейнерных перевозок для международных, межрегиональных и региональных транспортных потоков</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872F5E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доклад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50569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513" w:type="dxa"/>
            <w:tcBorders>
              <w:top w:val="single" w:sz="4" w:space="0" w:color="auto"/>
              <w:left w:val="single" w:sz="4" w:space="0" w:color="auto"/>
              <w:bottom w:val="single" w:sz="4" w:space="0" w:color="auto"/>
              <w:right w:val="single" w:sz="4" w:space="0" w:color="auto"/>
            </w:tcBorders>
            <w:hideMark/>
          </w:tcPr>
          <w:p w14:paraId="2E16B71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рамках Расширенной туманганской инициативы (РТИ) предусматривается создание транспортного коридора «Суйфуньхэ» и формирование с российской стороны транспортного коридора «Приморье-1» </w:t>
            </w:r>
            <w:r w:rsidRPr="003A38F0">
              <w:rPr>
                <w:sz w:val="16"/>
                <w:szCs w:val="16"/>
              </w:rPr>
              <w:br/>
              <w:t xml:space="preserve">от границы с Китаем в п. Гродеково (ж/д) и п. Пограничный (авто) до портов Приморского края (Восточный, Находка, Владивосток) и от границы с Китаем в Забайкальске (ж/д и авто) до соединения </w:t>
            </w:r>
            <w:r w:rsidRPr="003A38F0">
              <w:rPr>
                <w:sz w:val="16"/>
                <w:szCs w:val="16"/>
              </w:rPr>
              <w:br/>
              <w:t xml:space="preserve">с Транссибом, а так же «Туманганского» транспортного коридора - с российской стороны транспортный коридор «Приморье-2»: от границы с Китаем в п. Краскино (авто) и ст. Камышовая (ж/д) до портов Приморского края (Зарубино, Посьет) и от границы с Китаем в п. Соловьевске (ж/д и авто) до соединения </w:t>
            </w:r>
            <w:r w:rsidRPr="003A38F0">
              <w:rPr>
                <w:sz w:val="16"/>
                <w:szCs w:val="16"/>
              </w:rPr>
              <w:br/>
              <w:t xml:space="preserve">с Транссибом. </w:t>
            </w:r>
          </w:p>
          <w:p w14:paraId="387BF90D" w14:textId="77777777" w:rsidR="004433AA" w:rsidRPr="003A38F0" w:rsidRDefault="004433AA" w:rsidP="004433AA">
            <w:pPr>
              <w:widowControl w:val="0"/>
              <w:autoSpaceDE w:val="0"/>
              <w:autoSpaceDN w:val="0"/>
              <w:adjustRightInd w:val="0"/>
              <w:spacing w:line="240" w:lineRule="auto"/>
              <w:ind w:left="57" w:right="57" w:firstLine="0"/>
              <w:rPr>
                <w:color w:val="FF0000"/>
                <w:sz w:val="16"/>
                <w:szCs w:val="16"/>
              </w:rPr>
            </w:pPr>
            <w:r w:rsidRPr="003A38F0">
              <w:rPr>
                <w:sz w:val="16"/>
                <w:szCs w:val="16"/>
              </w:rPr>
              <w:t xml:space="preserve">Принимаются меры по развитию контейнерных перевозок по коридору «Приморье-1» на регулярной </w:t>
            </w:r>
            <w:r w:rsidRPr="003A38F0">
              <w:rPr>
                <w:sz w:val="16"/>
                <w:szCs w:val="16"/>
              </w:rPr>
              <w:lastRenderedPageBreak/>
              <w:t>основе контейнерными поездами. С этой целью 14 июля 2016 г. по коридору назначен регулярный контейнерный поезд сообщением от станции Гродеково-1 на границе с Китаем до порта Владивосток.</w:t>
            </w:r>
          </w:p>
        </w:tc>
      </w:tr>
      <w:tr w:rsidR="004433AA" w:rsidRPr="003A38F0" w14:paraId="1B50DB06"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A5D52D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3 (34).</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93F0B44"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Разработка комплекса межгосударственных стандартов, регламентирующих требования к составным частям </w:t>
            </w:r>
            <w:r w:rsidRPr="003A38F0">
              <w:rPr>
                <w:sz w:val="16"/>
                <w:szCs w:val="16"/>
              </w:rPr>
              <w:br/>
              <w:t>и комплектующим изделиям железнодорожного подвижного состава, обеспечивающих параметры эксплуатации на уровне лучших мировых стандартов</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A02CC3"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межгосударственные стандарты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E1EE7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513" w:type="dxa"/>
            <w:tcBorders>
              <w:top w:val="single" w:sz="4" w:space="0" w:color="auto"/>
              <w:left w:val="single" w:sz="4" w:space="0" w:color="auto"/>
              <w:bottom w:val="single" w:sz="4" w:space="0" w:color="auto"/>
              <w:right w:val="single" w:sz="4" w:space="0" w:color="auto"/>
            </w:tcBorders>
            <w:hideMark/>
          </w:tcPr>
          <w:p w14:paraId="5785F27E"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 xml:space="preserve">Распоряжением Минтранса России от 30 марта 2015 г. № МС-19-р создана Рабочая группа </w:t>
            </w:r>
            <w:r w:rsidRPr="003A38F0">
              <w:rPr>
                <w:sz w:val="16"/>
                <w:szCs w:val="16"/>
                <w:lang w:eastAsia="ru-RU"/>
              </w:rPr>
              <w:br/>
              <w:t xml:space="preserve">по актуализации перечней стандартов к техническим регламентам Таможенного союза в области железнодорожного транспорта, в том числе к техническим регламентам Таможенного союза </w:t>
            </w:r>
            <w:r w:rsidRPr="003A38F0">
              <w:rPr>
                <w:sz w:val="16"/>
                <w:szCs w:val="16"/>
                <w:lang w:eastAsia="ru-RU"/>
              </w:rPr>
              <w:br/>
              <w:t xml:space="preserve">ТР ТС 002/2011 «О безопасности высокоскоростного железнодорожного транспорта». </w:t>
            </w:r>
          </w:p>
          <w:p w14:paraId="48B4C382"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Рабочая группа проводит работу:</w:t>
            </w:r>
          </w:p>
          <w:p w14:paraId="59BD361B"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по сбору информации о необходимости внесения изменений в перечни стандартов, в результате применения которых на добровольной основе обеспечивается соблюдение технических регламентов Таможенного союза, и в перечни стандартов, содержащие правила и методы исследований (испытаний) измерений, необходимые для исполнения требований технических регламентов Таможенного союза; </w:t>
            </w:r>
          </w:p>
          <w:p w14:paraId="4AD18885"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по формированию и публичному обсуждению проектов изменений в перечни стандартов; </w:t>
            </w:r>
          </w:p>
          <w:p w14:paraId="636F2092"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по обсуждению перечней стандартов на Подкомитете по стандартизации Евразийской экономической комиссии (ЕЭК), Консультативном комитете по техническому регулированию, применению санитарных, ветеринарных и фитосанитарных мер ЕЭК, Коллегии ЕЭК </w:t>
            </w:r>
            <w:r w:rsidRPr="003A38F0">
              <w:rPr>
                <w:sz w:val="16"/>
                <w:szCs w:val="16"/>
              </w:rPr>
              <w:br/>
              <w:t>(при необходимости).</w:t>
            </w:r>
          </w:p>
          <w:p w14:paraId="39415B1B" w14:textId="77777777" w:rsidR="004433AA" w:rsidRPr="003A38F0" w:rsidRDefault="004433AA" w:rsidP="004433AA">
            <w:pPr>
              <w:spacing w:line="240" w:lineRule="auto"/>
              <w:ind w:left="57" w:right="57" w:firstLine="0"/>
              <w:rPr>
                <w:sz w:val="16"/>
                <w:szCs w:val="16"/>
                <w:u w:val="single"/>
              </w:rPr>
            </w:pPr>
            <w:r w:rsidRPr="003A38F0">
              <w:rPr>
                <w:sz w:val="16"/>
                <w:szCs w:val="16"/>
                <w:lang w:eastAsia="ru-RU"/>
              </w:rPr>
              <w:t xml:space="preserve">В рамках функционирования технического комитета ТК 45 «Железнодорожный транспорт» с участием представителей заводов-изготовителей продукции железнодорожного транспорта проводятся работы </w:t>
            </w:r>
            <w:r w:rsidRPr="003A38F0">
              <w:rPr>
                <w:sz w:val="16"/>
                <w:szCs w:val="16"/>
                <w:lang w:eastAsia="ru-RU"/>
              </w:rPr>
              <w:br/>
              <w:t>по разработке, обсуждению и согласованию межгосударственных и национальных стандартов, в том числе в области высокоскоростного транспорта</w:t>
            </w:r>
            <w:r w:rsidRPr="003A38F0">
              <w:rPr>
                <w:b/>
                <w:sz w:val="16"/>
                <w:szCs w:val="16"/>
                <w:lang w:eastAsia="ru-RU"/>
              </w:rPr>
              <w:t>.</w:t>
            </w:r>
          </w:p>
        </w:tc>
      </w:tr>
      <w:tr w:rsidR="004433AA" w:rsidRPr="003A38F0" w14:paraId="403F3907"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F42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4(38)</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CBBA9B"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Создание рынка конкурентоспособных комплексных транспортно-логистических услуг</w:t>
            </w:r>
          </w:p>
          <w:p w14:paraId="22C28D80" w14:textId="77777777" w:rsidR="004433AA" w:rsidRPr="003A38F0" w:rsidRDefault="004433AA" w:rsidP="004433AA">
            <w:pPr>
              <w:widowControl w:val="0"/>
              <w:autoSpaceDE w:val="0"/>
              <w:autoSpaceDN w:val="0"/>
              <w:adjustRightInd w:val="0"/>
              <w:spacing w:line="240" w:lineRule="auto"/>
              <w:ind w:firstLine="0"/>
              <w:rPr>
                <w:sz w:val="16"/>
                <w:szCs w:val="16"/>
              </w:rPr>
            </w:pP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BB1C0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2F042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513" w:type="dxa"/>
            <w:tcBorders>
              <w:top w:val="single" w:sz="4" w:space="0" w:color="auto"/>
              <w:left w:val="single" w:sz="4" w:space="0" w:color="auto"/>
              <w:bottom w:val="single" w:sz="4" w:space="0" w:color="auto"/>
              <w:right w:val="single" w:sz="4" w:space="0" w:color="auto"/>
            </w:tcBorders>
          </w:tcPr>
          <w:p w14:paraId="13C053C9"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 xml:space="preserve">Подготовлен проект федерального закона «О прямых смешанных (комбинированных) перевозках», который направлен на урегулирование отношений по осуществлению перевозок грузов и пассажиров </w:t>
            </w:r>
            <w:r w:rsidRPr="003A38F0">
              <w:rPr>
                <w:sz w:val="16"/>
                <w:szCs w:val="16"/>
                <w:lang w:eastAsia="ru-RU"/>
              </w:rPr>
              <w:br/>
              <w:t>по единому перевозочному документу, оформленному на весь путь следования. Указанный законопроект также содержит положения по работе пунктов перевалки грузов, как мультимодальных центров.</w:t>
            </w:r>
          </w:p>
          <w:p w14:paraId="545AF393"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Данный законопроект в июне 2016 года внесен в Правительство Российской Федерации.</w:t>
            </w:r>
          </w:p>
        </w:tc>
      </w:tr>
      <w:tr w:rsidR="004433AA" w:rsidRPr="003A38F0" w14:paraId="708E7621"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7B873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5(39)</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FF9310"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стандартизованного комплекса транспортно-логистических услуг 3PL-провайдера (логистического оператора)</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B9A23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918DF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513" w:type="dxa"/>
            <w:tcBorders>
              <w:top w:val="single" w:sz="4" w:space="0" w:color="auto"/>
              <w:left w:val="single" w:sz="4" w:space="0" w:color="auto"/>
              <w:bottom w:val="single" w:sz="4" w:space="0" w:color="auto"/>
              <w:right w:val="single" w:sz="4" w:space="0" w:color="auto"/>
            </w:tcBorders>
          </w:tcPr>
          <w:p w14:paraId="2B004973"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Разработка данного проекта, в том числе выполнение НИР или разработка проекта нормативного правового акта, в настоящее время считается преждевременной.</w:t>
            </w:r>
          </w:p>
          <w:p w14:paraId="450E78E6"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Во-первых, отсутствует соответствующее бюджетное финансирование, в связи с чем проведение каких-либо научно-исследовательских работ по данной теме Минтрансом России не представляется возможным.</w:t>
            </w:r>
          </w:p>
          <w:p w14:paraId="5740EB44"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 xml:space="preserve">Во-вторых, данное мероприятие может быть реализовано в рамках самостоятельного бизнес-проекта. </w:t>
            </w:r>
            <w:r w:rsidRPr="003A38F0">
              <w:rPr>
                <w:sz w:val="16"/>
                <w:szCs w:val="16"/>
                <w:lang w:eastAsia="ru-RU"/>
              </w:rPr>
              <w:br/>
              <w:t>В данном случае не требуется какого-либо вмешательства государственных органов для его реализации.</w:t>
            </w:r>
          </w:p>
        </w:tc>
      </w:tr>
      <w:tr w:rsidR="004433AA" w:rsidRPr="003A38F0" w14:paraId="5D680B63"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56B57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6(40)</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7B87CB"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Создание условий для формирования нескольких крупных операторских компаний, имеющих общесетевой характер деятельности</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15451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доклад в Правительство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098FF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513" w:type="dxa"/>
            <w:tcBorders>
              <w:top w:val="single" w:sz="4" w:space="0" w:color="auto"/>
              <w:left w:val="single" w:sz="4" w:space="0" w:color="auto"/>
              <w:bottom w:val="single" w:sz="4" w:space="0" w:color="auto"/>
              <w:right w:val="single" w:sz="4" w:space="0" w:color="auto"/>
            </w:tcBorders>
          </w:tcPr>
          <w:p w14:paraId="37E44774"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В соответствии с поручением Правительства Российской Федерации Минтрансом России проводилась работа по подготовке предложений по консолидации рынка оперирования полувагонов.</w:t>
            </w:r>
          </w:p>
          <w:p w14:paraId="4B95EF60"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 xml:space="preserve">Анализ вариантов консолидации рынка оперирования полувагонов показал нецелесообразность централизованных решений по искусственной консолидации рынка оперирования железнодорожным </w:t>
            </w:r>
            <w:r w:rsidRPr="003A38F0">
              <w:rPr>
                <w:sz w:val="16"/>
                <w:szCs w:val="16"/>
                <w:lang w:eastAsia="ru-RU"/>
              </w:rPr>
              <w:lastRenderedPageBreak/>
              <w:t>подвижным составом, в том числе в связи с ростом цены на услуги по предоставлению вагонов грузоотправителям.</w:t>
            </w:r>
          </w:p>
          <w:p w14:paraId="520D2598"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 xml:space="preserve">В настоящее время идет работа по подготовке проекта Целевой модели рынка грузовых железнодорожных перевозок до 2020 года, предлагающей модель рынка оперирования грузовыми вагонами, которая должна обладать высокой технологической и экономической эффективностью, </w:t>
            </w:r>
            <w:r w:rsidRPr="003A38F0">
              <w:rPr>
                <w:sz w:val="16"/>
                <w:szCs w:val="16"/>
                <w:lang w:eastAsia="ru-RU"/>
              </w:rPr>
              <w:br/>
              <w:t>при поддержании конкуренции на рынке предоставления грузовых вагонов.</w:t>
            </w:r>
          </w:p>
        </w:tc>
      </w:tr>
      <w:tr w:rsidR="004433AA" w:rsidRPr="003A38F0" w14:paraId="2246BB39"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B89C6A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7 (41).</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F95FD61"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Создание единой системы управления сбором платы</w:t>
            </w:r>
            <w:r w:rsidRPr="003A38F0">
              <w:rPr>
                <w:sz w:val="16"/>
                <w:szCs w:val="16"/>
              </w:rPr>
              <w:br/>
              <w:t xml:space="preserve"> на автомобильных дорогах Государственной компании «Российские автомобильные дороги»</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8266BD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2020 годы), 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04362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513" w:type="dxa"/>
            <w:tcBorders>
              <w:top w:val="single" w:sz="4" w:space="0" w:color="auto"/>
              <w:left w:val="single" w:sz="4" w:space="0" w:color="auto"/>
              <w:bottom w:val="single" w:sz="4" w:space="0" w:color="auto"/>
              <w:right w:val="single" w:sz="4" w:space="0" w:color="auto"/>
            </w:tcBorders>
          </w:tcPr>
          <w:p w14:paraId="2D9F4E17" w14:textId="77777777" w:rsidR="004433AA" w:rsidRPr="003A38F0" w:rsidRDefault="004433AA" w:rsidP="004433AA">
            <w:pPr>
              <w:spacing w:line="240" w:lineRule="auto"/>
              <w:ind w:left="86" w:right="141" w:firstLine="0"/>
              <w:rPr>
                <w:sz w:val="16"/>
                <w:szCs w:val="16"/>
                <w:lang w:eastAsia="ru-RU"/>
              </w:rPr>
            </w:pPr>
            <w:r w:rsidRPr="003A38F0">
              <w:rPr>
                <w:sz w:val="16"/>
                <w:szCs w:val="16"/>
                <w:lang w:eastAsia="ru-RU"/>
              </w:rPr>
              <w:t xml:space="preserve">Подписано соглашение от 11.10.2016 № ДИТиИТС-2016-1098 о межоператорском взаимодействии </w:t>
            </w:r>
            <w:r w:rsidRPr="003A38F0">
              <w:rPr>
                <w:sz w:val="16"/>
                <w:szCs w:val="16"/>
                <w:lang w:eastAsia="ru-RU"/>
              </w:rPr>
              <w:br/>
              <w:t>и разработке фрагмента системы межоператорского взаимодействия между Государственной компанией «Российские автомобильные дороги», ООО «Автодор-Платные Дороги», ООО «Северо-Западная концессионная компания» и ООО «Объединенные системы сбора платы». Запуск в опытную эксплуатацию разрабатываемой системы межоператорского взаимодействия планируется на II квартал 2017 года.</w:t>
            </w:r>
          </w:p>
          <w:p w14:paraId="538397DB" w14:textId="77777777" w:rsidR="004433AA" w:rsidRPr="003A38F0" w:rsidRDefault="004433AA" w:rsidP="004433AA">
            <w:pPr>
              <w:spacing w:line="240" w:lineRule="auto"/>
              <w:ind w:left="86" w:right="141" w:firstLine="142"/>
              <w:rPr>
                <w:sz w:val="16"/>
                <w:szCs w:val="16"/>
                <w:lang w:eastAsia="ru-RU"/>
              </w:rPr>
            </w:pPr>
          </w:p>
          <w:p w14:paraId="7A657BAE" w14:textId="77777777" w:rsidR="004433AA" w:rsidRPr="003A38F0" w:rsidRDefault="004433AA" w:rsidP="004433AA">
            <w:pPr>
              <w:spacing w:line="240" w:lineRule="auto"/>
              <w:ind w:left="57" w:right="57" w:firstLine="0"/>
              <w:rPr>
                <w:sz w:val="16"/>
                <w:szCs w:val="16"/>
              </w:rPr>
            </w:pPr>
          </w:p>
        </w:tc>
      </w:tr>
      <w:tr w:rsidR="004433AA" w:rsidRPr="003A38F0" w14:paraId="45ADB929"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893AA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8(43)</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9C9E78"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Совершенствование системы государственного регулирования тарифов в сфере грузовых железнодорожных перевозок, включающее:</w:t>
            </w:r>
          </w:p>
          <w:p w14:paraId="30782E19" w14:textId="77777777" w:rsidR="004433AA" w:rsidRPr="003A38F0" w:rsidRDefault="004433AA" w:rsidP="0027309F">
            <w:pPr>
              <w:pStyle w:val="affe"/>
              <w:widowControl w:val="0"/>
              <w:numPr>
                <w:ilvl w:val="0"/>
                <w:numId w:val="18"/>
              </w:numPr>
              <w:tabs>
                <w:tab w:val="left" w:pos="383"/>
                <w:tab w:val="left" w:pos="600"/>
              </w:tabs>
              <w:autoSpaceDE w:val="0"/>
              <w:autoSpaceDN w:val="0"/>
              <w:adjustRightInd w:val="0"/>
              <w:spacing w:line="240" w:lineRule="auto"/>
              <w:ind w:left="0" w:firstLine="158"/>
              <w:jc w:val="left"/>
              <w:rPr>
                <w:sz w:val="16"/>
                <w:szCs w:val="16"/>
              </w:rPr>
            </w:pPr>
            <w:r w:rsidRPr="003A38F0">
              <w:rPr>
                <w:sz w:val="16"/>
                <w:szCs w:val="16"/>
              </w:rPr>
              <w:t>внедрение долгосрочного установления тарифов на принципах регулируемой базы инвестированного капитала (RAB), увязанного с механизмом регулярного (сетевого) контракта;</w:t>
            </w:r>
          </w:p>
          <w:p w14:paraId="0D8D3A05" w14:textId="77777777" w:rsidR="004433AA" w:rsidRPr="003A38F0" w:rsidRDefault="004433AA" w:rsidP="0027309F">
            <w:pPr>
              <w:pStyle w:val="affe"/>
              <w:widowControl w:val="0"/>
              <w:numPr>
                <w:ilvl w:val="0"/>
                <w:numId w:val="18"/>
              </w:numPr>
              <w:tabs>
                <w:tab w:val="left" w:pos="383"/>
                <w:tab w:val="left" w:pos="600"/>
              </w:tabs>
              <w:autoSpaceDE w:val="0"/>
              <w:autoSpaceDN w:val="0"/>
              <w:adjustRightInd w:val="0"/>
              <w:spacing w:line="240" w:lineRule="auto"/>
              <w:ind w:left="0" w:firstLine="158"/>
              <w:jc w:val="left"/>
              <w:rPr>
                <w:sz w:val="16"/>
                <w:szCs w:val="16"/>
              </w:rPr>
            </w:pPr>
            <w:r w:rsidRPr="003A38F0">
              <w:rPr>
                <w:sz w:val="16"/>
                <w:szCs w:val="16"/>
              </w:rPr>
              <w:t>переход от государственного регулирования тарифов на железнодорожные перевозки к государственному регулированию тарифов на услуги инфраструктуры железнодорожного транспорта при создании условий для появления независимых перевозчиков</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F7897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6258A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513" w:type="dxa"/>
            <w:tcBorders>
              <w:top w:val="single" w:sz="4" w:space="0" w:color="auto"/>
              <w:left w:val="single" w:sz="4" w:space="0" w:color="auto"/>
              <w:bottom w:val="single" w:sz="4" w:space="0" w:color="auto"/>
              <w:right w:val="single" w:sz="4" w:space="0" w:color="auto"/>
            </w:tcBorders>
          </w:tcPr>
          <w:p w14:paraId="03F0BDC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рамках выполнения пункта 8 протокола совещания у Председателя Правительства Российской Федерации Д.А. Медведева от 2 декабря 2016 г. № ДМ-П9-71пр Минтрансом России подготовлен проект постановления Правительства Российской Федерации «О внесении изменений в Положение </w:t>
            </w:r>
            <w:r w:rsidRPr="003A38F0">
              <w:rPr>
                <w:sz w:val="16"/>
                <w:szCs w:val="16"/>
              </w:rPr>
              <w:br/>
              <w:t xml:space="preserve">о государственном регулировании тарифов, сборов и платы в отношении работ (услуг) субъектов естественных монополий в сфере железнодорожных перевозок», которое утверждено постановлением Правительства Российской Федерации от 5 августа 2009 г. № 643. Проект постановления письмом Минтранса России от 3 мая 2017 г. направлен в Аппарат Правительства Российской Федерации, а также </w:t>
            </w:r>
            <w:r w:rsidRPr="003A38F0">
              <w:rPr>
                <w:sz w:val="16"/>
                <w:szCs w:val="16"/>
              </w:rPr>
              <w:br/>
              <w:t>в ФАС России.</w:t>
            </w:r>
          </w:p>
        </w:tc>
      </w:tr>
      <w:tr w:rsidR="004433AA" w:rsidRPr="003A38F0" w14:paraId="002C6B8B"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4A53E6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9 (44).</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256B29B"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Разработка порядка перевозки пассажиров, грузов, багажа и грузобагажа с использованием нескольких инфраструктур и (или) нескольких перевозчиков по </w:t>
            </w:r>
            <w:r w:rsidRPr="003A38F0">
              <w:rPr>
                <w:sz w:val="16"/>
                <w:szCs w:val="16"/>
              </w:rPr>
              <w:lastRenderedPageBreak/>
              <w:t>единому проездному документу или перевозочному документу</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0EB3F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ведомственные нормативные акты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61A9B1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513" w:type="dxa"/>
            <w:tcBorders>
              <w:top w:val="single" w:sz="4" w:space="0" w:color="auto"/>
              <w:left w:val="single" w:sz="4" w:space="0" w:color="auto"/>
              <w:bottom w:val="single" w:sz="4" w:space="0" w:color="auto"/>
              <w:right w:val="single" w:sz="4" w:space="0" w:color="auto"/>
            </w:tcBorders>
          </w:tcPr>
          <w:p w14:paraId="35BBA595"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настоящее время проект федерального закона «О прямых смешанных (комбинированных) перевозках» находится на рассмотрении в Правительстве Российской Федерации.</w:t>
            </w:r>
          </w:p>
          <w:p w14:paraId="7ACC06C3"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p>
        </w:tc>
      </w:tr>
      <w:tr w:rsidR="004433AA" w:rsidRPr="003A38F0" w14:paraId="07217D4F"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265AFC" w14:textId="77777777" w:rsidR="004433AA" w:rsidRPr="003A38F0" w:rsidRDefault="004433AA" w:rsidP="004433AA">
            <w:pPr>
              <w:spacing w:line="240" w:lineRule="auto"/>
              <w:ind w:hanging="26"/>
              <w:rPr>
                <w:sz w:val="16"/>
                <w:szCs w:val="16"/>
                <w:lang w:eastAsia="ru-RU"/>
              </w:rPr>
            </w:pPr>
            <w:r w:rsidRPr="003A38F0">
              <w:rPr>
                <w:sz w:val="16"/>
                <w:szCs w:val="16"/>
                <w:lang w:eastAsia="ru-RU"/>
              </w:rPr>
              <w:lastRenderedPageBreak/>
              <w:t>10 (46).</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7D44D3" w14:textId="77777777" w:rsidR="004433AA" w:rsidRPr="003A38F0" w:rsidRDefault="004433AA" w:rsidP="004433AA">
            <w:pPr>
              <w:spacing w:line="240" w:lineRule="auto"/>
              <w:ind w:firstLine="0"/>
              <w:rPr>
                <w:sz w:val="16"/>
                <w:szCs w:val="16"/>
                <w:lang w:eastAsia="ru-RU"/>
              </w:rPr>
            </w:pPr>
            <w:r w:rsidRPr="003A38F0">
              <w:rPr>
                <w:sz w:val="16"/>
                <w:szCs w:val="16"/>
                <w:lang w:eastAsia="ru-RU"/>
              </w:rPr>
              <w:t>Увеличение средней скорости движения грузов за счет увеличения скоростного режима и повышения качества транспортных услуг на сети скоростных автомобильных дорог</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C61B42" w14:textId="77777777" w:rsidR="004433AA" w:rsidRPr="003A38F0" w:rsidRDefault="004433AA" w:rsidP="004433AA">
            <w:pPr>
              <w:spacing w:line="240" w:lineRule="auto"/>
              <w:ind w:firstLine="0"/>
              <w:jc w:val="center"/>
              <w:rPr>
                <w:sz w:val="16"/>
                <w:szCs w:val="16"/>
                <w:lang w:eastAsia="ru-RU"/>
              </w:rPr>
            </w:pPr>
            <w:r w:rsidRPr="003A38F0">
              <w:rPr>
                <w:sz w:val="16"/>
                <w:szCs w:val="16"/>
                <w:lang w:eastAsia="ru-RU"/>
              </w:rPr>
              <w:t>программа деятельности Государственной компании "Российские автомобильные дороги" на долгосрочный период (2010 – 2020 годы), 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108D31" w14:textId="77777777" w:rsidR="004433AA" w:rsidRPr="003A38F0" w:rsidRDefault="004433AA" w:rsidP="004433AA">
            <w:pPr>
              <w:widowControl w:val="0"/>
              <w:autoSpaceDE w:val="0"/>
              <w:autoSpaceDN w:val="0"/>
              <w:adjustRightInd w:val="0"/>
              <w:spacing w:line="240" w:lineRule="auto"/>
              <w:ind w:firstLine="0"/>
              <w:jc w:val="center"/>
              <w:rPr>
                <w:sz w:val="16"/>
                <w:szCs w:val="16"/>
                <w:lang w:eastAsia="ru-RU"/>
              </w:rPr>
            </w:pPr>
            <w:r w:rsidRPr="003A38F0">
              <w:rPr>
                <w:sz w:val="16"/>
                <w:szCs w:val="16"/>
              </w:rPr>
              <w:t>2014 – 2020</w:t>
            </w:r>
            <w:r w:rsidRPr="003A38F0">
              <w:rPr>
                <w:sz w:val="16"/>
                <w:szCs w:val="16"/>
              </w:rPr>
              <w:br/>
              <w:t>годы</w:t>
            </w:r>
          </w:p>
        </w:tc>
        <w:tc>
          <w:tcPr>
            <w:tcW w:w="7513" w:type="dxa"/>
            <w:tcBorders>
              <w:top w:val="single" w:sz="4" w:space="0" w:color="auto"/>
              <w:left w:val="single" w:sz="4" w:space="0" w:color="auto"/>
              <w:bottom w:val="single" w:sz="4" w:space="0" w:color="auto"/>
              <w:right w:val="single" w:sz="4" w:space="0" w:color="auto"/>
            </w:tcBorders>
          </w:tcPr>
          <w:p w14:paraId="2A055EF4" w14:textId="77777777" w:rsidR="004433AA" w:rsidRPr="003A38F0" w:rsidRDefault="004433AA" w:rsidP="004433AA">
            <w:pPr>
              <w:spacing w:line="240" w:lineRule="auto"/>
              <w:ind w:left="57" w:right="57" w:firstLine="0"/>
              <w:rPr>
                <w:sz w:val="16"/>
                <w:szCs w:val="16"/>
                <w:lang w:eastAsia="ru-RU"/>
              </w:rPr>
            </w:pPr>
            <w:r w:rsidRPr="003A38F0">
              <w:rPr>
                <w:b/>
                <w:sz w:val="16"/>
                <w:szCs w:val="16"/>
                <w:lang w:eastAsia="ru-RU"/>
              </w:rPr>
              <w:t>Исполнен.</w:t>
            </w:r>
            <w:r w:rsidRPr="003A38F0">
              <w:rPr>
                <w:sz w:val="16"/>
                <w:szCs w:val="16"/>
                <w:lang w:eastAsia="ru-RU"/>
              </w:rPr>
              <w:t xml:space="preserve"> Согласно постановлению Правительства Российской Федерации от 23 июля 2013 г. № 621 владельцам автомобильных дорог разрешено вводить повышение скоростного режима для отдельных видов транспортных средств.</w:t>
            </w:r>
          </w:p>
          <w:p w14:paraId="2B187B6D"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Распоряжениями ГК «Автодор» было введено повышение скоростного режима для легковых и грузовых автомобилей массой до 3,5 тонн.</w:t>
            </w:r>
          </w:p>
          <w:p w14:paraId="6543D4B2"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 xml:space="preserve">Участки автомобильных дорог, на которых установлен повышенный скоростной режим для легковых </w:t>
            </w:r>
            <w:r w:rsidRPr="003A38F0">
              <w:rPr>
                <w:sz w:val="16"/>
                <w:szCs w:val="16"/>
                <w:lang w:eastAsia="ru-RU"/>
              </w:rPr>
              <w:br/>
              <w:t>и грузовых автомобилей с разрешенной максимальной массой не более 3,5 тонн:</w:t>
            </w:r>
          </w:p>
          <w:p w14:paraId="7643912B"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1. До скорости, не превышающей значения 130 км/ч:</w:t>
            </w:r>
          </w:p>
          <w:p w14:paraId="19251D07"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 xml:space="preserve"> - М</w:t>
            </w:r>
            <w:r w:rsidRPr="003A38F0">
              <w:rPr>
                <w:rFonts w:ascii="MS Mincho" w:eastAsia="MS Mincho" w:hAnsi="MS Mincho" w:cs="MS Mincho" w:hint="eastAsia"/>
                <w:sz w:val="16"/>
                <w:szCs w:val="16"/>
                <w:lang w:eastAsia="ru-RU"/>
              </w:rPr>
              <w:t>‑</w:t>
            </w:r>
            <w:r w:rsidRPr="003A38F0">
              <w:rPr>
                <w:sz w:val="16"/>
                <w:szCs w:val="16"/>
                <w:lang w:eastAsia="ru-RU"/>
              </w:rPr>
              <w:t xml:space="preserve">4 «Дон» Москва - Воронеж - Ростов-на-Дону - Краснодар - Новороссийск на участках км 51+000 – </w:t>
            </w:r>
            <w:r w:rsidRPr="003A38F0">
              <w:rPr>
                <w:sz w:val="16"/>
                <w:szCs w:val="16"/>
                <w:lang w:eastAsia="ru-RU"/>
              </w:rPr>
              <w:br/>
              <w:t>км 71+000, км 76+100 – км 103+000 (прямое и обратное направление), км 113+000 – км 120+720 (обратное направление), км 113+250 – км 120+000 (прямое направление) в Московской области;</w:t>
            </w:r>
          </w:p>
          <w:p w14:paraId="3FD75981"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2. До скорости, не превышающей значения 110 км/ч:</w:t>
            </w:r>
          </w:p>
          <w:p w14:paraId="43917A09"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 «Беларусь» - от Москвы до границы с Республикой Беларусь (на Минск, Брест) в прямом и обратном направлении на участке км 32,5 – км 43,6 в Московской области,</w:t>
            </w:r>
          </w:p>
          <w:p w14:paraId="3F0392BF"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 xml:space="preserve">- М-4 «Дон» от Москвы через Воронеж, Ростов-на-Дону, Краснодар до Новороссийска на участках: </w:t>
            </w:r>
            <w:r w:rsidRPr="003A38F0">
              <w:rPr>
                <w:sz w:val="16"/>
                <w:szCs w:val="16"/>
                <w:lang w:eastAsia="ru-RU"/>
              </w:rPr>
              <w:br/>
              <w:t>км 225+600 – км 260+000 (обх. г. Богородицк) и км 296+500 – км 321+300 (обх. г. Ефремов) в Тульской области, км 330,0 – км 464,3 в Липецкой области.</w:t>
            </w:r>
          </w:p>
        </w:tc>
      </w:tr>
      <w:tr w:rsidR="004433AA" w:rsidRPr="003A38F0" w14:paraId="0E1884D8"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AD103F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11 (47)</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F91BA0D"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Интеграция интеллектуальных транспортных систем </w:t>
            </w:r>
            <w:r w:rsidRPr="003A38F0">
              <w:rPr>
                <w:sz w:val="16"/>
                <w:szCs w:val="16"/>
              </w:rPr>
              <w:br/>
              <w:t xml:space="preserve">на сети скоростных автомобильных дорог </w:t>
            </w:r>
            <w:r w:rsidRPr="003A38F0">
              <w:rPr>
                <w:sz w:val="16"/>
                <w:szCs w:val="16"/>
              </w:rPr>
              <w:br/>
              <w:t xml:space="preserve">в общенациональные интеллектуальные транспортные системы в области управления дорожной отраслью </w:t>
            </w:r>
            <w:r w:rsidRPr="003A38F0">
              <w:rPr>
                <w:sz w:val="16"/>
                <w:szCs w:val="16"/>
              </w:rPr>
              <w:br/>
              <w:t>и организации товаротранспортной логистики</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9B5BB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2020 годы),</w:t>
            </w:r>
          </w:p>
          <w:p w14:paraId="571A50E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79E641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2020 годы</w:t>
            </w:r>
          </w:p>
        </w:tc>
        <w:tc>
          <w:tcPr>
            <w:tcW w:w="7513" w:type="dxa"/>
            <w:tcBorders>
              <w:top w:val="single" w:sz="4" w:space="0" w:color="auto"/>
              <w:left w:val="single" w:sz="4" w:space="0" w:color="auto"/>
              <w:bottom w:val="single" w:sz="4" w:space="0" w:color="auto"/>
              <w:right w:val="single" w:sz="4" w:space="0" w:color="auto"/>
            </w:tcBorders>
            <w:hideMark/>
          </w:tcPr>
          <w:p w14:paraId="0272ACB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ГК «Автодор» разработаны и утверждены следующие стандарты организации:</w:t>
            </w:r>
          </w:p>
          <w:p w14:paraId="04587A3E"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СТО АВТОДОР 8.2-2013 «Элементы интеллектуальной транспортной системы на автомобильных дорогах Государственной компании»;</w:t>
            </w:r>
          </w:p>
          <w:p w14:paraId="515651E0"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СТО АВТОДОР 8.3-2014 «Технические и организационные требования к системам связи и передачи данных на автодорогах Государственной компании»;</w:t>
            </w:r>
          </w:p>
          <w:p w14:paraId="778FD56E"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СТО АВТОДОР 8.4-2014 «Требования к проектной и рабочей документации и типовым разделам технических заданий на строительство систем связи и передачи данных на автодорогах Государственной компании»;</w:t>
            </w:r>
          </w:p>
          <w:p w14:paraId="63FBD06C" w14:textId="77777777" w:rsidR="004433AA" w:rsidRPr="003A38F0" w:rsidRDefault="004433AA" w:rsidP="0027309F">
            <w:pPr>
              <w:pStyle w:val="affe"/>
              <w:numPr>
                <w:ilvl w:val="0"/>
                <w:numId w:val="19"/>
              </w:numPr>
              <w:tabs>
                <w:tab w:val="left" w:pos="400"/>
              </w:tabs>
              <w:spacing w:line="240" w:lineRule="auto"/>
              <w:ind w:left="57" w:right="57" w:firstLine="227"/>
              <w:rPr>
                <w:sz w:val="16"/>
                <w:szCs w:val="16"/>
              </w:rPr>
            </w:pPr>
            <w:r w:rsidRPr="003A38F0">
              <w:rPr>
                <w:sz w:val="16"/>
                <w:szCs w:val="16"/>
              </w:rPr>
              <w:t xml:space="preserve"> СТО АВТОДОР 8.5-2014 «Технические и организационные требования к телекоммуникационным сервисам Государственной компании».</w:t>
            </w:r>
          </w:p>
          <w:p w14:paraId="4E77BBF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Также ГК «Автодор» разработано унифицированное техническое задание, требования которого включаются в долгосрочные инвестиционные соглашения (далее – ДИС), концессионные соглашения, операторские соглашения и объекты проектирования.</w:t>
            </w:r>
          </w:p>
          <w:p w14:paraId="6273C34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Приказом ГК «Автодор» от 29 декабря 2015 г. № 322 утверждена инфокоммуникационная политика </w:t>
            </w:r>
            <w:r w:rsidRPr="003A38F0">
              <w:rPr>
                <w:sz w:val="16"/>
                <w:szCs w:val="16"/>
              </w:rPr>
              <w:br/>
              <w:t>ГК «Автодор», включающая план мероприятий по ее реализации.</w:t>
            </w:r>
          </w:p>
        </w:tc>
      </w:tr>
      <w:tr w:rsidR="004433AA" w:rsidRPr="003A38F0" w14:paraId="787D5907" w14:textId="77777777" w:rsidTr="004433AA">
        <w:trPr>
          <w:trHeight w:val="20"/>
        </w:trPr>
        <w:tc>
          <w:tcPr>
            <w:tcW w:w="8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AD0F7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12 (48)</w:t>
            </w:r>
          </w:p>
        </w:tc>
        <w:tc>
          <w:tcPr>
            <w:tcW w:w="40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36F629"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Внедрение бесконтактной системы взимания платы </w:t>
            </w:r>
            <w:r w:rsidRPr="003A38F0">
              <w:rPr>
                <w:sz w:val="16"/>
                <w:szCs w:val="16"/>
              </w:rPr>
              <w:br/>
              <w:t>на сети скоростных автомобильных дорог</w:t>
            </w:r>
          </w:p>
        </w:tc>
        <w:tc>
          <w:tcPr>
            <w:tcW w:w="1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8E69F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программа деятельности Государственной </w:t>
            </w:r>
            <w:r w:rsidRPr="003A38F0">
              <w:rPr>
                <w:sz w:val="16"/>
                <w:szCs w:val="16"/>
              </w:rPr>
              <w:lastRenderedPageBreak/>
              <w:t>компании «Российские автомобильные дороги» на долгосрочный период (2010 – 2020 годы),</w:t>
            </w:r>
          </w:p>
          <w:p w14:paraId="3885331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055F3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2020 годы</w:t>
            </w:r>
          </w:p>
        </w:tc>
        <w:tc>
          <w:tcPr>
            <w:tcW w:w="7513" w:type="dxa"/>
            <w:tcBorders>
              <w:top w:val="single" w:sz="4" w:space="0" w:color="auto"/>
              <w:left w:val="single" w:sz="4" w:space="0" w:color="auto"/>
              <w:bottom w:val="single" w:sz="4" w:space="0" w:color="auto"/>
              <w:right w:val="single" w:sz="4" w:space="0" w:color="auto"/>
            </w:tcBorders>
            <w:hideMark/>
          </w:tcPr>
          <w:p w14:paraId="0E223F0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b/>
                <w:sz w:val="16"/>
                <w:szCs w:val="16"/>
              </w:rPr>
              <w:t>Исполнен.</w:t>
            </w:r>
            <w:r w:rsidRPr="003A38F0">
              <w:rPr>
                <w:color w:val="0070C0"/>
                <w:sz w:val="16"/>
                <w:szCs w:val="16"/>
              </w:rPr>
              <w:t xml:space="preserve"> </w:t>
            </w:r>
            <w:r w:rsidRPr="003A38F0">
              <w:rPr>
                <w:sz w:val="16"/>
                <w:szCs w:val="16"/>
              </w:rPr>
              <w:t>Принята в промышленную эксплуатацию Система автоматизации процесса управления программой лояльности пользователей автомобильных дорог в Государственной компании «Российские автомобильные дороги» (приказ от 09.02.2016 №12).</w:t>
            </w:r>
            <w:r w:rsidRPr="003A38F0">
              <w:rPr>
                <w:color w:val="0070C0"/>
                <w:sz w:val="16"/>
                <w:szCs w:val="16"/>
              </w:rPr>
              <w:t xml:space="preserve"> </w:t>
            </w:r>
            <w:r w:rsidRPr="003A38F0">
              <w:rPr>
                <w:sz w:val="16"/>
                <w:szCs w:val="16"/>
              </w:rPr>
              <w:t xml:space="preserve">Все пункты сбора платы оснащены проездами </w:t>
            </w:r>
            <w:r w:rsidRPr="003A38F0">
              <w:rPr>
                <w:sz w:val="16"/>
                <w:szCs w:val="16"/>
              </w:rPr>
              <w:br/>
            </w:r>
            <w:r w:rsidRPr="003A38F0">
              <w:rPr>
                <w:sz w:val="16"/>
                <w:szCs w:val="16"/>
              </w:rPr>
              <w:lastRenderedPageBreak/>
              <w:t>по транспондерам и бесконтактным смарт-картам.</w:t>
            </w:r>
          </w:p>
          <w:p w14:paraId="52D8FA6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Выполняются работы по проектированию системы взимания платы на Центральной кольцевой автомобильной дороге (ЦКАД) с учетом внедрения технологии «свободного потока». </w:t>
            </w:r>
          </w:p>
          <w:p w14:paraId="690A71B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Аналогичная возможность предусмотрена в проекте долгосрочного инвестиционного соглашения, заключаемого в отношении строительства участка км 633 – км 715 автомобильной дороги М-4 «Дон».</w:t>
            </w:r>
          </w:p>
          <w:p w14:paraId="50B8895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p w14:paraId="52789F1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tc>
      </w:tr>
    </w:tbl>
    <w:p w14:paraId="08D014A3" w14:textId="77777777" w:rsidR="00CC1CE6" w:rsidRPr="003A38F0" w:rsidRDefault="00CC1CE6" w:rsidP="00CC1CE6">
      <w:pPr>
        <w:ind w:firstLine="0"/>
        <w:jc w:val="left"/>
      </w:pPr>
    </w:p>
    <w:p w14:paraId="31B4575B" w14:textId="77777777" w:rsidR="00CC1CE6" w:rsidRPr="003A38F0" w:rsidRDefault="00CC1CE6" w:rsidP="00CC1CE6">
      <w:pPr>
        <w:ind w:firstLine="0"/>
        <w:jc w:val="left"/>
        <w:sectPr w:rsidR="00CC1CE6" w:rsidRPr="003A38F0" w:rsidSect="00CC1CE6">
          <w:pgSz w:w="16838" w:h="11906" w:orient="landscape"/>
          <w:pgMar w:top="1134" w:right="850" w:bottom="1134" w:left="1701" w:header="709" w:footer="709" w:gutter="0"/>
          <w:cols w:space="720"/>
          <w:docGrid w:linePitch="381"/>
        </w:sectPr>
      </w:pPr>
    </w:p>
    <w:p w14:paraId="6E8802FD" w14:textId="45A2B0D3" w:rsidR="00CC1CE6" w:rsidRPr="003A38F0" w:rsidRDefault="00CC1CE6" w:rsidP="00CC1CE6">
      <w:pPr>
        <w:pStyle w:val="4"/>
      </w:pPr>
      <w:bookmarkStart w:id="23" w:name="_Toc482789186"/>
      <w:bookmarkStart w:id="24" w:name="_Toc483951380"/>
      <w:r w:rsidRPr="003A38F0">
        <w:lastRenderedPageBreak/>
        <w:t xml:space="preserve">Итоги анализа выполнения Плана мероприятий по Цели 3 «Обеспечение доступности и качества транспортных услуг </w:t>
      </w:r>
      <w:r w:rsidR="00934EF8" w:rsidRPr="003A38F0">
        <w:br/>
      </w:r>
      <w:r w:rsidRPr="003A38F0">
        <w:t>для населения в соответствии с социальными стандартами»</w:t>
      </w:r>
      <w:bookmarkEnd w:id="23"/>
      <w:bookmarkEnd w:id="24"/>
    </w:p>
    <w:p w14:paraId="72E7A84E" w14:textId="77777777" w:rsidR="00CC1CE6" w:rsidRPr="003A38F0" w:rsidRDefault="00CC1CE6" w:rsidP="00CC1CE6">
      <w:r w:rsidRPr="003A38F0">
        <w:t xml:space="preserve">В 2014 - 2015 годах по Цели 3 Транспортной стратегии велись работы </w:t>
      </w:r>
    </w:p>
    <w:p w14:paraId="3C30B70A" w14:textId="0D665623" w:rsidR="00CC1CE6" w:rsidRPr="003A38F0" w:rsidRDefault="00CC1CE6" w:rsidP="00CC1CE6">
      <w:pPr>
        <w:ind w:firstLine="0"/>
      </w:pPr>
      <w:r w:rsidRPr="003A38F0">
        <w:t xml:space="preserve">по 22 пунктам Плана мероприятий по реализации Транспортной стратегии Российской Федерации на среднесрочный период (2014 – 2018 годы), </w:t>
      </w:r>
      <w:r w:rsidR="00934EF8" w:rsidRPr="003A38F0">
        <w:br/>
      </w:r>
      <w:r w:rsidRPr="003A38F0">
        <w:t xml:space="preserve">из которых 13 пунктов мероприятий выполнены в полном объеме </w:t>
      </w:r>
      <w:r w:rsidR="00934EF8" w:rsidRPr="003A38F0">
        <w:br/>
      </w:r>
      <w:r w:rsidRPr="003A38F0">
        <w:t>и 9 находятся в стадии выполнения.</w:t>
      </w:r>
    </w:p>
    <w:p w14:paraId="53CBED48" w14:textId="0D7E6E8D" w:rsidR="00CC1CE6" w:rsidRPr="003A38F0" w:rsidRDefault="00CC1CE6" w:rsidP="00CC1CE6">
      <w:pPr>
        <w:tabs>
          <w:tab w:val="left" w:pos="993"/>
        </w:tabs>
        <w:ind w:firstLine="709"/>
      </w:pPr>
      <w:r w:rsidRPr="003A38F0">
        <w:t>Результаты мероприятий по Цели 3 приведены в Таблице 3.4.</w:t>
      </w:r>
    </w:p>
    <w:p w14:paraId="515ACC21" w14:textId="77777777" w:rsidR="00CC1CE6" w:rsidRPr="003A38F0" w:rsidRDefault="00CC1CE6" w:rsidP="00CC1CE6">
      <w:pPr>
        <w:ind w:firstLine="0"/>
        <w:jc w:val="left"/>
        <w:sectPr w:rsidR="00CC1CE6" w:rsidRPr="003A38F0" w:rsidSect="00CC1CE6">
          <w:pgSz w:w="11906" w:h="16838"/>
          <w:pgMar w:top="1134" w:right="850" w:bottom="1134" w:left="1701" w:header="709" w:footer="709" w:gutter="0"/>
          <w:cols w:space="720"/>
        </w:sectPr>
      </w:pPr>
    </w:p>
    <w:p w14:paraId="2355FA30" w14:textId="77777777" w:rsidR="00CC1CE6" w:rsidRPr="003A38F0" w:rsidRDefault="00CC1CE6" w:rsidP="00CC1CE6">
      <w:pPr>
        <w:widowControl w:val="0"/>
        <w:tabs>
          <w:tab w:val="left" w:pos="1701"/>
        </w:tabs>
        <w:autoSpaceDE w:val="0"/>
        <w:autoSpaceDN w:val="0"/>
        <w:adjustRightInd w:val="0"/>
        <w:spacing w:before="120" w:after="120" w:line="240" w:lineRule="auto"/>
        <w:ind w:left="1695" w:hanging="1695"/>
        <w:jc w:val="right"/>
      </w:pPr>
      <w:r w:rsidRPr="003A38F0">
        <w:lastRenderedPageBreak/>
        <w:t>Таблица 3.4.</w:t>
      </w:r>
      <w:r w:rsidRPr="003A38F0">
        <w:br/>
      </w: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w:t>
      </w:r>
    </w:p>
    <w:p w14:paraId="346BC201"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r w:rsidRPr="003A38F0">
        <w:rPr>
          <w:szCs w:val="24"/>
        </w:rPr>
        <w:t xml:space="preserve">Цель 3. «Обеспечение доступности и качества транспортных услуг для населения </w:t>
      </w:r>
      <w:r w:rsidRPr="003A38F0">
        <w:rPr>
          <w:szCs w:val="24"/>
        </w:rPr>
        <w:br/>
        <w:t>в соответствии с социальными стандартами».</w:t>
      </w:r>
    </w:p>
    <w:tbl>
      <w:tblPr>
        <w:tblpPr w:leftFromText="180" w:rightFromText="180" w:vertAnchor="text" w:horzAnchor="margin" w:tblpX="-1112" w:tblpY="105"/>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00"/>
        <w:gridCol w:w="4018"/>
        <w:gridCol w:w="1663"/>
        <w:gridCol w:w="1559"/>
        <w:gridCol w:w="7830"/>
      </w:tblGrid>
      <w:tr w:rsidR="004433AA" w:rsidRPr="003A38F0" w14:paraId="798AA552" w14:textId="77777777" w:rsidTr="004433AA">
        <w:trPr>
          <w:trHeight w:val="20"/>
          <w:tblHeader/>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75752B" w14:textId="77777777" w:rsidR="004433AA" w:rsidRPr="003A38F0" w:rsidRDefault="004433AA" w:rsidP="004433AA">
            <w:pPr>
              <w:widowControl w:val="0"/>
              <w:autoSpaceDE w:val="0"/>
              <w:autoSpaceDN w:val="0"/>
              <w:adjustRightInd w:val="0"/>
              <w:spacing w:line="240" w:lineRule="auto"/>
              <w:ind w:right="-59" w:firstLine="0"/>
              <w:jc w:val="center"/>
              <w:rPr>
                <w:sz w:val="16"/>
                <w:szCs w:val="16"/>
              </w:rPr>
            </w:pPr>
            <w:r w:rsidRPr="003A38F0">
              <w:rPr>
                <w:sz w:val="16"/>
                <w:szCs w:val="16"/>
              </w:rPr>
              <w:t>№</w:t>
            </w:r>
          </w:p>
          <w:p w14:paraId="7A1CA19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37706684"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6E199A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w:t>
            </w:r>
          </w:p>
          <w:p w14:paraId="673DF5A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4F0651E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Содержание мероприятия в соответствии </w:t>
            </w:r>
            <w:r w:rsidRPr="003A38F0">
              <w:rPr>
                <w:sz w:val="16"/>
                <w:szCs w:val="16"/>
              </w:rPr>
              <w:br/>
              <w:t>с Приложением № 7 к Транспортной стратегии</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4080C7E9" w14:textId="77777777" w:rsidR="004433AA" w:rsidRPr="003A38F0" w:rsidRDefault="004433AA" w:rsidP="004433AA">
            <w:pPr>
              <w:widowControl w:val="0"/>
              <w:autoSpaceDE w:val="0"/>
              <w:autoSpaceDN w:val="0"/>
              <w:adjustRightInd w:val="0"/>
              <w:spacing w:line="240" w:lineRule="auto"/>
              <w:ind w:right="-40" w:firstLine="0"/>
              <w:jc w:val="center"/>
              <w:rPr>
                <w:sz w:val="16"/>
                <w:szCs w:val="16"/>
              </w:rPr>
            </w:pPr>
            <w:r w:rsidRPr="003A38F0">
              <w:rPr>
                <w:sz w:val="16"/>
                <w:szCs w:val="16"/>
              </w:rPr>
              <w:t>Вид документа</w:t>
            </w:r>
            <w:r w:rsidRPr="003A38F0">
              <w:rPr>
                <w:sz w:val="16"/>
                <w:szCs w:val="16"/>
              </w:rPr>
              <w:br/>
              <w:t xml:space="preserve"> в соответствии </w:t>
            </w:r>
            <w:r w:rsidRPr="003A38F0">
              <w:rPr>
                <w:sz w:val="16"/>
                <w:szCs w:val="16"/>
              </w:rPr>
              <w:br/>
              <w:t xml:space="preserve">с Приложением № 7 </w:t>
            </w:r>
            <w:r w:rsidRPr="003A38F0">
              <w:rPr>
                <w:sz w:val="16"/>
                <w:szCs w:val="16"/>
              </w:rPr>
              <w:br/>
              <w:t>к Транспортной стратегии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278209F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Срок реализации </w:t>
            </w:r>
            <w:r w:rsidRPr="003A38F0">
              <w:rPr>
                <w:sz w:val="16"/>
                <w:szCs w:val="16"/>
              </w:rPr>
              <w:br/>
              <w:t xml:space="preserve">в соответствии </w:t>
            </w:r>
            <w:r w:rsidRPr="003A38F0">
              <w:rPr>
                <w:sz w:val="16"/>
                <w:szCs w:val="16"/>
              </w:rPr>
              <w:br/>
              <w:t>с Приложением № 7 к Транспортной стратегии</w:t>
            </w:r>
          </w:p>
        </w:tc>
        <w:tc>
          <w:tcPr>
            <w:tcW w:w="7830" w:type="dxa"/>
            <w:tcBorders>
              <w:top w:val="single" w:sz="4" w:space="0" w:color="auto"/>
              <w:left w:val="single" w:sz="4" w:space="0" w:color="auto"/>
              <w:bottom w:val="single" w:sz="4" w:space="0" w:color="auto"/>
              <w:right w:val="single" w:sz="4" w:space="0" w:color="auto"/>
            </w:tcBorders>
            <w:vAlign w:val="center"/>
          </w:tcPr>
          <w:p w14:paraId="42C4234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Анализ выполнения мероприятий </w:t>
            </w:r>
          </w:p>
        </w:tc>
      </w:tr>
      <w:tr w:rsidR="004433AA" w:rsidRPr="003A38F0" w14:paraId="25C69C62"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F53A04" w14:textId="77777777" w:rsidR="004433AA" w:rsidRPr="003A38F0" w:rsidRDefault="004433AA" w:rsidP="004433AA">
            <w:pPr>
              <w:spacing w:line="240" w:lineRule="auto"/>
              <w:ind w:firstLine="0"/>
              <w:rPr>
                <w:sz w:val="16"/>
                <w:szCs w:val="16"/>
              </w:rPr>
            </w:pPr>
            <w:r w:rsidRPr="003A38F0">
              <w:rPr>
                <w:sz w:val="16"/>
                <w:szCs w:val="16"/>
              </w:rPr>
              <w:t>1 (51)</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BF95C7" w14:textId="77777777" w:rsidR="004433AA" w:rsidRPr="003A38F0" w:rsidRDefault="004433AA" w:rsidP="004433AA">
            <w:pPr>
              <w:spacing w:line="240" w:lineRule="auto"/>
              <w:ind w:left="57" w:right="57" w:firstLine="0"/>
              <w:rPr>
                <w:sz w:val="16"/>
                <w:szCs w:val="16"/>
              </w:rPr>
            </w:pPr>
            <w:r w:rsidRPr="003A38F0">
              <w:rPr>
                <w:sz w:val="16"/>
                <w:szCs w:val="16"/>
              </w:rPr>
              <w:t>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E1C378" w14:textId="77777777" w:rsidR="004433AA" w:rsidRPr="003A38F0" w:rsidRDefault="004433AA" w:rsidP="004433AA">
            <w:pPr>
              <w:spacing w:line="240" w:lineRule="auto"/>
              <w:ind w:firstLine="0"/>
              <w:jc w:val="center"/>
              <w:rPr>
                <w:sz w:val="16"/>
                <w:szCs w:val="16"/>
              </w:rPr>
            </w:pPr>
            <w:r w:rsidRPr="003A38F0">
              <w:rPr>
                <w:sz w:val="16"/>
                <w:szCs w:val="16"/>
              </w:rPr>
              <w:t>приказ Росавтодора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1493B5" w14:textId="77777777" w:rsidR="004433AA" w:rsidRPr="003A38F0" w:rsidRDefault="004433AA" w:rsidP="004433AA">
            <w:pPr>
              <w:spacing w:line="240" w:lineRule="auto"/>
              <w:ind w:firstLine="0"/>
              <w:jc w:val="center"/>
              <w:rPr>
                <w:sz w:val="16"/>
                <w:szCs w:val="16"/>
              </w:rPr>
            </w:pPr>
            <w:r w:rsidRPr="003A38F0">
              <w:rPr>
                <w:sz w:val="16"/>
                <w:szCs w:val="16"/>
              </w:rPr>
              <w:t>ежегодно</w:t>
            </w:r>
          </w:p>
        </w:tc>
        <w:tc>
          <w:tcPr>
            <w:tcW w:w="7830" w:type="dxa"/>
            <w:tcBorders>
              <w:top w:val="single" w:sz="4" w:space="0" w:color="auto"/>
              <w:left w:val="single" w:sz="4" w:space="0" w:color="auto"/>
              <w:bottom w:val="single" w:sz="4" w:space="0" w:color="auto"/>
              <w:right w:val="single" w:sz="4" w:space="0" w:color="auto"/>
            </w:tcBorders>
          </w:tcPr>
          <w:p w14:paraId="28735AAD" w14:textId="77777777" w:rsidR="004433AA" w:rsidRPr="003A38F0" w:rsidRDefault="004433AA" w:rsidP="004433AA">
            <w:pPr>
              <w:spacing w:line="240" w:lineRule="auto"/>
              <w:ind w:left="113" w:right="51" w:firstLine="0"/>
              <w:rPr>
                <w:sz w:val="16"/>
                <w:szCs w:val="16"/>
              </w:rPr>
            </w:pPr>
            <w:r w:rsidRPr="003A38F0">
              <w:rPr>
                <w:sz w:val="16"/>
                <w:szCs w:val="16"/>
              </w:rPr>
              <w:t xml:space="preserve">Распоряжением Правительства Российской Федерации от 21 апреля 2016 г. № 741-р утверждено распределение субсидий, предоставляемых в 2016 году из федерального бюджета бюджетам субъектов Российской Федерации на софинансирование расходных обязательств субъектов Российской Федерации, связанных </w:t>
            </w:r>
          </w:p>
          <w:p w14:paraId="6C6A631B" w14:textId="77777777" w:rsidR="004433AA" w:rsidRPr="003A38F0" w:rsidRDefault="004433AA" w:rsidP="004433AA">
            <w:pPr>
              <w:spacing w:line="240" w:lineRule="auto"/>
              <w:ind w:left="113" w:right="51" w:firstLine="0"/>
              <w:rPr>
                <w:sz w:val="16"/>
                <w:szCs w:val="16"/>
              </w:rPr>
            </w:pPr>
            <w:r w:rsidRPr="003A38F0">
              <w:rPr>
                <w:sz w:val="16"/>
                <w:szCs w:val="16"/>
              </w:rPr>
              <w:t xml:space="preserve">с реализацией мероприятий по строительству и реконструкции автомобильных дорог общего пользования </w:t>
            </w:r>
            <w:r w:rsidRPr="003A38F0">
              <w:rPr>
                <w:sz w:val="16"/>
                <w:szCs w:val="16"/>
              </w:rPr>
              <w:br/>
              <w:t>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в рамках федеральной целевой программы "Устойчивое развитие сельских территорий на  2014 – 2017 годы и на период до 2020 года".</w:t>
            </w:r>
          </w:p>
          <w:p w14:paraId="4868EEDB" w14:textId="77777777" w:rsidR="004433AA" w:rsidRPr="003A38F0" w:rsidRDefault="004433AA" w:rsidP="004433AA">
            <w:pPr>
              <w:spacing w:line="240" w:lineRule="auto"/>
              <w:ind w:left="113" w:right="51" w:firstLine="0"/>
              <w:rPr>
                <w:sz w:val="16"/>
                <w:szCs w:val="16"/>
              </w:rPr>
            </w:pPr>
            <w:r w:rsidRPr="003A38F0">
              <w:rPr>
                <w:sz w:val="16"/>
                <w:szCs w:val="16"/>
              </w:rPr>
              <w:t xml:space="preserve">В упомянутой ФЦП 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 не предусмотрено. </w:t>
            </w:r>
          </w:p>
          <w:p w14:paraId="7CA01EB2" w14:textId="77777777" w:rsidR="004433AA" w:rsidRPr="003A38F0" w:rsidRDefault="004433AA" w:rsidP="004433AA">
            <w:pPr>
              <w:spacing w:line="240" w:lineRule="auto"/>
              <w:ind w:left="113" w:right="51" w:firstLine="0"/>
              <w:rPr>
                <w:sz w:val="16"/>
                <w:szCs w:val="16"/>
              </w:rPr>
            </w:pPr>
            <w:r w:rsidRPr="003A38F0">
              <w:rPr>
                <w:sz w:val="16"/>
                <w:szCs w:val="16"/>
              </w:rPr>
              <w:t xml:space="preserve">В соответствии с ФЦП конкретные мероприятия (объекты), направленные на прирост количества населенных пунктов, обеспеченных постоянной круглогодичной связью с сетью автомобильных дорог общего пользования по дорогам с твердым покрытием, и объемы их финансирования предусмотрены в соглашениях между Росавтодором и субъектами Российской Федерации. </w:t>
            </w:r>
          </w:p>
        </w:tc>
      </w:tr>
      <w:tr w:rsidR="004433AA" w:rsidRPr="003A38F0" w14:paraId="6A7D0528"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6A300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2</w:t>
            </w:r>
            <w:r w:rsidRPr="003A38F0">
              <w:rPr>
                <w:sz w:val="16"/>
                <w:szCs w:val="16"/>
              </w:rPr>
              <w:t xml:space="preserve"> (52).</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C20B0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Разработка и введение в действие системы минимальных социальных транспортных стандартов для населения</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A2E277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постановление Правительства Российской Федерации, государственные стандарты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AD003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2016 – 2018 годы</w:t>
            </w:r>
          </w:p>
        </w:tc>
        <w:tc>
          <w:tcPr>
            <w:tcW w:w="7830" w:type="dxa"/>
            <w:tcBorders>
              <w:top w:val="single" w:sz="4" w:space="0" w:color="auto"/>
              <w:left w:val="single" w:sz="4" w:space="0" w:color="auto"/>
              <w:bottom w:val="single" w:sz="4" w:space="0" w:color="auto"/>
              <w:right w:val="single" w:sz="4" w:space="0" w:color="auto"/>
            </w:tcBorders>
            <w:hideMark/>
          </w:tcPr>
          <w:p w14:paraId="52EDD46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Выполнена научно-исследовательская работа по теме: «Разработка научно-обоснованных предложений </w:t>
            </w:r>
            <w:r w:rsidRPr="003A38F0">
              <w:rPr>
                <w:sz w:val="16"/>
                <w:szCs w:val="16"/>
              </w:rPr>
              <w:br/>
              <w:t xml:space="preserve">по структуре и содержанию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w:t>
            </w:r>
            <w:r w:rsidRPr="003A38F0">
              <w:rPr>
                <w:sz w:val="16"/>
                <w:szCs w:val="16"/>
              </w:rPr>
              <w:br/>
              <w:t>и международном сообщении».</w:t>
            </w:r>
          </w:p>
          <w:p w14:paraId="08F9995C" w14:textId="77777777" w:rsidR="004433AA" w:rsidRPr="003A38F0" w:rsidRDefault="004433AA" w:rsidP="004433AA">
            <w:pPr>
              <w:spacing w:line="240" w:lineRule="auto"/>
              <w:ind w:left="57" w:right="57" w:firstLine="0"/>
              <w:rPr>
                <w:sz w:val="16"/>
                <w:szCs w:val="16"/>
              </w:rPr>
            </w:pPr>
            <w:r w:rsidRPr="003A38F0">
              <w:rPr>
                <w:sz w:val="16"/>
                <w:szCs w:val="16"/>
              </w:rPr>
              <w:t>Распоряжением Минтранса России от 31 января 2017 г. № НА-19-р утвержден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устанавливающий показатели качества обслуживания населения пассажирским транспортом. Внедрение стандарта позволит унифицировать предусмотренные Федеральным законом от 13.07.2015 № 220-ФЗ документы планирования регулярных перевозок, обеспечить их полноту и сопоставимость, значительно повысить эффективность управления автомобильным и городским электрическим транспортом общего пользования.</w:t>
            </w:r>
          </w:p>
        </w:tc>
      </w:tr>
      <w:tr w:rsidR="004433AA" w:rsidRPr="003A38F0" w14:paraId="0D96343D"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93BCC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3</w:t>
            </w:r>
            <w:r w:rsidRPr="003A38F0">
              <w:rPr>
                <w:sz w:val="16"/>
                <w:szCs w:val="16"/>
              </w:rPr>
              <w:t xml:space="preserve"> (53).</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616170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Разработка концепции межведомственной программы реализации минимальных социальных транспортных стандартов</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7F029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научно-исследовательские работы, постановление </w:t>
            </w:r>
            <w:r w:rsidRPr="003A38F0">
              <w:rPr>
                <w:sz w:val="16"/>
                <w:szCs w:val="16"/>
              </w:rPr>
              <w:lastRenderedPageBreak/>
              <w:t>Правительства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9470B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2015 – 2016 годы</w:t>
            </w:r>
          </w:p>
        </w:tc>
        <w:tc>
          <w:tcPr>
            <w:tcW w:w="7830" w:type="dxa"/>
            <w:tcBorders>
              <w:top w:val="single" w:sz="4" w:space="0" w:color="auto"/>
              <w:left w:val="single" w:sz="4" w:space="0" w:color="auto"/>
              <w:bottom w:val="single" w:sz="4" w:space="0" w:color="auto"/>
              <w:right w:val="single" w:sz="4" w:space="0" w:color="auto"/>
            </w:tcBorders>
            <w:hideMark/>
          </w:tcPr>
          <w:p w14:paraId="48B600E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Выполнена научно-исследовательская работа по теме: «Разработка научно-обоснованных предложений </w:t>
            </w:r>
            <w:r w:rsidRPr="003A38F0">
              <w:rPr>
                <w:sz w:val="16"/>
                <w:szCs w:val="16"/>
              </w:rPr>
              <w:br/>
              <w:t xml:space="preserve">по структуре и содержанию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w:t>
            </w:r>
            <w:r w:rsidRPr="003A38F0">
              <w:rPr>
                <w:sz w:val="16"/>
                <w:szCs w:val="16"/>
              </w:rPr>
              <w:br/>
              <w:t xml:space="preserve">и международном сообщении». </w:t>
            </w:r>
          </w:p>
          <w:p w14:paraId="094DED5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lastRenderedPageBreak/>
              <w:t xml:space="preserve">Распоряжением Минтранса России от 31 января 2017 г. № НА-19-р утвержден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устанавливающий показатели качества обслуживания населения пассажирским транспортом. После апробации указанного стандарта предполагается обращение в Правительство Российской Федерации о внесении изменений в Федеральный закон от 13 июля 2015 г. № 220-ФЗ «Об организации регулярных перевозок пассажиров и багажа автомобильным транспортом </w:t>
            </w:r>
            <w:r w:rsidRPr="003A38F0">
              <w:rPr>
                <w:sz w:val="16"/>
                <w:szCs w:val="16"/>
              </w:rPr>
              <w:br/>
              <w:t xml:space="preserve">и городским наземным электрическим транспортом в Российской Федерации и о внесении изменений </w:t>
            </w:r>
            <w:r w:rsidRPr="003A38F0">
              <w:rPr>
                <w:sz w:val="16"/>
                <w:szCs w:val="16"/>
              </w:rPr>
              <w:br/>
              <w:t>в отдельные законодательные акты Российской Федерации», в части наделения  органов исполнительной власти субъектов Российской Федерации и Минтранса России полномочиями по установлению автотранспортных стандартов для субъектов федерации и органов местного самоуправления.</w:t>
            </w:r>
          </w:p>
        </w:tc>
      </w:tr>
      <w:tr w:rsidR="004433AA" w:rsidRPr="003A38F0" w14:paraId="27033453"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5ECCA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4</w:t>
            </w:r>
            <w:r w:rsidRPr="003A38F0">
              <w:rPr>
                <w:sz w:val="16"/>
                <w:szCs w:val="16"/>
              </w:rPr>
              <w:t xml:space="preserve"> (55).</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DDDB088"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Об организации регулярного пассажирского железнодорожного сообщения в Российской Федерации и внесении изменений в отдельные законодательные акты Российской Федерации</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CA1C0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федеральный закон</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A25BD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830" w:type="dxa"/>
            <w:tcBorders>
              <w:top w:val="single" w:sz="4" w:space="0" w:color="auto"/>
              <w:left w:val="single" w:sz="4" w:space="0" w:color="auto"/>
              <w:bottom w:val="single" w:sz="4" w:space="0" w:color="auto"/>
              <w:right w:val="single" w:sz="4" w:space="0" w:color="auto"/>
            </w:tcBorders>
            <w:hideMark/>
          </w:tcPr>
          <w:p w14:paraId="2FA90C8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Минтрансом России разработан проект федерального закона «Об организации регулярного пассажирского железнодорожного сообщения в Российской Федерации и внесении изменений и дополнений в отдельные законодательные акты Российской Федерации». Основная идея законопроекта заключается в формировании новой модели организации транспортного обслуживания населения во всех видах пассажирского сообщения.</w:t>
            </w:r>
          </w:p>
          <w:p w14:paraId="0352B2A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8 июня 2015 г. законопроект возвращен Правительством Российской Федерации на доработку с поручением Министерству транспорта Российской Федерации совместно с причастными федеральными органами исполнительной власти доработать законопроект.</w:t>
            </w:r>
          </w:p>
          <w:p w14:paraId="169D2E3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настоящее время законопроект проходит процедуру согласования. </w:t>
            </w:r>
          </w:p>
        </w:tc>
      </w:tr>
      <w:tr w:rsidR="004433AA" w:rsidRPr="003A38F0" w14:paraId="7A9213CD"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FB290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5</w:t>
            </w:r>
            <w:r w:rsidRPr="003A38F0">
              <w:rPr>
                <w:sz w:val="16"/>
                <w:szCs w:val="16"/>
              </w:rPr>
              <w:t xml:space="preserve"> (60)</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62837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Определение экономически обоснованного уровня тарифов на пассажирские перевозки в дальнем следовании </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5AE28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B0E44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ежегодно</w:t>
            </w:r>
          </w:p>
        </w:tc>
        <w:tc>
          <w:tcPr>
            <w:tcW w:w="7830" w:type="dxa"/>
            <w:tcBorders>
              <w:top w:val="single" w:sz="4" w:space="0" w:color="auto"/>
              <w:left w:val="single" w:sz="4" w:space="0" w:color="auto"/>
              <w:bottom w:val="single" w:sz="4" w:space="0" w:color="auto"/>
              <w:right w:val="single" w:sz="4" w:space="0" w:color="auto"/>
            </w:tcBorders>
          </w:tcPr>
          <w:p w14:paraId="1631669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целях реализации части 21.2 статьи 22 Федерального закона № 44-ФЗ «О контрактной системе в сфере закупок товаров, работ, услуг для обеспечения государственных и муниципальных нужд» </w:t>
            </w:r>
            <w:r w:rsidRPr="003A38F0">
              <w:rPr>
                <w:sz w:val="16"/>
                <w:szCs w:val="16"/>
              </w:rPr>
              <w:br/>
              <w:t xml:space="preserve">(далее – Федеральный закон № 44-ФЗ) Минтрансом России подготовлен и направлен в Правительство Российской Федерации для согласования проект постановления Правительства Российской Федерации </w:t>
            </w:r>
            <w:r w:rsidRPr="003A38F0">
              <w:rPr>
                <w:sz w:val="16"/>
                <w:szCs w:val="16"/>
              </w:rPr>
              <w:br/>
              <w:t xml:space="preserve">«О сфере деятельности, в которой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о внесении изменения в Положение о Министерстве транспорта Российской Федерации», согласно которому регулярные перевозки пассажиров и их багажа автомобильным транспортом </w:t>
            </w:r>
            <w:r w:rsidRPr="003A38F0">
              <w:rPr>
                <w:sz w:val="16"/>
                <w:szCs w:val="16"/>
              </w:rPr>
              <w:br/>
              <w:t xml:space="preserve">и городским наземным электрическим транспортом предлагается отнести к сфере деятельности, в которой </w:t>
            </w:r>
            <w:r w:rsidRPr="003A38F0">
              <w:rPr>
                <w:sz w:val="16"/>
                <w:szCs w:val="16"/>
              </w:rPr>
              <w:br/>
              <w:t>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наделить Минтранс России полномочиями по установлению такого порядка.</w:t>
            </w:r>
          </w:p>
          <w:p w14:paraId="00393B3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соответствии с пунктом 5 раздела I протокола совещания у Заместителя Председателя Правительства Российской Федерации А.В. Дворковича от 24 мая 2016 г. № АД-П9-77пр ФАС России, совместно </w:t>
            </w:r>
            <w:r w:rsidRPr="003A38F0">
              <w:rPr>
                <w:sz w:val="16"/>
                <w:szCs w:val="16"/>
              </w:rPr>
              <w:br/>
              <w:t xml:space="preserve">с заинтересованными органами исполнительной власти субъектов Российской Федерации поручено провести анализ практики определения начальной (максимальной) цены контракта, цены контракта, заключаемого </w:t>
            </w:r>
            <w:r w:rsidRPr="003A38F0">
              <w:rPr>
                <w:sz w:val="16"/>
                <w:szCs w:val="16"/>
              </w:rPr>
              <w:br/>
              <w:t xml:space="preserve">с единственным поставщиком (подрядчиком, исполнителем), при закупках в сфере регулярных перевозок пассажиров и их багажа автомобильным транспортом и городским наземным электрическим транспортом </w:t>
            </w:r>
            <w:r w:rsidRPr="003A38F0">
              <w:rPr>
                <w:sz w:val="16"/>
                <w:szCs w:val="16"/>
              </w:rPr>
              <w:br/>
              <w:t>в субъектах Российской Федерации.</w:t>
            </w:r>
          </w:p>
          <w:p w14:paraId="2EA1AC0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На основании проведенного анализа Правительством Российской Федерации будет принято решение </w:t>
            </w:r>
            <w:r w:rsidRPr="003A38F0">
              <w:rPr>
                <w:sz w:val="16"/>
                <w:szCs w:val="16"/>
              </w:rPr>
              <w:br/>
              <w:t>о принятии указанного проекта Правительства Российской Федерации.</w:t>
            </w:r>
          </w:p>
          <w:p w14:paraId="0B5297B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После издания проекта постановления Минтранс России разработает порядок определения начальной (максимальной) цены контракта, цены контракта, заключаемого с единственным поставщиком (подрядчиком, исполнителем), при закупках в сфере регулярных перевозок пассажиров и их багажа автомобильным транспортом и городским наземным электрическим транспортом</w:t>
            </w:r>
            <w:r w:rsidRPr="003A38F0">
              <w:rPr>
                <w:color w:val="0070C0"/>
                <w:sz w:val="16"/>
                <w:szCs w:val="16"/>
              </w:rPr>
              <w:t>.</w:t>
            </w:r>
          </w:p>
        </w:tc>
      </w:tr>
      <w:tr w:rsidR="004433AA" w:rsidRPr="003A38F0" w14:paraId="376FC5A3" w14:textId="77777777" w:rsidTr="004433AA">
        <w:trPr>
          <w:trHeight w:val="911"/>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0E89A5" w14:textId="77777777" w:rsidR="004433AA" w:rsidRPr="003A38F0" w:rsidRDefault="004433AA" w:rsidP="004433AA">
            <w:pPr>
              <w:pStyle w:val="Default"/>
              <w:rPr>
                <w:rFonts w:ascii="Times New Roman" w:hAnsi="Times New Roman" w:cs="Times New Roman"/>
                <w:color w:val="auto"/>
                <w:sz w:val="16"/>
                <w:szCs w:val="16"/>
              </w:rPr>
            </w:pPr>
            <w:r w:rsidRPr="003A38F0">
              <w:rPr>
                <w:rFonts w:ascii="Times New Roman" w:hAnsi="Times New Roman" w:cs="Times New Roman"/>
                <w:color w:val="auto"/>
                <w:sz w:val="16"/>
                <w:szCs w:val="16"/>
                <w:lang w:val="en-US"/>
              </w:rPr>
              <w:lastRenderedPageBreak/>
              <w:t xml:space="preserve">6 </w:t>
            </w:r>
            <w:r w:rsidRPr="003A38F0">
              <w:rPr>
                <w:rFonts w:ascii="Times New Roman" w:hAnsi="Times New Roman" w:cs="Times New Roman"/>
                <w:color w:val="auto"/>
                <w:sz w:val="16"/>
                <w:szCs w:val="16"/>
              </w:rPr>
              <w:t xml:space="preserve">(61) </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C3679E" w14:textId="77777777" w:rsidR="004433AA" w:rsidRPr="003A38F0" w:rsidRDefault="004433AA" w:rsidP="004433AA">
            <w:pPr>
              <w:pStyle w:val="Default"/>
              <w:spacing w:after="0" w:line="240" w:lineRule="auto"/>
              <w:ind w:left="57" w:right="57"/>
              <w:rPr>
                <w:rFonts w:ascii="Times New Roman" w:hAnsi="Times New Roman" w:cs="Times New Roman"/>
                <w:color w:val="auto"/>
                <w:sz w:val="16"/>
                <w:szCs w:val="16"/>
              </w:rPr>
            </w:pPr>
            <w:r w:rsidRPr="003A38F0">
              <w:rPr>
                <w:rFonts w:ascii="Times New Roman" w:hAnsi="Times New Roman" w:cs="Times New Roman"/>
                <w:color w:val="auto"/>
                <w:sz w:val="16"/>
                <w:szCs w:val="16"/>
              </w:rPr>
              <w:t xml:space="preserve">Разработка и реализация программ регулярных транспортных и транспортно-социологических обследований в принятом в мировой практике формате «T&amp;T» («транспорт и передвижения») </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6AE8B9" w14:textId="77777777" w:rsidR="004433AA" w:rsidRPr="003A38F0" w:rsidRDefault="004433AA" w:rsidP="004433AA">
            <w:pPr>
              <w:pStyle w:val="Default"/>
              <w:spacing w:after="0" w:line="240" w:lineRule="auto"/>
              <w:jc w:val="center"/>
              <w:rPr>
                <w:rFonts w:ascii="Times New Roman" w:hAnsi="Times New Roman" w:cs="Times New Roman"/>
                <w:color w:val="auto"/>
                <w:sz w:val="16"/>
                <w:szCs w:val="16"/>
              </w:rPr>
            </w:pPr>
            <w:r w:rsidRPr="003A38F0">
              <w:rPr>
                <w:rFonts w:ascii="Times New Roman" w:hAnsi="Times New Roman" w:cs="Times New Roman"/>
                <w:color w:val="auto"/>
                <w:sz w:val="16"/>
                <w:szCs w:val="16"/>
              </w:rPr>
              <w:t>ведомственный нормативный акт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6ED042" w14:textId="77777777" w:rsidR="004433AA" w:rsidRPr="003A38F0" w:rsidRDefault="004433AA" w:rsidP="004433AA">
            <w:pPr>
              <w:pStyle w:val="Default"/>
              <w:spacing w:after="0" w:line="240" w:lineRule="auto"/>
              <w:jc w:val="center"/>
              <w:rPr>
                <w:rFonts w:ascii="Times New Roman" w:hAnsi="Times New Roman" w:cs="Times New Roman"/>
                <w:color w:val="auto"/>
                <w:sz w:val="16"/>
                <w:szCs w:val="16"/>
              </w:rPr>
            </w:pPr>
            <w:r w:rsidRPr="003A38F0">
              <w:rPr>
                <w:rFonts w:ascii="Times New Roman" w:hAnsi="Times New Roman" w:cs="Times New Roman"/>
                <w:color w:val="auto"/>
                <w:sz w:val="16"/>
                <w:szCs w:val="16"/>
              </w:rPr>
              <w:t>2014 – 2015 годы</w:t>
            </w:r>
          </w:p>
        </w:tc>
        <w:tc>
          <w:tcPr>
            <w:tcW w:w="7830" w:type="dxa"/>
            <w:tcBorders>
              <w:top w:val="single" w:sz="4" w:space="0" w:color="auto"/>
              <w:left w:val="single" w:sz="4" w:space="0" w:color="auto"/>
              <w:bottom w:val="single" w:sz="4" w:space="0" w:color="auto"/>
              <w:right w:val="single" w:sz="4" w:space="0" w:color="auto"/>
            </w:tcBorders>
          </w:tcPr>
          <w:p w14:paraId="1A383FA8" w14:textId="77777777" w:rsidR="004433AA" w:rsidRPr="003A38F0" w:rsidRDefault="004433AA" w:rsidP="004433AA">
            <w:pPr>
              <w:pStyle w:val="Default"/>
              <w:spacing w:after="0" w:line="240" w:lineRule="auto"/>
              <w:ind w:left="113" w:right="51"/>
              <w:jc w:val="both"/>
              <w:rPr>
                <w:rFonts w:ascii="Times New Roman" w:hAnsi="Times New Roman" w:cs="Times New Roman"/>
                <w:color w:val="auto"/>
                <w:sz w:val="16"/>
                <w:szCs w:val="16"/>
              </w:rPr>
            </w:pPr>
            <w:r w:rsidRPr="003A38F0">
              <w:rPr>
                <w:rFonts w:ascii="Times New Roman" w:hAnsi="Times New Roman" w:cs="Times New Roman"/>
                <w:b/>
                <w:color w:val="auto"/>
                <w:sz w:val="16"/>
                <w:szCs w:val="16"/>
              </w:rPr>
              <w:t>Исполнен.</w:t>
            </w:r>
            <w:r w:rsidRPr="003A38F0">
              <w:rPr>
                <w:rFonts w:ascii="Times New Roman" w:hAnsi="Times New Roman" w:cs="Times New Roman"/>
                <w:color w:val="auto"/>
                <w:sz w:val="16"/>
                <w:szCs w:val="16"/>
              </w:rPr>
              <w:t xml:space="preserve"> Распоряжением Минтранса России от 28 декабря 2016 г. № НА-197-р. утверждена Примерная программа регулярных транспортных и транспортно-социологических обследований функционирования транспортной инфраструктуры поселений, городских округов в Российской Федерации </w:t>
            </w:r>
          </w:p>
          <w:p w14:paraId="7AEED509" w14:textId="77777777" w:rsidR="004433AA" w:rsidRPr="003A38F0" w:rsidRDefault="004433AA" w:rsidP="004433AA">
            <w:pPr>
              <w:pStyle w:val="Default"/>
              <w:spacing w:after="0" w:line="240" w:lineRule="auto"/>
              <w:ind w:left="113" w:right="51"/>
              <w:jc w:val="both"/>
              <w:rPr>
                <w:rFonts w:ascii="Times New Roman" w:hAnsi="Times New Roman" w:cs="Times New Roman"/>
                <w:color w:val="auto"/>
                <w:sz w:val="16"/>
                <w:szCs w:val="16"/>
              </w:rPr>
            </w:pPr>
            <w:r w:rsidRPr="003A38F0">
              <w:rPr>
                <w:rFonts w:ascii="Times New Roman" w:hAnsi="Times New Roman" w:cs="Times New Roman"/>
                <w:color w:val="auto"/>
                <w:sz w:val="16"/>
                <w:szCs w:val="16"/>
              </w:rPr>
              <w:t xml:space="preserve">В рамках реализации проекта Программы развития Организации Объединенных Наций «Сокращение выбросов парниковых газов от автомобильного транспорта в городах России» ООО  «ВК Регионконсалт» подготовлен проект методических рекомендаций «Об утверждении методических рекомендаций </w:t>
            </w:r>
            <w:r w:rsidRPr="003A38F0">
              <w:rPr>
                <w:rFonts w:ascii="Times New Roman" w:hAnsi="Times New Roman" w:cs="Times New Roman"/>
                <w:color w:val="auto"/>
                <w:sz w:val="16"/>
                <w:szCs w:val="16"/>
              </w:rPr>
              <w:br/>
              <w:t xml:space="preserve">по проведению регулярных транспортных и транспортно-социологических обследований функционирования транспортных систем муниципальных образований Российской Федерации». Осуществляется подготовка проекта методических рекомендаций для согласования. </w:t>
            </w:r>
          </w:p>
        </w:tc>
      </w:tr>
      <w:tr w:rsidR="004433AA" w:rsidRPr="003A38F0" w14:paraId="2E4575E0"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FDD25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7 (63).</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7BEC9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Разработка и принятие на федеральном уровне социальных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и международном сообщении, включая маломобильных граждан</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30162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государственные стандарты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CF947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 2016 годы</w:t>
            </w:r>
          </w:p>
        </w:tc>
        <w:tc>
          <w:tcPr>
            <w:tcW w:w="7830" w:type="dxa"/>
            <w:tcBorders>
              <w:top w:val="single" w:sz="4" w:space="0" w:color="auto"/>
              <w:left w:val="single" w:sz="4" w:space="0" w:color="auto"/>
              <w:bottom w:val="single" w:sz="4" w:space="0" w:color="auto"/>
              <w:right w:val="single" w:sz="4" w:space="0" w:color="auto"/>
            </w:tcBorders>
            <w:hideMark/>
          </w:tcPr>
          <w:p w14:paraId="577F6415"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b/>
                <w:sz w:val="16"/>
                <w:szCs w:val="16"/>
              </w:rPr>
              <w:t>Исполнен.</w:t>
            </w:r>
            <w:r w:rsidRPr="003A38F0">
              <w:rPr>
                <w:sz w:val="16"/>
                <w:szCs w:val="16"/>
              </w:rPr>
              <w:t xml:space="preserve"> В рамках НИР по теме: «Разработка научно-обоснованных предложений по структуре </w:t>
            </w:r>
            <w:r w:rsidRPr="003A38F0">
              <w:rPr>
                <w:sz w:val="16"/>
                <w:szCs w:val="16"/>
              </w:rPr>
              <w:br/>
              <w:t>и содержанию автотранспортных стандартов, устанавливающих показатели качества обслуживания населения пассажирским транспортом в городском, пригородном, междугородном и международном сообщении</w:t>
            </w:r>
            <w:r w:rsidRPr="003A38F0">
              <w:rPr>
                <w:b/>
                <w:sz w:val="16"/>
                <w:szCs w:val="16"/>
              </w:rPr>
              <w:t xml:space="preserve">» </w:t>
            </w:r>
            <w:r w:rsidRPr="003A38F0">
              <w:rPr>
                <w:sz w:val="16"/>
                <w:szCs w:val="16"/>
              </w:rPr>
              <w:t xml:space="preserve">разработаны стандарты качества обслуживания населения автомобильным и городским электрическим транспортом на регулярных муниципальных и межмуниципальных маршрутах, в том числе определены критерии качества обслуживания населения городским электрическим и автомобильным транспортом </w:t>
            </w:r>
            <w:r w:rsidRPr="003A38F0">
              <w:rPr>
                <w:sz w:val="16"/>
                <w:szCs w:val="16"/>
              </w:rPr>
              <w:br/>
              <w:t xml:space="preserve">в межмуниципальном сообщении по отдельным показателям качества пассажирских перевозок. </w:t>
            </w:r>
          </w:p>
          <w:p w14:paraId="4D2F651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На основе полученных результатов разработан и распоряжением Минтранса России от 31 января 2017 г. </w:t>
            </w:r>
            <w:r w:rsidRPr="003A38F0">
              <w:rPr>
                <w:sz w:val="16"/>
                <w:szCs w:val="16"/>
              </w:rPr>
              <w:br/>
              <w:t xml:space="preserve">№ НА-19-р утвержден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устанавливающий показатели качества обслуживания населения пассажирским транспортом. Внедрение стандарта позволит унифицировать предусмотренные Федеральным законом от 13.07.2015 </w:t>
            </w:r>
            <w:r w:rsidRPr="003A38F0">
              <w:rPr>
                <w:sz w:val="16"/>
                <w:szCs w:val="16"/>
              </w:rPr>
              <w:br/>
              <w:t xml:space="preserve">№ 220-ФЗ документы планирования регулярных перевозок, обеспечить их полноту и сопоставимость, значительно повысить эффективность управления автомобильным и городским электрическим транспортом общего пользования. </w:t>
            </w:r>
          </w:p>
        </w:tc>
      </w:tr>
      <w:tr w:rsidR="004433AA" w:rsidRPr="003A38F0" w14:paraId="764E5C5A"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C7E26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8</w:t>
            </w:r>
            <w:r w:rsidRPr="003A38F0">
              <w:rPr>
                <w:sz w:val="16"/>
                <w:szCs w:val="16"/>
              </w:rPr>
              <w:t xml:space="preserve"> (75).</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4453C98"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Создание системы регулярного мониторинга </w:t>
            </w:r>
            <w:r w:rsidRPr="003A38F0">
              <w:rPr>
                <w:sz w:val="16"/>
                <w:szCs w:val="16"/>
              </w:rPr>
              <w:br/>
              <w:t xml:space="preserve">и прогноза объемов перевозок пассажиров </w:t>
            </w:r>
            <w:r w:rsidRPr="003A38F0">
              <w:rPr>
                <w:sz w:val="16"/>
                <w:szCs w:val="16"/>
              </w:rPr>
              <w:br/>
              <w:t>и подвижности населения, отражающей актуальную транспортную ситуацию в городских агломерациях, включая транспортное самообеспечение домохозяйств и деятельность мелких и средних частных транспортных компаний</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F326F6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ведомственный нормативный акт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E7C61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830" w:type="dxa"/>
            <w:tcBorders>
              <w:top w:val="single" w:sz="4" w:space="0" w:color="auto"/>
              <w:left w:val="single" w:sz="4" w:space="0" w:color="auto"/>
              <w:bottom w:val="single" w:sz="4" w:space="0" w:color="auto"/>
              <w:right w:val="single" w:sz="4" w:space="0" w:color="auto"/>
            </w:tcBorders>
            <w:hideMark/>
          </w:tcPr>
          <w:p w14:paraId="22A81344"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2015 году было завершено выполнение второго (заключительного) этапа научно-исследовательской работы </w:t>
            </w:r>
            <w:r w:rsidRPr="003A38F0">
              <w:rPr>
                <w:sz w:val="16"/>
                <w:szCs w:val="16"/>
              </w:rPr>
              <w:br/>
              <w:t>в части разработки окончательного варианта методики сбора и обработки информации о функционировании автомобильного транспорта и городского электрического транспорта в организациях различных форм собственности.</w:t>
            </w:r>
          </w:p>
          <w:p w14:paraId="24F7CB2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Получены следующие основные результаты:</w:t>
            </w:r>
          </w:p>
          <w:p w14:paraId="513A756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анализ структуры спроса на перевозки автомобильным и городским электрическим транспортом в нескольких субъектах Российской Федерации;</w:t>
            </w:r>
          </w:p>
          <w:p w14:paraId="4AB609F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анализ состояния и проблем развития автомобильного и городского электрического транспорта на основании результатов обследования;</w:t>
            </w:r>
          </w:p>
          <w:p w14:paraId="44AA238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 аналитический отчет о текущем состоянии и функционировании автомобильного и городского электрического транспорта (в целом и в разрезе субъектов Российской Федерации), включающий информацию о парке транспортных средств (возраст, вместимость, грузоподъемность (для грузового транспорта)), в том числе </w:t>
            </w:r>
            <w:r w:rsidRPr="003A38F0">
              <w:rPr>
                <w:sz w:val="16"/>
                <w:szCs w:val="16"/>
              </w:rPr>
              <w:br/>
              <w:t xml:space="preserve">по основным видам грузов (товарным группам), о транспортных организациях различных форм собственности, объемах перевозок, грузо- и пассажирообороте и др., а также об основных проблемах, путях и методах </w:t>
            </w:r>
            <w:r w:rsidRPr="003A38F0">
              <w:rPr>
                <w:sz w:val="16"/>
                <w:szCs w:val="16"/>
              </w:rPr>
              <w:br/>
              <w:t>их решения, перспективах и направлениях устойчивого функционирования, развития и доступности транспортных услуг.</w:t>
            </w:r>
          </w:p>
          <w:p w14:paraId="4E20B14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Подготовлен проект методики сбора и обработки информации о функционировании автомобильного транспорта и городского электрического транспорта в организациях различных форм собственности.</w:t>
            </w:r>
          </w:p>
          <w:p w14:paraId="573CD69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Минтрансом России согласованы, разработанные Минкомсвязи России функционально-технические требования на создание единой региональной системы по управлению автомобильным транспортом </w:t>
            </w:r>
            <w:r w:rsidRPr="003A38F0">
              <w:rPr>
                <w:sz w:val="16"/>
                <w:szCs w:val="16"/>
              </w:rPr>
              <w:br/>
              <w:t xml:space="preserve">и городским наземным электрическим транспортом, осуществляющим регулярную перевозку пассажиров </w:t>
            </w:r>
            <w:r w:rsidRPr="003A38F0">
              <w:rPr>
                <w:sz w:val="16"/>
                <w:szCs w:val="16"/>
              </w:rPr>
              <w:br/>
              <w:t xml:space="preserve">и багажа (АИС «Управления транспортом»), АИС «Управления транспортом» предназначена для автоматизации процессов контроля пассажирских перевозок, осуществляемых перевозчиками субъекта Российской Федерации внутри региона и между регионами. </w:t>
            </w:r>
          </w:p>
          <w:p w14:paraId="54013FB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lastRenderedPageBreak/>
              <w:t xml:space="preserve">Кроме того, Минтрансом России и Минкомсвязью России заключено Соглашение о создании условий </w:t>
            </w:r>
            <w:r w:rsidRPr="003A38F0">
              <w:rPr>
                <w:sz w:val="16"/>
                <w:szCs w:val="16"/>
              </w:rPr>
              <w:br/>
              <w:t>для обеспечения транспортного обслуживания населения автомобильным транспортом и городским наземным электрическим транспортом при регулярных перевозках пассажиров и багажа с помощью информационно-коммуникационных технологий по совместному нормативно-правовому сопровождению направления повышения доступности транспортных услуг для населения, повышения конкурентоспособности транспортной системы Российской Федерации на мировом рынке транспортных услуг, а также повышения комплексной безопасности и устойчивости транспортной системы.</w:t>
            </w:r>
          </w:p>
          <w:p w14:paraId="4EF70A2E" w14:textId="77777777" w:rsidR="004433AA" w:rsidRPr="003A38F0" w:rsidRDefault="004433AA" w:rsidP="004433AA">
            <w:pPr>
              <w:widowControl w:val="0"/>
              <w:autoSpaceDE w:val="0"/>
              <w:autoSpaceDN w:val="0"/>
              <w:adjustRightInd w:val="0"/>
              <w:spacing w:line="240" w:lineRule="auto"/>
              <w:ind w:left="57" w:right="57" w:firstLine="0"/>
              <w:rPr>
                <w:color w:val="0070C0"/>
                <w:sz w:val="16"/>
                <w:szCs w:val="16"/>
              </w:rPr>
            </w:pPr>
            <w:r w:rsidRPr="003A38F0">
              <w:rPr>
                <w:sz w:val="16"/>
                <w:szCs w:val="16"/>
              </w:rPr>
              <w:t>Приказом ФКУ «Ространсмодернизация» от 28 12.2016 № 132 принята в промышленную эксплуатацию первая очередь информационно-аналитической системы государственного регулирования на транспорте.</w:t>
            </w:r>
          </w:p>
        </w:tc>
      </w:tr>
      <w:tr w:rsidR="004433AA" w:rsidRPr="003A38F0" w14:paraId="0DE5AC1B"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39DA2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9</w:t>
            </w:r>
            <w:r w:rsidRPr="003A38F0">
              <w:rPr>
                <w:sz w:val="16"/>
                <w:szCs w:val="16"/>
              </w:rPr>
              <w:t xml:space="preserve"> (76)</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724AD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Разработка программы морского и речного пассажирского и круизного флота и береговой инфраструктуры для обслуживания пассажиров Российской Федерации на долгосрочный период</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AE7AB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распоряжение Правительства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A793E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 2018 годы</w:t>
            </w:r>
          </w:p>
        </w:tc>
        <w:tc>
          <w:tcPr>
            <w:tcW w:w="7830" w:type="dxa"/>
            <w:tcBorders>
              <w:top w:val="single" w:sz="4" w:space="0" w:color="auto"/>
              <w:left w:val="single" w:sz="4" w:space="0" w:color="auto"/>
              <w:bottom w:val="single" w:sz="4" w:space="0" w:color="auto"/>
              <w:right w:val="single" w:sz="4" w:space="0" w:color="auto"/>
            </w:tcBorders>
          </w:tcPr>
          <w:p w14:paraId="0FE2E130" w14:textId="77777777" w:rsidR="004433AA" w:rsidRPr="003A38F0" w:rsidRDefault="004433AA" w:rsidP="004433AA">
            <w:pPr>
              <w:widowControl w:val="0"/>
              <w:autoSpaceDE w:val="0"/>
              <w:autoSpaceDN w:val="0"/>
              <w:adjustRightInd w:val="0"/>
              <w:spacing w:line="240" w:lineRule="auto"/>
              <w:ind w:left="57" w:right="57" w:hanging="23"/>
              <w:rPr>
                <w:sz w:val="16"/>
                <w:szCs w:val="16"/>
              </w:rPr>
            </w:pPr>
            <w:r w:rsidRPr="003A38F0">
              <w:rPr>
                <w:sz w:val="16"/>
                <w:szCs w:val="16"/>
              </w:rPr>
              <w:t>Мероприятия по развитию морского и речного пассажирского и круизного флота и береговой инфраструктуры для обслуживания пассажиров Российской Федерации на период до 2020 года предусмотрены федеральной целевой программой «Развитие транспортной системы России (2010 – 2020 годы)».</w:t>
            </w:r>
          </w:p>
        </w:tc>
      </w:tr>
      <w:tr w:rsidR="004433AA" w:rsidRPr="003A38F0" w14:paraId="6CE98E51"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084E1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10</w:t>
            </w:r>
            <w:r w:rsidRPr="003A38F0">
              <w:rPr>
                <w:sz w:val="16"/>
                <w:szCs w:val="16"/>
              </w:rPr>
              <w:t xml:space="preserve"> (77).</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A8B0B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Создание условий для реализации проектов </w:t>
            </w:r>
            <w:r w:rsidRPr="003A38F0">
              <w:rPr>
                <w:sz w:val="16"/>
                <w:szCs w:val="16"/>
              </w:rPr>
              <w:br/>
              <w:t>по организации высокоскоростных перевозок</w:t>
            </w:r>
          </w:p>
          <w:p w14:paraId="2E90D0C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A50EE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проект распоряжения Правительства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B3A3DE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830" w:type="dxa"/>
            <w:tcBorders>
              <w:top w:val="single" w:sz="4" w:space="0" w:color="auto"/>
              <w:left w:val="single" w:sz="4" w:space="0" w:color="auto"/>
              <w:bottom w:val="single" w:sz="4" w:space="0" w:color="auto"/>
              <w:right w:val="single" w:sz="4" w:space="0" w:color="auto"/>
            </w:tcBorders>
            <w:hideMark/>
          </w:tcPr>
          <w:p w14:paraId="14660D1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Издано распоряжение Правительства Российской Федерации от 13.01.2016 № 5-р «Об утверждении сетевого плана-графика мероприятий реализации проекта строительства высокоскоростной железнодорожной магистрали Москва - Казань».</w:t>
            </w:r>
          </w:p>
          <w:p w14:paraId="2A118925"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рамках исполнения пункта 2 и 3 распоряжения от 13.01.2016 № 5-р Минтрансом России направляется </w:t>
            </w:r>
            <w:r w:rsidRPr="003A38F0">
              <w:rPr>
                <w:sz w:val="16"/>
                <w:szCs w:val="16"/>
              </w:rPr>
              <w:br/>
              <w:t>в Правительство Российской Федерации ежеквартальный доклад о ходе исполнения указанного Плана-графика.</w:t>
            </w:r>
          </w:p>
          <w:p w14:paraId="7DC71D1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Ведется проработка приоритетного проекта евразийского транспортного коридора Москва – Пекин </w:t>
            </w:r>
            <w:r w:rsidRPr="003A38F0">
              <w:rPr>
                <w:sz w:val="16"/>
                <w:szCs w:val="16"/>
              </w:rPr>
              <w:br/>
              <w:t xml:space="preserve">(далее – Проект). </w:t>
            </w:r>
          </w:p>
          <w:p w14:paraId="5AB3F49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Работы по Проекту ведутся согласно подписанному 13 октября 2014 г. в рамках 19-ой регулярной встречи глав правительств России и Китая Меморандуму между Министерством транспорта Российской Федерации, Государственным комитетом Китайской Народной Республики по развитию и реформе, ОАО «РЖД» </w:t>
            </w:r>
            <w:r w:rsidRPr="003A38F0">
              <w:rPr>
                <w:sz w:val="16"/>
                <w:szCs w:val="16"/>
              </w:rPr>
              <w:br/>
              <w:t>и «Китайскими железными дорогами» о сотрудничестве в области высокоскоростного железнодорожного сообщения.</w:t>
            </w:r>
          </w:p>
          <w:p w14:paraId="44BB1ACC" w14:textId="77777777" w:rsidR="004433AA" w:rsidRPr="003A38F0" w:rsidRDefault="004433AA" w:rsidP="004433AA">
            <w:pPr>
              <w:spacing w:line="240" w:lineRule="auto"/>
              <w:ind w:left="57" w:right="57" w:firstLine="0"/>
              <w:rPr>
                <w:color w:val="0070C0"/>
                <w:sz w:val="16"/>
                <w:szCs w:val="16"/>
              </w:rPr>
            </w:pPr>
            <w:r w:rsidRPr="003A38F0">
              <w:rPr>
                <w:sz w:val="16"/>
                <w:szCs w:val="16"/>
              </w:rPr>
              <w:t xml:space="preserve">8 мая 2015 г. в Москве в присутствии Президента Российской Федерации Путина В.В. и Председателя </w:t>
            </w:r>
            <w:r w:rsidRPr="003A38F0">
              <w:rPr>
                <w:sz w:val="16"/>
                <w:szCs w:val="16"/>
              </w:rPr>
              <w:br/>
              <w:t xml:space="preserve">КНР Си Цзиньпина подписан меморандум между Государственным комитетом Китайской Народной Республики по развитию и реформам, Министерством транспорта Российской Федерации, «Китайскими железными дорогами» и ОАО «Российские железные дороги» о формах сотрудничества.. </w:t>
            </w:r>
            <w:r w:rsidRPr="003A38F0">
              <w:rPr>
                <w:color w:val="0070C0"/>
                <w:sz w:val="16"/>
                <w:szCs w:val="16"/>
              </w:rPr>
              <w:t xml:space="preserve"> </w:t>
            </w:r>
            <w:r w:rsidRPr="003A38F0">
              <w:rPr>
                <w:sz w:val="16"/>
                <w:szCs w:val="16"/>
              </w:rPr>
              <w:t xml:space="preserve">Перечень проектов организации скоростного и высокоскоростного движения пассажирских поездов на сети ОАО «РЖД», предусмотрен в рамках инновационного варианта проекта Генеральной схемы развития сети железных дорог ОАО «РЖД» на период до 2020 года. </w:t>
            </w:r>
          </w:p>
          <w:p w14:paraId="58FFEB0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tc>
      </w:tr>
      <w:tr w:rsidR="004433AA" w:rsidRPr="003A38F0" w14:paraId="06A4D495"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059A8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11</w:t>
            </w:r>
            <w:r w:rsidRPr="003A38F0">
              <w:rPr>
                <w:sz w:val="16"/>
                <w:szCs w:val="16"/>
              </w:rPr>
              <w:t xml:space="preserve"> (78)</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063CD5"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Строительство флота для перевозок пассажиров </w:t>
            </w:r>
            <w:r w:rsidRPr="003A38F0">
              <w:rPr>
                <w:sz w:val="16"/>
                <w:szCs w:val="16"/>
              </w:rPr>
              <w:br/>
              <w:t>на социально значимых маршрутах</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5880A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федеральные и региональные целевые программы, Стратегия развития внутреннего водного транспорта России на период до2030 года, нормативные акты администраций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4C9F9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2016 – 2018 годы</w:t>
            </w:r>
          </w:p>
        </w:tc>
        <w:tc>
          <w:tcPr>
            <w:tcW w:w="7830" w:type="dxa"/>
            <w:tcBorders>
              <w:top w:val="single" w:sz="4" w:space="0" w:color="auto"/>
              <w:left w:val="single" w:sz="4" w:space="0" w:color="auto"/>
              <w:bottom w:val="single" w:sz="4" w:space="0" w:color="auto"/>
              <w:right w:val="single" w:sz="4" w:space="0" w:color="auto"/>
            </w:tcBorders>
          </w:tcPr>
          <w:p w14:paraId="5793800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Стратегией развития внутреннего водного транспорта Российской Федерации на период до 2030 года (утверждена распоряжением Правительства Российской Федерации от 29.02.2016 № 327-р) предусмотрено развитие социально-значимых перевозок и флота с учетом региональных программ развития. В соответствии </w:t>
            </w:r>
            <w:r w:rsidRPr="003A38F0">
              <w:rPr>
                <w:sz w:val="16"/>
                <w:szCs w:val="16"/>
              </w:rPr>
              <w:br/>
              <w:t>с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(подпункт 12 пункта 2 статьи 26.3) установлено что, организация транспортного обслуживания населения (пригородное и межмуниципальное сообщение) относится к полномочиям органов государственной власти субъектов Российской Федерации.</w:t>
            </w:r>
          </w:p>
          <w:p w14:paraId="50A294E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Минтрансом России направлены письма с запросами в Минпромторг России и АО «ОСК» </w:t>
            </w:r>
            <w:r w:rsidRPr="003A38F0">
              <w:rPr>
                <w:sz w:val="16"/>
                <w:szCs w:val="16"/>
              </w:rPr>
              <w:br/>
              <w:t>(от 09.09. 2016  № ВО-22/11861 и от 09.09. 2016 № ВО-29/11892 соответственно) о предоставлении предложений по современным типовым проектам пассажирских судов, используемым на социально значимых маршрутах.</w:t>
            </w:r>
          </w:p>
          <w:p w14:paraId="083678D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АО «ОСК»  проработаны соответствующие предложения с ведущими проектными организациями </w:t>
            </w:r>
            <w:r w:rsidRPr="003A38F0">
              <w:rPr>
                <w:sz w:val="16"/>
                <w:szCs w:val="16"/>
              </w:rPr>
              <w:br/>
              <w:t>и   предложил рассмотреть проекты судов на заседании экспертного совета Росморречфлота.</w:t>
            </w:r>
          </w:p>
          <w:p w14:paraId="2CC7C38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lastRenderedPageBreak/>
              <w:t xml:space="preserve">Предложений от Минпромторга России в Минтранс России до настоящего времени не поступало. </w:t>
            </w:r>
          </w:p>
        </w:tc>
      </w:tr>
      <w:tr w:rsidR="004433AA" w:rsidRPr="003A38F0" w14:paraId="5164F64C"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C7C16F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12</w:t>
            </w:r>
            <w:r w:rsidRPr="003A38F0">
              <w:rPr>
                <w:sz w:val="16"/>
                <w:szCs w:val="16"/>
              </w:rPr>
              <w:t xml:space="preserve"> (79).</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8AF75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Увеличение числа назначенных перевозчиков </w:t>
            </w:r>
            <w:r w:rsidRPr="003A38F0">
              <w:rPr>
                <w:sz w:val="16"/>
                <w:szCs w:val="16"/>
              </w:rPr>
              <w:br/>
              <w:t>на международных линиях</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3EF81A"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межправительственные соглашения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7C0EC3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830" w:type="dxa"/>
            <w:tcBorders>
              <w:top w:val="single" w:sz="4" w:space="0" w:color="auto"/>
              <w:left w:val="single" w:sz="4" w:space="0" w:color="auto"/>
              <w:bottom w:val="single" w:sz="4" w:space="0" w:color="auto"/>
              <w:right w:val="single" w:sz="4" w:space="0" w:color="auto"/>
            </w:tcBorders>
            <w:hideMark/>
          </w:tcPr>
          <w:p w14:paraId="3F31D91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Выполнятся постоянно путем проведения консультаций Авиационных властей России и иностранных государств и подписания протоколов о расширении коммерческих прав авиакомпаний на международных линиях.</w:t>
            </w:r>
          </w:p>
          <w:p w14:paraId="7662E1C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Добавлен второй перевозчик на маршруте Лондон-С. Петербург.</w:t>
            </w:r>
          </w:p>
          <w:p w14:paraId="4A7BC078"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Отменено требование выполнение пледов по «Code Share» только для назначенных авиакомпаний, </w:t>
            </w:r>
            <w:r w:rsidRPr="003A38F0">
              <w:rPr>
                <w:sz w:val="16"/>
                <w:szCs w:val="16"/>
              </w:rPr>
              <w:br/>
              <w:t>что позволило назначить новых перевозчиков на часть маршрутов в Германию.</w:t>
            </w:r>
          </w:p>
          <w:p w14:paraId="08939224"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Подписано соглашение типа «Открытое небо» с Арменией.</w:t>
            </w:r>
          </w:p>
          <w:p w14:paraId="205A1AB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Сняты ограничения на количество рейсов между Россией и Израилем (кроме столиц).</w:t>
            </w:r>
          </w:p>
          <w:p w14:paraId="3BBEA0D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Авиационные власти Ирландии (на МПК) подтвердили поддержку в назначении новых российских авиаперевозчиков.</w:t>
            </w:r>
          </w:p>
          <w:p w14:paraId="1B2D15D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Парафировано новое СВС с Бразилией – новые права для российских авиакомпаний.</w:t>
            </w:r>
          </w:p>
          <w:p w14:paraId="2BABF31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Сняты ограничения по количеству перевозчиков по маршруту Москвы-Кишинев.</w:t>
            </w:r>
          </w:p>
          <w:p w14:paraId="7E9950E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Удвоено количество рейсов на договорных маршрутах в Таиланд, что позволяет назначить новых перевозчиков.</w:t>
            </w:r>
          </w:p>
          <w:p w14:paraId="5AC0C94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Увлечено количество назначенных перевозчиков на полеты «Code Share» с Китаем.</w:t>
            </w:r>
          </w:p>
          <w:p w14:paraId="30F6F7F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Сняты все ограничения на маршруте Москва - Тбилиси.</w:t>
            </w:r>
          </w:p>
          <w:p w14:paraId="0D93C80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Добавлен второй перевозчик на маршруте Москва – Прага. Получены неограниченные права на грузовые перевозки.</w:t>
            </w:r>
          </w:p>
          <w:p w14:paraId="796C78D8" w14:textId="77777777" w:rsidR="004433AA" w:rsidRPr="003A38F0" w:rsidRDefault="004433AA" w:rsidP="004433AA">
            <w:pPr>
              <w:widowControl w:val="0"/>
              <w:tabs>
                <w:tab w:val="left" w:pos="2908"/>
              </w:tabs>
              <w:autoSpaceDE w:val="0"/>
              <w:autoSpaceDN w:val="0"/>
              <w:adjustRightInd w:val="0"/>
              <w:spacing w:line="240" w:lineRule="auto"/>
              <w:ind w:left="57" w:right="57" w:firstLine="0"/>
              <w:rPr>
                <w:sz w:val="16"/>
                <w:szCs w:val="16"/>
              </w:rPr>
            </w:pPr>
            <w:r w:rsidRPr="003A38F0">
              <w:rPr>
                <w:sz w:val="16"/>
                <w:szCs w:val="16"/>
              </w:rPr>
              <w:t>По результатам направлен доклад в Правительство Российской Федерации (письмо 06.02.2015 № ОВ-10.931).</w:t>
            </w:r>
          </w:p>
        </w:tc>
      </w:tr>
      <w:tr w:rsidR="004433AA" w:rsidRPr="003A38F0" w14:paraId="29661406"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94996F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13</w:t>
            </w:r>
            <w:r w:rsidRPr="003A38F0">
              <w:rPr>
                <w:sz w:val="16"/>
                <w:szCs w:val="16"/>
              </w:rPr>
              <w:t xml:space="preserve"> (86).</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30E43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Разработка пакета нормативно-правовых </w:t>
            </w:r>
            <w:r w:rsidRPr="003A38F0">
              <w:rPr>
                <w:sz w:val="16"/>
                <w:szCs w:val="16"/>
              </w:rPr>
              <w:br/>
              <w:t xml:space="preserve">и нормативно-методических документов, регламентирующих разработку и внедрение централизованных систем планирования и управления пассажирскими перевозками в городском </w:t>
            </w:r>
            <w:r w:rsidRPr="003A38F0">
              <w:rPr>
                <w:sz w:val="16"/>
                <w:szCs w:val="16"/>
              </w:rPr>
              <w:br/>
              <w:t>и пригородном сообщении, предусматривающих:</w:t>
            </w:r>
          </w:p>
          <w:p w14:paraId="79AFAFB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 создание единой кассы (консолидация платы </w:t>
            </w:r>
            <w:r w:rsidRPr="003A38F0">
              <w:rPr>
                <w:sz w:val="16"/>
                <w:szCs w:val="16"/>
              </w:rPr>
              <w:br/>
              <w:t>за проезд и субсидий на перевозки), единой билетной и тарифной системы;</w:t>
            </w:r>
          </w:p>
          <w:p w14:paraId="63F550A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обеспечение централизованного заказа и оптовой закупки транспортных услуг, предоставляемых компаниями-  перевозчиками;</w:t>
            </w:r>
          </w:p>
          <w:p w14:paraId="5525027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регулирование конкуренции компаний-  перевозчиков на тендерах за маршрут, а также запрет на конкуренцию за пассажира на маршруте;</w:t>
            </w:r>
          </w:p>
          <w:p w14:paraId="07DBA416" w14:textId="77777777" w:rsidR="004433AA" w:rsidRPr="003A38F0" w:rsidRDefault="004433AA" w:rsidP="004433AA">
            <w:pPr>
              <w:widowControl w:val="0"/>
              <w:autoSpaceDE w:val="0"/>
              <w:autoSpaceDN w:val="0"/>
              <w:adjustRightInd w:val="0"/>
              <w:spacing w:line="240" w:lineRule="auto"/>
              <w:ind w:left="57" w:right="57" w:firstLine="0"/>
              <w:rPr>
                <w:sz w:val="16"/>
                <w:szCs w:val="16"/>
                <w:lang w:eastAsia="ru-RU"/>
              </w:rPr>
            </w:pPr>
            <w:r w:rsidRPr="003A38F0">
              <w:rPr>
                <w:sz w:val="16"/>
                <w:szCs w:val="16"/>
                <w:lang w:eastAsia="ru-RU"/>
              </w:rPr>
              <w:t>- обеспечение функциональной стратификации маршрутной сети наземного пассажирского транспорта с выделением магистральных (транковых) и подвозочных (фидерных) маршрутов. Реализация пилотных проектов по внедрению указанной системы</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329D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научно-исследовательские работы, ведомственные нормативные акты, пилотные проекты </w:t>
            </w:r>
            <w:r w:rsidRPr="003A38F0">
              <w:rPr>
                <w:sz w:val="16"/>
                <w:szCs w:val="16"/>
              </w:rPr>
              <w:br/>
              <w:t>по внедрению</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0C5E37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830" w:type="dxa"/>
            <w:tcBorders>
              <w:top w:val="single" w:sz="4" w:space="0" w:color="auto"/>
              <w:left w:val="single" w:sz="4" w:space="0" w:color="auto"/>
              <w:bottom w:val="single" w:sz="4" w:space="0" w:color="auto"/>
              <w:right w:val="single" w:sz="4" w:space="0" w:color="auto"/>
            </w:tcBorders>
            <w:hideMark/>
          </w:tcPr>
          <w:p w14:paraId="42B3B3E1" w14:textId="77777777" w:rsidR="004433AA" w:rsidRPr="003A38F0" w:rsidRDefault="004433AA" w:rsidP="004433AA">
            <w:pPr>
              <w:spacing w:line="240" w:lineRule="auto"/>
              <w:ind w:left="57" w:right="57" w:firstLine="0"/>
              <w:rPr>
                <w:sz w:val="16"/>
                <w:szCs w:val="16"/>
              </w:rPr>
            </w:pPr>
            <w:r w:rsidRPr="003A38F0">
              <w:rPr>
                <w:sz w:val="16"/>
                <w:szCs w:val="16"/>
              </w:rPr>
              <w:t xml:space="preserve">Федеральным законом от 13 июля 2015 г. № 220-ФЗ «Об организации регулярных перевозок пассажиров </w:t>
            </w:r>
            <w:r w:rsidRPr="003A38F0">
              <w:rPr>
                <w:sz w:val="16"/>
                <w:szCs w:val="16"/>
              </w:rPr>
              <w:br/>
              <w:t>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установлены нормы, предусматривающие утверждение нормативным правовым актом высшего исполнительного органа государственной власти субъекта Российской Федерации или исполнительно-распорядительного органа муниципального образования документов планирования регулярных перевозок, устанавливающих перечень мероприятий по развитию регулярных перевозок, организация которых в соответствии с Федеральным законом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w:t>
            </w:r>
          </w:p>
          <w:p w14:paraId="0308974F" w14:textId="77777777" w:rsidR="004433AA" w:rsidRPr="003A38F0" w:rsidRDefault="004433AA" w:rsidP="004433AA">
            <w:pPr>
              <w:spacing w:line="240" w:lineRule="auto"/>
              <w:ind w:left="57" w:right="57" w:firstLine="0"/>
              <w:rPr>
                <w:sz w:val="16"/>
                <w:szCs w:val="16"/>
              </w:rPr>
            </w:pPr>
            <w:r w:rsidRPr="003A38F0">
              <w:rPr>
                <w:sz w:val="16"/>
                <w:szCs w:val="16"/>
              </w:rPr>
              <w:t>Распоряжением Минтранса России от 31 января 2017 г.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введен в действие автотранспортный стандарт, устанавливающий показатели качества обслуживания населения пассажирским транспортом.</w:t>
            </w:r>
          </w:p>
          <w:p w14:paraId="7BA16519" w14:textId="77777777" w:rsidR="004433AA" w:rsidRPr="003A38F0" w:rsidRDefault="004433AA" w:rsidP="004433AA">
            <w:pPr>
              <w:spacing w:line="240" w:lineRule="auto"/>
              <w:ind w:left="57" w:right="57" w:firstLine="0"/>
              <w:rPr>
                <w:sz w:val="16"/>
                <w:szCs w:val="16"/>
              </w:rPr>
            </w:pPr>
            <w:r w:rsidRPr="003A38F0">
              <w:rPr>
                <w:sz w:val="16"/>
                <w:szCs w:val="16"/>
              </w:rPr>
              <w:t>Министерством связи и массовых коммуникаций Российской Федерации разработан проект функционально-технических требований на создание единой региональной системы по управлению автомобильным транспортом и городским наземным электрическим транспортом, осуществляющим регулярную перевозку пассажиров и багажа (АИС «Управления транспортом»).</w:t>
            </w:r>
          </w:p>
          <w:p w14:paraId="79B06126" w14:textId="77777777" w:rsidR="004433AA" w:rsidRPr="003A38F0" w:rsidRDefault="004433AA" w:rsidP="004433AA">
            <w:pPr>
              <w:spacing w:line="240" w:lineRule="auto"/>
              <w:ind w:left="57" w:right="57" w:firstLine="0"/>
              <w:rPr>
                <w:sz w:val="16"/>
                <w:szCs w:val="16"/>
              </w:rPr>
            </w:pPr>
            <w:r w:rsidRPr="003A38F0">
              <w:rPr>
                <w:sz w:val="16"/>
                <w:szCs w:val="16"/>
              </w:rPr>
              <w:t>АИС «Управления транспортом» предназначена для автоматизации процессов контроля пассажирских перевозок, осуществляемых перевозчиками субъекта Российской Федерации внутри региона и между регионами.</w:t>
            </w:r>
          </w:p>
          <w:p w14:paraId="7E8BE351" w14:textId="77777777" w:rsidR="004433AA" w:rsidRPr="003A38F0" w:rsidRDefault="004433AA" w:rsidP="004433AA">
            <w:pPr>
              <w:spacing w:line="240" w:lineRule="auto"/>
              <w:ind w:left="57" w:right="57" w:firstLine="0"/>
              <w:rPr>
                <w:sz w:val="16"/>
                <w:szCs w:val="16"/>
              </w:rPr>
            </w:pPr>
            <w:r w:rsidRPr="003A38F0">
              <w:rPr>
                <w:sz w:val="16"/>
                <w:szCs w:val="16"/>
              </w:rPr>
              <w:t>Достижение поставленных перед АИС «Управления транспортом» целей осуществляется решением таких задач как:</w:t>
            </w:r>
          </w:p>
          <w:p w14:paraId="579C85A6"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 xml:space="preserve">обеспечение сбора, хранения и передачи мониторинговой информации и подготовки финансовых </w:t>
            </w:r>
            <w:r w:rsidRPr="003A38F0">
              <w:rPr>
                <w:sz w:val="16"/>
                <w:szCs w:val="16"/>
              </w:rPr>
              <w:br/>
              <w:t xml:space="preserve">и статистических отчетов о контролируемом транспорте, а также объектах транспортной инфраструктуры </w:t>
            </w:r>
            <w:r w:rsidRPr="003A38F0">
              <w:rPr>
                <w:sz w:val="16"/>
                <w:szCs w:val="16"/>
              </w:rPr>
              <w:br/>
              <w:t>и остановочных пунктах в смежные и внешние информационные системы;</w:t>
            </w:r>
          </w:p>
          <w:p w14:paraId="2AC00873"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обеспечение возможности интеграции с необходимыми для функционирования АИС «Управления транспортом» и существующими в субъекте Российской Федерации информационными системами, выполняющими задачи по сбору, обработке и хранению мониторинговой информации;</w:t>
            </w:r>
          </w:p>
          <w:p w14:paraId="2410E0C5"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lastRenderedPageBreak/>
              <w:t>обеспечение возможности интеграции создаваемых автоматизированных систем с существующими информационно-справочными системами, автоматизированными системами оплаты проезда и иными автоматизированными ресурсами перевозчиков, объектов транспортной инфраструктуры и остановочных пунктов, административных органов управления, верхним уровнем ИТС;</w:t>
            </w:r>
          </w:p>
          <w:p w14:paraId="368BB9DD"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разработка единой системы аналитики качества и количества предоставления транспортных услуг населению, контроля выполнения перевозок на наземном пассажирском транспорте.</w:t>
            </w:r>
          </w:p>
        </w:tc>
      </w:tr>
      <w:tr w:rsidR="004433AA" w:rsidRPr="003A38F0" w14:paraId="3DBB77CB" w14:textId="77777777" w:rsidTr="004433AA">
        <w:trPr>
          <w:trHeight w:val="20"/>
        </w:trPr>
        <w:tc>
          <w:tcPr>
            <w:tcW w:w="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1B019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14</w:t>
            </w:r>
            <w:r w:rsidRPr="003A38F0">
              <w:rPr>
                <w:sz w:val="16"/>
                <w:szCs w:val="16"/>
              </w:rPr>
              <w:t xml:space="preserve"> (88)</w:t>
            </w:r>
          </w:p>
        </w:tc>
        <w:tc>
          <w:tcPr>
            <w:tcW w:w="4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1A09A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Разработка предложений по изменению системы субсидирования авиаперевозок с целью предоставления льгот пассажирам на пересадочных маршрутах через окружные (региональные) аэропорты-хабы</w:t>
            </w:r>
          </w:p>
        </w:tc>
        <w:tc>
          <w:tcPr>
            <w:tcW w:w="16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0294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постановление Правительства Российской Федерации, нормативные акты администраций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6D31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2016 год</w:t>
            </w:r>
          </w:p>
        </w:tc>
        <w:tc>
          <w:tcPr>
            <w:tcW w:w="7830" w:type="dxa"/>
            <w:tcBorders>
              <w:top w:val="single" w:sz="4" w:space="0" w:color="auto"/>
              <w:left w:val="single" w:sz="4" w:space="0" w:color="auto"/>
              <w:bottom w:val="single" w:sz="4" w:space="0" w:color="auto"/>
              <w:right w:val="single" w:sz="4" w:space="0" w:color="auto"/>
            </w:tcBorders>
          </w:tcPr>
          <w:p w14:paraId="4805ADF9"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Постановлением Правительства Российской Федерации от 11.07.2016 № 657 утверждены изменения в Правила предоставления субсидий из федерального бюджета организациям воздушного транспорта </w:t>
            </w:r>
            <w:r w:rsidRPr="003A38F0">
              <w:rPr>
                <w:sz w:val="16"/>
                <w:szCs w:val="16"/>
              </w:rPr>
              <w:br/>
              <w:t xml:space="preserve">на осуществление региональных воздушных перевозок пассажиров на территории Российской Федерации </w:t>
            </w:r>
            <w:r w:rsidRPr="003A38F0">
              <w:rPr>
                <w:sz w:val="16"/>
                <w:szCs w:val="16"/>
              </w:rPr>
              <w:br/>
              <w:t>и формирование региональной маршрутной сети Российской Федерации, утвержденные постановлением Правительства Российской Федерации от 25.12.2013 № 1242.</w:t>
            </w:r>
          </w:p>
          <w:p w14:paraId="1CEFFCA1"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tc>
      </w:tr>
    </w:tbl>
    <w:p w14:paraId="166FB358"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p>
    <w:p w14:paraId="5640021F"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p>
    <w:p w14:paraId="709E4037"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p>
    <w:p w14:paraId="02127FD6"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p>
    <w:p w14:paraId="1ABEDFFA"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p>
    <w:p w14:paraId="27A34C3F"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rPr>
          <w:szCs w:val="24"/>
        </w:rPr>
      </w:pPr>
    </w:p>
    <w:p w14:paraId="3EB0CFDF" w14:textId="77777777" w:rsidR="00CC1CE6" w:rsidRPr="003A38F0" w:rsidRDefault="00CC1CE6" w:rsidP="00CC1CE6">
      <w:pPr>
        <w:ind w:firstLine="0"/>
        <w:jc w:val="left"/>
        <w:sectPr w:rsidR="00CC1CE6" w:rsidRPr="003A38F0" w:rsidSect="00CC1CE6">
          <w:pgSz w:w="16838" w:h="11906" w:orient="landscape"/>
          <w:pgMar w:top="1134" w:right="850" w:bottom="1134" w:left="1701" w:header="709" w:footer="709" w:gutter="0"/>
          <w:cols w:space="720"/>
          <w:docGrid w:linePitch="381"/>
        </w:sectPr>
      </w:pPr>
    </w:p>
    <w:p w14:paraId="202386B0" w14:textId="77777777" w:rsidR="00CC1CE6" w:rsidRPr="003A38F0" w:rsidRDefault="00CC1CE6" w:rsidP="00CC1CE6">
      <w:pPr>
        <w:pStyle w:val="4"/>
      </w:pPr>
      <w:bookmarkStart w:id="25" w:name="_Toc482789187"/>
      <w:bookmarkStart w:id="26" w:name="_Toc483951381"/>
      <w:r w:rsidRPr="003A38F0">
        <w:lastRenderedPageBreak/>
        <w:t>Итоги анализа выполнения Плана мероприятий по Цели 4 «Интеграция в мировое транспортное пространство, реализация транзитного потенциала страны»</w:t>
      </w:r>
      <w:bookmarkEnd w:id="25"/>
      <w:bookmarkEnd w:id="26"/>
    </w:p>
    <w:p w14:paraId="0DF2DE44" w14:textId="2A033B22" w:rsidR="00CC1CE6" w:rsidRPr="003A38F0" w:rsidRDefault="00CC1CE6" w:rsidP="00CC1CE6">
      <w:r w:rsidRPr="003A38F0">
        <w:t xml:space="preserve">В 2014 – 2016 годах по Цели 4 велись работы по 10 пунктам Плана мероприятий по реализации Транспортной стратегии Российской Федерации на среднесрочный период (2014 – 2018 годы), из которых 6 выполнены </w:t>
      </w:r>
      <w:r w:rsidR="00934EF8" w:rsidRPr="003A38F0">
        <w:br/>
      </w:r>
      <w:r w:rsidRPr="003A38F0">
        <w:t xml:space="preserve">в полном объеме и 4 находятся на стадии выполнения. </w:t>
      </w:r>
    </w:p>
    <w:p w14:paraId="3A34EB02" w14:textId="7CA08F7D" w:rsidR="00CC1CE6" w:rsidRPr="003A38F0" w:rsidRDefault="00CC1CE6" w:rsidP="00CC1CE6">
      <w:pPr>
        <w:tabs>
          <w:tab w:val="left" w:pos="1134"/>
        </w:tabs>
        <w:ind w:firstLine="709"/>
      </w:pPr>
      <w:r w:rsidRPr="003A38F0">
        <w:t>Результаты мероприятий приведены в Таблице 3.5.</w:t>
      </w:r>
    </w:p>
    <w:p w14:paraId="1B2870BD" w14:textId="77777777" w:rsidR="00CC1CE6" w:rsidRPr="003A38F0" w:rsidRDefault="00CC1CE6" w:rsidP="00CC1CE6">
      <w:pPr>
        <w:tabs>
          <w:tab w:val="left" w:pos="1134"/>
        </w:tabs>
        <w:ind w:firstLine="709"/>
        <w:sectPr w:rsidR="00CC1CE6" w:rsidRPr="003A38F0" w:rsidSect="00CC1CE6">
          <w:pgSz w:w="11906" w:h="16838"/>
          <w:pgMar w:top="1134" w:right="850" w:bottom="1134" w:left="1701" w:header="709" w:footer="709" w:gutter="0"/>
          <w:cols w:space="720"/>
        </w:sectPr>
      </w:pPr>
    </w:p>
    <w:p w14:paraId="7979C14C" w14:textId="77777777" w:rsidR="00CC1CE6" w:rsidRPr="003A38F0" w:rsidRDefault="00CC1CE6" w:rsidP="00CC1CE6">
      <w:pPr>
        <w:widowControl w:val="0"/>
        <w:tabs>
          <w:tab w:val="left" w:pos="1843"/>
        </w:tabs>
        <w:autoSpaceDE w:val="0"/>
        <w:autoSpaceDN w:val="0"/>
        <w:adjustRightInd w:val="0"/>
        <w:spacing w:before="120" w:after="120" w:line="240" w:lineRule="auto"/>
        <w:ind w:left="1843" w:hanging="1843"/>
        <w:jc w:val="right"/>
        <w:rPr>
          <w:szCs w:val="32"/>
        </w:rPr>
      </w:pPr>
      <w:r w:rsidRPr="003A38F0">
        <w:lastRenderedPageBreak/>
        <w:t>Таблица 3.5 -</w:t>
      </w:r>
      <w:r w:rsidRPr="003A38F0">
        <w:tab/>
      </w:r>
      <w:r w:rsidRPr="003A38F0">
        <w:br/>
      </w: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w:t>
      </w:r>
    </w:p>
    <w:p w14:paraId="4EF97B1E" w14:textId="77777777" w:rsidR="00CC1CE6" w:rsidRPr="003A38F0" w:rsidRDefault="00CC1CE6" w:rsidP="00CC1CE6">
      <w:pPr>
        <w:widowControl w:val="0"/>
        <w:tabs>
          <w:tab w:val="left" w:pos="1701"/>
        </w:tabs>
        <w:autoSpaceDE w:val="0"/>
        <w:autoSpaceDN w:val="0"/>
        <w:adjustRightInd w:val="0"/>
        <w:spacing w:before="120" w:after="120" w:line="240" w:lineRule="auto"/>
        <w:ind w:firstLine="0"/>
        <w:jc w:val="center"/>
      </w:pPr>
      <w:r w:rsidRPr="003A38F0">
        <w:t>Цель  4. «Интеграция в мировое транспортное пространство, реализация транзитного потенциала страны»</w:t>
      </w:r>
    </w:p>
    <w:tbl>
      <w:tblPr>
        <w:tblpPr w:leftFromText="180" w:rightFromText="180" w:vertAnchor="text" w:horzAnchor="margin" w:tblpX="-931" w:tblpY="186"/>
        <w:tblW w:w="15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818"/>
        <w:gridCol w:w="3907"/>
        <w:gridCol w:w="1614"/>
        <w:gridCol w:w="1701"/>
        <w:gridCol w:w="7797"/>
      </w:tblGrid>
      <w:tr w:rsidR="004433AA" w:rsidRPr="003A38F0" w14:paraId="2B399C2D" w14:textId="77777777" w:rsidTr="004433AA">
        <w:trPr>
          <w:trHeight w:val="26"/>
          <w:tblHeader/>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6C6C9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428F70D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13E7DB18"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40CCE10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0EE214C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1242D49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Содержание мероприятия в соответствии </w:t>
            </w:r>
            <w:r w:rsidRPr="003A38F0">
              <w:rPr>
                <w:sz w:val="16"/>
                <w:szCs w:val="16"/>
              </w:rPr>
              <w:br/>
              <w:t>с Приложением № 7 к Транспортной стратегии</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28E3036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Вид документа </w:t>
            </w:r>
            <w:r w:rsidRPr="003A38F0">
              <w:rPr>
                <w:sz w:val="16"/>
                <w:szCs w:val="16"/>
              </w:rPr>
              <w:br/>
              <w:t>в соответствии</w:t>
            </w:r>
            <w:r w:rsidRPr="003A38F0">
              <w:rPr>
                <w:sz w:val="16"/>
                <w:szCs w:val="16"/>
              </w:rPr>
              <w:br/>
              <w:t xml:space="preserve"> с Приложением № 7 к Транспортной стратегии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2805FF4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Срок реализации </w:t>
            </w:r>
            <w:r w:rsidRPr="003A38F0">
              <w:rPr>
                <w:sz w:val="16"/>
                <w:szCs w:val="16"/>
              </w:rPr>
              <w:br/>
              <w:t xml:space="preserve">в соответствии </w:t>
            </w:r>
            <w:r w:rsidRPr="003A38F0">
              <w:rPr>
                <w:sz w:val="16"/>
                <w:szCs w:val="16"/>
              </w:rPr>
              <w:br/>
              <w:t>с Приложением № 7</w:t>
            </w:r>
            <w:r w:rsidRPr="003A38F0">
              <w:rPr>
                <w:sz w:val="16"/>
                <w:szCs w:val="16"/>
              </w:rPr>
              <w:br/>
              <w:t xml:space="preserve"> к Транспортной стратегии</w:t>
            </w:r>
          </w:p>
        </w:tc>
        <w:tc>
          <w:tcPr>
            <w:tcW w:w="7797" w:type="dxa"/>
            <w:tcBorders>
              <w:top w:val="single" w:sz="4" w:space="0" w:color="auto"/>
              <w:left w:val="single" w:sz="4" w:space="0" w:color="auto"/>
              <w:bottom w:val="single" w:sz="4" w:space="0" w:color="auto"/>
              <w:right w:val="single" w:sz="4" w:space="0" w:color="auto"/>
            </w:tcBorders>
            <w:vAlign w:val="center"/>
            <w:hideMark/>
          </w:tcPr>
          <w:p w14:paraId="091FFD00" w14:textId="77777777" w:rsidR="004433AA" w:rsidRPr="003A38F0" w:rsidRDefault="004433AA" w:rsidP="004433AA">
            <w:pPr>
              <w:widowControl w:val="0"/>
              <w:autoSpaceDE w:val="0"/>
              <w:autoSpaceDN w:val="0"/>
              <w:adjustRightInd w:val="0"/>
              <w:spacing w:line="240" w:lineRule="auto"/>
              <w:ind w:left="57" w:right="57" w:firstLine="0"/>
              <w:jc w:val="center"/>
              <w:rPr>
                <w:sz w:val="16"/>
                <w:szCs w:val="16"/>
              </w:rPr>
            </w:pPr>
            <w:r w:rsidRPr="003A38F0">
              <w:rPr>
                <w:sz w:val="16"/>
                <w:szCs w:val="16"/>
              </w:rPr>
              <w:t>Анализ выполнения мероприятий</w:t>
            </w:r>
          </w:p>
        </w:tc>
      </w:tr>
      <w:tr w:rsidR="004433AA" w:rsidRPr="003A38F0" w14:paraId="76995ACE"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29468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 (91)</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82D31A"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 xml:space="preserve">Разработка концепции создания системы транспортно-логистических распределительных центров на направлениях международных транспортных коридоров, проходящих </w:t>
            </w:r>
            <w:r w:rsidRPr="003A38F0">
              <w:rPr>
                <w:sz w:val="16"/>
                <w:szCs w:val="16"/>
              </w:rPr>
              <w:br/>
              <w:t>по территории Российской Федерации</w:t>
            </w:r>
          </w:p>
          <w:p w14:paraId="53E9592C"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p>
          <w:p w14:paraId="3A0EC6D3"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EE5E5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научно-исследовательские работы, </w:t>
            </w:r>
          </w:p>
          <w:p w14:paraId="4AA56F8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B4F5B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 2016 годы</w:t>
            </w:r>
          </w:p>
        </w:tc>
        <w:tc>
          <w:tcPr>
            <w:tcW w:w="7797" w:type="dxa"/>
            <w:tcBorders>
              <w:top w:val="single" w:sz="4" w:space="0" w:color="auto"/>
              <w:left w:val="single" w:sz="4" w:space="0" w:color="auto"/>
              <w:bottom w:val="single" w:sz="4" w:space="0" w:color="auto"/>
              <w:right w:val="single" w:sz="4" w:space="0" w:color="auto"/>
            </w:tcBorders>
          </w:tcPr>
          <w:p w14:paraId="044385F7"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В рамках принятой в ОАО «РЖД» Концепции создания терминально-логистических центров на территории Российской Федерации введены в эксплуатацию следующие объекты терминально-складской инфраструктуры:</w:t>
            </w:r>
          </w:p>
          <w:p w14:paraId="2D76FA59"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 xml:space="preserve"> терминал инертных грузов (первый этап создания ТЛЦ «Белый Раст» (Московская область);</w:t>
            </w:r>
          </w:p>
          <w:p w14:paraId="486EE2DA"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терминал по переработке колесной техники GEFCO (первый этап создания ТЛЦ «Доскино» (Нижегородская область);</w:t>
            </w:r>
          </w:p>
          <w:p w14:paraId="610199B6"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контейнерный терминал (первый этап создания ТЛЦ «Ховрино» (Москва).</w:t>
            </w:r>
          </w:p>
          <w:p w14:paraId="1572D720"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В настоящее время ведется работа:</w:t>
            </w:r>
          </w:p>
          <w:p w14:paraId="71B3B1B3"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по созданию «грузового каркаса» Москвы (ТЛЦ «Кунцево-II», ТЛЦ «Северянин»). В связи с закрытием терминалов в черте г. Москвы планируется перевод грузопотоков на крупный транспортно-логистический комплекс Ворсино в Калужской области, с которого предполагается последующая доставка контейнерных грузов, предназначенных потребителям города Москвы, до терминала ПАО «ТрансКонтейнер» на станции Кунцево-II. Доставку планируется осуществлять укороченными контейнерными поездами - «шаттлами» (проект «Смарт-логистика»);</w:t>
            </w:r>
          </w:p>
          <w:p w14:paraId="15B52062"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по закрытию малодеятельных и неиспользуемых грузовых дворов ОАО «РЖД»;</w:t>
            </w:r>
          </w:p>
          <w:p w14:paraId="60A808EC"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 xml:space="preserve">по созданию хабов-сателлитов, связанных с ТЛЦ единой технологией переработки и являющихся </w:t>
            </w:r>
            <w:r w:rsidRPr="003A38F0">
              <w:rPr>
                <w:sz w:val="16"/>
                <w:szCs w:val="16"/>
              </w:rPr>
              <w:br/>
              <w:t>по существу удаленными объектами ТЛЦ, либо специализированными терминалами для определенного типа грузов, переработка которых на территории ТЛЦ по какой-либо причине невозможна или нецелесообразна;</w:t>
            </w:r>
          </w:p>
          <w:p w14:paraId="296B1DDA"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по завершению первого этапа реконструкции грузового двора станции Гродеково (Приморский край, граница с КНР) - создание склада временного хранения.</w:t>
            </w:r>
          </w:p>
          <w:p w14:paraId="0D64FF0D"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В части интеграции в мировое транспортное пространство и реализации транзитного потенциала страны ведется работа по развитию транспортных коридоров «Север - Юг» и «Восток - Запад».</w:t>
            </w:r>
          </w:p>
        </w:tc>
      </w:tr>
      <w:tr w:rsidR="004433AA" w:rsidRPr="003A38F0" w14:paraId="605112FF"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3D7CC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2 (96) </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E9E14B"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 xml:space="preserve">Разработка федерального закона, направленного </w:t>
            </w:r>
            <w:r w:rsidRPr="003A38F0">
              <w:rPr>
                <w:sz w:val="16"/>
                <w:szCs w:val="16"/>
              </w:rPr>
              <w:br/>
              <w:t>на создание и регулирование деятельности операторов международных транспортных коридоров</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75013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федеральный закон</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BB93E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2016 – 2017 годы</w:t>
            </w:r>
          </w:p>
        </w:tc>
        <w:tc>
          <w:tcPr>
            <w:tcW w:w="7797" w:type="dxa"/>
            <w:tcBorders>
              <w:top w:val="single" w:sz="4" w:space="0" w:color="auto"/>
              <w:left w:val="single" w:sz="4" w:space="0" w:color="auto"/>
              <w:bottom w:val="single" w:sz="4" w:space="0" w:color="auto"/>
              <w:right w:val="single" w:sz="4" w:space="0" w:color="auto"/>
            </w:tcBorders>
          </w:tcPr>
          <w:p w14:paraId="56253232"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Правовая основа для создания рынка конкурентоспособных комплексных транспортно-логистических услуг </w:t>
            </w:r>
            <w:r w:rsidRPr="003A38F0">
              <w:rPr>
                <w:sz w:val="16"/>
                <w:szCs w:val="16"/>
              </w:rPr>
              <w:br/>
              <w:t>на сегодняшний день лежит в области существующего гражданского законодательства, включая его разделы, регулирующие вопросы транспортно-экспедиционных услуг, а также законы, регулирующие транспортную деятельность (Гражданский кодекс Российской Федерации, Федеральный закон «О транспортно-экспедиционной деятельности», УЖТ, КВВТ, КТМ, УАТ и др.).</w:t>
            </w:r>
          </w:p>
          <w:p w14:paraId="6C0393FC"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Разработан проект федерального закона «О прямых смешанных (комбинированных) перевозках», который направлен на урегулирование отношений по осуществлению перевозок грузов и пассажиров по единому перевозочному документу, оформленному на весь путь следования. Указанный законопроект также содержит положения по работе пунктов перевалки грузов, как мультимодальных центров.</w:t>
            </w:r>
          </w:p>
        </w:tc>
      </w:tr>
      <w:tr w:rsidR="004433AA" w:rsidRPr="003A38F0" w14:paraId="7F8D8485"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52A29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3 (97)</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337E06"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 xml:space="preserve">Сближение и гармонизация транспортных систем стран Содружества Независимых Государств. Реализация инициатив Минтранса России </w:t>
            </w:r>
            <w:r w:rsidRPr="003A38F0">
              <w:rPr>
                <w:sz w:val="16"/>
                <w:szCs w:val="16"/>
              </w:rPr>
              <w:br/>
              <w:t xml:space="preserve">по либерализации рынка транспортных услуг </w:t>
            </w:r>
            <w:r w:rsidRPr="003A38F0">
              <w:rPr>
                <w:sz w:val="16"/>
                <w:szCs w:val="16"/>
              </w:rPr>
              <w:br/>
              <w:t>на пространстве Содружества Независимых Государств</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7694D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Многосторонние и двусторонние соглашения по развитию рынка транспортных услуг</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3965F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797" w:type="dxa"/>
            <w:tcBorders>
              <w:top w:val="single" w:sz="4" w:space="0" w:color="auto"/>
              <w:left w:val="single" w:sz="4" w:space="0" w:color="auto"/>
              <w:bottom w:val="single" w:sz="4" w:space="0" w:color="auto"/>
              <w:right w:val="single" w:sz="4" w:space="0" w:color="auto"/>
            </w:tcBorders>
          </w:tcPr>
          <w:p w14:paraId="59093E05"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1. В соответствии с планом по реализации третьего этапа (2016 – 2020 годы) Стратегии экономического развития СНГ на период до 2020 года продолжается выполнение мероприятий по:</w:t>
            </w:r>
          </w:p>
          <w:p w14:paraId="529D33BC"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 xml:space="preserve">совершенствованию рынка транспортных, экспедиторских и других логистических услуг, в том числе путем формирования сети логистических центров, применения эффективных технологий перевозок </w:t>
            </w:r>
            <w:r w:rsidRPr="003A38F0">
              <w:rPr>
                <w:sz w:val="16"/>
                <w:szCs w:val="16"/>
              </w:rPr>
              <w:br/>
              <w:t>и создания необходимой транспортной инфраструктуры;</w:t>
            </w:r>
          </w:p>
          <w:p w14:paraId="73D69F0A"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 xml:space="preserve">развитию информационных технологий, в том числе разработка и реализация предложений </w:t>
            </w:r>
            <w:r w:rsidRPr="003A38F0">
              <w:rPr>
                <w:sz w:val="16"/>
                <w:szCs w:val="16"/>
              </w:rPr>
              <w:br/>
              <w:t>по развитию системы электронного документооборота (технология обмена между участниками транспортного рынка электронными перевозочными;</w:t>
            </w:r>
          </w:p>
          <w:p w14:paraId="0BA04A7B"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развитию инфраструктуры МТК на территориях государств-участников СНГ:</w:t>
            </w:r>
          </w:p>
          <w:p w14:paraId="1F56104D"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по повышению эффективности функционирования железнодорожных и автомобильных пунктов пропуска через государственные границы государств-участников СНГ;</w:t>
            </w:r>
          </w:p>
          <w:p w14:paraId="43BC159E"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разработке предложений по межгосударственным стандартам в области железнодорожного транспорта;</w:t>
            </w:r>
          </w:p>
          <w:p w14:paraId="2196185B"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 xml:space="preserve">совершенствованию тарифной политики железных дорог государств-участников СНГ на перевозки грузов </w:t>
            </w:r>
            <w:r w:rsidRPr="003A38F0">
              <w:rPr>
                <w:sz w:val="16"/>
                <w:szCs w:val="16"/>
              </w:rPr>
              <w:br/>
              <w:t>в международном сообщении в рамках Тарифного соглашения железнодорожных администраций железных дорог государств-участников СНГ от 17 февраля 1993 г.;</w:t>
            </w:r>
          </w:p>
          <w:p w14:paraId="16311941"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совершенствованию взаимодействия государств-участников СНГ по вопросам межгосударственных перевозок пассажиров железнодорожным транспортом;</w:t>
            </w:r>
          </w:p>
          <w:p w14:paraId="74A27CF2"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развитию скоростного и организации высокоскоростного движения на сети государств-участников СНГ;</w:t>
            </w:r>
          </w:p>
          <w:p w14:paraId="18A041CF"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подготовке предложений по дальнейшей либерализации рынка воздушных сообщений государств-участников СНГ;</w:t>
            </w:r>
          </w:p>
          <w:p w14:paraId="57095945"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 xml:space="preserve">мониторингу реализации требований Межгосударственной организации гражданской авиации </w:t>
            </w:r>
            <w:r w:rsidRPr="003A38F0">
              <w:rPr>
                <w:sz w:val="16"/>
                <w:szCs w:val="16"/>
              </w:rPr>
              <w:br/>
              <w:t>и соответствующих решений СГП СНГ по внедрению и функционированию системы управления безопасностью полетов;</w:t>
            </w:r>
          </w:p>
          <w:p w14:paraId="1CB29950"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 xml:space="preserve">развитию и расширению сотрудничества государств-участников СНГ в области морского и речного транспорта, включая совершенствование нормативно-правовой базы по организации перевозок пассажиров </w:t>
            </w:r>
            <w:r w:rsidRPr="003A38F0">
              <w:rPr>
                <w:sz w:val="16"/>
                <w:szCs w:val="16"/>
              </w:rPr>
              <w:br/>
              <w:t xml:space="preserve">и грузов, поддержанию необходимого уровня безопасности судоходства, обеспечению взаимодействия </w:t>
            </w:r>
            <w:r w:rsidRPr="003A38F0">
              <w:rPr>
                <w:sz w:val="16"/>
                <w:szCs w:val="16"/>
              </w:rPr>
              <w:br/>
              <w:t>в области поиска и спасания людей на море и борьбы против загрязнения моря нефтью и нефтепродуктами;</w:t>
            </w:r>
          </w:p>
          <w:p w14:paraId="0AB06576"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реализации Основных направлений развития рынка международных автотранспортных услуг от 14 ноября 2008 г.;</w:t>
            </w:r>
          </w:p>
          <w:p w14:paraId="2C3119B7"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по поддержанию в нормативном состоянии имеющейся сети международных автомобильных дорог государств-участников СНГ, разработка и обеспечение реализации проектов строительства новых автомобильных дорог (в том числе, искусственных сооружений) в международном сообщении.</w:t>
            </w:r>
          </w:p>
          <w:p w14:paraId="72B43DA5" w14:textId="77777777" w:rsidR="004433AA" w:rsidRPr="003A38F0" w:rsidRDefault="004433AA" w:rsidP="004433AA">
            <w:pPr>
              <w:tabs>
                <w:tab w:val="left" w:pos="426"/>
              </w:tabs>
              <w:autoSpaceDE w:val="0"/>
              <w:autoSpaceDN w:val="0"/>
              <w:adjustRightInd w:val="0"/>
              <w:spacing w:line="240" w:lineRule="auto"/>
              <w:ind w:left="57" w:right="57" w:firstLine="0"/>
              <w:rPr>
                <w:sz w:val="16"/>
                <w:szCs w:val="16"/>
              </w:rPr>
            </w:pPr>
            <w:r w:rsidRPr="003A38F0">
              <w:rPr>
                <w:sz w:val="16"/>
                <w:szCs w:val="16"/>
              </w:rPr>
              <w:t>2. Продолжается выполнение Стратегии обеспечения транспортной безопасности на территориях государств-участников Содружества Независимых Государств при осуществлении перевозок в международном сообщении от 29 мая 2015 г. Данная работа осуществляется во взаимодействии с Антитеррористическим центром СНГ и предусматривает гармонизацию подходов к:</w:t>
            </w:r>
          </w:p>
          <w:p w14:paraId="07ADDDAD"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определению угроз совершения актов незаконного вмешательства в деятельность объектов транспортной инфраструктуры;</w:t>
            </w:r>
          </w:p>
          <w:p w14:paraId="341DFDB4"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дифференциации объектов транспортной инфраструктуры и транспортных средств на категории;</w:t>
            </w:r>
          </w:p>
          <w:p w14:paraId="7D9AC3A5"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проведению оценки уязвимости объектов транспортной инфраструктуры и транспортных средств;</w:t>
            </w:r>
          </w:p>
          <w:p w14:paraId="3550884E" w14:textId="77777777" w:rsidR="004433AA" w:rsidRPr="003A38F0" w:rsidRDefault="004433AA" w:rsidP="0027309F">
            <w:pPr>
              <w:pStyle w:val="affe"/>
              <w:numPr>
                <w:ilvl w:val="0"/>
                <w:numId w:val="20"/>
              </w:numPr>
              <w:tabs>
                <w:tab w:val="left" w:pos="284"/>
                <w:tab w:val="left" w:pos="426"/>
              </w:tabs>
              <w:spacing w:line="240" w:lineRule="auto"/>
              <w:ind w:left="57" w:right="57" w:firstLine="142"/>
              <w:rPr>
                <w:sz w:val="16"/>
                <w:szCs w:val="16"/>
              </w:rPr>
            </w:pPr>
            <w:r w:rsidRPr="003A38F0">
              <w:rPr>
                <w:sz w:val="16"/>
                <w:szCs w:val="16"/>
              </w:rPr>
              <w:t>разработке требований, планированию и реализации мер по обеспечению безопасности объектов транспортной инфраструктуры и транспортных средств.</w:t>
            </w:r>
          </w:p>
          <w:p w14:paraId="6D89D972"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Подготовлен и решением Экономического совета СНГ от 9 декабря 2016 г. одобрен для внесения </w:t>
            </w:r>
            <w:r w:rsidRPr="003A38F0">
              <w:rPr>
                <w:sz w:val="16"/>
                <w:szCs w:val="16"/>
              </w:rPr>
              <w:br/>
              <w:t xml:space="preserve">на рассмотрение Совета глав правительств СНГ в 2017 году проект Плана первоочередных мероприятий </w:t>
            </w:r>
            <w:r w:rsidRPr="003A38F0">
              <w:rPr>
                <w:sz w:val="16"/>
                <w:szCs w:val="16"/>
              </w:rPr>
              <w:br/>
              <w:t xml:space="preserve">по реализации Стратегии на период 2017 – 2019 годов. </w:t>
            </w:r>
          </w:p>
          <w:p w14:paraId="5C67E4B2"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Проводится работа по разработке и согласованию проекта Типовой технологии взаимодействия таможенных органов и железнодорожных администраций государств – участников СНГ при таможенном оформлении </w:t>
            </w:r>
            <w:r w:rsidRPr="003A38F0">
              <w:rPr>
                <w:sz w:val="16"/>
                <w:szCs w:val="16"/>
              </w:rPr>
              <w:br/>
              <w:t>и контроле товаров, перемещаемых железнодорожным транспортом (далее - Типовая технология).</w:t>
            </w:r>
          </w:p>
          <w:p w14:paraId="18BD6B4A"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Рассматриваются вопросы:</w:t>
            </w:r>
          </w:p>
          <w:p w14:paraId="35C9BB91"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lastRenderedPageBreak/>
              <w:t xml:space="preserve">по упрощению порядка проведения государственного контроля составов с порожними вагонами </w:t>
            </w:r>
            <w:r w:rsidRPr="003A38F0">
              <w:rPr>
                <w:sz w:val="16"/>
                <w:szCs w:val="16"/>
              </w:rPr>
              <w:br/>
              <w:t>в пунктах пропуска через государственную границу;</w:t>
            </w:r>
          </w:p>
          <w:p w14:paraId="172D80AC"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 xml:space="preserve">ОАО «РЖД» совместно с контролирующими органами Российской Федерации рассматривается возможность сокращения времени на проведение контрольных операций по станции Дербент на границе </w:t>
            </w:r>
            <w:r w:rsidRPr="003A38F0">
              <w:rPr>
                <w:sz w:val="16"/>
                <w:szCs w:val="16"/>
              </w:rPr>
              <w:br/>
              <w:t xml:space="preserve">с Азербайджанской Республикой. </w:t>
            </w:r>
          </w:p>
          <w:p w14:paraId="47ADF58A" w14:textId="77777777" w:rsidR="004433AA" w:rsidRPr="003A38F0" w:rsidRDefault="004433AA" w:rsidP="004433AA">
            <w:pPr>
              <w:tabs>
                <w:tab w:val="left" w:pos="284"/>
              </w:tabs>
              <w:spacing w:line="240" w:lineRule="auto"/>
              <w:ind w:right="57" w:firstLine="0"/>
              <w:rPr>
                <w:sz w:val="16"/>
                <w:szCs w:val="16"/>
              </w:rPr>
            </w:pPr>
            <w:r w:rsidRPr="003A38F0">
              <w:rPr>
                <w:sz w:val="16"/>
                <w:szCs w:val="16"/>
              </w:rPr>
              <w:t xml:space="preserve">3. Приоритетные направления сотрудничества государств-участников СНГ в сфере транспорта на период </w:t>
            </w:r>
            <w:r w:rsidRPr="003A38F0">
              <w:rPr>
                <w:sz w:val="16"/>
                <w:szCs w:val="16"/>
              </w:rPr>
              <w:br/>
              <w:t>до 2020 года:</w:t>
            </w:r>
          </w:p>
          <w:p w14:paraId="77B18BAB"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формирование сети международных транспортных коридоров на пространстве СНГ.</w:t>
            </w:r>
          </w:p>
          <w:p w14:paraId="71480578"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Осуществляется реконструкция существующих и строительство новых объектов железнодорожной инфраструктуры российских участков международных транспортных коридоров МТК-2 (Берлин - Варшава - Минск – Смоленск - Москва - Нижний Новгород с предполагаемым продолжением до Екатеринбурга) </w:t>
            </w:r>
            <w:r w:rsidRPr="003A38F0">
              <w:rPr>
                <w:sz w:val="16"/>
                <w:szCs w:val="16"/>
              </w:rPr>
              <w:br/>
              <w:t xml:space="preserve">и МТК-9 (Хельсинки - Бусловская - Санкт- Петербург - Москва - Суземка - Киев - Алексанруполис, </w:t>
            </w:r>
            <w:r w:rsidRPr="003A38F0">
              <w:rPr>
                <w:sz w:val="16"/>
                <w:szCs w:val="16"/>
              </w:rPr>
              <w:br/>
              <w:t>с ответвлением на Минск - Вильнюс - Нестеров - Калининград). Модернизация и дальнейшее развитие железнодорожной инфраструктуры предусматривает комплекс технических мероприятий в целях повышения конкурентоспособности транспортных коридоров и реализации их транзитного потенциала.</w:t>
            </w:r>
          </w:p>
          <w:p w14:paraId="7306D197"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устранение негативного влияния административных барьеров при осуществлении международных автомобильных грузовых перевозок.</w:t>
            </w:r>
          </w:p>
          <w:p w14:paraId="67A37794"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Одним из основных направлений сотрудничества является необходимость разработки мер по унификации предельных весовых параметров (нагрузок) дорожной сети, используемой для международных автомобильных перевозок в государствах-участниках СНГ, с параметрами, применяемыми в странах ЕС. </w:t>
            </w:r>
          </w:p>
          <w:p w14:paraId="052F4DFF"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сотрудничество в области организации воздушного движения государств - участников СНГ.</w:t>
            </w:r>
          </w:p>
          <w:p w14:paraId="02CFF254" w14:textId="77777777" w:rsidR="004433AA" w:rsidRPr="003A38F0" w:rsidRDefault="004433AA" w:rsidP="004433AA">
            <w:pPr>
              <w:pStyle w:val="affe"/>
              <w:tabs>
                <w:tab w:val="left" w:pos="284"/>
              </w:tabs>
              <w:spacing w:line="240" w:lineRule="auto"/>
              <w:ind w:left="57" w:right="57" w:firstLine="0"/>
              <w:rPr>
                <w:sz w:val="16"/>
                <w:szCs w:val="16"/>
              </w:rPr>
            </w:pPr>
            <w:r w:rsidRPr="003A38F0">
              <w:rPr>
                <w:sz w:val="16"/>
                <w:szCs w:val="16"/>
              </w:rPr>
              <w:t xml:space="preserve">Одним из основных механизмов выполняемых в рамках сотрудничества  мероприятий является федеральная целевая программа «Модернизация Единой системы организации воздушного движения Российской Федерации (2009 – 2020 годы)», реализация которой осуществляется путем создания и развития Аэронавигационной системы России на основе использования новых технических средств и технологий </w:t>
            </w:r>
            <w:r w:rsidRPr="003A38F0">
              <w:rPr>
                <w:sz w:val="16"/>
                <w:szCs w:val="16"/>
              </w:rPr>
              <w:br/>
              <w:t xml:space="preserve">с учетом стандартов и рекомендуемой практики ИКАО и позволяет приступить к поэтапному переходу </w:t>
            </w:r>
            <w:r w:rsidRPr="003A38F0">
              <w:rPr>
                <w:sz w:val="16"/>
                <w:szCs w:val="16"/>
              </w:rPr>
              <w:br/>
              <w:t>к региональной аэронавигационной системе.</w:t>
            </w:r>
          </w:p>
          <w:p w14:paraId="7E9026F3"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На постоянной основе с участием экспертов стран-участников СНГ проводится целенаправленная работа </w:t>
            </w:r>
            <w:r w:rsidRPr="003A38F0">
              <w:rPr>
                <w:sz w:val="16"/>
                <w:szCs w:val="16"/>
              </w:rPr>
              <w:br/>
              <w:t>по развитию сети воздушных трасс, внедряются экономически выгодные маршруты и оптимальные эшелоны полета.</w:t>
            </w:r>
          </w:p>
          <w:p w14:paraId="7B333F72" w14:textId="77777777" w:rsidR="004433AA" w:rsidRPr="003A38F0" w:rsidRDefault="004433AA" w:rsidP="0027309F">
            <w:pPr>
              <w:pStyle w:val="affe"/>
              <w:numPr>
                <w:ilvl w:val="0"/>
                <w:numId w:val="20"/>
              </w:numPr>
              <w:tabs>
                <w:tab w:val="left" w:pos="284"/>
              </w:tabs>
              <w:spacing w:line="240" w:lineRule="auto"/>
              <w:ind w:left="0" w:right="57" w:firstLine="142"/>
              <w:rPr>
                <w:sz w:val="16"/>
                <w:szCs w:val="16"/>
              </w:rPr>
            </w:pPr>
            <w:r w:rsidRPr="003A38F0">
              <w:rPr>
                <w:sz w:val="16"/>
                <w:szCs w:val="16"/>
              </w:rPr>
              <w:t xml:space="preserve">повышение уровня взаимодействия между различными видами транспорта предусматривает интеграцию российских железных дорог в мировую транспортную систему, что предполагает тесную координацию </w:t>
            </w:r>
            <w:r w:rsidRPr="003A38F0">
              <w:rPr>
                <w:sz w:val="16"/>
                <w:szCs w:val="16"/>
              </w:rPr>
              <w:br/>
              <w:t>с морскими торговыми портами в рамках международных транспортных коридоров и создание эффективных «бесшовных» технологий перевозок внешнеторговых грузов. Решением существующих проблем организации взаимодействия нескольких видов транспорта остается дальнейшее формирование логистических центров, глобальной задачей которых является ускорение продвижения материальных потоков, снижение суммарных затрат грузоотправителей и грузополучателей грузов.</w:t>
            </w:r>
          </w:p>
          <w:p w14:paraId="78160367"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В рамках развития взаимодействия национальных транспортных систем продолжается реализация совместных проектов в рамках Союзного государства России и Беларуси и Евразийского экономического союза на основе среднесрочных планов мероприятий, принимаемых Координационной комиссией </w:t>
            </w:r>
            <w:r w:rsidRPr="003A38F0">
              <w:rPr>
                <w:sz w:val="16"/>
                <w:szCs w:val="16"/>
              </w:rPr>
              <w:br/>
              <w:t>по формированию и обеспечению функционирования объединенной транспортной системы.</w:t>
            </w:r>
          </w:p>
        </w:tc>
      </w:tr>
      <w:tr w:rsidR="004433AA" w:rsidRPr="003A38F0" w14:paraId="5B4E49F9" w14:textId="77777777" w:rsidTr="004433AA">
        <w:trPr>
          <w:trHeight w:val="913"/>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21D72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4 (98)</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46EDB8"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 xml:space="preserve">Осуществление комплекса мер, направленных </w:t>
            </w:r>
            <w:r w:rsidRPr="003A38F0">
              <w:rPr>
                <w:sz w:val="16"/>
                <w:szCs w:val="16"/>
              </w:rPr>
              <w:br/>
              <w:t>на реализацию политики по открытию внутренних водных путей для захода судов под флагами иностранных государств</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1A98D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673B3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7" w:type="dxa"/>
            <w:tcBorders>
              <w:top w:val="single" w:sz="4" w:space="0" w:color="auto"/>
              <w:left w:val="single" w:sz="4" w:space="0" w:color="auto"/>
              <w:bottom w:val="single" w:sz="4" w:space="0" w:color="auto"/>
              <w:right w:val="single" w:sz="4" w:space="0" w:color="auto"/>
            </w:tcBorders>
          </w:tcPr>
          <w:p w14:paraId="4E577A28" w14:textId="77777777" w:rsidR="004433AA" w:rsidRPr="003A38F0" w:rsidRDefault="004433AA" w:rsidP="004433AA">
            <w:pPr>
              <w:autoSpaceDE w:val="0"/>
              <w:autoSpaceDN w:val="0"/>
              <w:adjustRightInd w:val="0"/>
              <w:spacing w:line="240" w:lineRule="auto"/>
              <w:ind w:left="57" w:right="57" w:hanging="14"/>
              <w:rPr>
                <w:sz w:val="16"/>
                <w:szCs w:val="16"/>
              </w:rPr>
            </w:pPr>
            <w:r w:rsidRPr="003A38F0">
              <w:rPr>
                <w:sz w:val="16"/>
                <w:szCs w:val="16"/>
              </w:rPr>
              <w:t xml:space="preserve">Проводятся межгосударственные и внутригосударственные согласования по проекту Соглашения </w:t>
            </w:r>
            <w:r w:rsidRPr="003A38F0">
              <w:rPr>
                <w:sz w:val="16"/>
                <w:szCs w:val="16"/>
              </w:rPr>
              <w:br/>
              <w:t xml:space="preserve">государств-членов Евразийского экономического союза (ЕАЭС) о судоходстве. В течение 2016 года были разработаны и 28 декабря 2016 г. на уровне глав государств-членов ЕАЭС были утверждены Основные направления и этапы реализации скоординированной (согласованной) транспортной политики </w:t>
            </w:r>
            <w:r w:rsidRPr="003A38F0">
              <w:rPr>
                <w:sz w:val="16"/>
                <w:szCs w:val="16"/>
              </w:rPr>
              <w:br/>
              <w:t xml:space="preserve">государств-членов ЕАЭС (ОНСТП). В раздел «Водный транспорт» данного документа включены такие направления политики, как «Совершенствование порядка прохода судов по внутренним водным путям для государств-членов» и «Гармонизация законодательства государств-членов в соответствии с согласованными направлениями». В течение 2017 года Сторонами проводится работа по разработке и согласованию Дорожной </w:t>
            </w:r>
            <w:r w:rsidRPr="003A38F0">
              <w:rPr>
                <w:sz w:val="16"/>
                <w:szCs w:val="16"/>
              </w:rPr>
              <w:lastRenderedPageBreak/>
              <w:t>карты реализации ОНСТП.</w:t>
            </w:r>
          </w:p>
          <w:p w14:paraId="0CF62DF8" w14:textId="77777777" w:rsidR="004433AA" w:rsidRPr="003A38F0" w:rsidRDefault="004433AA" w:rsidP="004433AA">
            <w:pPr>
              <w:autoSpaceDE w:val="0"/>
              <w:autoSpaceDN w:val="0"/>
              <w:adjustRightInd w:val="0"/>
              <w:spacing w:line="240" w:lineRule="auto"/>
              <w:ind w:left="57" w:right="57" w:hanging="14"/>
              <w:rPr>
                <w:sz w:val="16"/>
                <w:szCs w:val="16"/>
              </w:rPr>
            </w:pPr>
            <w:r w:rsidRPr="003A38F0">
              <w:rPr>
                <w:sz w:val="16"/>
                <w:szCs w:val="16"/>
              </w:rPr>
              <w:t xml:space="preserve">Постановлением Правительства Российской Федерации от 29 июля 2016 г. № 725 внесены изменения </w:t>
            </w:r>
            <w:r w:rsidRPr="003A38F0">
              <w:rPr>
                <w:sz w:val="16"/>
                <w:szCs w:val="16"/>
              </w:rPr>
              <w:br/>
              <w:t xml:space="preserve">в федеральную целевую программу «Развитие транспортной системы России (2010 – 2020 годы)» в части включения строительства Багаевского гидроузла на р. Дон в рамках сокращения лимитирующих участков </w:t>
            </w:r>
            <w:r w:rsidRPr="003A38F0">
              <w:rPr>
                <w:sz w:val="16"/>
                <w:szCs w:val="16"/>
              </w:rPr>
              <w:br/>
              <w:t>в Единой глубоководной системе европейской части Российской Федерации.</w:t>
            </w:r>
          </w:p>
        </w:tc>
      </w:tr>
      <w:tr w:rsidR="004433AA" w:rsidRPr="003A38F0" w14:paraId="2504C3E2"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578CF3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5 (99).</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6B25130"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Разработка мероприятий по использованию транзитного потенциала внутренних водных путей для транзитного прохода судов под иностранным флагом.</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1E180F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Стратегия развития внутреннего водного транспорта России на период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1D7E7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797" w:type="dxa"/>
            <w:tcBorders>
              <w:top w:val="single" w:sz="4" w:space="0" w:color="auto"/>
              <w:left w:val="single" w:sz="4" w:space="0" w:color="auto"/>
              <w:bottom w:val="single" w:sz="4" w:space="0" w:color="auto"/>
              <w:right w:val="single" w:sz="4" w:space="0" w:color="auto"/>
            </w:tcBorders>
            <w:hideMark/>
          </w:tcPr>
          <w:p w14:paraId="3D8962F0"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Предусматривается завершение строительства к 2020 году Багаевского гидроузла на р. Дон и к 2021 году Нижегородского низконапорного гидроузла в рамках ФЦП «Развитие транспортной системы России </w:t>
            </w:r>
            <w:r w:rsidRPr="003A38F0">
              <w:rPr>
                <w:sz w:val="16"/>
                <w:szCs w:val="16"/>
              </w:rPr>
              <w:br/>
              <w:t xml:space="preserve">(2010 – 2020 годы)». Ввод в эксплуатацию указанных объектов позволит снять ограничения на движение </w:t>
            </w:r>
            <w:r w:rsidRPr="003A38F0">
              <w:rPr>
                <w:sz w:val="16"/>
                <w:szCs w:val="16"/>
              </w:rPr>
              <w:br/>
              <w:t>по внутренним водным путям ЕГС протяженностью 3,3 тыс. км.</w:t>
            </w:r>
          </w:p>
          <w:p w14:paraId="5AA56482"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Решением Президиума Государственного совета Российской Федерации от 15 августа 2016 года, поручением Президента Российской Федерации В.В. Путина от 06.09.2016 № Пр-1741ГС Правительству Российской Федерации поручено обеспечить поэтапный переход на нормативное содержание внутренних водных путей </w:t>
            </w:r>
            <w:r w:rsidRPr="003A38F0">
              <w:rPr>
                <w:sz w:val="16"/>
                <w:szCs w:val="16"/>
              </w:rPr>
              <w:br/>
              <w:t>и судоходных гидротехнических сооружений с 2018 года, что обеспечит улучшение качественных характеристик внутренних водных путей Российской Федерации.</w:t>
            </w:r>
          </w:p>
          <w:p w14:paraId="160DA878"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Подготовлен План реализации Стратегии развития внутреннего водного транспорта России на период до 2030 года и направлен в Правительство Российской Федерации. </w:t>
            </w:r>
          </w:p>
        </w:tc>
      </w:tr>
      <w:tr w:rsidR="004433AA" w:rsidRPr="003A38F0" w14:paraId="3AB63124"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DB891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6 (101)</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274F4F"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Содействие формированию единого транспортного пространства в рамках Единого экономического пространства (Евразийского экономического союза)</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1A71A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двусторонние и многосторонние протоколы и соглашения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85DE9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7" w:type="dxa"/>
            <w:tcBorders>
              <w:top w:val="single" w:sz="4" w:space="0" w:color="auto"/>
              <w:left w:val="single" w:sz="4" w:space="0" w:color="auto"/>
              <w:bottom w:val="single" w:sz="4" w:space="0" w:color="auto"/>
              <w:right w:val="single" w:sz="4" w:space="0" w:color="auto"/>
            </w:tcBorders>
          </w:tcPr>
          <w:p w14:paraId="75B8398A"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25 декабря 2016 г. руководителями государств-членов ЕАЭС подписано решение о принятии Основных направлений и этапов реализации скоординированной (согласованной) транспортной политики Евразийского экономического союза. Включены новые положения по совершенствованию организации и контроля автомобильных пассажирских перевозок.</w:t>
            </w:r>
          </w:p>
          <w:p w14:paraId="37844D4F"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В развитие положений Договора о Евразийском экономическом союзе Решением Высшего Евразийского экономического совета № 13 от 8 мая 2015 г. утверждена Программа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 </w:t>
            </w:r>
            <w:r w:rsidRPr="003A38F0">
              <w:rPr>
                <w:sz w:val="16"/>
                <w:szCs w:val="16"/>
              </w:rPr>
              <w:br/>
              <w:t xml:space="preserve">(далее – Программа либерализации). </w:t>
            </w:r>
          </w:p>
          <w:p w14:paraId="69969202"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В целях выполнения указанного решения Высшего Евразийского экономического совета и в соответствии </w:t>
            </w:r>
            <w:r w:rsidRPr="003A38F0">
              <w:rPr>
                <w:sz w:val="16"/>
                <w:szCs w:val="16"/>
              </w:rPr>
              <w:br/>
              <w:t xml:space="preserve">с разделом VIII Программы Минтрансом России подготовлен проект федерального закона «О внесении изменений в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 и Кодекс Российской Федерации об административных правонарушениях в части применения определенных штрафных санкций </w:t>
            </w:r>
            <w:r w:rsidRPr="003A38F0">
              <w:rPr>
                <w:sz w:val="16"/>
                <w:szCs w:val="16"/>
              </w:rPr>
              <w:br/>
              <w:t xml:space="preserve">за нарушение условий осуществления каботажных автомобильных перевозок грузов. </w:t>
            </w:r>
          </w:p>
          <w:p w14:paraId="506C4D6A"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В настоящее время указанный проект федерального закона внесен  на рассмотрение в Правительство Российской Федерации (письмо Минтранса России от 27.02.2017 № СА-10/2511). </w:t>
            </w:r>
          </w:p>
          <w:p w14:paraId="65E2AA8E"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В целях реализации положений Договора о Союзе, предусматривающих создание единого транспортного пространства и общего рынка транспортных услуг  совместно с другими государствами - членами Союза подготовлены и решением Высшего Евразийского экономического совета от 26 декабря 2016 года утверждены Основные направления и этапы реализации скоординированной согласованной транспортной политики. Ключевым элементом данного решения является необходимость принятия мер по снятию до 2025 года существующих ограничений при осуществлении перевозок всеми видами транспорта в рамках ЕАЭС.</w:t>
            </w:r>
          </w:p>
          <w:p w14:paraId="43B5FBA0"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В настоящее время проводится работа по разработке отдельного Плана мероприятий («дорожной карты») </w:t>
            </w:r>
            <w:r w:rsidRPr="003A38F0">
              <w:rPr>
                <w:sz w:val="16"/>
                <w:szCs w:val="16"/>
              </w:rPr>
              <w:br/>
              <w:t xml:space="preserve">по вопросам воздушного транспорта. В ближайшее время предстоит начать работу по  разработке Плана мероприятий («дорожной карты») по реализации Основных направлений и этапов реализации скоординированной (согласованной) транспортной политики государств - членов Евразийского экономического союза. </w:t>
            </w:r>
          </w:p>
          <w:p w14:paraId="37831480"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Продолжена работа над проектом Соглашения о судоходстве. </w:t>
            </w:r>
          </w:p>
        </w:tc>
      </w:tr>
      <w:tr w:rsidR="004433AA" w:rsidRPr="003A38F0" w14:paraId="1BF0E9E6"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A88063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7(103).</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6391DF"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 xml:space="preserve">Обеспечение равновыгодного паритета российских </w:t>
            </w:r>
            <w:r w:rsidRPr="003A38F0">
              <w:rPr>
                <w:sz w:val="16"/>
                <w:szCs w:val="16"/>
              </w:rPr>
              <w:lastRenderedPageBreak/>
              <w:t>международных перевозчиков с иностранными перевозчиками на основе создания благоприятного налогового режима, проведения политики разумного протекционизма и обеспечения правовой защищенности перевозчиков</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DFF7D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 xml:space="preserve">федеральный закон, </w:t>
            </w:r>
            <w:r w:rsidRPr="003A38F0">
              <w:rPr>
                <w:sz w:val="16"/>
                <w:szCs w:val="16"/>
              </w:rPr>
              <w:lastRenderedPageBreak/>
              <w:t>ведомственные нормативные акты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33FF8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2018 годы</w:t>
            </w:r>
          </w:p>
        </w:tc>
        <w:tc>
          <w:tcPr>
            <w:tcW w:w="7797" w:type="dxa"/>
            <w:tcBorders>
              <w:top w:val="single" w:sz="4" w:space="0" w:color="auto"/>
              <w:left w:val="single" w:sz="4" w:space="0" w:color="auto"/>
              <w:bottom w:val="single" w:sz="4" w:space="0" w:color="auto"/>
              <w:right w:val="single" w:sz="4" w:space="0" w:color="auto"/>
            </w:tcBorders>
            <w:hideMark/>
          </w:tcPr>
          <w:p w14:paraId="45DE7A4A"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8 декабря 2016 г. подписано Межправительственное соглашение о международных автомобильных перевозках </w:t>
            </w:r>
            <w:r w:rsidRPr="003A38F0">
              <w:rPr>
                <w:sz w:val="16"/>
                <w:szCs w:val="16"/>
              </w:rPr>
              <w:lastRenderedPageBreak/>
              <w:t xml:space="preserve">по сети Азиатских автомобильных дорог между Россией, Китаем и Монголией. </w:t>
            </w:r>
          </w:p>
          <w:p w14:paraId="03065515"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Российской и сербской сторонам протоколом Межправительственного Российско-Сербского комитета было поручено принять меры по закреплению безразрешительного характера транзитных грузовых перевозок </w:t>
            </w:r>
            <w:r w:rsidRPr="003A38F0">
              <w:rPr>
                <w:sz w:val="16"/>
                <w:szCs w:val="16"/>
              </w:rPr>
              <w:br/>
              <w:t>в действующем Межправительственном соглашении для его применения с 27 марта 2017 г. на постоянной основе.</w:t>
            </w:r>
          </w:p>
          <w:p w14:paraId="24FAC532"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В 2016 году подготовлены проекты межправительственных соглашений о международном автомобильном сообщении с Республикой Ирак, Тунисской Республикой и Королевством Марокко. </w:t>
            </w:r>
          </w:p>
          <w:p w14:paraId="436BDC58"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 xml:space="preserve">20 января 2017 г. ратифицировано всеми договаривающимися сторонами (Россия, Китай, Казахстан, Киргизия, Таджикистан, Узбекистан) подписанное 12 сентября 2014 г. Соглашение между Правительствами государств – членов Шанхайской организации сотрудничества (ШОС) о создании благоприятных условий </w:t>
            </w:r>
            <w:r w:rsidRPr="003A38F0">
              <w:rPr>
                <w:sz w:val="16"/>
                <w:szCs w:val="16"/>
              </w:rPr>
              <w:br/>
              <w:t>для международных автомобильных перевозок.</w:t>
            </w:r>
          </w:p>
        </w:tc>
      </w:tr>
      <w:tr w:rsidR="004433AA" w:rsidRPr="003A38F0" w14:paraId="4C286CE7"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49CC7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8 (104).</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E349ACA"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Совершенствование законодательства Российской Федерации в сфере контроля за осуществлением международных автомобильных перевозок</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22F06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федеральный закон,</w:t>
            </w:r>
          </w:p>
          <w:p w14:paraId="4E6D820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постановления Правительства</w:t>
            </w:r>
          </w:p>
          <w:p w14:paraId="5A21FB8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Российской Федерации </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BAE0E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7" w:type="dxa"/>
            <w:tcBorders>
              <w:top w:val="single" w:sz="4" w:space="0" w:color="auto"/>
              <w:left w:val="single" w:sz="4" w:space="0" w:color="auto"/>
              <w:bottom w:val="single" w:sz="4" w:space="0" w:color="auto"/>
              <w:right w:val="single" w:sz="4" w:space="0" w:color="auto"/>
            </w:tcBorders>
            <w:hideMark/>
          </w:tcPr>
          <w:p w14:paraId="7052D19C" w14:textId="77777777" w:rsidR="004433AA" w:rsidRPr="003A38F0" w:rsidRDefault="004433AA" w:rsidP="004433AA">
            <w:pPr>
              <w:tabs>
                <w:tab w:val="left" w:pos="397"/>
                <w:tab w:val="left" w:pos="573"/>
              </w:tabs>
              <w:autoSpaceDE w:val="0"/>
              <w:autoSpaceDN w:val="0"/>
              <w:adjustRightInd w:val="0"/>
              <w:spacing w:line="240" w:lineRule="auto"/>
              <w:ind w:left="57" w:right="57" w:firstLine="0"/>
              <w:rPr>
                <w:sz w:val="16"/>
                <w:szCs w:val="16"/>
              </w:rPr>
            </w:pPr>
            <w:r w:rsidRPr="003A38F0">
              <w:rPr>
                <w:sz w:val="16"/>
                <w:szCs w:val="16"/>
              </w:rPr>
              <w:t xml:space="preserve">Принят Федеральный закон от 24.11.2015 № 362-ФЗ «О внесении изменений в Федеральный закон </w:t>
            </w:r>
            <w:r w:rsidRPr="003A38F0">
              <w:rPr>
                <w:sz w:val="16"/>
                <w:szCs w:val="16"/>
              </w:rPr>
              <w:br/>
              <w:t xml:space="preserve">«О государственном контроле за осуществлением международных автомобильных перевозок </w:t>
            </w:r>
            <w:r w:rsidRPr="003A38F0">
              <w:rPr>
                <w:sz w:val="16"/>
                <w:szCs w:val="16"/>
              </w:rPr>
              <w:br/>
              <w:t xml:space="preserve">и об ответственности за нарушение порядка их выполнения» и Кодекс Российской Федерации </w:t>
            </w:r>
            <w:r w:rsidRPr="003A38F0">
              <w:rPr>
                <w:sz w:val="16"/>
                <w:szCs w:val="16"/>
              </w:rPr>
              <w:br/>
              <w:t xml:space="preserve">об административных право нарушениях в связи с совершенствованием государственного контроля </w:t>
            </w:r>
            <w:r w:rsidRPr="003A38F0">
              <w:rPr>
                <w:sz w:val="16"/>
                <w:szCs w:val="16"/>
              </w:rPr>
              <w:br/>
              <w:t>за осуществлением международных автомобильных перевозок».</w:t>
            </w:r>
          </w:p>
          <w:p w14:paraId="344049C1" w14:textId="77777777" w:rsidR="004433AA" w:rsidRPr="003A38F0" w:rsidRDefault="004433AA" w:rsidP="004433AA">
            <w:pPr>
              <w:tabs>
                <w:tab w:val="left" w:pos="397"/>
                <w:tab w:val="left" w:pos="573"/>
              </w:tabs>
              <w:autoSpaceDE w:val="0"/>
              <w:autoSpaceDN w:val="0"/>
              <w:adjustRightInd w:val="0"/>
              <w:spacing w:line="240" w:lineRule="auto"/>
              <w:ind w:left="57" w:right="57" w:firstLine="0"/>
              <w:rPr>
                <w:sz w:val="16"/>
                <w:szCs w:val="16"/>
              </w:rPr>
            </w:pPr>
            <w:r w:rsidRPr="003A38F0">
              <w:rPr>
                <w:sz w:val="16"/>
                <w:szCs w:val="16"/>
              </w:rPr>
              <w:t>В целях реализации указанного федерального закона изданы:</w:t>
            </w:r>
          </w:p>
          <w:p w14:paraId="215A432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постановление Правительства Российской Федерации от 06.06.2015 № 558 «О внесении изменений </w:t>
            </w:r>
            <w:r w:rsidRPr="003A38F0">
              <w:rPr>
                <w:sz w:val="16"/>
                <w:szCs w:val="16"/>
              </w:rPr>
              <w:br/>
              <w:t xml:space="preserve">в постановление Правительства Российской Федерации от 16 февраля 2008 г. № 89»; </w:t>
            </w:r>
          </w:p>
          <w:p w14:paraId="1ECF51C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постановление Правительства Российской Федерации от 12.11.2015 № 1224 «О внесении изменений </w:t>
            </w:r>
            <w:r w:rsidRPr="003A38F0">
              <w:rPr>
                <w:sz w:val="16"/>
                <w:szCs w:val="16"/>
              </w:rPr>
              <w:br/>
              <w:t xml:space="preserve">в Положение о государственном контроле (надзоре) за осуществлением международных автомобильных перевозок»; </w:t>
            </w:r>
          </w:p>
          <w:p w14:paraId="128085D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приказ Минтранса России от 19.08.2015 № 248 «Об утверждении Критериев и порядка определения вида выполняемой международной автомобильной перевозки груза»;</w:t>
            </w:r>
          </w:p>
          <w:p w14:paraId="679ABD47"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приказ Минтранса России от 16 декабря 2015 г. № 365 «О внесении изменений в Административный регламент Федеральной службы по надзору в сфере транспорта исполнения государственной функции </w:t>
            </w:r>
            <w:r w:rsidRPr="003A38F0">
              <w:rPr>
                <w:sz w:val="16"/>
                <w:szCs w:val="16"/>
              </w:rPr>
              <w:br/>
              <w:t xml:space="preserve">по контролю (надзору) за соблюдением законодательства Российской Федерации и международных договоров Российской Федерации о порядке осуществления международных автомобильных перевозок, утвержденный приказом Минтранса России от 17 июля 2012 г. № 229». </w:t>
            </w:r>
          </w:p>
          <w:p w14:paraId="365C2D87"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приказ Минтранса России от 19 августа 2015 г. № 249 «Об утверждении условий осуществления двусторонних и транзитных международных автомобильных перевозок без разрешений»; </w:t>
            </w:r>
          </w:p>
          <w:p w14:paraId="094B5AA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приказ Минтранса России от 14 октября 2015 г. № 301 «Об утверждении Особенностей выполнения международной автомобильной перевозки грузов третьих государств»; </w:t>
            </w:r>
          </w:p>
          <w:p w14:paraId="2AE08A0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приказа Минтранса России от 14 октября 2015 г. № 302 «О реализации положений пункта 3 статьи </w:t>
            </w:r>
            <w:r w:rsidRPr="003A38F0">
              <w:rPr>
                <w:sz w:val="16"/>
                <w:szCs w:val="16"/>
              </w:rPr>
              <w:br/>
              <w:t xml:space="preserve">2 Федерального закона от 24 июля 1998 г. № 127-ФЗ и постановления Правительства Российской Федерации от16 февраля 2008г. №89 «Федеральным законом от 24 ноября 2015 г. № 362-ФЗ </w:t>
            </w:r>
          </w:p>
          <w:p w14:paraId="031B5F6C"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от 24 ноября 2015 г. «О внесении изменений в Федеральный закон «О государственном контроле </w:t>
            </w:r>
            <w:r w:rsidRPr="003A38F0">
              <w:rPr>
                <w:sz w:val="16"/>
                <w:szCs w:val="16"/>
              </w:rPr>
              <w:br/>
              <w:t xml:space="preserve">за осуществлением международных автомобильных перевозок и об ответственности за нарушение порядка </w:t>
            </w:r>
            <w:r w:rsidRPr="003A38F0">
              <w:rPr>
                <w:sz w:val="16"/>
                <w:szCs w:val="16"/>
              </w:rPr>
              <w:br/>
              <w:t xml:space="preserve">их выполнения» и Кодекс Российской Федерации об административных право нарушениях в связи </w:t>
            </w:r>
            <w:r w:rsidRPr="003A38F0">
              <w:rPr>
                <w:sz w:val="16"/>
                <w:szCs w:val="16"/>
              </w:rPr>
              <w:br/>
              <w:t>с совершенствованием государственного контроля за осуществлением международных автомобильных перевозок» увеличены штрафные санкции (приближены к санкциям, предусмотренным в ЕС) за нарушения порядка выполнения международных автомобильных перевозок.</w:t>
            </w:r>
          </w:p>
        </w:tc>
      </w:tr>
      <w:tr w:rsidR="004433AA" w:rsidRPr="003A38F0" w14:paraId="68A6EBDE" w14:textId="77777777" w:rsidTr="004433AA">
        <w:trPr>
          <w:trHeight w:val="20"/>
        </w:trPr>
        <w:tc>
          <w:tcPr>
            <w:tcW w:w="8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E6BC6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9 (105)</w:t>
            </w:r>
          </w:p>
        </w:tc>
        <w:tc>
          <w:tcPr>
            <w:tcW w:w="3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D59347" w14:textId="77777777" w:rsidR="004433AA" w:rsidRPr="003A38F0" w:rsidRDefault="004433AA" w:rsidP="004433AA">
            <w:pPr>
              <w:widowControl w:val="0"/>
              <w:autoSpaceDE w:val="0"/>
              <w:autoSpaceDN w:val="0"/>
              <w:adjustRightInd w:val="0"/>
              <w:spacing w:line="240" w:lineRule="auto"/>
              <w:ind w:left="57" w:right="57" w:firstLine="0"/>
              <w:jc w:val="left"/>
              <w:rPr>
                <w:sz w:val="16"/>
                <w:szCs w:val="16"/>
              </w:rPr>
            </w:pPr>
            <w:r w:rsidRPr="003A38F0">
              <w:rPr>
                <w:sz w:val="16"/>
                <w:szCs w:val="16"/>
              </w:rPr>
              <w:t>Совершенствование деятельности Российского международного реестра судов</w:t>
            </w:r>
          </w:p>
        </w:tc>
        <w:tc>
          <w:tcPr>
            <w:tcW w:w="16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7FF3E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BD522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7" w:type="dxa"/>
            <w:tcBorders>
              <w:top w:val="single" w:sz="4" w:space="0" w:color="auto"/>
              <w:left w:val="single" w:sz="4" w:space="0" w:color="auto"/>
              <w:bottom w:val="single" w:sz="4" w:space="0" w:color="auto"/>
              <w:right w:val="single" w:sz="4" w:space="0" w:color="auto"/>
            </w:tcBorders>
          </w:tcPr>
          <w:p w14:paraId="7C050BE9" w14:textId="77777777" w:rsidR="004433AA" w:rsidRPr="003A38F0" w:rsidRDefault="004433AA" w:rsidP="004433AA">
            <w:pPr>
              <w:autoSpaceDE w:val="0"/>
              <w:autoSpaceDN w:val="0"/>
              <w:adjustRightInd w:val="0"/>
              <w:spacing w:line="240" w:lineRule="auto"/>
              <w:ind w:left="57" w:right="57" w:firstLine="0"/>
              <w:rPr>
                <w:sz w:val="16"/>
                <w:szCs w:val="16"/>
              </w:rPr>
            </w:pPr>
            <w:r w:rsidRPr="003A38F0">
              <w:rPr>
                <w:sz w:val="16"/>
                <w:szCs w:val="16"/>
              </w:rPr>
              <w:t>В настоящее время ведется работа по подготовке приказа Минтранса России «Об утверждении правил государственной регистрации судов, прав на них и сделок с ними в морских портах и централизованного учета зарегистрированных судов».</w:t>
            </w:r>
          </w:p>
        </w:tc>
      </w:tr>
    </w:tbl>
    <w:p w14:paraId="76D49495" w14:textId="77777777" w:rsidR="00CC1CE6" w:rsidRPr="003A38F0" w:rsidRDefault="00CC1CE6" w:rsidP="00CC1CE6">
      <w:pPr>
        <w:ind w:firstLine="0"/>
        <w:rPr>
          <w:b/>
          <w:sz w:val="24"/>
          <w:szCs w:val="24"/>
        </w:rPr>
      </w:pPr>
    </w:p>
    <w:p w14:paraId="545511A9" w14:textId="77777777" w:rsidR="00CC1CE6" w:rsidRPr="003A38F0" w:rsidRDefault="00CC1CE6" w:rsidP="00CC1CE6">
      <w:pPr>
        <w:framePr w:w="15507" w:wrap="auto" w:hAnchor="text" w:x="993"/>
        <w:ind w:firstLine="0"/>
        <w:rPr>
          <w:b/>
          <w:sz w:val="24"/>
          <w:szCs w:val="24"/>
        </w:rPr>
        <w:sectPr w:rsidR="00CC1CE6" w:rsidRPr="003A38F0" w:rsidSect="00CC1CE6">
          <w:pgSz w:w="16838" w:h="11906" w:orient="landscape"/>
          <w:pgMar w:top="1134" w:right="850" w:bottom="1134" w:left="1701" w:header="709" w:footer="709" w:gutter="0"/>
          <w:cols w:space="720"/>
          <w:docGrid w:linePitch="381"/>
        </w:sectPr>
      </w:pPr>
    </w:p>
    <w:p w14:paraId="5E937236" w14:textId="77777777" w:rsidR="00CC1CE6" w:rsidRPr="003A38F0" w:rsidRDefault="00CC1CE6" w:rsidP="00CC1CE6">
      <w:pPr>
        <w:pStyle w:val="4"/>
      </w:pPr>
      <w:bookmarkStart w:id="27" w:name="_Toc482789188"/>
      <w:bookmarkStart w:id="28" w:name="_Toc483951382"/>
      <w:r w:rsidRPr="003A38F0">
        <w:lastRenderedPageBreak/>
        <w:t>Итоги анализа выполнения Плана мероприятий по Цели 5 «Повышение уровня безопасности транспортной системы»</w:t>
      </w:r>
      <w:bookmarkEnd w:id="27"/>
      <w:bookmarkEnd w:id="28"/>
      <w:r w:rsidRPr="003A38F0">
        <w:t xml:space="preserve"> </w:t>
      </w:r>
    </w:p>
    <w:p w14:paraId="59915815" w14:textId="639E6F18" w:rsidR="00CC1CE6" w:rsidRPr="003A38F0" w:rsidRDefault="00CC1CE6" w:rsidP="00CC1CE6">
      <w:r w:rsidRPr="003A38F0">
        <w:t xml:space="preserve">В 2014 – 2016 годах по Цели 5 Транспортной стратегии велись работы по 41 пункту Плана мероприятий по реализации Транспортной стратегии Российской Федерации на среднесрочный период (2014 – 2018 годы), </w:t>
      </w:r>
      <w:r w:rsidR="00D133BF" w:rsidRPr="003A38F0">
        <w:br/>
      </w:r>
      <w:r w:rsidRPr="003A38F0">
        <w:t>из которых 14 выполнены в полном объеме и 27 находятся на стадии выполнения.</w:t>
      </w:r>
    </w:p>
    <w:p w14:paraId="1C651FA9" w14:textId="77777777" w:rsidR="00CC1CE6" w:rsidRPr="003A38F0" w:rsidRDefault="00CC1CE6" w:rsidP="00CC1CE6">
      <w:pPr>
        <w:tabs>
          <w:tab w:val="left" w:pos="1134"/>
        </w:tabs>
        <w:ind w:firstLine="709"/>
      </w:pPr>
      <w:r w:rsidRPr="003A38F0">
        <w:t xml:space="preserve">Результаты анализа выполнения мероприятий приведены </w:t>
      </w:r>
      <w:r w:rsidRPr="003A38F0">
        <w:br/>
        <w:t>в Таблице 3.6.</w:t>
      </w:r>
    </w:p>
    <w:p w14:paraId="6E7C53C2" w14:textId="77777777" w:rsidR="00CC1CE6" w:rsidRPr="003A38F0" w:rsidRDefault="00CC1CE6" w:rsidP="00CC1CE6">
      <w:pPr>
        <w:ind w:firstLine="0"/>
        <w:jc w:val="left"/>
        <w:sectPr w:rsidR="00CC1CE6" w:rsidRPr="003A38F0" w:rsidSect="00CC1CE6">
          <w:pgSz w:w="11906" w:h="16838"/>
          <w:pgMar w:top="1134" w:right="850" w:bottom="1134" w:left="1701" w:header="709" w:footer="709" w:gutter="0"/>
          <w:cols w:space="720"/>
        </w:sectPr>
      </w:pPr>
    </w:p>
    <w:p w14:paraId="32A6309D" w14:textId="77777777" w:rsidR="00CC1CE6" w:rsidRPr="003A38F0" w:rsidRDefault="00CC1CE6" w:rsidP="00CC1CE6">
      <w:pPr>
        <w:widowControl w:val="0"/>
        <w:tabs>
          <w:tab w:val="left" w:pos="1843"/>
        </w:tabs>
        <w:autoSpaceDE w:val="0"/>
        <w:autoSpaceDN w:val="0"/>
        <w:adjustRightInd w:val="0"/>
        <w:spacing w:before="120" w:after="120" w:line="240" w:lineRule="auto"/>
        <w:ind w:left="1843" w:hanging="1843"/>
        <w:jc w:val="right"/>
        <w:rPr>
          <w:szCs w:val="32"/>
        </w:rPr>
      </w:pPr>
      <w:r w:rsidRPr="003A38F0">
        <w:lastRenderedPageBreak/>
        <w:t>Таблица 3.6.</w:t>
      </w:r>
      <w:r w:rsidRPr="003A38F0">
        <w:br/>
      </w: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w:t>
      </w:r>
    </w:p>
    <w:p w14:paraId="2CA3C9AF" w14:textId="77777777" w:rsidR="00CC1CE6" w:rsidRPr="003A38F0" w:rsidRDefault="00CC1CE6" w:rsidP="00CC1CE6">
      <w:pPr>
        <w:widowControl w:val="0"/>
        <w:tabs>
          <w:tab w:val="left" w:pos="1843"/>
        </w:tabs>
        <w:autoSpaceDE w:val="0"/>
        <w:autoSpaceDN w:val="0"/>
        <w:adjustRightInd w:val="0"/>
        <w:spacing w:after="120" w:line="240" w:lineRule="auto"/>
        <w:ind w:left="1843" w:hanging="1843"/>
        <w:jc w:val="center"/>
      </w:pPr>
      <w:r w:rsidRPr="003A38F0">
        <w:rPr>
          <w:szCs w:val="32"/>
        </w:rPr>
        <w:t>Цель 5. «Повышение уровня безопасности транспортной системы»</w:t>
      </w:r>
    </w:p>
    <w:tbl>
      <w:tblPr>
        <w:tblW w:w="15877" w:type="dxa"/>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953"/>
        <w:gridCol w:w="3847"/>
        <w:gridCol w:w="1722"/>
        <w:gridCol w:w="1559"/>
        <w:gridCol w:w="7796"/>
      </w:tblGrid>
      <w:tr w:rsidR="004433AA" w:rsidRPr="003A38F0" w14:paraId="070A0EAE" w14:textId="77777777" w:rsidTr="004433AA">
        <w:trPr>
          <w:trHeight w:val="20"/>
          <w:tblHeader/>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A08C4F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7D79D70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463A2AF0"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408E107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251B099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194C981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Содержание мероприятия в соответствии </w:t>
            </w:r>
            <w:r w:rsidRPr="003A38F0">
              <w:rPr>
                <w:sz w:val="16"/>
                <w:szCs w:val="16"/>
              </w:rPr>
              <w:br/>
              <w:t>с Приложением № 7 к Транспортной стратегии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2A736BD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Вид документа </w:t>
            </w:r>
            <w:r w:rsidRPr="003A38F0">
              <w:rPr>
                <w:sz w:val="16"/>
                <w:szCs w:val="16"/>
              </w:rPr>
              <w:br/>
              <w:t xml:space="preserve">в соответствии </w:t>
            </w:r>
            <w:r w:rsidRPr="003A38F0">
              <w:rPr>
                <w:sz w:val="16"/>
                <w:szCs w:val="16"/>
              </w:rPr>
              <w:br/>
              <w:t>с Приложением № 7</w:t>
            </w:r>
            <w:r w:rsidRPr="003A38F0">
              <w:rPr>
                <w:sz w:val="16"/>
                <w:szCs w:val="16"/>
              </w:rPr>
              <w:br/>
              <w:t xml:space="preserve"> к Транспортной стратегии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28FD0DD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Срок реализации в соответствии </w:t>
            </w:r>
            <w:r w:rsidRPr="003A38F0">
              <w:rPr>
                <w:sz w:val="16"/>
                <w:szCs w:val="16"/>
              </w:rPr>
              <w:br/>
              <w:t>с Приложением № 7 к Транспортной стратегии</w:t>
            </w:r>
          </w:p>
        </w:tc>
        <w:tc>
          <w:tcPr>
            <w:tcW w:w="7796" w:type="dxa"/>
            <w:tcBorders>
              <w:top w:val="single" w:sz="4" w:space="0" w:color="auto"/>
              <w:left w:val="single" w:sz="4" w:space="0" w:color="auto"/>
              <w:bottom w:val="single" w:sz="4" w:space="0" w:color="auto"/>
              <w:right w:val="single" w:sz="4" w:space="0" w:color="auto"/>
            </w:tcBorders>
            <w:vAlign w:val="center"/>
            <w:hideMark/>
          </w:tcPr>
          <w:p w14:paraId="0F09D3A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Анализ выполнения мероприятий</w:t>
            </w:r>
          </w:p>
        </w:tc>
      </w:tr>
      <w:tr w:rsidR="004433AA" w:rsidRPr="003A38F0" w14:paraId="40F9C5C1"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E1EE99" w14:textId="77777777" w:rsidR="004433AA" w:rsidRPr="003A38F0" w:rsidRDefault="004433AA" w:rsidP="004433AA">
            <w:pPr>
              <w:spacing w:line="240" w:lineRule="auto"/>
              <w:ind w:firstLine="0"/>
              <w:rPr>
                <w:sz w:val="16"/>
                <w:szCs w:val="16"/>
              </w:rPr>
            </w:pPr>
            <w:r w:rsidRPr="003A38F0">
              <w:rPr>
                <w:sz w:val="16"/>
                <w:szCs w:val="16"/>
              </w:rPr>
              <w:t>1 (108)</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8B1EB4" w14:textId="77777777" w:rsidR="004433AA" w:rsidRPr="003A38F0" w:rsidRDefault="004433AA" w:rsidP="004433AA">
            <w:pPr>
              <w:spacing w:line="240" w:lineRule="auto"/>
              <w:ind w:firstLine="24"/>
              <w:rPr>
                <w:sz w:val="16"/>
                <w:szCs w:val="16"/>
              </w:rPr>
            </w:pPr>
            <w:r w:rsidRPr="003A38F0">
              <w:rPr>
                <w:sz w:val="16"/>
                <w:szCs w:val="16"/>
              </w:rPr>
              <w:t>Обеспечение реализации Федерального закона «О транспортной безопасности» за счет выполнения системы правовых экономических, организационных и иных мер, соответствующих угрозам совершения актов незаконного вмешательства, а также повышения состояния защищенности объектов транспортной инфраструктуры и транспортных средств от противоправных действий, в том числе террористической направленности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259EED" w14:textId="77777777" w:rsidR="004433AA" w:rsidRPr="003A38F0" w:rsidRDefault="004433AA" w:rsidP="004433AA">
            <w:pPr>
              <w:spacing w:line="240" w:lineRule="auto"/>
              <w:ind w:firstLine="0"/>
              <w:jc w:val="center"/>
              <w:rPr>
                <w:sz w:val="16"/>
                <w:szCs w:val="16"/>
              </w:rPr>
            </w:pPr>
            <w:r w:rsidRPr="003A38F0">
              <w:rPr>
                <w:sz w:val="16"/>
                <w:szCs w:val="16"/>
              </w:rPr>
              <w:t>доклад в Правительственную комиссию по транспорту</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EEB80" w14:textId="77777777" w:rsidR="004433AA" w:rsidRPr="003A38F0" w:rsidRDefault="004433AA" w:rsidP="004433AA">
            <w:pPr>
              <w:spacing w:line="240" w:lineRule="auto"/>
              <w:ind w:firstLine="3"/>
              <w:jc w:val="center"/>
              <w:rPr>
                <w:sz w:val="16"/>
                <w:szCs w:val="16"/>
              </w:rPr>
            </w:pPr>
            <w:r w:rsidRPr="003A38F0">
              <w:rPr>
                <w:sz w:val="16"/>
                <w:szCs w:val="16"/>
              </w:rPr>
              <w:t xml:space="preserve">ежегодно </w:t>
            </w:r>
          </w:p>
        </w:tc>
        <w:tc>
          <w:tcPr>
            <w:tcW w:w="7796" w:type="dxa"/>
            <w:tcBorders>
              <w:top w:val="single" w:sz="4" w:space="0" w:color="auto"/>
              <w:left w:val="single" w:sz="4" w:space="0" w:color="auto"/>
              <w:bottom w:val="single" w:sz="4" w:space="0" w:color="auto"/>
              <w:right w:val="single" w:sz="4" w:space="0" w:color="auto"/>
            </w:tcBorders>
          </w:tcPr>
          <w:p w14:paraId="2DAD5BA7" w14:textId="77777777" w:rsidR="004433AA" w:rsidRPr="003A38F0" w:rsidRDefault="004433AA" w:rsidP="004433AA">
            <w:pPr>
              <w:spacing w:line="240" w:lineRule="auto"/>
              <w:ind w:left="57" w:right="57" w:firstLine="0"/>
              <w:rPr>
                <w:rFonts w:eastAsia="Calibri"/>
                <w:color w:val="000000"/>
                <w:sz w:val="16"/>
                <w:szCs w:val="16"/>
              </w:rPr>
            </w:pPr>
            <w:r w:rsidRPr="003A38F0">
              <w:rPr>
                <w:rFonts w:eastAsia="Calibri"/>
                <w:color w:val="000000"/>
                <w:sz w:val="16"/>
                <w:szCs w:val="16"/>
              </w:rPr>
              <w:t xml:space="preserve">По результатам проведенной работы в сфере нормативного правового обеспечения в области транспортной безопасности в 2016 году Правительством Российской Федерации издано </w:t>
            </w:r>
            <w:r w:rsidRPr="003A38F0">
              <w:rPr>
                <w:rFonts w:eastAsia="Calibri"/>
                <w:b/>
                <w:color w:val="000000"/>
                <w:sz w:val="16"/>
                <w:szCs w:val="16"/>
              </w:rPr>
              <w:t>7 постановлений</w:t>
            </w:r>
            <w:r w:rsidRPr="003A38F0">
              <w:rPr>
                <w:rFonts w:eastAsia="Calibri"/>
                <w:color w:val="000000"/>
                <w:sz w:val="16"/>
                <w:szCs w:val="16"/>
              </w:rPr>
              <w:t xml:space="preserve">, в соответствии </w:t>
            </w:r>
            <w:r w:rsidRPr="003A38F0">
              <w:rPr>
                <w:rFonts w:eastAsia="Calibri"/>
                <w:color w:val="000000"/>
                <w:sz w:val="16"/>
                <w:szCs w:val="16"/>
              </w:rPr>
              <w:br/>
              <w:t>с которыми:</w:t>
            </w:r>
          </w:p>
          <w:p w14:paraId="6EA1DA7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утверждены требования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требования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w:t>
            </w:r>
            <w:r w:rsidRPr="003A38F0">
              <w:rPr>
                <w:sz w:val="16"/>
                <w:szCs w:val="16"/>
              </w:rPr>
              <w:br/>
              <w:t>к охранным зонам земель транспорта, и о внесении изменений в Положение о составе разделов проектной документации и требованиях к их содержанию;</w:t>
            </w:r>
          </w:p>
          <w:p w14:paraId="5246643D"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утверждены требования по обеспечению транспортной безопасности объектов транспортной инфраструктуры и транспортных средств морского, речного, автомобильного и городского наземного электрического транспорта, а также объектов транспортной инфраструктуры дорожного хозяйства;</w:t>
            </w:r>
          </w:p>
          <w:p w14:paraId="718058BD"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утверждены требования к функциональным свойствам технических средств обеспечения транспортной безопасности и Правила обязательной сертификации технических средств обеспечения транспортной безопасности;</w:t>
            </w:r>
          </w:p>
          <w:p w14:paraId="63D95008"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утвержден Перечень участков автомобильных дорог, железнодорожных и внутренних водных путей, вертодромов, посадочных площадок, а также иных обеспечивающих функционирование транспортного комплекса зданий, сооружений, устройств и оборудования, являющихся объектами транспортной инфраструктуры;</w:t>
            </w:r>
          </w:p>
          <w:p w14:paraId="22E0290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внесены изменения в правила аккредитации юридических лиц для проведения оценки уязвимости объектов транспортной инфраструктуры и транспортных средств;</w:t>
            </w:r>
          </w:p>
          <w:p w14:paraId="0C9307DA"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федеральные агентства по видам транспорта наделы полномочиями по утверждению результатов оценки уязвимости транспортных средств, проведенной субъектами транспортной инфраструктуры самостоятельно.</w:t>
            </w:r>
          </w:p>
          <w:p w14:paraId="7FA0F7E7" w14:textId="77777777" w:rsidR="004433AA" w:rsidRPr="003A38F0" w:rsidRDefault="004433AA" w:rsidP="004433AA">
            <w:pPr>
              <w:spacing w:line="240" w:lineRule="auto"/>
              <w:ind w:left="57" w:right="57" w:firstLine="0"/>
              <w:rPr>
                <w:rFonts w:eastAsia="Calibri"/>
                <w:color w:val="000000"/>
                <w:sz w:val="16"/>
                <w:szCs w:val="16"/>
              </w:rPr>
            </w:pPr>
            <w:r w:rsidRPr="003A38F0">
              <w:rPr>
                <w:rFonts w:eastAsia="Calibri"/>
                <w:color w:val="000000"/>
                <w:sz w:val="16"/>
                <w:szCs w:val="16"/>
              </w:rPr>
              <w:t xml:space="preserve">Также, Минюстом России Зарегистрировано </w:t>
            </w:r>
            <w:r w:rsidRPr="003A38F0">
              <w:rPr>
                <w:rFonts w:eastAsia="Calibri"/>
                <w:b/>
                <w:color w:val="000000"/>
                <w:sz w:val="16"/>
                <w:szCs w:val="16"/>
              </w:rPr>
              <w:t>9 приказов Минтранса России</w:t>
            </w:r>
            <w:r w:rsidRPr="003A38F0">
              <w:rPr>
                <w:rFonts w:eastAsia="Calibri"/>
                <w:color w:val="000000"/>
                <w:sz w:val="16"/>
                <w:szCs w:val="16"/>
              </w:rPr>
              <w:t xml:space="preserve"> в области обеспечения транспортной безопасности:</w:t>
            </w:r>
          </w:p>
          <w:p w14:paraId="5D53649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 внесении изменений в административные регламенты Федерального дорожного агентства </w:t>
            </w:r>
            <w:r w:rsidRPr="003A38F0">
              <w:rPr>
                <w:sz w:val="16"/>
                <w:szCs w:val="16"/>
              </w:rPr>
              <w:br/>
              <w:t>о предоставлении государственной услуги по утверждению результатов оценки уязвимости объектов транспортной инфраструктуры и транспортных средств, а также планов обеспечения транспортной безопасности в установленной сфере деятельности;</w:t>
            </w:r>
          </w:p>
          <w:p w14:paraId="6346982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 внесении изменений в некоторые нормативные правовые акты Министерства транспорта Российской Федерации (Административные регламенты по предоставлению государственных услуг) по вопросам </w:t>
            </w:r>
            <w:r w:rsidRPr="003A38F0">
              <w:rPr>
                <w:sz w:val="16"/>
                <w:szCs w:val="16"/>
              </w:rPr>
              <w:lastRenderedPageBreak/>
              <w:t>социальной защиты инвалидов;</w:t>
            </w:r>
          </w:p>
          <w:p w14:paraId="2647B27D"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 внесении изменений в порядок проведения оценки уязвимости объектов транспортной инфраструктуры </w:t>
            </w:r>
            <w:r w:rsidRPr="003A38F0">
              <w:rPr>
                <w:sz w:val="16"/>
                <w:szCs w:val="16"/>
              </w:rPr>
              <w:br/>
              <w:t>и транспортных средств, утвержденный приказом Министерства транспорта Российской Федерации от 12 апреля 2010 г. № 87 (в части, касающейся особенностей проведения оценки уязвимости акватории морского порта);</w:t>
            </w:r>
          </w:p>
          <w:p w14:paraId="2797203B"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 внесении изменений в перечень документов, представляемых в целях аттестации сил обеспечения транспортной безопасности в орган аттестации субъектом транспортной инфраструктуры, подразделением транспортной безопасности или организацией, претендующей на аккредитацию в качестве подразделения транспортной безопасности;</w:t>
            </w:r>
          </w:p>
          <w:p w14:paraId="6BBC4176"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 внесении изменений в форму свидетельства об аттестации сил обеспечения транспортной безопасности, утвержденную приказом Минтранса России от 14 октября 2015 г. № 307;</w:t>
            </w:r>
          </w:p>
          <w:p w14:paraId="3028376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 внесении изменений в некоторые акты Министерства транспорта Российской Федерации в части предоставления государственной услуги по аккредитации юридических лиц для проведения оценки уязвимости объектов транспортной инфраструктуры и транспортных средств;</w:t>
            </w:r>
          </w:p>
          <w:p w14:paraId="11E1C3FC"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 внесении изменений в требования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p w14:paraId="1D28470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w:t>
            </w:r>
            <w:r w:rsidRPr="003A38F0">
              <w:rPr>
                <w:sz w:val="16"/>
                <w:szCs w:val="16"/>
              </w:rPr>
              <w:br/>
              <w:t xml:space="preserve">с обеспечением транспортной безопасности, или выполняющих такую работу; </w:t>
            </w:r>
          </w:p>
          <w:p w14:paraId="2D3AB9E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об утверждении перечня охраняемых объектов подразделениями федерального государственного унитарного предприятия «Управление ведомственной охраны Министерства транспорта Российской Федерации».</w:t>
            </w:r>
          </w:p>
        </w:tc>
      </w:tr>
      <w:tr w:rsidR="004433AA" w:rsidRPr="003A38F0" w14:paraId="7423A7B9"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9244ED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2</w:t>
            </w:r>
            <w:r w:rsidRPr="003A38F0">
              <w:rPr>
                <w:sz w:val="16"/>
                <w:szCs w:val="16"/>
              </w:rPr>
              <w:t xml:space="preserve"> (109).</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F22E48"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Совершенствование основных положений государственной политики в области обеспечения транспортной безопасности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5E64A4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доклад в Правительственную комиссию по транспорту</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EBBB87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796" w:type="dxa"/>
            <w:tcBorders>
              <w:top w:val="single" w:sz="4" w:space="0" w:color="auto"/>
              <w:left w:val="single" w:sz="4" w:space="0" w:color="auto"/>
              <w:bottom w:val="single" w:sz="4" w:space="0" w:color="auto"/>
              <w:right w:val="single" w:sz="4" w:space="0" w:color="auto"/>
            </w:tcBorders>
          </w:tcPr>
          <w:p w14:paraId="62A09C0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Направлен доклад в Правительственную комиссию по транспорту о совершенствовании основных положений государственной политики в области обеспечения транспортной безопасности «О внесении изменений </w:t>
            </w:r>
            <w:r w:rsidRPr="003A38F0">
              <w:rPr>
                <w:sz w:val="16"/>
                <w:szCs w:val="16"/>
              </w:rPr>
              <w:br/>
              <w:t xml:space="preserve">в Федеральный закон «О транспортной безопасности» по вопросу переноса вступления в силу некоторых требований в области обеспечения транспортной безопасности в отношении отдельных видов транспортных объектов». </w:t>
            </w:r>
          </w:p>
          <w:p w14:paraId="468F6B0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Правительством Российской Федерации  от 11.01.2016 № 14п-П9 направлены в Государственную Думу поправки к проекту федерального закона № 750871-6 «О внесении изменений в Федеральный закон «О транспортной безопасности». Законопроект 24 апреля 2015 г. принят Государственной Думой в первом чтении. В настоящее время проект поправок находится на рассмотрении в Комитете Государственной Думы по транспорту.</w:t>
            </w:r>
          </w:p>
          <w:p w14:paraId="0708B565"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рамках реализации Федерального закона от 3 февраля 2014 г. № 15-ФЗ «О внесении изменений в отдельные законодательные акты Российской Федерации по вопросам обеспечения транспортной безопасности» Минтрансом России и причастными федеральными органами исполнительной власти было подготовлено </w:t>
            </w:r>
            <w:r w:rsidRPr="003A38F0">
              <w:rPr>
                <w:sz w:val="16"/>
                <w:szCs w:val="16"/>
              </w:rPr>
              <w:br/>
              <w:t>16 проектов постановлений Правительства Российской Федерации и 11 проектов ведомственных приказов.</w:t>
            </w:r>
          </w:p>
        </w:tc>
      </w:tr>
      <w:tr w:rsidR="004433AA" w:rsidRPr="003A38F0" w14:paraId="69F063D8"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E661B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3 (112)</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3F668D"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Разработка пакета нормативных правовых документов по совершенствованию системы профессиональной подготовки водителей с учетом </w:t>
            </w:r>
            <w:r w:rsidRPr="003A38F0">
              <w:rPr>
                <w:sz w:val="16"/>
                <w:szCs w:val="16"/>
              </w:rPr>
              <w:lastRenderedPageBreak/>
              <w:t>конкретных видов перевозок пассажиров и грузов (международных, опасных грузов и др.)</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4DE41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 xml:space="preserve">нормативные правовые акты Правительства </w:t>
            </w:r>
            <w:r w:rsidRPr="003A38F0">
              <w:rPr>
                <w:sz w:val="16"/>
                <w:szCs w:val="16"/>
              </w:rPr>
              <w:lastRenderedPageBreak/>
              <w:t>Российской Федерации, 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55C3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2014 - 2015 годы</w:t>
            </w:r>
          </w:p>
        </w:tc>
        <w:tc>
          <w:tcPr>
            <w:tcW w:w="7796" w:type="dxa"/>
            <w:tcBorders>
              <w:top w:val="single" w:sz="4" w:space="0" w:color="auto"/>
              <w:left w:val="single" w:sz="4" w:space="0" w:color="auto"/>
              <w:bottom w:val="single" w:sz="4" w:space="0" w:color="auto"/>
              <w:right w:val="single" w:sz="4" w:space="0" w:color="auto"/>
            </w:tcBorders>
          </w:tcPr>
          <w:p w14:paraId="33208E5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14 июня 2016 г. вступил в силу приказ Минтранса России от 28 сентября 2015 г. № 287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w:t>
            </w:r>
            <w:r w:rsidRPr="003A38F0">
              <w:rPr>
                <w:sz w:val="16"/>
                <w:szCs w:val="16"/>
              </w:rPr>
              <w:lastRenderedPageBreak/>
              <w:t>электрическим транспортом».</w:t>
            </w:r>
          </w:p>
          <w:p w14:paraId="030174F4"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 Издан приказ Минтранса России от 11 марта 2016 г. № 59 «Об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w:t>
            </w:r>
          </w:p>
        </w:tc>
      </w:tr>
      <w:tr w:rsidR="004433AA" w:rsidRPr="003A38F0" w14:paraId="63BF10A7"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6333FF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4 (114).</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28F5AA"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Внесение поправок в Кодекс Российской Федерации об административных правонарушениях в части установления ответственности за неоплату проезда по платным автомобильным дорогам (платным участкам автомобильных дорог), включая неоплату проезда пользователем</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6550E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федеральный закон</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DE699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796" w:type="dxa"/>
            <w:tcBorders>
              <w:top w:val="single" w:sz="4" w:space="0" w:color="auto"/>
              <w:left w:val="single" w:sz="4" w:space="0" w:color="auto"/>
              <w:bottom w:val="single" w:sz="4" w:space="0" w:color="auto"/>
              <w:right w:val="single" w:sz="4" w:space="0" w:color="auto"/>
            </w:tcBorders>
            <w:hideMark/>
          </w:tcPr>
          <w:p w14:paraId="3585A95C" w14:textId="77777777" w:rsidR="004433AA" w:rsidRPr="003A38F0" w:rsidRDefault="004433AA" w:rsidP="004433AA">
            <w:pPr>
              <w:spacing w:line="240" w:lineRule="auto"/>
              <w:ind w:left="57" w:right="57" w:firstLine="0"/>
              <w:rPr>
                <w:sz w:val="16"/>
                <w:szCs w:val="16"/>
              </w:rPr>
            </w:pPr>
            <w:r w:rsidRPr="003A38F0">
              <w:rPr>
                <w:sz w:val="16"/>
                <w:szCs w:val="16"/>
              </w:rPr>
              <w:t xml:space="preserve">Подготовлен Минтрансом России проект федерального закона о внесении изменений в Кодекс Российской Федерации об административных правонарушениях в части установления ответственности за неоплату проезда по платным автомобильным дорогам, который в настоящее время дорабатывается по замечаниям заинтересованных федеральных органов исполнительной власти. </w:t>
            </w:r>
          </w:p>
        </w:tc>
      </w:tr>
      <w:tr w:rsidR="004433AA" w:rsidRPr="003A38F0" w14:paraId="7AD7B171"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3EEB58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5 (122).</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B6D43B"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Разработка предложений по расширению сфер применения современных технических средств контроля, в том числе дистанционного, за режимом движения автотранспортных средств, а также режимом труда и отдыха водителей</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BF8D39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DB3BB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w:t>
            </w:r>
            <w:r w:rsidRPr="003A38F0">
              <w:rPr>
                <w:sz w:val="16"/>
                <w:szCs w:val="16"/>
                <w:lang w:val="en-US"/>
              </w:rPr>
              <w:t>6</w:t>
            </w:r>
            <w:r w:rsidRPr="003A38F0">
              <w:rPr>
                <w:sz w:val="16"/>
                <w:szCs w:val="16"/>
              </w:rPr>
              <w:t xml:space="preserve"> годы</w:t>
            </w:r>
          </w:p>
        </w:tc>
        <w:tc>
          <w:tcPr>
            <w:tcW w:w="7796" w:type="dxa"/>
            <w:tcBorders>
              <w:top w:val="single" w:sz="4" w:space="0" w:color="auto"/>
              <w:left w:val="single" w:sz="4" w:space="0" w:color="auto"/>
              <w:bottom w:val="single" w:sz="4" w:space="0" w:color="auto"/>
              <w:right w:val="single" w:sz="4" w:space="0" w:color="auto"/>
            </w:tcBorders>
            <w:hideMark/>
          </w:tcPr>
          <w:p w14:paraId="4C8F14A1"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Распоряжением Минтранса России от 26.12.2014 № НА-206-р введен в опытную эксплуатацию контур «Учет» автоматизированной информационной системы «Тахографический контроль» в рамках ФЦП «Повышение безопасности дорожного движения в 2013 – 2020 годах», утвержденной постановлением Правительства Российской Федерации от 03.10.2013 № 864. Система предназначена для автоматизированного учета и предоставления тахографической информации для осуществления контрольно-надзорной деятельности </w:t>
            </w:r>
            <w:r w:rsidRPr="003A38F0">
              <w:rPr>
                <w:sz w:val="16"/>
                <w:szCs w:val="16"/>
              </w:rPr>
              <w:br/>
              <w:t xml:space="preserve">в области организации движения транспортных средств, соблюдения маршрута движения, режима труда </w:t>
            </w:r>
            <w:r w:rsidRPr="003A38F0">
              <w:rPr>
                <w:sz w:val="16"/>
                <w:szCs w:val="16"/>
              </w:rPr>
              <w:br/>
              <w:t xml:space="preserve">и отдыха водителей. </w:t>
            </w:r>
          </w:p>
          <w:p w14:paraId="281737F6" w14:textId="77777777" w:rsidR="004433AA" w:rsidRPr="003A38F0" w:rsidRDefault="004433AA" w:rsidP="004433AA">
            <w:pPr>
              <w:spacing w:line="240" w:lineRule="auto"/>
              <w:ind w:left="57" w:right="57" w:firstLine="0"/>
              <w:rPr>
                <w:sz w:val="16"/>
                <w:szCs w:val="16"/>
              </w:rPr>
            </w:pPr>
            <w:r w:rsidRPr="003A38F0">
              <w:rPr>
                <w:sz w:val="16"/>
                <w:szCs w:val="16"/>
              </w:rPr>
              <w:t>Изданы приказы Минтранса России:</w:t>
            </w:r>
          </w:p>
          <w:p w14:paraId="1DCA992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от 02.12.2015 № 348 «О внесении изменений в Порядок оснащения транспортных средств тахографами, утвержденный приказом Министерства транспорта Российской Федерации от 21 августа 2013 г. № 273» (зарегистрирован в Минюсте России 16 декабря 2015 г., рег. № 40118); </w:t>
            </w:r>
          </w:p>
          <w:p w14:paraId="00635820"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от 28.01.2016 № 16 «О внесении изменений в Категории и виды транспортных средств, оснащаемых тахографами, утвержденные приказом Министерства транспорта Российской Федерации от 13 февраля 2013 г.</w:t>
            </w:r>
            <w:r w:rsidRPr="003A38F0">
              <w:rPr>
                <w:sz w:val="16"/>
                <w:szCs w:val="16"/>
              </w:rPr>
              <w:br/>
              <w:t xml:space="preserve"> № 36»;</w:t>
            </w:r>
          </w:p>
          <w:p w14:paraId="7E38720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от 23.03.2016 № 72 «О внесении изменений в Порядок выдачи карточек (карт), используемых в цифровых контрольных устройствах, устанавливаемых на транспортных средствах, утвержденный приказом Министерства транспорта Российской Федерации от 21 мая 2012 г. № 145»;</w:t>
            </w:r>
          </w:p>
          <w:p w14:paraId="567A7AE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от 23.03.2016 № 73 «О внесении изменений в приложение № 4 к приказу Министерства транспорта Российской Федерации от 20 октября 2009 г. № 180»;</w:t>
            </w:r>
          </w:p>
          <w:p w14:paraId="33CA301C"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от 4 августа 2016 г. № 226 «О внесении изменений в Порядок ведения реестра выданных карточек (карт), используемых в цифровых контрольных устройствах, устанавливаемых на транспортных средствах, утвержденный приказом Министерства транспорта Российской Федерации от 21 мая 2012 г. № 146»;</w:t>
            </w:r>
          </w:p>
          <w:p w14:paraId="6EA4787D"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от 31 августа 2016 г. № 256 «О внесении изменений в Требования к сервисным центрам (мастерским), осуществляющим деятельность по установке, проверке, техническому обслуживанию и ремонту контрольных устройств, устанавливаемых на транспортных средствах, утвержденные приказом Министерства транспорта Российской Федерации от 13 марта 2012 г. № 59».</w:t>
            </w:r>
          </w:p>
          <w:p w14:paraId="36AF36D7" w14:textId="77777777" w:rsidR="004433AA" w:rsidRPr="003A38F0" w:rsidRDefault="004433AA" w:rsidP="004433AA">
            <w:pPr>
              <w:spacing w:line="240" w:lineRule="auto"/>
              <w:ind w:left="57" w:right="57" w:firstLine="0"/>
              <w:rPr>
                <w:i/>
                <w:sz w:val="16"/>
                <w:szCs w:val="16"/>
              </w:rPr>
            </w:pPr>
            <w:r w:rsidRPr="003A38F0">
              <w:rPr>
                <w:sz w:val="16"/>
                <w:szCs w:val="16"/>
              </w:rPr>
              <w:t xml:space="preserve">Введена в эксплуатацию АИС «Тахографический контроль». </w:t>
            </w:r>
          </w:p>
        </w:tc>
      </w:tr>
      <w:tr w:rsidR="004433AA" w:rsidRPr="003A38F0" w14:paraId="02B20FE4"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BF260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6 (123).</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321A1D9"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Регламентация вопросов дислокации на </w:t>
            </w:r>
            <w:r w:rsidRPr="003A38F0">
              <w:rPr>
                <w:sz w:val="16"/>
                <w:szCs w:val="16"/>
              </w:rPr>
              <w:lastRenderedPageBreak/>
              <w:t>функционирующих и создаваемых объектах транспортной инфраструктуры подразделений органов внутренних дел, обеспечивающих общественную безопасность на транспорте, включая обеспечение необходимыми служебными и подсобными помещениями, определение норм по их содержанию и ремонту, установление штатной численности органов внутренних дел на транспорте для обслуживания объектов транспортной инфраструктуры, в том числе метрополитенов</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C4ABF1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 xml:space="preserve">распоряжение </w:t>
            </w:r>
            <w:r w:rsidRPr="003A38F0">
              <w:rPr>
                <w:sz w:val="16"/>
                <w:szCs w:val="16"/>
              </w:rPr>
              <w:lastRenderedPageBreak/>
              <w:t>Правительства Российской Федерации, 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92F86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2016 годы</w:t>
            </w:r>
          </w:p>
        </w:tc>
        <w:tc>
          <w:tcPr>
            <w:tcW w:w="7796" w:type="dxa"/>
            <w:tcBorders>
              <w:top w:val="single" w:sz="4" w:space="0" w:color="auto"/>
              <w:left w:val="single" w:sz="4" w:space="0" w:color="auto"/>
              <w:bottom w:val="single" w:sz="4" w:space="0" w:color="auto"/>
              <w:right w:val="single" w:sz="4" w:space="0" w:color="auto"/>
            </w:tcBorders>
          </w:tcPr>
          <w:p w14:paraId="33516A94" w14:textId="77777777" w:rsidR="004433AA" w:rsidRPr="003A38F0" w:rsidRDefault="004433AA" w:rsidP="004433AA">
            <w:pPr>
              <w:spacing w:line="240" w:lineRule="auto"/>
              <w:ind w:left="57" w:right="57" w:firstLine="0"/>
              <w:rPr>
                <w:sz w:val="16"/>
                <w:szCs w:val="16"/>
              </w:rPr>
            </w:pPr>
            <w:r w:rsidRPr="003A38F0">
              <w:rPr>
                <w:sz w:val="16"/>
                <w:szCs w:val="16"/>
              </w:rPr>
              <w:t xml:space="preserve">В 2016 году Государственной Думой планируется к рассмотрению в третьем чтении Законопроект </w:t>
            </w:r>
            <w:r w:rsidRPr="003A38F0">
              <w:rPr>
                <w:sz w:val="16"/>
                <w:szCs w:val="16"/>
              </w:rPr>
              <w:br/>
            </w:r>
            <w:r w:rsidRPr="003A38F0">
              <w:rPr>
                <w:sz w:val="16"/>
                <w:szCs w:val="16"/>
              </w:rPr>
              <w:lastRenderedPageBreak/>
              <w:t xml:space="preserve">№ 302261-6 «О внесении изменений в статью 12 Федерального закона </w:t>
            </w:r>
            <w:r w:rsidRPr="003A38F0">
              <w:rPr>
                <w:sz w:val="16"/>
                <w:szCs w:val="16"/>
              </w:rPr>
              <w:br/>
              <w:t xml:space="preserve">«О транспортной безопасности». </w:t>
            </w:r>
          </w:p>
          <w:p w14:paraId="557288B4" w14:textId="77777777" w:rsidR="004433AA" w:rsidRPr="003A38F0" w:rsidRDefault="004433AA" w:rsidP="004433AA">
            <w:pPr>
              <w:spacing w:line="240" w:lineRule="auto"/>
              <w:ind w:left="57" w:right="57" w:firstLine="0"/>
              <w:rPr>
                <w:sz w:val="16"/>
                <w:szCs w:val="16"/>
              </w:rPr>
            </w:pPr>
            <w:r w:rsidRPr="003A38F0">
              <w:rPr>
                <w:sz w:val="16"/>
                <w:szCs w:val="16"/>
              </w:rPr>
              <w:t xml:space="preserve">Законопроектом предусматривается дополнение статьи 12 Федерального закона «О транспортной безопасности» частью 2.1, в соответствии с которой устанавливается обязанность субъектов транспортной инфраструктуры предусматривать при проектировании, строительстве и реконструкции аэропортов, морских и речных портов, железнодорожных вокзалов служебные помещения (здания, сооружения) для территориальных органов </w:t>
            </w:r>
            <w:r w:rsidRPr="003A38F0">
              <w:rPr>
                <w:sz w:val="16"/>
                <w:szCs w:val="16"/>
              </w:rPr>
              <w:br/>
              <w:t>и организаций МВД России, участвующих в выполнении задач по обеспечению транспортной безопасности.</w:t>
            </w:r>
          </w:p>
          <w:p w14:paraId="25F35289" w14:textId="77777777" w:rsidR="004433AA" w:rsidRPr="003A38F0" w:rsidRDefault="004433AA" w:rsidP="004433AA">
            <w:pPr>
              <w:spacing w:line="240" w:lineRule="auto"/>
              <w:ind w:left="57" w:right="57" w:firstLine="0"/>
              <w:rPr>
                <w:sz w:val="16"/>
                <w:szCs w:val="16"/>
              </w:rPr>
            </w:pPr>
            <w:r w:rsidRPr="003A38F0">
              <w:rPr>
                <w:sz w:val="16"/>
                <w:szCs w:val="16"/>
              </w:rPr>
              <w:t>Нормативные правовые акты, предусмотренные п. 123 Плана могут быть изданы головными исполнителями (Минстрой России, МВД России) после принятия упомянутого проекта федерального закона.</w:t>
            </w:r>
          </w:p>
        </w:tc>
      </w:tr>
      <w:tr w:rsidR="004433AA" w:rsidRPr="003A38F0" w14:paraId="5FA61F60"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18413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7 (124).</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89EAD1"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Создание нормативно-правовой базы сертификации и эксплуатации гражданских беспилотных воздушных судов</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02219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изменения в Федеральные авиационные правила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3D082D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796" w:type="dxa"/>
            <w:tcBorders>
              <w:top w:val="single" w:sz="4" w:space="0" w:color="auto"/>
              <w:left w:val="single" w:sz="4" w:space="0" w:color="auto"/>
              <w:bottom w:val="single" w:sz="4" w:space="0" w:color="auto"/>
              <w:right w:val="single" w:sz="4" w:space="0" w:color="auto"/>
            </w:tcBorders>
            <w:hideMark/>
          </w:tcPr>
          <w:p w14:paraId="0138BC3B"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В 2016 году выполнен государственный контракта на выполнение научно-исследовательских работ </w:t>
            </w:r>
            <w:r w:rsidRPr="003A38F0">
              <w:rPr>
                <w:sz w:val="16"/>
                <w:szCs w:val="16"/>
              </w:rPr>
              <w:br/>
              <w:t>по теме: «Подготовка предложений по совершенствованию воздушного законодательства в области регулирования эксплуатации в гражданской авиации».</w:t>
            </w:r>
          </w:p>
          <w:p w14:paraId="7899C2C0" w14:textId="77777777" w:rsidR="004433AA" w:rsidRPr="003A38F0" w:rsidRDefault="004433AA" w:rsidP="004433AA">
            <w:pPr>
              <w:spacing w:line="240" w:lineRule="auto"/>
              <w:ind w:left="57" w:right="57" w:firstLine="0"/>
              <w:rPr>
                <w:sz w:val="16"/>
                <w:szCs w:val="16"/>
              </w:rPr>
            </w:pPr>
            <w:r w:rsidRPr="003A38F0">
              <w:rPr>
                <w:sz w:val="16"/>
                <w:szCs w:val="16"/>
              </w:rPr>
              <w:t>Получены следующие основные результаты:</w:t>
            </w:r>
          </w:p>
          <w:p w14:paraId="3DD13D1B"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анализ российского законодательства в области государственного регулирования эксплуатации беспилотных авиационных систем (БАС);</w:t>
            </w:r>
          </w:p>
          <w:p w14:paraId="1F2215D8"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анализ законодательства иностранных государств в области государственного регулирования эксплуатации БАС;</w:t>
            </w:r>
          </w:p>
          <w:p w14:paraId="79ACBB8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анализ законодательство иностранных государств в области обеспечения безопасности полетов БВС и ВС </w:t>
            </w:r>
            <w:r w:rsidRPr="003A38F0">
              <w:rPr>
                <w:sz w:val="16"/>
                <w:szCs w:val="16"/>
              </w:rPr>
              <w:br/>
              <w:t>с пилотом на борту в едином воздушном пространстве;</w:t>
            </w:r>
          </w:p>
          <w:p w14:paraId="72A450B6"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предложения по стимулированию развития авиационных услуг с использованием БАС в Российской Федерации;</w:t>
            </w:r>
          </w:p>
          <w:p w14:paraId="24B9486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научная основа для формирования государственной политики в областях государственной регистрации БВС, сертификации типовой конструкции БАС, подготовки и выполнения полетов беспилотных воздушных судов (БВС), поддержания летной годности, требований к авиационному персоналу, эксплуатирующему БАС, управления и технического контроля за безопасностью полетов БВС, расследования авиационных происшествий с БВС.</w:t>
            </w:r>
          </w:p>
          <w:p w14:paraId="731AB196" w14:textId="77777777" w:rsidR="004433AA" w:rsidRPr="003A38F0" w:rsidRDefault="004433AA" w:rsidP="004433AA">
            <w:pPr>
              <w:spacing w:line="240" w:lineRule="auto"/>
              <w:ind w:left="57" w:right="57" w:firstLine="0"/>
              <w:rPr>
                <w:sz w:val="16"/>
                <w:szCs w:val="16"/>
              </w:rPr>
            </w:pPr>
            <w:r w:rsidRPr="003A38F0">
              <w:rPr>
                <w:sz w:val="16"/>
                <w:szCs w:val="16"/>
              </w:rPr>
              <w:t>Принят Федеральный закон «О внесении изменений в Воздушный кодекс Российской Федерации в части использования беспилотных воздушных судов» (от 30 декабря 2015 г. № 462-ФЗ).</w:t>
            </w:r>
          </w:p>
          <w:p w14:paraId="621BCD76" w14:textId="77777777" w:rsidR="004433AA" w:rsidRPr="003A38F0" w:rsidRDefault="004433AA" w:rsidP="004433AA">
            <w:pPr>
              <w:spacing w:line="240" w:lineRule="auto"/>
              <w:ind w:left="57" w:right="57" w:firstLine="0"/>
              <w:rPr>
                <w:sz w:val="16"/>
                <w:szCs w:val="16"/>
              </w:rPr>
            </w:pPr>
            <w:r w:rsidRPr="003A38F0">
              <w:rPr>
                <w:sz w:val="16"/>
                <w:szCs w:val="16"/>
              </w:rPr>
              <w:t xml:space="preserve">Указанный Федеральный закон создает правовую основу для формирования законодательной базы </w:t>
            </w:r>
            <w:r w:rsidRPr="003A38F0">
              <w:rPr>
                <w:sz w:val="16"/>
                <w:szCs w:val="16"/>
              </w:rPr>
              <w:br/>
              <w:t xml:space="preserve">по использованию беспилотных воздушных судов в интересах государственной, экспериментальной </w:t>
            </w:r>
            <w:r w:rsidRPr="003A38F0">
              <w:rPr>
                <w:sz w:val="16"/>
                <w:szCs w:val="16"/>
              </w:rPr>
              <w:br/>
              <w:t xml:space="preserve">и гражданской авиации, сертификации, государственной регистрации, допуска и выполнения полетов, поддержания летной годности, требований к авиационному персоналу, обеспечения безопасности полетов </w:t>
            </w:r>
            <w:r w:rsidRPr="003A38F0">
              <w:rPr>
                <w:sz w:val="16"/>
                <w:szCs w:val="16"/>
              </w:rPr>
              <w:br/>
              <w:t>и авиационной безопасности, расследования авиационных происшествий.</w:t>
            </w:r>
          </w:p>
        </w:tc>
      </w:tr>
      <w:tr w:rsidR="004433AA" w:rsidRPr="003A38F0" w14:paraId="5558D80D"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0E9B3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8 (125) </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6551B0"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Увеличение заработной платы пилотам-инструкторам учебных заведений Минтранса России до среднего уровня заработной платы линейных пилотов организаций гражданской авиации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BBC6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постановление Правительства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78C39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796" w:type="dxa"/>
            <w:tcBorders>
              <w:top w:val="single" w:sz="4" w:space="0" w:color="auto"/>
              <w:left w:val="single" w:sz="4" w:space="0" w:color="auto"/>
              <w:bottom w:val="single" w:sz="4" w:space="0" w:color="auto"/>
              <w:right w:val="single" w:sz="4" w:space="0" w:color="auto"/>
            </w:tcBorders>
          </w:tcPr>
          <w:p w14:paraId="72F46CD1" w14:textId="77777777" w:rsidR="004433AA" w:rsidRPr="003A38F0" w:rsidRDefault="004433AA" w:rsidP="004433AA">
            <w:pPr>
              <w:spacing w:line="240" w:lineRule="auto"/>
              <w:ind w:left="57" w:right="57" w:firstLine="0"/>
              <w:rPr>
                <w:sz w:val="16"/>
                <w:szCs w:val="16"/>
              </w:rPr>
            </w:pPr>
            <w:r w:rsidRPr="003A38F0">
              <w:rPr>
                <w:sz w:val="16"/>
                <w:szCs w:val="16"/>
              </w:rPr>
              <w:t>Минфин России не поддержал обращение Росавиации о выделении дополнительных ассигнований на увеличение заработной платы пилотам инструкторам бюджетных образовательных учебных заведений до среднего уровня заработной платы линейных пилотов организаций гражданской авиации.</w:t>
            </w:r>
          </w:p>
          <w:p w14:paraId="25FF7C86" w14:textId="77777777" w:rsidR="004433AA" w:rsidRPr="003A38F0" w:rsidRDefault="004433AA" w:rsidP="004433AA">
            <w:pPr>
              <w:spacing w:line="240" w:lineRule="auto"/>
              <w:ind w:left="57" w:right="57" w:firstLine="0"/>
              <w:rPr>
                <w:sz w:val="16"/>
                <w:szCs w:val="16"/>
              </w:rPr>
            </w:pPr>
            <w:r w:rsidRPr="003A38F0">
              <w:rPr>
                <w:sz w:val="16"/>
                <w:szCs w:val="16"/>
              </w:rPr>
              <w:t>Выполнить мероприятие по пункту 125 Плана мероприятий не представляется возможным.</w:t>
            </w:r>
          </w:p>
        </w:tc>
      </w:tr>
      <w:tr w:rsidR="004433AA" w:rsidRPr="003A38F0" w14:paraId="1AB3D35D"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C654D7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9 (127).</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55A2A98"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Обеспечение безопасности движения на сети платных автомобильных дорог за счет применения </w:t>
            </w:r>
            <w:r w:rsidRPr="003A38F0">
              <w:rPr>
                <w:sz w:val="16"/>
                <w:szCs w:val="16"/>
              </w:rPr>
              <w:lastRenderedPageBreak/>
              <w:t>технических решений, снижающих риск аварийных ситуаций, включая применение дорожных знаков (в том числе знаков переменной информации), разметки, ограждений, современных элементов инженерного оборудования и обустройства дорог, автоматизированных систем управления дорожным движением и интеллектуальных транспортных систем</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F20EAE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 xml:space="preserve">программа деятельности </w:t>
            </w:r>
            <w:r w:rsidRPr="003A38F0">
              <w:rPr>
                <w:sz w:val="16"/>
                <w:szCs w:val="16"/>
              </w:rPr>
              <w:lastRenderedPageBreak/>
              <w:t>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E15A8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2013 – 2018 годы</w:t>
            </w:r>
          </w:p>
        </w:tc>
        <w:tc>
          <w:tcPr>
            <w:tcW w:w="7796" w:type="dxa"/>
            <w:tcBorders>
              <w:top w:val="single" w:sz="4" w:space="0" w:color="auto"/>
              <w:left w:val="single" w:sz="4" w:space="0" w:color="auto"/>
              <w:bottom w:val="single" w:sz="4" w:space="0" w:color="auto"/>
              <w:right w:val="single" w:sz="4" w:space="0" w:color="auto"/>
            </w:tcBorders>
            <w:hideMark/>
          </w:tcPr>
          <w:p w14:paraId="2C5B552C" w14:textId="77777777" w:rsidR="004433AA" w:rsidRPr="003A38F0" w:rsidRDefault="004433AA" w:rsidP="004433AA">
            <w:pPr>
              <w:spacing w:line="240" w:lineRule="auto"/>
              <w:ind w:left="57" w:right="57" w:firstLine="0"/>
              <w:rPr>
                <w:sz w:val="16"/>
                <w:szCs w:val="16"/>
              </w:rPr>
            </w:pPr>
            <w:r w:rsidRPr="003A38F0">
              <w:rPr>
                <w:sz w:val="16"/>
                <w:szCs w:val="16"/>
              </w:rPr>
              <w:t>В 2016 году выполнены следующие мероприятия по обеспечению безопасности движения на сети платных автомобильных дорог:</w:t>
            </w:r>
          </w:p>
          <w:p w14:paraId="46DF482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lastRenderedPageBreak/>
              <w:t>строительство шумозащитных экранов;</w:t>
            </w:r>
          </w:p>
          <w:p w14:paraId="7EE10CA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установка металлического барьерного ограждения, обеспечивающего безопасность дорожного движения;</w:t>
            </w:r>
          </w:p>
          <w:p w14:paraId="1AB09F12"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установка сетчатого ограждения вдоль полосы отвода автомобильной дороги М-4 «Дон», обеспечивающая проникновение диких животных на проезжую часть автомобильной дороги;</w:t>
            </w:r>
          </w:p>
          <w:p w14:paraId="04D33502"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установка дорожных знаков;</w:t>
            </w:r>
          </w:p>
          <w:p w14:paraId="35A53B6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реконструкция и строительство площадок отдыха для участников транспортного движения </w:t>
            </w:r>
            <w:r w:rsidRPr="003A38F0">
              <w:rPr>
                <w:sz w:val="16"/>
                <w:szCs w:val="16"/>
              </w:rPr>
              <w:br/>
              <w:t>по автомобильной дороге;</w:t>
            </w:r>
          </w:p>
          <w:p w14:paraId="1EE5E386"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строительство переходно-скоростных полос, обеспечивающих безопасность дорожного движения;</w:t>
            </w:r>
          </w:p>
          <w:p w14:paraId="7456491E"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устройство водоотвода с проезжей части автомобильной дороги;</w:t>
            </w:r>
          </w:p>
          <w:p w14:paraId="2D40020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строительство надземных пешеходных переходов, обеспечивающих безопасность пешехода;</w:t>
            </w:r>
          </w:p>
          <w:p w14:paraId="0B99AED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переустройство автобусных остановок;</w:t>
            </w:r>
          </w:p>
          <w:p w14:paraId="21D4423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устройство тротуаров в населенных пунктах;</w:t>
            </w:r>
          </w:p>
          <w:p w14:paraId="66FD4452"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устройство коммуникаций вдоль автомобильной дороги;</w:t>
            </w:r>
          </w:p>
          <w:p w14:paraId="1D32DFCC"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установка автоматической системы управления дорожным движением;</w:t>
            </w:r>
          </w:p>
          <w:p w14:paraId="43C05F10"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устройство наружного освещения на переходно-скоростных полосах и площадках отдыха;</w:t>
            </w:r>
          </w:p>
          <w:p w14:paraId="460BCD5E"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проведение ремонтных работ  линии наружного освещения автомобильной дороги;</w:t>
            </w:r>
          </w:p>
          <w:p w14:paraId="4DD25FD8"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установлен автоматический противогололедный комплекс. </w:t>
            </w:r>
          </w:p>
        </w:tc>
      </w:tr>
      <w:tr w:rsidR="004433AA" w:rsidRPr="003A38F0" w14:paraId="07C625C7"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FC04DD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10 (128).</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77B7CF"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Создание и развитие системы специализированного метеорологического обеспечения на сети скоростных автомобильных дорог, совершенствование методов прогнозирования и оперативного учета метеоусловий</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D32D6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80D06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16C71A0B" w14:textId="77777777" w:rsidR="004433AA" w:rsidRPr="003A38F0" w:rsidRDefault="004433AA" w:rsidP="004433AA">
            <w:pPr>
              <w:spacing w:line="240" w:lineRule="auto"/>
              <w:ind w:left="57" w:right="57" w:firstLine="0"/>
              <w:rPr>
                <w:sz w:val="16"/>
                <w:szCs w:val="16"/>
                <w:lang w:eastAsia="ru-RU"/>
              </w:rPr>
            </w:pPr>
            <w:r w:rsidRPr="003A38F0">
              <w:rPr>
                <w:sz w:val="16"/>
                <w:szCs w:val="16"/>
                <w:lang w:eastAsia="ru-RU"/>
              </w:rPr>
              <w:t>На автомобильных дорогах, переданных в доверительное управление ГК «Автодор» создана система специализированного метеорологического обеспечения. В рамках создания системы выполненны следующие мероприятия:</w:t>
            </w:r>
          </w:p>
          <w:p w14:paraId="6F3ED4A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на автомобильных дорогах установлено более 95 автоматических дорожных метеостанций, как в составе комплексных пунктов дорожного мониторинга, так и в составе автоматизированной системы управления дорожным движением (АСУДД) и в составе автоматических систем противогололёдной обработки;</w:t>
            </w:r>
          </w:p>
          <w:p w14:paraId="587242B8"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во все проекты на создание систем АСУДД (в рамках строительства, реконструкции и комплексного обустройство) включено создание подсистем метеообеспечения.</w:t>
            </w:r>
          </w:p>
          <w:p w14:paraId="3276848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i/>
                <w:sz w:val="16"/>
                <w:szCs w:val="16"/>
              </w:rPr>
            </w:pPr>
            <w:r w:rsidRPr="003A38F0">
              <w:rPr>
                <w:sz w:val="16"/>
                <w:szCs w:val="16"/>
              </w:rPr>
              <w:t xml:space="preserve">в договорные обязательства ГК «Автодор» на выполнение комплекса работ </w:t>
            </w:r>
            <w:r w:rsidRPr="003A38F0">
              <w:rPr>
                <w:sz w:val="16"/>
                <w:szCs w:val="16"/>
              </w:rPr>
              <w:br/>
              <w:t>по содержанию участков автомобильных дорог включено выполнение следующих видов работ: ежемесячная техническая поддержка и развитие аппаратно-программного комплекса «объединенный центр управления производством», включающий в себя содержание, техническое обслуживание, модернизацию и передачу данных комплексных пунктов дорожного мониторинга, приобретение (получение) информации от метеорологических центров, формирование и ведение  банков данных о фактическом состоянии автомобильных дороги искусственных дорожных сооружениях.</w:t>
            </w:r>
          </w:p>
        </w:tc>
      </w:tr>
      <w:tr w:rsidR="004433AA" w:rsidRPr="003A38F0" w14:paraId="42690514"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7A3FFC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1</w:t>
            </w:r>
            <w:r w:rsidRPr="003A38F0">
              <w:rPr>
                <w:sz w:val="16"/>
                <w:szCs w:val="16"/>
              </w:rPr>
              <w:t>1</w:t>
            </w:r>
            <w:r w:rsidRPr="003A38F0">
              <w:rPr>
                <w:sz w:val="16"/>
                <w:szCs w:val="16"/>
                <w:lang w:val="en-US"/>
              </w:rPr>
              <w:t xml:space="preserve"> </w:t>
            </w:r>
            <w:r w:rsidRPr="003A38F0">
              <w:rPr>
                <w:sz w:val="16"/>
                <w:szCs w:val="16"/>
              </w:rPr>
              <w:t>(129).</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997A5B8"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Организация проведения оценки уязвимости всех объектов транспортной инфраструктуры на сети скоростных автомобильных дорог и реализация мер по обеспечению транспортной безопасности на всех объектах сети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9BD616E" w14:textId="77777777" w:rsidR="004433AA" w:rsidRPr="003A38F0" w:rsidRDefault="00B6687F" w:rsidP="004433AA">
            <w:pPr>
              <w:widowControl w:val="0"/>
              <w:autoSpaceDE w:val="0"/>
              <w:autoSpaceDN w:val="0"/>
              <w:adjustRightInd w:val="0"/>
              <w:spacing w:line="240" w:lineRule="auto"/>
              <w:ind w:firstLine="0"/>
              <w:jc w:val="center"/>
              <w:rPr>
                <w:sz w:val="16"/>
                <w:szCs w:val="16"/>
              </w:rPr>
            </w:pPr>
            <w:hyperlink r:id="rId34" w:history="1">
              <w:r w:rsidR="004433AA" w:rsidRPr="003A38F0">
                <w:rPr>
                  <w:rStyle w:val="ae"/>
                  <w:color w:val="auto"/>
                  <w:sz w:val="16"/>
                  <w:szCs w:val="16"/>
                </w:rPr>
                <w:t>программа</w:t>
              </w:r>
            </w:hyperlink>
            <w:r w:rsidR="004433AA" w:rsidRPr="003A38F0">
              <w:rPr>
                <w:sz w:val="16"/>
                <w:szCs w:val="16"/>
              </w:rPr>
              <w:t xml:space="preserve"> деятельности Государственной компании «Российские автомобильные дороги» на долгосрочный период </w:t>
            </w:r>
            <w:r w:rsidR="004433AA" w:rsidRPr="003A38F0">
              <w:rPr>
                <w:sz w:val="16"/>
                <w:szCs w:val="16"/>
              </w:rPr>
              <w:lastRenderedPageBreak/>
              <w:t>(2010 – 2019 годы), стратегия развития Государственной компании «Российские автомобильные дороги» до 2030 года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4F8DC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73FEFCCE" w14:textId="77777777" w:rsidR="004433AA" w:rsidRPr="003A38F0" w:rsidRDefault="004433AA" w:rsidP="004433AA">
            <w:pPr>
              <w:spacing w:line="240" w:lineRule="auto"/>
              <w:ind w:left="57" w:right="57" w:firstLine="0"/>
              <w:rPr>
                <w:sz w:val="16"/>
                <w:szCs w:val="16"/>
              </w:rPr>
            </w:pPr>
            <w:r w:rsidRPr="003A38F0">
              <w:rPr>
                <w:sz w:val="16"/>
                <w:szCs w:val="16"/>
              </w:rPr>
              <w:t xml:space="preserve">В 2016 году разработано и утверждено в Росавтодоре 32 оценки уязвимости. </w:t>
            </w:r>
          </w:p>
          <w:p w14:paraId="18357229" w14:textId="77777777" w:rsidR="004433AA" w:rsidRPr="003A38F0" w:rsidRDefault="004433AA" w:rsidP="004433AA">
            <w:pPr>
              <w:spacing w:line="240" w:lineRule="auto"/>
              <w:ind w:left="57" w:right="57" w:firstLine="0"/>
              <w:rPr>
                <w:sz w:val="16"/>
                <w:szCs w:val="16"/>
              </w:rPr>
            </w:pPr>
            <w:r w:rsidRPr="003A38F0">
              <w:rPr>
                <w:sz w:val="16"/>
                <w:szCs w:val="16"/>
              </w:rPr>
              <w:t xml:space="preserve">В последующие годы до 2018 года планируется проведение оценки уязвимости объектов транспортной инфраструктуры с учетом вновь вводимых в эксплуатацию после строительства и реконструкции мостовых сооружений в составе участков автомобильных дорог ГК «Автодор». </w:t>
            </w:r>
          </w:p>
          <w:p w14:paraId="5569442B" w14:textId="77777777" w:rsidR="004433AA" w:rsidRPr="003A38F0" w:rsidRDefault="004433AA" w:rsidP="004433AA">
            <w:pPr>
              <w:spacing w:line="240" w:lineRule="auto"/>
              <w:ind w:left="57" w:right="57" w:firstLine="0"/>
              <w:rPr>
                <w:sz w:val="16"/>
                <w:szCs w:val="16"/>
              </w:rPr>
            </w:pPr>
            <w:r w:rsidRPr="003A38F0">
              <w:rPr>
                <w:sz w:val="16"/>
                <w:szCs w:val="16"/>
              </w:rPr>
              <w:t xml:space="preserve">Реализация мер по обеспечению транспортной безопасности с учетом результатов проведенной оценки уязвимости и разработанных планов по обеспечению транспортной безопасности возможна в случае обеспечения ГК «Автодор» необходимыми объемами финансирования. Мероприятия по оценке уязвимости и обеспечению транспортной безопасности включены в проект распоряжения Правительства Российской </w:t>
            </w:r>
            <w:r w:rsidRPr="003A38F0">
              <w:rPr>
                <w:sz w:val="16"/>
                <w:szCs w:val="16"/>
              </w:rPr>
              <w:lastRenderedPageBreak/>
              <w:t xml:space="preserve">Федерации </w:t>
            </w:r>
            <w:r w:rsidRPr="003A38F0">
              <w:rPr>
                <w:sz w:val="16"/>
                <w:szCs w:val="16"/>
              </w:rPr>
              <w:br/>
              <w:t xml:space="preserve">об утверждении Комплексной программы обеспечения безопасности населения на транспорте </w:t>
            </w:r>
            <w:r w:rsidRPr="003A38F0">
              <w:rPr>
                <w:sz w:val="16"/>
                <w:szCs w:val="16"/>
              </w:rPr>
              <w:br/>
              <w:t xml:space="preserve">на 2017-2020 годы. </w:t>
            </w:r>
          </w:p>
        </w:tc>
      </w:tr>
      <w:tr w:rsidR="004433AA" w:rsidRPr="003A38F0" w14:paraId="06DC507A"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F4B9D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1</w:t>
            </w:r>
            <w:r w:rsidRPr="003A38F0">
              <w:rPr>
                <w:sz w:val="16"/>
                <w:szCs w:val="16"/>
              </w:rPr>
              <w:t>2</w:t>
            </w:r>
            <w:r w:rsidRPr="003A38F0">
              <w:rPr>
                <w:sz w:val="16"/>
                <w:szCs w:val="16"/>
                <w:lang w:val="en-US"/>
              </w:rPr>
              <w:t xml:space="preserve"> </w:t>
            </w:r>
            <w:r w:rsidRPr="003A38F0">
              <w:rPr>
                <w:sz w:val="16"/>
                <w:szCs w:val="16"/>
              </w:rPr>
              <w:t>(130).</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48A4453"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Создание системы автоматического весового контроля автотранспорта в движении по сети скоростных автомобильных дорог</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6BE81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B470B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4254B73B" w14:textId="77777777" w:rsidR="004433AA" w:rsidRPr="003A38F0" w:rsidRDefault="004433AA" w:rsidP="004433AA">
            <w:pPr>
              <w:spacing w:line="240" w:lineRule="auto"/>
              <w:ind w:left="57" w:right="57" w:firstLine="0"/>
              <w:rPr>
                <w:sz w:val="16"/>
                <w:szCs w:val="16"/>
              </w:rPr>
            </w:pPr>
            <w:r w:rsidRPr="003A38F0">
              <w:rPr>
                <w:sz w:val="16"/>
                <w:szCs w:val="16"/>
              </w:rPr>
              <w:t xml:space="preserve">Введен в эксплуатацию автоматизированный пункт весового и габаритного контроля транспортных средств </w:t>
            </w:r>
            <w:r w:rsidRPr="003A38F0">
              <w:rPr>
                <w:sz w:val="16"/>
                <w:szCs w:val="16"/>
              </w:rPr>
              <w:br/>
              <w:t xml:space="preserve">в движении на автомобильной дороге М-1 «Беларусь» с модернизацией существующего стационарного пункта весового контроля на км 456 (Смоленская область). </w:t>
            </w:r>
          </w:p>
          <w:p w14:paraId="4706265A" w14:textId="77777777" w:rsidR="004433AA" w:rsidRPr="003A38F0" w:rsidRDefault="004433AA" w:rsidP="004433AA">
            <w:pPr>
              <w:spacing w:line="240" w:lineRule="auto"/>
              <w:ind w:left="57" w:right="57" w:firstLine="0"/>
              <w:rPr>
                <w:sz w:val="16"/>
                <w:szCs w:val="16"/>
              </w:rPr>
            </w:pPr>
            <w:r w:rsidRPr="003A38F0">
              <w:rPr>
                <w:sz w:val="16"/>
                <w:szCs w:val="16"/>
              </w:rPr>
              <w:t>По автомобильным дорогам М-4 «Дон» и М-3 «Украина» готовится проектная документация. По мере выхода проектной документации будет осуществляться поэтапная реализация создания системы автоматизированного весового и габаритного контроля транспортных средств в движении.</w:t>
            </w:r>
          </w:p>
          <w:p w14:paraId="51FA3551" w14:textId="77777777" w:rsidR="004433AA" w:rsidRPr="003A38F0" w:rsidRDefault="004433AA" w:rsidP="004433AA">
            <w:pPr>
              <w:spacing w:line="240" w:lineRule="auto"/>
              <w:ind w:left="57" w:right="57" w:firstLine="0"/>
              <w:rPr>
                <w:i/>
                <w:sz w:val="16"/>
                <w:szCs w:val="16"/>
              </w:rPr>
            </w:pPr>
          </w:p>
        </w:tc>
      </w:tr>
      <w:tr w:rsidR="004433AA" w:rsidRPr="003A38F0" w14:paraId="5D7C839B"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0808F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13 (131).</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84C27B2"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Обеспечение защиты объектов транспортной инфраструктуры, находящейся в доверительном управлении государственной компании "Российские автомобильные дороги", от актов незаконного вмешательства путем установки специализированного оборудования, современных инновационных инженерно-технических средств и проведения соответствующей организационной работы в кадровой сфере</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C9BB43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C5CEEE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44450C39" w14:textId="77777777" w:rsidR="004433AA" w:rsidRPr="003A38F0" w:rsidRDefault="004433AA" w:rsidP="004433AA">
            <w:pPr>
              <w:spacing w:line="240" w:lineRule="auto"/>
              <w:ind w:left="57" w:right="57" w:firstLine="0"/>
              <w:rPr>
                <w:sz w:val="16"/>
                <w:szCs w:val="16"/>
              </w:rPr>
            </w:pPr>
            <w:r w:rsidRPr="003A38F0">
              <w:rPr>
                <w:sz w:val="16"/>
                <w:szCs w:val="16"/>
              </w:rPr>
              <w:t>На всех объектах транспортной инфраструктуры установлено специализированное оборудование от актов незаконного вмешательства.</w:t>
            </w:r>
          </w:p>
          <w:p w14:paraId="27F2C27F" w14:textId="77777777" w:rsidR="004433AA" w:rsidRPr="003A38F0" w:rsidRDefault="004433AA" w:rsidP="004433AA">
            <w:pPr>
              <w:spacing w:line="240" w:lineRule="auto"/>
              <w:ind w:left="57" w:right="57" w:firstLine="0"/>
              <w:rPr>
                <w:sz w:val="16"/>
                <w:szCs w:val="16"/>
              </w:rPr>
            </w:pPr>
            <w:r w:rsidRPr="003A38F0">
              <w:rPr>
                <w:sz w:val="16"/>
                <w:szCs w:val="16"/>
              </w:rPr>
              <w:t xml:space="preserve">В июне 2016 года завершено оснащение инженерно-техническими средствами безопасности населения </w:t>
            </w:r>
            <w:r w:rsidRPr="003A38F0">
              <w:rPr>
                <w:sz w:val="16"/>
                <w:szCs w:val="16"/>
              </w:rPr>
              <w:br/>
              <w:t xml:space="preserve">на транспорте 8-го объекта транспортной инфраструктуры - моста через реку Дон на км 1061+569 (левый, правый). Работы выполнены за счет субсидий на осуществление деятельности по организации строительства </w:t>
            </w:r>
            <w:r w:rsidRPr="003A38F0">
              <w:rPr>
                <w:sz w:val="16"/>
                <w:szCs w:val="16"/>
              </w:rPr>
              <w:br/>
              <w:t xml:space="preserve">и реконструкции автомобильных дорог ГК «Автодор» (прочие объекты комплексного обустройства автомобильной дороги М-4 «Дон» - от Москвы через Воронеж, Ростов-на-Дону, Краснодар </w:t>
            </w:r>
            <w:r w:rsidRPr="003A38F0">
              <w:rPr>
                <w:sz w:val="16"/>
                <w:szCs w:val="16"/>
              </w:rPr>
              <w:br/>
              <w:t>до Новороссийска).</w:t>
            </w:r>
          </w:p>
          <w:p w14:paraId="271C492C" w14:textId="77777777" w:rsidR="004433AA" w:rsidRPr="003A38F0" w:rsidRDefault="004433AA" w:rsidP="004433AA">
            <w:pPr>
              <w:spacing w:line="240" w:lineRule="auto"/>
              <w:ind w:left="57" w:right="57" w:firstLine="0"/>
              <w:rPr>
                <w:sz w:val="16"/>
                <w:szCs w:val="16"/>
              </w:rPr>
            </w:pPr>
            <w:r w:rsidRPr="003A38F0">
              <w:rPr>
                <w:sz w:val="16"/>
                <w:szCs w:val="16"/>
              </w:rPr>
              <w:t>В 2011 – 2014 годах изданы локальные акты, регулирующие отношения в кадровой сфере в части вопросов обеспечения транспортной безопасности.</w:t>
            </w:r>
          </w:p>
          <w:p w14:paraId="032FD7F5" w14:textId="77777777" w:rsidR="004433AA" w:rsidRPr="003A38F0" w:rsidRDefault="004433AA" w:rsidP="004433AA">
            <w:pPr>
              <w:spacing w:line="240" w:lineRule="auto"/>
              <w:ind w:left="57" w:right="57" w:firstLine="0"/>
              <w:rPr>
                <w:i/>
                <w:sz w:val="16"/>
                <w:szCs w:val="16"/>
              </w:rPr>
            </w:pPr>
            <w:r w:rsidRPr="003A38F0">
              <w:rPr>
                <w:sz w:val="16"/>
                <w:szCs w:val="16"/>
              </w:rPr>
              <w:t xml:space="preserve">В прошлые годы в соответствии с Комплексной программой обеспечения безопасности населения на транспорте на автомобильной дороге М-4 «Дон», завершено обеспечение защиты 7 (семи) объектов транспортной инфраструктуры (ОТИ), находящихся в доверительном управлении ГК «Автодор». </w:t>
            </w:r>
            <w:r w:rsidRPr="003A38F0">
              <w:rPr>
                <w:sz w:val="16"/>
                <w:szCs w:val="16"/>
              </w:rPr>
              <w:br/>
              <w:t xml:space="preserve">от актов незаконного вмешательства путем установки специализированного оборудования, современных инновационных инженерно-технических средств на автомобильной дороге М-4 «Дон». </w:t>
            </w:r>
          </w:p>
        </w:tc>
      </w:tr>
      <w:tr w:rsidR="004433AA" w:rsidRPr="003A38F0" w14:paraId="30DBE10B"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D1B49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14 (132).</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09E92F"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Разработка эффективной системы обеспечения, предупреждения, выявления, пресечения и устранения последствий актов незаконного </w:t>
            </w:r>
            <w:r w:rsidRPr="003A38F0">
              <w:rPr>
                <w:sz w:val="16"/>
                <w:szCs w:val="16"/>
              </w:rPr>
              <w:lastRenderedPageBreak/>
              <w:t>вмешательства в работу объектов транспортной инфраструктуры и транспортных средств Государственной компании "Российские автомобильные дороги"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B43923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 xml:space="preserve">Программа деятельности Государственной </w:t>
            </w:r>
            <w:r w:rsidRPr="003A38F0">
              <w:rPr>
                <w:sz w:val="16"/>
                <w:szCs w:val="16"/>
              </w:rPr>
              <w:lastRenderedPageBreak/>
              <w:t>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4DB95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32CB818A" w14:textId="77777777" w:rsidR="004433AA" w:rsidRPr="003A38F0" w:rsidRDefault="004433AA" w:rsidP="004433AA">
            <w:pPr>
              <w:spacing w:line="240" w:lineRule="auto"/>
              <w:ind w:left="57" w:right="57" w:firstLine="0"/>
              <w:rPr>
                <w:sz w:val="16"/>
                <w:szCs w:val="16"/>
              </w:rPr>
            </w:pPr>
            <w:r w:rsidRPr="003A38F0">
              <w:rPr>
                <w:sz w:val="16"/>
                <w:szCs w:val="16"/>
              </w:rPr>
              <w:t xml:space="preserve">В целях разработки эффективной системы обеспечения, предупреждения, выявления, пресечения и устранения последствий актов незаконного вмешательства в работу объектов транспортной инфраструктуры (ОТИ) и ТС Государственной компанией при оснащении ОТИ применены следующие инженерно-технические системы </w:t>
            </w:r>
            <w:r w:rsidRPr="003A38F0">
              <w:rPr>
                <w:sz w:val="16"/>
                <w:szCs w:val="16"/>
              </w:rPr>
              <w:lastRenderedPageBreak/>
              <w:t>(средства):</w:t>
            </w:r>
          </w:p>
          <w:p w14:paraId="4435638C"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инженерно-технической укрепленности ОТИ;</w:t>
            </w:r>
          </w:p>
          <w:p w14:paraId="4F38D896"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передачи данных на ОТИ;</w:t>
            </w:r>
          </w:p>
          <w:p w14:paraId="52D9CD7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пожарной сигнализации на ОТИ;</w:t>
            </w:r>
          </w:p>
          <w:p w14:paraId="08ABC89D"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средства обнаружения проникновения на ОТИ;</w:t>
            </w:r>
          </w:p>
          <w:p w14:paraId="413BF0F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мониторинга транспортных средств на ОТИ;</w:t>
            </w:r>
          </w:p>
          <w:p w14:paraId="3398544E"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и средства оповещения на ОТИ;</w:t>
            </w:r>
          </w:p>
          <w:p w14:paraId="75E6F1A0"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оперативной связи на ОТИ;</w:t>
            </w:r>
          </w:p>
          <w:p w14:paraId="37D0774B"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охранного телевидения на ОТИ;</w:t>
            </w:r>
          </w:p>
          <w:p w14:paraId="537D4EF0"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система электропитания и охранного освещения на ОТИ.</w:t>
            </w:r>
          </w:p>
          <w:p w14:paraId="094A2D1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осуществляется круглосуточная охрана на 8-ми ОТИ подразделениями ФГУП «УВО Минтранса России» (постоянно). </w:t>
            </w:r>
          </w:p>
          <w:p w14:paraId="7DB0DEBC" w14:textId="77777777" w:rsidR="004433AA" w:rsidRPr="003A38F0" w:rsidRDefault="004433AA" w:rsidP="004433AA">
            <w:pPr>
              <w:spacing w:line="240" w:lineRule="auto"/>
              <w:ind w:left="57" w:right="57" w:firstLine="0"/>
              <w:rPr>
                <w:sz w:val="16"/>
                <w:szCs w:val="16"/>
              </w:rPr>
            </w:pPr>
            <w:r w:rsidRPr="003A38F0">
              <w:rPr>
                <w:sz w:val="16"/>
                <w:szCs w:val="16"/>
              </w:rPr>
              <w:t xml:space="preserve">Устранение последствий актов незаконного вмешательства осуществляется при взаимодействии ФГУП  «УВО Минтранса России», а также подрядных организаций, осуществляющих содержание ОТИ, с территориальными органами  МВД России, МЧС России, ФСБ России. </w:t>
            </w:r>
          </w:p>
          <w:p w14:paraId="055DDD84" w14:textId="77777777" w:rsidR="004433AA" w:rsidRPr="003A38F0" w:rsidRDefault="004433AA" w:rsidP="004433AA">
            <w:pPr>
              <w:spacing w:line="240" w:lineRule="auto"/>
              <w:ind w:left="57" w:right="57" w:firstLine="0"/>
              <w:rPr>
                <w:sz w:val="16"/>
                <w:szCs w:val="16"/>
              </w:rPr>
            </w:pPr>
            <w:r w:rsidRPr="003A38F0">
              <w:rPr>
                <w:sz w:val="16"/>
                <w:szCs w:val="16"/>
              </w:rPr>
              <w:t>Планируется проведение работ по объединению ОТИ оптоволоконными линиями связи (ВОЛС) и организация передачи информации с инженерно-технических систем (средств) в Ситуационный центр ГК «Автодор».</w:t>
            </w:r>
          </w:p>
          <w:p w14:paraId="7D07D74F" w14:textId="77777777" w:rsidR="004433AA" w:rsidRPr="003A38F0" w:rsidRDefault="004433AA" w:rsidP="004433AA">
            <w:pPr>
              <w:spacing w:line="240" w:lineRule="auto"/>
              <w:ind w:left="57" w:right="57" w:firstLine="0"/>
              <w:rPr>
                <w:i/>
                <w:sz w:val="16"/>
                <w:szCs w:val="16"/>
              </w:rPr>
            </w:pPr>
            <w:r w:rsidRPr="003A38F0">
              <w:rPr>
                <w:sz w:val="16"/>
                <w:szCs w:val="16"/>
              </w:rPr>
              <w:t>Также, в целях обеспечения, предупреждения, выявления актов незаконного вмешательства создается досмотровый радиометрический комплекс (разработана проектная документация, подготовлена документации для направления в Главгосэкспертизу) в Краснодарском крае (Кущевский район)  в районе км 1122 – км 1123 автомобильной дороги М-4 «Дон». Строительство ДРК планируется осуществить в 2017 – 2018 годах.</w:t>
            </w:r>
          </w:p>
        </w:tc>
      </w:tr>
      <w:tr w:rsidR="004433AA" w:rsidRPr="003A38F0" w14:paraId="05062F69"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5539D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15 (133).</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98B497"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Приведение в нормативное состояние и повышение уровня обустройства автомобильных дорог средствами, обеспечивающими безопасность движения.</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B54C36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DD9D36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2020 годы</w:t>
            </w:r>
          </w:p>
        </w:tc>
        <w:tc>
          <w:tcPr>
            <w:tcW w:w="7796" w:type="dxa"/>
            <w:tcBorders>
              <w:top w:val="single" w:sz="4" w:space="0" w:color="auto"/>
              <w:left w:val="single" w:sz="4" w:space="0" w:color="auto"/>
              <w:bottom w:val="single" w:sz="4" w:space="0" w:color="auto"/>
              <w:right w:val="single" w:sz="4" w:space="0" w:color="auto"/>
            </w:tcBorders>
            <w:hideMark/>
          </w:tcPr>
          <w:p w14:paraId="7890406D" w14:textId="77777777" w:rsidR="004433AA" w:rsidRPr="003A38F0" w:rsidRDefault="004433AA" w:rsidP="004433AA">
            <w:pPr>
              <w:spacing w:line="240" w:lineRule="auto"/>
              <w:ind w:left="57" w:right="57" w:firstLine="0"/>
              <w:rPr>
                <w:sz w:val="16"/>
                <w:szCs w:val="16"/>
              </w:rPr>
            </w:pPr>
            <w:r w:rsidRPr="003A38F0">
              <w:rPr>
                <w:sz w:val="16"/>
                <w:szCs w:val="16"/>
              </w:rPr>
              <w:t>Разработаны:</w:t>
            </w:r>
          </w:p>
          <w:p w14:paraId="51049B4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проект административного регламента Ространснадзора за обеспечением сохранности автомобильных дорог общего пользования федерального значения и соблюдением требований технического регламента Таможенного союза «Безопасность автомобильных дорог»;</w:t>
            </w:r>
          </w:p>
          <w:p w14:paraId="38C581B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порядок оформления плановых (рейдовых) заданий на осмотр, обследование автомобильных дорог федерального значения, содержание таких заданий;</w:t>
            </w:r>
          </w:p>
          <w:p w14:paraId="0C0DB5DA" w14:textId="77777777" w:rsidR="004433AA" w:rsidRPr="003A38F0" w:rsidRDefault="004433AA" w:rsidP="0027309F">
            <w:pPr>
              <w:pStyle w:val="affe"/>
              <w:numPr>
                <w:ilvl w:val="0"/>
                <w:numId w:val="20"/>
              </w:numPr>
              <w:tabs>
                <w:tab w:val="left" w:pos="280"/>
                <w:tab w:val="left" w:pos="456"/>
              </w:tabs>
              <w:spacing w:line="240" w:lineRule="auto"/>
              <w:ind w:left="28" w:right="57" w:firstLine="141"/>
              <w:rPr>
                <w:sz w:val="16"/>
                <w:szCs w:val="16"/>
              </w:rPr>
            </w:pPr>
            <w:r w:rsidRPr="003A38F0">
              <w:rPr>
                <w:sz w:val="16"/>
                <w:szCs w:val="16"/>
              </w:rPr>
              <w:t xml:space="preserve">проект порядка оформления результатов плановых (рейдовых) осмотров, обследований. </w:t>
            </w:r>
          </w:p>
        </w:tc>
      </w:tr>
      <w:tr w:rsidR="004433AA" w:rsidRPr="003A38F0" w14:paraId="26758FAD"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9557FF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16 (134).</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1C43F6"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Повышение безопасности движения автомобильного транспорта и пешеходов за счет совершенствования организации дорожного движения и внедрения интеллектуальных транспортных систем, обеспечивающих управление транспортными потоками и транспортными средствами, а также своевременное (экстренное) информирование и управление действиями в условиях инцидентов, нештатных и чрезвычайных ситуаций</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768048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83099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2014 – 2020 годы </w:t>
            </w:r>
          </w:p>
        </w:tc>
        <w:tc>
          <w:tcPr>
            <w:tcW w:w="7796" w:type="dxa"/>
            <w:tcBorders>
              <w:top w:val="single" w:sz="4" w:space="0" w:color="auto"/>
              <w:left w:val="single" w:sz="4" w:space="0" w:color="auto"/>
              <w:bottom w:val="single" w:sz="4" w:space="0" w:color="auto"/>
              <w:right w:val="single" w:sz="4" w:space="0" w:color="auto"/>
            </w:tcBorders>
            <w:hideMark/>
          </w:tcPr>
          <w:p w14:paraId="1A147998" w14:textId="77777777" w:rsidR="004433AA" w:rsidRPr="003A38F0" w:rsidRDefault="004433AA" w:rsidP="004433AA">
            <w:pPr>
              <w:spacing w:line="240" w:lineRule="auto"/>
              <w:ind w:left="57" w:right="57" w:firstLine="0"/>
              <w:rPr>
                <w:color w:val="FF0000"/>
                <w:sz w:val="16"/>
                <w:szCs w:val="16"/>
              </w:rPr>
            </w:pPr>
            <w:r w:rsidRPr="003A38F0">
              <w:rPr>
                <w:sz w:val="16"/>
                <w:szCs w:val="16"/>
              </w:rPr>
              <w:t xml:space="preserve">Издан приказ Минтранса России от 17.03.2015 № 43 «Об утверждении правил подготовки проектов и схем организации дорожного движения» (зарегистрирован в Минюсте России 17 июня 2015 г., рег. № 37685). </w:t>
            </w:r>
          </w:p>
          <w:p w14:paraId="1E89807B" w14:textId="77777777" w:rsidR="004433AA" w:rsidRPr="003A38F0" w:rsidRDefault="004433AA" w:rsidP="004433AA">
            <w:pPr>
              <w:spacing w:line="240" w:lineRule="auto"/>
              <w:ind w:left="57" w:right="57" w:firstLine="0"/>
              <w:rPr>
                <w:sz w:val="16"/>
                <w:szCs w:val="16"/>
              </w:rPr>
            </w:pPr>
            <w:r w:rsidRPr="003A38F0">
              <w:rPr>
                <w:sz w:val="16"/>
                <w:szCs w:val="16"/>
              </w:rPr>
              <w:t xml:space="preserve">В рамках исполнения мероприятий федеральной целевой программы «Повышение безопасности дорожного движения в 2013 – 2020 годах» заключен государственный контракт с ОАО «НИИАТ» на выполнение научно-исследовательской работы «Проведение научных исследований, разработка условий и требований </w:t>
            </w:r>
            <w:r w:rsidRPr="003A38F0">
              <w:rPr>
                <w:sz w:val="16"/>
                <w:szCs w:val="16"/>
              </w:rPr>
              <w:br/>
              <w:t xml:space="preserve">по нормативно-правовому обеспечению внедрения и развития сервисов интеллектуальных транспортных систем в сфере обеспечения безопасности дорожного движения, повышения качества функционирования региональных транспортных систем и работы автомобильного транспорта». </w:t>
            </w:r>
          </w:p>
          <w:p w14:paraId="1C12B45F" w14:textId="77777777" w:rsidR="004433AA" w:rsidRPr="003A38F0" w:rsidRDefault="004433AA" w:rsidP="004433AA">
            <w:pPr>
              <w:spacing w:line="240" w:lineRule="auto"/>
              <w:ind w:left="57" w:right="57" w:firstLine="0"/>
              <w:rPr>
                <w:sz w:val="16"/>
                <w:szCs w:val="16"/>
              </w:rPr>
            </w:pPr>
            <w:r w:rsidRPr="003A38F0">
              <w:rPr>
                <w:sz w:val="16"/>
                <w:szCs w:val="16"/>
              </w:rPr>
              <w:t xml:space="preserve">В результате проведенной работы разработаны требования пользовательских сервисов интеллектуальных транспортных систем, сервисных пакетов, обеспечивающих реализацию полного набора требований пользовательских сервисов интеллектуальных транспортных систем, разработаны требования </w:t>
            </w:r>
            <w:r w:rsidRPr="003A38F0">
              <w:rPr>
                <w:sz w:val="16"/>
                <w:szCs w:val="16"/>
              </w:rPr>
              <w:br/>
              <w:t>к информационному обеспечению.</w:t>
            </w:r>
          </w:p>
          <w:p w14:paraId="149E5125" w14:textId="77777777" w:rsidR="004433AA" w:rsidRPr="003A38F0" w:rsidRDefault="004433AA" w:rsidP="004433AA">
            <w:pPr>
              <w:spacing w:line="240" w:lineRule="auto"/>
              <w:ind w:left="57" w:right="57" w:firstLine="0"/>
              <w:rPr>
                <w:sz w:val="16"/>
                <w:szCs w:val="16"/>
              </w:rPr>
            </w:pPr>
            <w:r w:rsidRPr="003A38F0">
              <w:rPr>
                <w:sz w:val="16"/>
                <w:szCs w:val="16"/>
              </w:rPr>
              <w:lastRenderedPageBreak/>
              <w:t xml:space="preserve">Методические рекомендации по подготовке документации по организации дорожного движения на территории муниципальных образований заслушаны и одобрены Научно-техническим советом НИИАТ 25.04.2017. </w:t>
            </w:r>
          </w:p>
          <w:p w14:paraId="189BA780" w14:textId="77777777" w:rsidR="004433AA" w:rsidRPr="003A38F0" w:rsidRDefault="004433AA" w:rsidP="004433AA">
            <w:pPr>
              <w:spacing w:line="240" w:lineRule="auto"/>
              <w:ind w:left="57" w:right="57" w:firstLine="0"/>
              <w:rPr>
                <w:sz w:val="16"/>
                <w:szCs w:val="16"/>
              </w:rPr>
            </w:pPr>
            <w:r w:rsidRPr="003A38F0">
              <w:rPr>
                <w:sz w:val="16"/>
                <w:szCs w:val="16"/>
              </w:rPr>
              <w:t>По результатам НТС доработанные Методические рекомендации по подготовке документации по организации дорожного движения на территории муниципальных образований представлены на согласование в Минтранс России.</w:t>
            </w:r>
          </w:p>
        </w:tc>
      </w:tr>
      <w:tr w:rsidR="004433AA" w:rsidRPr="003A38F0" w14:paraId="405F5BDC"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159FD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17 (135).</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A1B33A"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Развитие средств информационного обеспечения безопасности на внутренних водных путях, внедрение электронных навигационных карт, создание речной информационной системы на внутренних водных путях</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6593C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CE3461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2020 годы</w:t>
            </w:r>
          </w:p>
        </w:tc>
        <w:tc>
          <w:tcPr>
            <w:tcW w:w="7796" w:type="dxa"/>
            <w:tcBorders>
              <w:top w:val="single" w:sz="4" w:space="0" w:color="auto"/>
              <w:left w:val="single" w:sz="4" w:space="0" w:color="auto"/>
              <w:bottom w:val="single" w:sz="4" w:space="0" w:color="auto"/>
              <w:right w:val="single" w:sz="4" w:space="0" w:color="auto"/>
            </w:tcBorders>
            <w:hideMark/>
          </w:tcPr>
          <w:p w14:paraId="46047915" w14:textId="77777777" w:rsidR="004433AA" w:rsidRPr="003A38F0" w:rsidRDefault="004433AA" w:rsidP="004433AA">
            <w:pPr>
              <w:spacing w:line="240" w:lineRule="auto"/>
              <w:ind w:left="57" w:right="57" w:firstLine="0"/>
              <w:rPr>
                <w:sz w:val="16"/>
                <w:szCs w:val="16"/>
              </w:rPr>
            </w:pPr>
            <w:r w:rsidRPr="003A38F0">
              <w:rPr>
                <w:sz w:val="16"/>
                <w:szCs w:val="16"/>
              </w:rPr>
              <w:t xml:space="preserve">Распоряжением Росморречфлота от 25.07.2012 № АД-191-р организована работа ведомственного картографо-геодезического фонда Росморречфлота (Фонд) с возложением функции организации-фондодержателя на </w:t>
            </w:r>
            <w:r w:rsidRPr="003A38F0">
              <w:rPr>
                <w:sz w:val="16"/>
                <w:szCs w:val="16"/>
              </w:rPr>
              <w:br/>
              <w:t>ФБУ «Служба морской безопасности».</w:t>
            </w:r>
          </w:p>
          <w:p w14:paraId="34A5F239" w14:textId="77777777" w:rsidR="004433AA" w:rsidRPr="003A38F0" w:rsidRDefault="004433AA" w:rsidP="004433AA">
            <w:pPr>
              <w:spacing w:line="240" w:lineRule="auto"/>
              <w:ind w:left="57" w:right="57" w:firstLine="0"/>
              <w:rPr>
                <w:sz w:val="16"/>
                <w:szCs w:val="16"/>
              </w:rPr>
            </w:pPr>
            <w:r w:rsidRPr="003A38F0">
              <w:rPr>
                <w:sz w:val="16"/>
                <w:szCs w:val="16"/>
              </w:rPr>
              <w:t>Создаваемые ежегодно в рамках ФЦП «Поддержание, развитие и использование системы ГЛОНАСС на 2012 – 2020 годы» электронные навигационные карты внутренних водных путей (ЭНК ВВП) передаются на хранение</w:t>
            </w:r>
            <w:r w:rsidRPr="003A38F0">
              <w:rPr>
                <w:sz w:val="16"/>
                <w:szCs w:val="16"/>
              </w:rPr>
              <w:br/>
              <w:t xml:space="preserve"> в ФБУ «Служба морской безопасности». Предоставление ЭНК ВВП из Фонда осуществляется ФБУ «Служба морской безопасности» на основании обращений заявителей.</w:t>
            </w:r>
          </w:p>
          <w:p w14:paraId="5D4A3525" w14:textId="77777777" w:rsidR="004433AA" w:rsidRPr="003A38F0" w:rsidRDefault="004433AA" w:rsidP="004433AA">
            <w:pPr>
              <w:spacing w:line="240" w:lineRule="auto"/>
              <w:ind w:left="57" w:right="57" w:firstLine="0"/>
              <w:rPr>
                <w:sz w:val="16"/>
                <w:szCs w:val="16"/>
              </w:rPr>
            </w:pPr>
            <w:r w:rsidRPr="003A38F0">
              <w:rPr>
                <w:sz w:val="16"/>
                <w:szCs w:val="16"/>
              </w:rPr>
              <w:t xml:space="preserve">В 2016 году Минтрансом России (ДПР) в рамках ФЦП «Поддержание, развитие и использование системы ГЛОНАСС на 2012 – 2020 годы» проведен второй (заключительный) этап государственного контракта </w:t>
            </w:r>
            <w:r w:rsidRPr="003A38F0">
              <w:rPr>
                <w:sz w:val="16"/>
                <w:szCs w:val="16"/>
              </w:rPr>
              <w:br/>
              <w:t xml:space="preserve">на выполнение научно-исследовательской работы по теме: «Совершенствование нормативной технической базы, регулирующей использование государственных навигационных карт и баз данных навигационной информации </w:t>
            </w:r>
            <w:r w:rsidRPr="003A38F0">
              <w:rPr>
                <w:sz w:val="16"/>
                <w:szCs w:val="16"/>
              </w:rPr>
              <w:br/>
              <w:t>в интересах навигационно-информационного обеспечения транспортного комплекса Российской Федерации», шифр: «Исследование-Норма-Транспорт-2015-1».</w:t>
            </w:r>
          </w:p>
          <w:p w14:paraId="02E5AE60" w14:textId="77777777" w:rsidR="004433AA" w:rsidRPr="003A38F0" w:rsidRDefault="004433AA" w:rsidP="004433AA">
            <w:pPr>
              <w:spacing w:line="240" w:lineRule="auto"/>
              <w:ind w:left="57" w:right="57" w:firstLine="0"/>
              <w:rPr>
                <w:sz w:val="16"/>
                <w:szCs w:val="16"/>
              </w:rPr>
            </w:pPr>
            <w:r w:rsidRPr="003A38F0">
              <w:rPr>
                <w:sz w:val="16"/>
                <w:szCs w:val="16"/>
              </w:rPr>
              <w:t xml:space="preserve">Во исполнение подпункта «и» пункта 1 перечня поручений Президента Российской Федерации В.В.  Путина </w:t>
            </w:r>
            <w:r w:rsidRPr="003A38F0">
              <w:rPr>
                <w:sz w:val="16"/>
                <w:szCs w:val="16"/>
              </w:rPr>
              <w:br/>
              <w:t>от 06.09.2016 № Пр-1741ГС Минтрансом России совместно с Росморречфлотом разработан  проект комплексного плана по расширению использования электронных навигационных карт внутренних водных путей и оснащению судов внутреннего и смешанного плавания (река-море) аппаратурой спутниковой навигации на основе системы ГЛОНАСС</w:t>
            </w:r>
          </w:p>
        </w:tc>
      </w:tr>
      <w:tr w:rsidR="004433AA" w:rsidRPr="003A38F0" w14:paraId="25A04626"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53EF9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18 (136).</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01BA7E9"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Внесение изменений в законодательство в части повышения ответственности юридических лиц и индивидуальных предпринимателей за нарушение положений транспортного законодательства, непосредственно влияющих на безопасность движения</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055BA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федеральный закон</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98FBF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год</w:t>
            </w:r>
          </w:p>
        </w:tc>
        <w:tc>
          <w:tcPr>
            <w:tcW w:w="7796" w:type="dxa"/>
            <w:tcBorders>
              <w:top w:val="single" w:sz="4" w:space="0" w:color="auto"/>
              <w:left w:val="single" w:sz="4" w:space="0" w:color="auto"/>
              <w:bottom w:val="single" w:sz="4" w:space="0" w:color="auto"/>
              <w:right w:val="single" w:sz="4" w:space="0" w:color="auto"/>
            </w:tcBorders>
            <w:hideMark/>
          </w:tcPr>
          <w:p w14:paraId="30080435" w14:textId="77777777" w:rsidR="004433AA" w:rsidRPr="003A38F0" w:rsidRDefault="004433AA" w:rsidP="004433AA">
            <w:pPr>
              <w:spacing w:line="240" w:lineRule="auto"/>
              <w:ind w:left="57" w:right="57" w:firstLine="0"/>
              <w:rPr>
                <w:sz w:val="16"/>
                <w:szCs w:val="16"/>
              </w:rPr>
            </w:pPr>
            <w:r w:rsidRPr="003A38F0">
              <w:rPr>
                <w:sz w:val="16"/>
                <w:szCs w:val="16"/>
              </w:rPr>
              <w:t xml:space="preserve">Законопроект № 721264-6 «О внесении изменений в Кодекс Российской Федерации об административных правонарушениях» внесен 13 февраля 2015 года в Государственную Думу. </w:t>
            </w:r>
          </w:p>
          <w:p w14:paraId="3E96434A" w14:textId="77777777" w:rsidR="004433AA" w:rsidRPr="003A38F0" w:rsidRDefault="004433AA" w:rsidP="004433AA">
            <w:pPr>
              <w:spacing w:line="240" w:lineRule="auto"/>
              <w:ind w:left="57" w:right="57" w:firstLine="0"/>
              <w:rPr>
                <w:sz w:val="16"/>
                <w:szCs w:val="16"/>
              </w:rPr>
            </w:pPr>
            <w:r w:rsidRPr="003A38F0">
              <w:rPr>
                <w:sz w:val="16"/>
                <w:szCs w:val="16"/>
              </w:rPr>
              <w:t xml:space="preserve">Законопроект направлен на установление равной административной ответственности юридических лиц </w:t>
            </w:r>
            <w:r w:rsidRPr="003A38F0">
              <w:rPr>
                <w:sz w:val="16"/>
                <w:szCs w:val="16"/>
              </w:rPr>
              <w:br/>
              <w:t xml:space="preserve">и физических лиц – индивидуальных предпринимателей за нарушение требований по обеспечению безопасности дорожного движения при оказании услуг по перевозке пассажиров и грузов. </w:t>
            </w:r>
          </w:p>
        </w:tc>
      </w:tr>
      <w:tr w:rsidR="004433AA" w:rsidRPr="003A38F0" w14:paraId="3B71D711"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AFF899" w14:textId="77777777" w:rsidR="004433AA" w:rsidRPr="003A38F0" w:rsidRDefault="004433AA" w:rsidP="004433AA">
            <w:pPr>
              <w:spacing w:line="240" w:lineRule="auto"/>
              <w:ind w:firstLine="0"/>
              <w:rPr>
                <w:sz w:val="16"/>
                <w:szCs w:val="16"/>
              </w:rPr>
            </w:pPr>
            <w:r w:rsidRPr="003A38F0">
              <w:rPr>
                <w:sz w:val="16"/>
                <w:szCs w:val="16"/>
                <w:lang w:val="en-US"/>
              </w:rPr>
              <w:t>1</w:t>
            </w:r>
            <w:r w:rsidRPr="003A38F0">
              <w:rPr>
                <w:sz w:val="16"/>
                <w:szCs w:val="16"/>
              </w:rPr>
              <w:t>9 (137)</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E0C26C" w14:textId="77777777" w:rsidR="004433AA" w:rsidRPr="003A38F0" w:rsidRDefault="004433AA" w:rsidP="004433AA">
            <w:pPr>
              <w:spacing w:line="240" w:lineRule="auto"/>
              <w:ind w:firstLine="24"/>
              <w:rPr>
                <w:sz w:val="16"/>
                <w:szCs w:val="16"/>
              </w:rPr>
            </w:pPr>
            <w:r w:rsidRPr="003A38F0">
              <w:rPr>
                <w:sz w:val="16"/>
                <w:szCs w:val="16"/>
              </w:rPr>
              <w:t>Создание эффективной государственной системы мониторинга и управления безопасностью на транспорте</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8F95F4" w14:textId="77777777" w:rsidR="004433AA" w:rsidRPr="003A38F0" w:rsidRDefault="004433AA" w:rsidP="004433AA">
            <w:pPr>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78A0FB" w14:textId="77777777" w:rsidR="004433AA" w:rsidRPr="003A38F0" w:rsidRDefault="004433AA" w:rsidP="004433AA">
            <w:pPr>
              <w:spacing w:line="240" w:lineRule="auto"/>
              <w:ind w:firstLine="3"/>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tcPr>
          <w:p w14:paraId="2FC4BA3D" w14:textId="77777777" w:rsidR="004433AA" w:rsidRPr="003A38F0" w:rsidRDefault="004433AA" w:rsidP="004433AA">
            <w:pPr>
              <w:spacing w:line="240" w:lineRule="auto"/>
              <w:ind w:left="91" w:right="67" w:firstLine="0"/>
              <w:rPr>
                <w:sz w:val="16"/>
                <w:szCs w:val="16"/>
              </w:rPr>
            </w:pPr>
            <w:r w:rsidRPr="003A38F0">
              <w:rPr>
                <w:sz w:val="16"/>
                <w:szCs w:val="16"/>
              </w:rPr>
              <w:t>Подготовлены и представлены в установленном порядке предложения по корректировке подпрограммы «Автомобильные дороги» федеральной целевой программы «Развитие транспортной системы России</w:t>
            </w:r>
            <w:r w:rsidRPr="003A38F0">
              <w:rPr>
                <w:sz w:val="16"/>
                <w:szCs w:val="16"/>
              </w:rPr>
              <w:br/>
              <w:t xml:space="preserve"> (2010 – 2020 годы)» с учетом параметров сводной бюджетной росписи Федерального дорожного агентства </w:t>
            </w:r>
            <w:r w:rsidRPr="003A38F0">
              <w:rPr>
                <w:sz w:val="16"/>
                <w:szCs w:val="16"/>
              </w:rPr>
              <w:br/>
              <w:t xml:space="preserve">по состоянию на 1 июля 2016 года. </w:t>
            </w:r>
          </w:p>
          <w:p w14:paraId="29299625" w14:textId="77777777" w:rsidR="004433AA" w:rsidRPr="003A38F0" w:rsidRDefault="004433AA" w:rsidP="004433AA">
            <w:pPr>
              <w:spacing w:line="240" w:lineRule="auto"/>
              <w:ind w:left="91" w:right="67" w:firstLine="0"/>
              <w:rPr>
                <w:sz w:val="16"/>
                <w:szCs w:val="16"/>
              </w:rPr>
            </w:pPr>
            <w:r w:rsidRPr="003A38F0">
              <w:rPr>
                <w:sz w:val="16"/>
                <w:szCs w:val="16"/>
              </w:rPr>
              <w:t>Ежемесячно осуществляется представление докладов по вопросам мониторинга деятельности субъектов транспортной инфраструктуры Республики Крым и города Севастополь.</w:t>
            </w:r>
          </w:p>
        </w:tc>
      </w:tr>
      <w:tr w:rsidR="004433AA" w:rsidRPr="003A38F0" w14:paraId="261758C3"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5487E9" w14:textId="77777777" w:rsidR="004433AA" w:rsidRPr="003A38F0" w:rsidRDefault="004433AA" w:rsidP="004433AA">
            <w:pPr>
              <w:spacing w:line="240" w:lineRule="auto"/>
              <w:ind w:firstLine="0"/>
              <w:rPr>
                <w:sz w:val="16"/>
                <w:szCs w:val="16"/>
              </w:rPr>
            </w:pPr>
            <w:r w:rsidRPr="003A38F0">
              <w:rPr>
                <w:sz w:val="16"/>
                <w:szCs w:val="16"/>
              </w:rPr>
              <w:t>20 (138)</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EEBC3A" w14:textId="77777777" w:rsidR="004433AA" w:rsidRPr="003A38F0" w:rsidRDefault="004433AA" w:rsidP="004433AA">
            <w:pPr>
              <w:spacing w:line="240" w:lineRule="auto"/>
              <w:ind w:firstLine="24"/>
              <w:rPr>
                <w:sz w:val="16"/>
                <w:szCs w:val="16"/>
              </w:rPr>
            </w:pPr>
            <w:r w:rsidRPr="003A38F0">
              <w:rPr>
                <w:sz w:val="16"/>
                <w:szCs w:val="16"/>
              </w:rPr>
              <w:t>Внедрение на объектах транспорта современных интегрированных систем обеспечения технической и технологической безопасности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B7DAF5" w14:textId="77777777" w:rsidR="004433AA" w:rsidRPr="003A38F0" w:rsidRDefault="004433AA" w:rsidP="004433AA">
            <w:pPr>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57B35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 .</w:t>
            </w:r>
          </w:p>
        </w:tc>
        <w:tc>
          <w:tcPr>
            <w:tcW w:w="7796" w:type="dxa"/>
            <w:tcBorders>
              <w:top w:val="single" w:sz="4" w:space="0" w:color="auto"/>
              <w:left w:val="single" w:sz="4" w:space="0" w:color="auto"/>
              <w:bottom w:val="single" w:sz="4" w:space="0" w:color="auto"/>
              <w:right w:val="single" w:sz="4" w:space="0" w:color="auto"/>
            </w:tcBorders>
          </w:tcPr>
          <w:p w14:paraId="3287A4EA" w14:textId="77777777" w:rsidR="004433AA" w:rsidRPr="003A38F0" w:rsidRDefault="004433AA" w:rsidP="004433AA">
            <w:pPr>
              <w:spacing w:line="240" w:lineRule="auto"/>
              <w:ind w:left="91" w:right="68" w:firstLine="0"/>
              <w:rPr>
                <w:sz w:val="16"/>
                <w:szCs w:val="16"/>
              </w:rPr>
            </w:pPr>
            <w:r w:rsidRPr="003A38F0">
              <w:rPr>
                <w:sz w:val="16"/>
                <w:szCs w:val="16"/>
              </w:rPr>
              <w:t xml:space="preserve">В соответствии с требованиями Международной Конвенции по охране человеческой жизни на море 1974 года </w:t>
            </w:r>
            <w:r w:rsidRPr="003A38F0">
              <w:rPr>
                <w:sz w:val="16"/>
                <w:szCs w:val="16"/>
              </w:rPr>
              <w:br/>
              <w:t xml:space="preserve">и резолюций Международной морской организации прибрежные государства должны предпринимать меры </w:t>
            </w:r>
            <w:r w:rsidRPr="003A38F0">
              <w:rPr>
                <w:sz w:val="16"/>
                <w:szCs w:val="16"/>
              </w:rPr>
              <w:br/>
              <w:t xml:space="preserve">по обеспечению безопасности мореплавания, охраны человеческой жизни на море, поиска и спасания </w:t>
            </w:r>
            <w:r w:rsidRPr="003A38F0">
              <w:rPr>
                <w:sz w:val="16"/>
                <w:szCs w:val="16"/>
              </w:rPr>
              <w:lastRenderedPageBreak/>
              <w:t xml:space="preserve">терпящих бедствия судов, защиты морской окружающей среды в морских водах, прилегающих к их побережьям, </w:t>
            </w:r>
            <w:r w:rsidRPr="003A38F0">
              <w:rPr>
                <w:sz w:val="16"/>
                <w:szCs w:val="16"/>
              </w:rPr>
              <w:br/>
              <w:t>от возможного неблагоприятного воздействия морского судоходства.</w:t>
            </w:r>
          </w:p>
          <w:p w14:paraId="18CE611A" w14:textId="77777777" w:rsidR="004433AA" w:rsidRPr="003A38F0" w:rsidRDefault="004433AA" w:rsidP="004433AA">
            <w:pPr>
              <w:spacing w:line="240" w:lineRule="auto"/>
              <w:ind w:left="91" w:right="68" w:firstLine="0"/>
              <w:rPr>
                <w:sz w:val="16"/>
                <w:szCs w:val="16"/>
              </w:rPr>
            </w:pPr>
            <w:r w:rsidRPr="003A38F0">
              <w:rPr>
                <w:sz w:val="16"/>
                <w:szCs w:val="16"/>
              </w:rPr>
              <w:t>Техническая и технологическая безопасность обеспечивается системами безопасности мореплавания:</w:t>
            </w:r>
          </w:p>
          <w:p w14:paraId="406FEFD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морская дифференциальная подсистема глобальных навигационных спутниковых систем (ДГНСС) ГЛОНАСС/GPS - для обеспечения возможности высокоточного определения местоположения судов </w:t>
            </w:r>
            <w:r w:rsidRPr="003A38F0">
              <w:rPr>
                <w:sz w:val="16"/>
                <w:szCs w:val="16"/>
              </w:rPr>
              <w:br/>
              <w:t>в прибрежных районах;</w:t>
            </w:r>
          </w:p>
          <w:p w14:paraId="215123A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системы управления движением судов (СУДС), обеспечивающие соблюдение правил плавания в зонах </w:t>
            </w:r>
            <w:r w:rsidRPr="003A38F0">
              <w:rPr>
                <w:sz w:val="16"/>
                <w:szCs w:val="16"/>
              </w:rPr>
              <w:br/>
              <w:t>их действия;</w:t>
            </w:r>
          </w:p>
          <w:p w14:paraId="40D1DD57"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глобальная морская система связи при бедствии и для обеспечения безопасности (ГМССБ).</w:t>
            </w:r>
          </w:p>
          <w:p w14:paraId="4E252F5E" w14:textId="77777777" w:rsidR="004433AA" w:rsidRPr="003A38F0" w:rsidRDefault="004433AA" w:rsidP="004433AA">
            <w:pPr>
              <w:spacing w:line="240" w:lineRule="auto"/>
              <w:ind w:left="91" w:right="68" w:firstLine="0"/>
              <w:rPr>
                <w:sz w:val="16"/>
                <w:szCs w:val="16"/>
              </w:rPr>
            </w:pPr>
            <w:r w:rsidRPr="003A38F0">
              <w:rPr>
                <w:sz w:val="16"/>
                <w:szCs w:val="16"/>
              </w:rPr>
              <w:t>Периодическое планомерное обновление оборудования СОБМ обеспечивается в рамках мероприятий подпрограммы «Морской транспорт» ФЦП «Развитие транспортной системы России (2010 – 2020 годы)».</w:t>
            </w:r>
          </w:p>
          <w:p w14:paraId="0396FE0C" w14:textId="77777777" w:rsidR="004433AA" w:rsidRPr="003A38F0" w:rsidRDefault="004433AA" w:rsidP="004433AA">
            <w:pPr>
              <w:spacing w:line="240" w:lineRule="auto"/>
              <w:ind w:left="91" w:right="68" w:firstLine="0"/>
              <w:rPr>
                <w:sz w:val="16"/>
                <w:szCs w:val="16"/>
              </w:rPr>
            </w:pPr>
            <w:r w:rsidRPr="003A38F0">
              <w:rPr>
                <w:sz w:val="16"/>
                <w:szCs w:val="16"/>
              </w:rPr>
              <w:t>В 2016 году выполнены проектные работы по техническому перевооружению объектов ГМССБ порта Махачкала, объектов морского района А1 ГМССБ порта Севастополь, системы управления движением судов порта Керчь.</w:t>
            </w:r>
          </w:p>
          <w:p w14:paraId="529CBE1E" w14:textId="77777777" w:rsidR="004433AA" w:rsidRPr="003A38F0" w:rsidRDefault="004433AA" w:rsidP="004433AA">
            <w:pPr>
              <w:spacing w:line="240" w:lineRule="auto"/>
              <w:ind w:left="91" w:right="68" w:firstLine="0"/>
              <w:rPr>
                <w:sz w:val="16"/>
                <w:szCs w:val="16"/>
              </w:rPr>
            </w:pPr>
            <w:r w:rsidRPr="003A38F0">
              <w:rPr>
                <w:sz w:val="16"/>
                <w:szCs w:val="16"/>
              </w:rPr>
              <w:t>Начаты проектные работы по реконструкции объектов СОБМ в порту Феодосия, по реконструкции объектов Региональной СУДС Финского залива 3-й этап, а также работы по реконструкции объектов Региональной СУДС Финского залива 2-й этап.</w:t>
            </w:r>
          </w:p>
          <w:p w14:paraId="623661BC" w14:textId="77777777" w:rsidR="004433AA" w:rsidRPr="003A38F0" w:rsidRDefault="004433AA" w:rsidP="004433AA">
            <w:pPr>
              <w:spacing w:line="240" w:lineRule="auto"/>
              <w:ind w:left="91" w:right="68" w:firstLine="0"/>
              <w:rPr>
                <w:sz w:val="16"/>
                <w:szCs w:val="16"/>
              </w:rPr>
            </w:pPr>
            <w:r w:rsidRPr="003A38F0">
              <w:rPr>
                <w:sz w:val="16"/>
                <w:szCs w:val="16"/>
              </w:rPr>
              <w:t>В 2016 году были введены в эксплуатацию земная станция спутниковой связи «Марсат-4» и российский наземный сегмент системы спутниковой связи Иридиум – станция сопряжения.</w:t>
            </w:r>
          </w:p>
          <w:p w14:paraId="5B504528" w14:textId="77777777" w:rsidR="004433AA" w:rsidRPr="003A38F0" w:rsidRDefault="004433AA" w:rsidP="004433AA">
            <w:pPr>
              <w:spacing w:line="240" w:lineRule="auto"/>
              <w:ind w:left="91" w:right="68" w:firstLine="0"/>
              <w:rPr>
                <w:sz w:val="16"/>
                <w:szCs w:val="16"/>
              </w:rPr>
            </w:pPr>
            <w:r w:rsidRPr="003A38F0">
              <w:rPr>
                <w:sz w:val="16"/>
                <w:szCs w:val="16"/>
              </w:rPr>
              <w:t>Для обеспечения технологического процесса обработки судов также используется информационная система государственного портового контроля (portcall.marinet.ru).</w:t>
            </w:r>
          </w:p>
          <w:p w14:paraId="317A03E5" w14:textId="77777777" w:rsidR="004433AA" w:rsidRPr="003A38F0" w:rsidRDefault="004433AA" w:rsidP="004433AA">
            <w:pPr>
              <w:spacing w:line="240" w:lineRule="auto"/>
              <w:ind w:left="91" w:right="68" w:firstLine="0"/>
              <w:rPr>
                <w:sz w:val="16"/>
                <w:szCs w:val="16"/>
              </w:rPr>
            </w:pPr>
            <w:r w:rsidRPr="003A38F0">
              <w:rPr>
                <w:sz w:val="16"/>
                <w:szCs w:val="16"/>
              </w:rPr>
              <w:t>Внедрение на объектах транспорта современных интегрированных инженерно-технических средств, систем обеспечения транспортной безопасности в сфере компетенции Росавтодора осуществляется при реализации мероприятий по обеспечению транспортной безопасности объектов автомобильного транспорта и дорожного хозяйства подпрограммы «Автомобильные дороги» федеральной целевой программы «Развитие транспортной системы России (2010-2020 годы)».</w:t>
            </w:r>
          </w:p>
          <w:p w14:paraId="30F44567" w14:textId="77777777" w:rsidR="004433AA" w:rsidRPr="003A38F0" w:rsidRDefault="004433AA" w:rsidP="004433AA">
            <w:pPr>
              <w:spacing w:line="240" w:lineRule="auto"/>
              <w:ind w:left="91" w:right="68" w:firstLine="0"/>
              <w:rPr>
                <w:sz w:val="16"/>
                <w:szCs w:val="16"/>
              </w:rPr>
            </w:pPr>
            <w:r w:rsidRPr="003A38F0">
              <w:rPr>
                <w:sz w:val="16"/>
                <w:szCs w:val="16"/>
              </w:rPr>
              <w:t xml:space="preserve">Подготовлены предложения по корректировке  подпрограммы «Автомобильные дороги» с учетом параметров сводной бюджетной росписи Федерального дорожного агентства по состоянию </w:t>
            </w:r>
            <w:r w:rsidRPr="003A38F0">
              <w:rPr>
                <w:sz w:val="16"/>
                <w:szCs w:val="16"/>
              </w:rPr>
              <w:br/>
              <w:t xml:space="preserve">на 1 июля 2016 г. и представлены в установленном порядке письмом от 19 июля 2016 г. </w:t>
            </w:r>
            <w:r w:rsidRPr="003A38F0">
              <w:rPr>
                <w:sz w:val="16"/>
                <w:szCs w:val="16"/>
              </w:rPr>
              <w:br/>
              <w:t>№ 01-24/23199.</w:t>
            </w:r>
          </w:p>
        </w:tc>
      </w:tr>
      <w:tr w:rsidR="004433AA" w:rsidRPr="003A38F0" w14:paraId="5C1101C8"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8B4EA3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2</w:t>
            </w:r>
            <w:r w:rsidRPr="003A38F0">
              <w:rPr>
                <w:sz w:val="16"/>
                <w:szCs w:val="16"/>
              </w:rPr>
              <w:t>1 (141).</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F8ADEE1"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Развитие автоматизированных средств и информационных систем надзора и контроля в сфере транспорта, в том числе дистанционного контроля</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D954AD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364B93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3A21C1FA" w14:textId="77777777" w:rsidR="004433AA" w:rsidRPr="003A38F0" w:rsidRDefault="004433AA" w:rsidP="004433AA">
            <w:pPr>
              <w:spacing w:line="240" w:lineRule="auto"/>
              <w:ind w:left="57" w:right="57" w:firstLine="0"/>
              <w:rPr>
                <w:sz w:val="16"/>
                <w:szCs w:val="16"/>
              </w:rPr>
            </w:pPr>
            <w:r w:rsidRPr="003A38F0">
              <w:rPr>
                <w:sz w:val="16"/>
                <w:szCs w:val="16"/>
              </w:rPr>
              <w:t>В рамках Подпрограммы «Автомобильные дороги», выполняется сопровождение средств защиты информации (программно-аппаратных комплексов) модернизированных в 2014 – 2015 годах информационных систем, обеспечивающих оказание государственной услуги по выдаче специальных разрешений на автомобильную перевозку крупногабаритных и (или) тяжеловесных грузов. В 2016 году введена в эксплуатацию система автоматического весогабаритного контроля на федеральных автомобильных дорогах.</w:t>
            </w:r>
          </w:p>
          <w:p w14:paraId="3C1B759A" w14:textId="77777777" w:rsidR="004433AA" w:rsidRPr="003A38F0" w:rsidRDefault="004433AA" w:rsidP="004433AA">
            <w:pPr>
              <w:spacing w:line="240" w:lineRule="auto"/>
              <w:ind w:left="57" w:right="57" w:firstLine="0"/>
              <w:rPr>
                <w:sz w:val="16"/>
                <w:szCs w:val="16"/>
              </w:rPr>
            </w:pPr>
            <w:r w:rsidRPr="003A38F0">
              <w:rPr>
                <w:sz w:val="16"/>
                <w:szCs w:val="16"/>
              </w:rPr>
              <w:t>Разработаны и внедряются автоматизированные средства и носимые терминалы инспекторов Ространснадзора, обеспечивающие дистанционное выполнение функций надзора и контроля в сфере транспорта.</w:t>
            </w:r>
          </w:p>
          <w:p w14:paraId="047B705D" w14:textId="77777777" w:rsidR="004433AA" w:rsidRPr="003A38F0" w:rsidRDefault="004433AA" w:rsidP="004433AA">
            <w:pPr>
              <w:spacing w:line="240" w:lineRule="auto"/>
              <w:ind w:left="57" w:right="57" w:firstLine="0"/>
              <w:rPr>
                <w:sz w:val="16"/>
                <w:szCs w:val="16"/>
              </w:rPr>
            </w:pPr>
            <w:r w:rsidRPr="003A38F0">
              <w:rPr>
                <w:sz w:val="16"/>
                <w:szCs w:val="16"/>
              </w:rPr>
              <w:t xml:space="preserve">Результаты государственного портового контроля на внутренних водных путях Российской Федерации учитываются в информационной системе государственного портового контроля в соответствии с положениями приказа Минтранса России от 15 августа 2012 г. № 309 «Об утверждении порядка централизованного учета результатов государственного портового контроля в информационной системе государственного портового </w:t>
            </w:r>
            <w:r w:rsidRPr="003A38F0">
              <w:rPr>
                <w:sz w:val="16"/>
                <w:szCs w:val="16"/>
              </w:rPr>
              <w:lastRenderedPageBreak/>
              <w:t>контроля».</w:t>
            </w:r>
          </w:p>
          <w:p w14:paraId="0E9243FB" w14:textId="77777777" w:rsidR="004433AA" w:rsidRPr="003A38F0" w:rsidRDefault="004433AA" w:rsidP="004433AA">
            <w:pPr>
              <w:spacing w:line="240" w:lineRule="auto"/>
              <w:ind w:left="57" w:right="57" w:firstLine="0"/>
              <w:rPr>
                <w:sz w:val="16"/>
                <w:szCs w:val="16"/>
              </w:rPr>
            </w:pPr>
            <w:r w:rsidRPr="003A38F0">
              <w:rPr>
                <w:sz w:val="16"/>
                <w:szCs w:val="16"/>
              </w:rPr>
              <w:t xml:space="preserve">В навигацию 2016 года инспекторами государственного портового контроля на внутренних водных путях Российской Федерации было проведено 16164 инспекции судов, из которых 2196 на пассажирских судах. Инспекций с замечаниями за указанный период было 11229, из которых на пассажирских судах 1558. </w:t>
            </w:r>
            <w:r w:rsidRPr="003A38F0">
              <w:rPr>
                <w:sz w:val="16"/>
                <w:szCs w:val="16"/>
              </w:rPr>
              <w:br/>
              <w:t>В результате проведенных инспекций были временно задержаны 1385 судов, из которых 99 – пассажирские.</w:t>
            </w:r>
          </w:p>
          <w:p w14:paraId="1C469D66" w14:textId="77777777" w:rsidR="004433AA" w:rsidRPr="003A38F0" w:rsidRDefault="004433AA" w:rsidP="004433AA">
            <w:pPr>
              <w:spacing w:line="240" w:lineRule="auto"/>
              <w:ind w:left="57" w:right="57" w:firstLine="0"/>
              <w:rPr>
                <w:sz w:val="16"/>
                <w:szCs w:val="16"/>
              </w:rPr>
            </w:pPr>
            <w:r w:rsidRPr="003A38F0">
              <w:rPr>
                <w:sz w:val="16"/>
                <w:szCs w:val="16"/>
              </w:rPr>
              <w:t xml:space="preserve">Информация о заходах/отходах судов в морских портах Российской Федерации отражена в модуле «Регистрация заходов и отходов судов информационная система государственного портового контроля в морских портах Российской Федерации», который введен в эксплуатацию в соответствии с приказом Минтранса России </w:t>
            </w:r>
            <w:r w:rsidRPr="003A38F0">
              <w:rPr>
                <w:sz w:val="16"/>
                <w:szCs w:val="16"/>
              </w:rPr>
              <w:br/>
              <w:t>от 20.08.2009 № 140..</w:t>
            </w:r>
          </w:p>
        </w:tc>
      </w:tr>
      <w:tr w:rsidR="004433AA" w:rsidRPr="003A38F0" w14:paraId="119373D1"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7E4A8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22 (146)</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FE9E1F" w14:textId="77777777" w:rsidR="004433AA" w:rsidRPr="003A38F0" w:rsidRDefault="004433AA" w:rsidP="004433AA">
            <w:pPr>
              <w:spacing w:line="240" w:lineRule="auto"/>
              <w:ind w:firstLine="24"/>
              <w:rPr>
                <w:sz w:val="16"/>
                <w:szCs w:val="16"/>
              </w:rPr>
            </w:pPr>
            <w:r w:rsidRPr="003A38F0">
              <w:rPr>
                <w:sz w:val="16"/>
                <w:szCs w:val="16"/>
              </w:rPr>
              <w:t>Повышение технической и технологической безопасности объектов транспорта и транспортной инфраструктуры</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04ED1E" w14:textId="77777777" w:rsidR="004433AA" w:rsidRPr="003A38F0" w:rsidRDefault="004433AA" w:rsidP="004433AA">
            <w:pPr>
              <w:spacing w:line="240" w:lineRule="auto"/>
              <w:ind w:firstLine="0"/>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097A6F" w14:textId="77777777" w:rsidR="004433AA" w:rsidRPr="003A38F0" w:rsidRDefault="004433AA" w:rsidP="004433AA">
            <w:pPr>
              <w:spacing w:line="240" w:lineRule="auto"/>
              <w:ind w:firstLine="3"/>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tcPr>
          <w:p w14:paraId="3FAAA255" w14:textId="77777777" w:rsidR="004433AA" w:rsidRPr="003A38F0" w:rsidRDefault="004433AA" w:rsidP="004433AA">
            <w:pPr>
              <w:spacing w:line="240" w:lineRule="auto"/>
              <w:ind w:left="57" w:right="57" w:firstLine="0"/>
              <w:rPr>
                <w:sz w:val="16"/>
                <w:szCs w:val="16"/>
              </w:rPr>
            </w:pPr>
            <w:r w:rsidRPr="003A38F0">
              <w:rPr>
                <w:sz w:val="16"/>
                <w:szCs w:val="16"/>
              </w:rPr>
              <w:t xml:space="preserve">В 2016 году завершен первый этап при внедрении системы автоматического весогабаритного контроля </w:t>
            </w:r>
            <w:r w:rsidRPr="003A38F0">
              <w:rPr>
                <w:sz w:val="16"/>
                <w:szCs w:val="16"/>
              </w:rPr>
              <w:br/>
              <w:t xml:space="preserve">на вологодском участке федеральной дорожной сети, направленной на обеспечение сохранности федеральных автомобильных дорог. </w:t>
            </w:r>
          </w:p>
          <w:p w14:paraId="10225E97" w14:textId="77777777" w:rsidR="004433AA" w:rsidRPr="003A38F0" w:rsidRDefault="004433AA" w:rsidP="004433AA">
            <w:pPr>
              <w:spacing w:line="240" w:lineRule="auto"/>
              <w:ind w:left="57" w:right="57" w:firstLine="0"/>
              <w:rPr>
                <w:sz w:val="16"/>
                <w:szCs w:val="16"/>
              </w:rPr>
            </w:pPr>
            <w:r w:rsidRPr="003A38F0">
              <w:rPr>
                <w:sz w:val="16"/>
                <w:szCs w:val="16"/>
              </w:rPr>
              <w:t xml:space="preserve">Повышение технической и технологической безопасности объектов транспорта и транспортной инфраструктуры в сфере компетенции Росавтодора осуществляется при реализации мероприятия Подпрограммы по обеспечению транспортной безопасности объектов автомобильного транспорта и дорожного хозяйства, а также мероприятий </w:t>
            </w:r>
            <w:r w:rsidRPr="003A38F0">
              <w:rPr>
                <w:sz w:val="16"/>
                <w:szCs w:val="16"/>
              </w:rPr>
              <w:br/>
              <w:t>в сфере обеспечения сохранности федеральных автомобильных дорог.</w:t>
            </w:r>
          </w:p>
        </w:tc>
      </w:tr>
      <w:tr w:rsidR="004433AA" w:rsidRPr="003A38F0" w14:paraId="46A153BD"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CECBC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2</w:t>
            </w:r>
            <w:r w:rsidRPr="003A38F0">
              <w:rPr>
                <w:sz w:val="16"/>
                <w:szCs w:val="16"/>
              </w:rPr>
              <w:t>3 (147).</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86D5E1F"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Проведение категорирования объектов транспортной инфраструктуры и транспортных средств, оценка уязвимости, разработка и реализация планов обеспечения транспортной безопасности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C0C59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C6A301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10C2C4B6" w14:textId="77777777" w:rsidR="004433AA" w:rsidRPr="003A38F0" w:rsidRDefault="004433AA" w:rsidP="004433AA">
            <w:pPr>
              <w:spacing w:line="240" w:lineRule="auto"/>
              <w:ind w:left="57" w:right="57" w:firstLine="0"/>
              <w:rPr>
                <w:sz w:val="16"/>
                <w:szCs w:val="16"/>
              </w:rPr>
            </w:pPr>
            <w:r w:rsidRPr="003A38F0">
              <w:rPr>
                <w:sz w:val="16"/>
                <w:szCs w:val="16"/>
              </w:rPr>
              <w:t>По всем видам транспорта на плановой основе проводятся работы по категорированию объектов транспортной инфраструктуры  и транспортных средств, оценка уязвимости, разработка и реализация планов обеспечения транспортной безопасности.</w:t>
            </w:r>
          </w:p>
          <w:p w14:paraId="1B012700" w14:textId="77777777" w:rsidR="004433AA" w:rsidRPr="003A38F0" w:rsidRDefault="004433AA" w:rsidP="004433AA">
            <w:pPr>
              <w:spacing w:line="240" w:lineRule="auto"/>
              <w:ind w:left="57" w:right="57" w:firstLine="0"/>
              <w:rPr>
                <w:sz w:val="16"/>
                <w:szCs w:val="16"/>
              </w:rPr>
            </w:pPr>
            <w:r w:rsidRPr="003A38F0">
              <w:rPr>
                <w:sz w:val="16"/>
                <w:szCs w:val="16"/>
              </w:rPr>
              <w:t xml:space="preserve"> </w:t>
            </w:r>
            <w:r w:rsidRPr="003A38F0">
              <w:rPr>
                <w:sz w:val="16"/>
                <w:szCs w:val="16"/>
                <w:u w:val="single"/>
              </w:rPr>
              <w:t xml:space="preserve">Росавиацией </w:t>
            </w:r>
            <w:r w:rsidRPr="003A38F0">
              <w:rPr>
                <w:sz w:val="16"/>
                <w:szCs w:val="16"/>
              </w:rPr>
              <w:t>проведено:</w:t>
            </w:r>
          </w:p>
          <w:p w14:paraId="1641FD46"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категорирование объектов транспортной инфраструктуры и транспортных средств: аэропорты / аэродромы – 311, транспортные средства – 3389; объекты организации воздушного движения – 245; иные объектов транспортной инфраструктуры (ОТИ)  - 96;</w:t>
            </w:r>
          </w:p>
          <w:p w14:paraId="7C9E2AD6"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оценка уязвимости: аэропорты / аэродромы – 238; транспортные средства – 363 объекты ОрВД-60,) - 48;</w:t>
            </w:r>
          </w:p>
          <w:p w14:paraId="5ADE4DB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разработка и реализация планов обеспечения транспортной безопасности: аэропорты / аэродромы – 191, транспортные средства – 206; объекты ОрВД - 58; иные ОТИ - 27.</w:t>
            </w:r>
          </w:p>
          <w:p w14:paraId="1D58A753" w14:textId="77777777" w:rsidR="004433AA" w:rsidRPr="003A38F0" w:rsidRDefault="004433AA" w:rsidP="004433AA">
            <w:pPr>
              <w:spacing w:line="240" w:lineRule="auto"/>
              <w:ind w:left="57" w:right="57" w:hanging="29"/>
              <w:rPr>
                <w:sz w:val="16"/>
                <w:szCs w:val="16"/>
              </w:rPr>
            </w:pPr>
            <w:r w:rsidRPr="003A38F0">
              <w:rPr>
                <w:sz w:val="16"/>
                <w:szCs w:val="16"/>
              </w:rPr>
              <w:t>В 2016 году Росморречфлотом проведено:</w:t>
            </w:r>
          </w:p>
          <w:p w14:paraId="6D17CAF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категорировано 217 ОТИ и 656 ТС;</w:t>
            </w:r>
          </w:p>
          <w:p w14:paraId="44D1EE7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утверждены результаты оценки уязвимости 357 ОТИ и1377 ТС;</w:t>
            </w:r>
          </w:p>
          <w:p w14:paraId="44B761B7"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утверждено 75 планов обеспечения транспортной безопасности ОТИ и 440 ТС.</w:t>
            </w:r>
          </w:p>
          <w:p w14:paraId="4A2C92AE" w14:textId="77777777" w:rsidR="004433AA" w:rsidRPr="003A38F0" w:rsidRDefault="004433AA" w:rsidP="004433AA">
            <w:pPr>
              <w:spacing w:line="240" w:lineRule="auto"/>
              <w:ind w:left="57" w:right="57" w:hanging="29"/>
              <w:rPr>
                <w:sz w:val="16"/>
                <w:szCs w:val="16"/>
              </w:rPr>
            </w:pPr>
            <w:r w:rsidRPr="003A38F0">
              <w:rPr>
                <w:sz w:val="16"/>
                <w:szCs w:val="16"/>
              </w:rPr>
              <w:t>В 2016 году Росавтодором проведено:</w:t>
            </w:r>
          </w:p>
          <w:p w14:paraId="2B03F7F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категорирование транспортных средств (ТС) автомобильного транспорта – 38812 единиц; транспортных средств городского наземного электрического транспорта (ГНЭТ) – 427 единица; объектов транспортной инфраструктуры ОТИ ГНЭТ – 3 единицы.</w:t>
            </w:r>
          </w:p>
          <w:p w14:paraId="524BFDD7" w14:textId="77777777" w:rsidR="004433AA" w:rsidRPr="003A38F0" w:rsidRDefault="004433AA" w:rsidP="004433AA">
            <w:pPr>
              <w:spacing w:line="240" w:lineRule="auto"/>
              <w:ind w:left="57" w:right="57" w:hanging="29"/>
              <w:rPr>
                <w:sz w:val="16"/>
                <w:szCs w:val="16"/>
              </w:rPr>
            </w:pPr>
            <w:r w:rsidRPr="003A38F0">
              <w:rPr>
                <w:sz w:val="16"/>
                <w:szCs w:val="16"/>
              </w:rPr>
              <w:t xml:space="preserve">В соответствии с приказом Министерства транспорта Российской Федерации от 23.07.2014 № 196 исключены </w:t>
            </w:r>
            <w:r w:rsidRPr="003A38F0">
              <w:rPr>
                <w:sz w:val="16"/>
                <w:szCs w:val="16"/>
              </w:rPr>
              <w:br/>
              <w:t xml:space="preserve">из Реестра категорированных объектов транспортной инфраструктуры и транспортных средств ОТИ дорожного хозяйства – 2091; ОТИ автомобильного транспорта – 72; </w:t>
            </w:r>
          </w:p>
          <w:p w14:paraId="485615C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оценка уязвимости ОТИ дорожного хозяйства – 8082 единиц, ОТИ автомобильного транспорта – 2197 </w:t>
            </w:r>
            <w:r w:rsidRPr="003A38F0">
              <w:rPr>
                <w:sz w:val="16"/>
                <w:szCs w:val="16"/>
              </w:rPr>
              <w:lastRenderedPageBreak/>
              <w:t>единицы, ОТИ ГНЭТ – 242, ТС автомобильного транспорта – 8730 единицы, ТС ГНЭТ – 1069 единиц;</w:t>
            </w:r>
          </w:p>
          <w:p w14:paraId="298DF94A"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разработка Плана обеспечения транспортной безопасности (ПОТБ), ОТИ дорожного хозяйства – 1695, ОТИ автомобильного транспорта – 1080, ОТИ ГНЭТ – 56, ТС автомобильного транспорта – 1039, ТС  ГНЭТ – 132.</w:t>
            </w:r>
          </w:p>
        </w:tc>
      </w:tr>
      <w:tr w:rsidR="004433AA" w:rsidRPr="003A38F0" w14:paraId="69A11973"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6165AE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2</w:t>
            </w:r>
            <w:r w:rsidRPr="003A38F0">
              <w:rPr>
                <w:sz w:val="16"/>
                <w:szCs w:val="16"/>
              </w:rPr>
              <w:t>4 (148).</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2AABA5F" w14:textId="77777777" w:rsidR="004433AA" w:rsidRPr="003A38F0" w:rsidRDefault="004433AA" w:rsidP="004433AA">
            <w:pPr>
              <w:spacing w:line="240" w:lineRule="auto"/>
              <w:ind w:firstLine="0"/>
              <w:rPr>
                <w:sz w:val="16"/>
                <w:szCs w:val="16"/>
              </w:rPr>
            </w:pPr>
            <w:r w:rsidRPr="003A38F0">
              <w:rPr>
                <w:sz w:val="16"/>
                <w:szCs w:val="16"/>
              </w:rPr>
              <w:t>Оснащение объектов транспорта современными средствами безопасности, обеспечивающими повышение защищенности объектов транспорта от актов незаконного вмешательства. Повышение антитеррористической защищенности объектов транспортной инфраструктуры и транспортных средств путем их оснащения современными системами видеонаблюдения, контроля пассажиров и обнаружения несанкционированного проникновения</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ABC8F8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EDBE12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045A43BB" w14:textId="77777777" w:rsidR="004433AA" w:rsidRPr="003A38F0" w:rsidRDefault="004433AA" w:rsidP="004433AA">
            <w:pPr>
              <w:spacing w:line="240" w:lineRule="auto"/>
              <w:ind w:left="57" w:right="57" w:firstLine="0"/>
              <w:rPr>
                <w:sz w:val="16"/>
                <w:szCs w:val="16"/>
              </w:rPr>
            </w:pPr>
            <w:r w:rsidRPr="003A38F0">
              <w:rPr>
                <w:sz w:val="16"/>
                <w:szCs w:val="16"/>
              </w:rPr>
              <w:t>Внесены проекты постановлений Правительства Российской Федерации:</w:t>
            </w:r>
          </w:p>
          <w:p w14:paraId="15E5226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«Об установлении Требований по обеспечению транспортной безопасности (в том числе требования </w:t>
            </w:r>
            <w:r w:rsidRPr="003A38F0">
              <w:rPr>
                <w:sz w:val="16"/>
                <w:szCs w:val="16"/>
              </w:rPr>
              <w:br/>
              <w:t>к антитеррористической защищенности объектов (территорий), учитывающих уровни безопасности для различных категорий объектов метрополитена и Требований по обеспечению транспортной безопасности (в том числе требования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железнодорожного транспорта»;</w:t>
            </w:r>
          </w:p>
          <w:p w14:paraId="12653EC8"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«Об установлении Требований по обеспечению транспортной безопасности (в том числе требования </w:t>
            </w:r>
            <w:r w:rsidRPr="003A38F0">
              <w:rPr>
                <w:sz w:val="16"/>
                <w:szCs w:val="16"/>
              </w:rPr>
              <w:br/>
              <w:t>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транспорта и дорожного хозяйства и Требований по обеспечению транспортной безопасности (в том числе требования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городского наземного электрического транспорта»;</w:t>
            </w:r>
          </w:p>
          <w:p w14:paraId="51263A1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«Об установлении Требований по обеспечению транспортной безопасности (в том числе требования </w:t>
            </w:r>
            <w:r w:rsidRPr="003A38F0">
              <w:rPr>
                <w:sz w:val="16"/>
                <w:szCs w:val="16"/>
              </w:rPr>
              <w:br/>
              <w:t xml:space="preserve">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морского и речного транспорта, включая Особенности исполнения Требований по обеспечению транспортной безопасности 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w:t>
            </w:r>
            <w:r w:rsidRPr="003A38F0">
              <w:rPr>
                <w:sz w:val="16"/>
                <w:szCs w:val="16"/>
              </w:rPr>
              <w:br/>
              <w:t>и сооружений, создаваемых на основе морской плавучей (передвижной) платформы»;</w:t>
            </w:r>
          </w:p>
          <w:p w14:paraId="428EC65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«Об установлении Требований по обеспечению транспортной безопасности (в том числе требования </w:t>
            </w:r>
            <w:r w:rsidRPr="003A38F0">
              <w:rPr>
                <w:sz w:val="16"/>
                <w:szCs w:val="16"/>
              </w:rPr>
              <w:br/>
              <w:t>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воздушного транспорта».</w:t>
            </w:r>
          </w:p>
          <w:p w14:paraId="7A5ADBFA" w14:textId="77777777" w:rsidR="004433AA" w:rsidRPr="003A38F0" w:rsidRDefault="004433AA" w:rsidP="004433AA">
            <w:pPr>
              <w:spacing w:line="240" w:lineRule="auto"/>
              <w:ind w:left="57" w:right="57" w:hanging="29"/>
              <w:rPr>
                <w:sz w:val="16"/>
                <w:szCs w:val="16"/>
                <w:lang w:bidi="ru-RU"/>
              </w:rPr>
            </w:pPr>
            <w:r w:rsidRPr="003A38F0">
              <w:rPr>
                <w:sz w:val="16"/>
                <w:szCs w:val="16"/>
                <w:lang w:bidi="ru-RU"/>
              </w:rPr>
              <w:t xml:space="preserve">Минтрансом России совместно с подведомственными федеральными органами исполнительной власти, МВД России, ФСБ России и МЧС России в соответствии с решениями, принятыми 12 июня 2016 г. по результатам состоявшегося оперативного заседания Совета Безопасности Российской Федерации, а также в рамках исполнения пункта 2.1 раздела I протокола заседания Национального антитеррористического комитета </w:t>
            </w:r>
          </w:p>
          <w:p w14:paraId="0AB5FBC3" w14:textId="77777777" w:rsidR="004433AA" w:rsidRPr="003A38F0" w:rsidRDefault="004433AA" w:rsidP="004433AA">
            <w:pPr>
              <w:spacing w:line="240" w:lineRule="auto"/>
              <w:ind w:left="57" w:right="57" w:hanging="29"/>
              <w:rPr>
                <w:sz w:val="16"/>
                <w:szCs w:val="16"/>
                <w:lang w:bidi="ru-RU"/>
              </w:rPr>
            </w:pPr>
            <w:r w:rsidRPr="003A38F0">
              <w:rPr>
                <w:sz w:val="16"/>
                <w:szCs w:val="16"/>
                <w:lang w:bidi="ru-RU"/>
              </w:rPr>
              <w:t xml:space="preserve">от 9 августа 2016 г., осуществляется работа по формированию проекта Комплексной программы обеспечения безопасности населения на транспорте на период до 2020 года, учитывающего в том числе мероприятия, связанные с проведением в Российской Федерации Кубка конфедерации </w:t>
            </w:r>
            <w:r w:rsidRPr="003A38F0">
              <w:rPr>
                <w:sz w:val="16"/>
                <w:szCs w:val="16"/>
                <w:lang w:bidi="en-US"/>
              </w:rPr>
              <w:t>FIFA</w:t>
            </w:r>
            <w:r w:rsidRPr="003A38F0">
              <w:rPr>
                <w:sz w:val="16"/>
                <w:szCs w:val="16"/>
              </w:rPr>
              <w:t xml:space="preserve"> </w:t>
            </w:r>
            <w:r w:rsidRPr="003A38F0">
              <w:rPr>
                <w:sz w:val="16"/>
                <w:szCs w:val="16"/>
                <w:lang w:bidi="ru-RU"/>
              </w:rPr>
              <w:t xml:space="preserve">2017 и чемпионата мира </w:t>
            </w:r>
            <w:r w:rsidRPr="003A38F0">
              <w:rPr>
                <w:sz w:val="16"/>
                <w:szCs w:val="16"/>
                <w:lang w:bidi="ru-RU"/>
              </w:rPr>
              <w:br/>
              <w:t xml:space="preserve">по футболу </w:t>
            </w:r>
            <w:r w:rsidRPr="003A38F0">
              <w:rPr>
                <w:sz w:val="16"/>
                <w:szCs w:val="16"/>
                <w:lang w:bidi="en-US"/>
              </w:rPr>
              <w:t>FIFA</w:t>
            </w:r>
            <w:r w:rsidRPr="003A38F0">
              <w:rPr>
                <w:sz w:val="16"/>
                <w:szCs w:val="16"/>
              </w:rPr>
              <w:t xml:space="preserve"> </w:t>
            </w:r>
            <w:r w:rsidRPr="003A38F0">
              <w:rPr>
                <w:sz w:val="16"/>
                <w:szCs w:val="16"/>
                <w:lang w:bidi="ru-RU"/>
              </w:rPr>
              <w:t>2018.</w:t>
            </w:r>
          </w:p>
          <w:p w14:paraId="028817B9" w14:textId="77777777" w:rsidR="004433AA" w:rsidRPr="003A38F0" w:rsidRDefault="004433AA" w:rsidP="004433AA">
            <w:pPr>
              <w:widowControl w:val="0"/>
              <w:spacing w:line="240" w:lineRule="auto"/>
              <w:ind w:firstLine="91"/>
              <w:rPr>
                <w:sz w:val="16"/>
                <w:szCs w:val="16"/>
                <w:lang w:eastAsia="ru-RU" w:bidi="ru-RU"/>
              </w:rPr>
            </w:pPr>
            <w:r w:rsidRPr="003A38F0">
              <w:rPr>
                <w:sz w:val="16"/>
                <w:szCs w:val="16"/>
                <w:lang w:eastAsia="ru-RU" w:bidi="ru-RU"/>
              </w:rPr>
              <w:t>В целях повышения состояния защищённости ОТИ и ТС от противоправных действий, в том числе террористической направленности непрерывно осуществляется процесс категорирования, утверждения оценок уязвимости и планов обеспечения транспортной безопасности.</w:t>
            </w:r>
          </w:p>
          <w:p w14:paraId="3A02CA4E" w14:textId="77777777" w:rsidR="004433AA" w:rsidRPr="003A38F0" w:rsidRDefault="004433AA" w:rsidP="004433AA">
            <w:pPr>
              <w:spacing w:line="240" w:lineRule="auto"/>
              <w:ind w:left="57" w:right="57" w:firstLine="0"/>
              <w:rPr>
                <w:sz w:val="16"/>
                <w:szCs w:val="16"/>
              </w:rPr>
            </w:pPr>
            <w:r w:rsidRPr="003A38F0">
              <w:rPr>
                <w:sz w:val="16"/>
                <w:szCs w:val="16"/>
              </w:rPr>
              <w:t xml:space="preserve">В рамках подпрограммы «Автомобильные дороги» выполняется оснащение объектов дорожного хозяйства </w:t>
            </w:r>
            <w:r w:rsidRPr="003A38F0">
              <w:rPr>
                <w:sz w:val="16"/>
                <w:szCs w:val="16"/>
              </w:rPr>
              <w:br/>
              <w:t xml:space="preserve">и иных категорированных объектов инженерно-техническими средствами (системами) обеспечения </w:t>
            </w:r>
            <w:r w:rsidRPr="003A38F0">
              <w:rPr>
                <w:sz w:val="16"/>
                <w:szCs w:val="16"/>
              </w:rPr>
              <w:lastRenderedPageBreak/>
              <w:t xml:space="preserve">транспортной безопасности. </w:t>
            </w:r>
          </w:p>
          <w:p w14:paraId="1817F1BA" w14:textId="77777777" w:rsidR="004433AA" w:rsidRPr="003A38F0" w:rsidRDefault="004433AA" w:rsidP="004433AA">
            <w:pPr>
              <w:spacing w:line="240" w:lineRule="auto"/>
              <w:ind w:left="57" w:right="57" w:firstLine="0"/>
              <w:rPr>
                <w:sz w:val="16"/>
                <w:szCs w:val="16"/>
              </w:rPr>
            </w:pPr>
            <w:r w:rsidRPr="003A38F0">
              <w:rPr>
                <w:sz w:val="16"/>
                <w:szCs w:val="16"/>
                <w:lang w:eastAsia="ru-RU" w:bidi="ru-RU"/>
              </w:rPr>
              <w:t xml:space="preserve">Заключены контракты по оснащению объектов морского транспорта инженерно-техническими средствами обеспечения транспортной безопасности акваторий морских портов Евпатория, Севастополь, Ялта, Феодосия, Керчь в целях выполнения федеральной целевой программы «Социально-экономическое развитие Республики Крым и г. Севастополь». Срок завершения работ по указанным государственным контрактам – декабрь 2018 года. </w:t>
            </w:r>
          </w:p>
        </w:tc>
      </w:tr>
      <w:tr w:rsidR="004433AA" w:rsidRPr="003A38F0" w14:paraId="61A8113B"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5A496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25 (149)</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BF2BEA"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Усиление административного режимного подхода к организации антитеррористической деятельности с участием правоохранительных органов и частных охранных структур</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4A9FE"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FA440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tcPr>
          <w:p w14:paraId="6C107058" w14:textId="77777777" w:rsidR="004433AA" w:rsidRPr="003A38F0" w:rsidRDefault="004433AA" w:rsidP="004433AA">
            <w:pPr>
              <w:spacing w:line="240" w:lineRule="auto"/>
              <w:ind w:left="28" w:right="57" w:firstLine="0"/>
              <w:rPr>
                <w:sz w:val="16"/>
                <w:szCs w:val="16"/>
              </w:rPr>
            </w:pPr>
            <w:r w:rsidRPr="003A38F0">
              <w:rPr>
                <w:sz w:val="16"/>
                <w:szCs w:val="16"/>
              </w:rPr>
              <w:t>Постановлением Правительства Российской Федерации от 26 февраля 2015 г. № 172 утверждены Правила аттестации сил обеспечения транспортной безопасности.</w:t>
            </w:r>
          </w:p>
          <w:p w14:paraId="4DB2DBD3" w14:textId="77777777" w:rsidR="004433AA" w:rsidRPr="003A38F0" w:rsidRDefault="004433AA" w:rsidP="004433AA">
            <w:pPr>
              <w:spacing w:line="240" w:lineRule="auto"/>
              <w:ind w:left="28" w:right="57" w:firstLine="0"/>
              <w:rPr>
                <w:sz w:val="16"/>
                <w:szCs w:val="16"/>
              </w:rPr>
            </w:pPr>
            <w:r w:rsidRPr="003A38F0">
              <w:rPr>
                <w:sz w:val="16"/>
                <w:szCs w:val="16"/>
              </w:rPr>
              <w:t xml:space="preserve">Издан приказ Министерства транспорта Российской Федерации от 1 апреля 2015 г. № 145 «Об утверждении Порядка аккредитации юридических лиц в качестве подразделений транспортной безопасности и требований </w:t>
            </w:r>
            <w:r w:rsidRPr="003A38F0">
              <w:rPr>
                <w:sz w:val="16"/>
                <w:szCs w:val="16"/>
              </w:rPr>
              <w:br/>
              <w:t xml:space="preserve">к ним» в целях усиления административного режимного подхода к организации антитеррористической деятельности с участием правоохранительных органов и частных охранных структур. </w:t>
            </w:r>
          </w:p>
        </w:tc>
      </w:tr>
      <w:tr w:rsidR="004433AA" w:rsidRPr="003A38F0" w14:paraId="6FD5B711"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745CAAE" w14:textId="57EACE05"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t>26</w:t>
            </w:r>
            <w:r w:rsidR="004433AA" w:rsidRPr="003A38F0">
              <w:rPr>
                <w:sz w:val="16"/>
                <w:szCs w:val="16"/>
              </w:rPr>
              <w:t xml:space="preserve"> (151).</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7D67B4"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Внедрение космических систем, оснащенных спутниковой навигационной аппаратурой глобальной навигационной системы ГЛОНАСС/GPS, обеспечивающих в сложных погодных условиях гарантированное высокоточное определение местонахождения потерпевших аварию транспортных средств. Развитие единой системы поиска и спасания в Российской Федерации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5002CD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2C54D1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162C0191" w14:textId="77777777" w:rsidR="004433AA" w:rsidRPr="003A38F0" w:rsidRDefault="004433AA" w:rsidP="004433AA">
            <w:pPr>
              <w:spacing w:line="240" w:lineRule="auto"/>
              <w:ind w:left="57" w:right="57" w:firstLine="0"/>
              <w:rPr>
                <w:sz w:val="16"/>
                <w:szCs w:val="16"/>
              </w:rPr>
            </w:pPr>
            <w:r w:rsidRPr="003A38F0">
              <w:rPr>
                <w:sz w:val="16"/>
                <w:szCs w:val="16"/>
              </w:rPr>
              <w:t xml:space="preserve">С 1 января 2015 г. введена в промышленную эксплуатацию Государственная система экстренного реагирования при авариях «ЭРА-ГЛОНАСС». </w:t>
            </w:r>
            <w:r w:rsidRPr="003A38F0">
              <w:rPr>
                <w:sz w:val="16"/>
                <w:szCs w:val="16"/>
                <w:lang w:val="en-US"/>
              </w:rPr>
              <w:t>C</w:t>
            </w:r>
            <w:r w:rsidRPr="003A38F0">
              <w:rPr>
                <w:sz w:val="16"/>
                <w:szCs w:val="16"/>
              </w:rPr>
              <w:t>оздана наземная инфраструктура системы «ЭРА-ГЛОНАСС», охватывающая всю территорию Российской Федерации.</w:t>
            </w:r>
          </w:p>
          <w:p w14:paraId="3144DBC9" w14:textId="77777777" w:rsidR="004433AA" w:rsidRPr="003A38F0" w:rsidRDefault="004433AA" w:rsidP="004433AA">
            <w:pPr>
              <w:spacing w:line="240" w:lineRule="auto"/>
              <w:ind w:left="57" w:right="57" w:firstLine="0"/>
              <w:rPr>
                <w:sz w:val="16"/>
                <w:szCs w:val="16"/>
              </w:rPr>
            </w:pPr>
            <w:r w:rsidRPr="003A38F0">
              <w:rPr>
                <w:sz w:val="16"/>
                <w:szCs w:val="16"/>
              </w:rPr>
              <w:t>При аварии установленное на автомобиле устройство вызова экстренных оперативных служб, функционирующее с использованием технологий ГЛОНАСС/</w:t>
            </w:r>
            <w:r w:rsidRPr="003A38F0">
              <w:rPr>
                <w:sz w:val="16"/>
                <w:szCs w:val="16"/>
                <w:lang w:val="en-US"/>
              </w:rPr>
              <w:t>GPS</w:t>
            </w:r>
            <w:r w:rsidRPr="003A38F0">
              <w:rPr>
                <w:sz w:val="16"/>
                <w:szCs w:val="16"/>
              </w:rPr>
              <w:t>, автоматически передает оператору системы «ЭРА-ГЛОНАСС» информацию о точных координатах и времени ДТП, которая после проверки поступает в экстренные оперативные службы (систему 112 или дежурные части МВД). Водитель и пассажиры имеют возможность связаться с оператором системы «ЭРА-ГЛОНАСС» и в ручном режиме – нажатием специальной кнопки «ЭРА-ГЛОНАСС» сокращает время до начала оказания помощи при авариях до 30 %, что позволит ежегодно спасать более 4 тысяч человек.</w:t>
            </w:r>
          </w:p>
          <w:p w14:paraId="39B08C21" w14:textId="77777777" w:rsidR="004433AA" w:rsidRPr="003A38F0" w:rsidRDefault="004433AA" w:rsidP="004433AA">
            <w:pPr>
              <w:spacing w:line="240" w:lineRule="auto"/>
              <w:ind w:left="57" w:right="57" w:firstLine="0"/>
              <w:rPr>
                <w:sz w:val="16"/>
                <w:szCs w:val="16"/>
              </w:rPr>
            </w:pPr>
            <w:r w:rsidRPr="003A38F0">
              <w:rPr>
                <w:sz w:val="16"/>
                <w:szCs w:val="16"/>
              </w:rPr>
              <w:t>Принят Федеральный закон "О внесении изменений в Федеральный закон "О Государственной автоматизированной информационной системе "ЭРА-ГЛОНАСС" от 13 июля 2015 г. № 235-ФЗ.</w:t>
            </w:r>
          </w:p>
          <w:p w14:paraId="44FCAD39" w14:textId="77777777" w:rsidR="004433AA" w:rsidRPr="003A38F0" w:rsidRDefault="004433AA" w:rsidP="004433AA">
            <w:pPr>
              <w:spacing w:line="240" w:lineRule="auto"/>
              <w:ind w:left="57" w:right="57" w:firstLine="0"/>
              <w:rPr>
                <w:sz w:val="16"/>
                <w:szCs w:val="16"/>
              </w:rPr>
            </w:pPr>
            <w:r w:rsidRPr="003A38F0">
              <w:rPr>
                <w:sz w:val="16"/>
                <w:szCs w:val="16"/>
              </w:rPr>
              <w:t xml:space="preserve">В 2016 году изданы приказы Минтранса России: </w:t>
            </w:r>
          </w:p>
          <w:p w14:paraId="2C8E386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от 14.01.2016 № 5 «О внесении изменений в Форматы предоставления информации в Государственную автоматизированную информационную систему «ЭРА-ГЛОНАСС», утвержденные приказом Министерства транспорта Российской Федерации от 4 августа 2015 г. № 238» (Зарегистрировано в Минюсте России 09.02.2016 № 41034);</w:t>
            </w:r>
          </w:p>
          <w:p w14:paraId="67159E7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от 09.03.2016 № 42 «Об утверждении формы и порядка представления оператором Государственной автоматизированной информационной системы «ЭРА-ГЛОНАСС» ежегодного отчета о её функционировании» (Зарегистрировано в Минюсте России 13.05.2016 № 42081);</w:t>
            </w:r>
          </w:p>
          <w:p w14:paraId="436CB157"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от 19.04.2016 № 110 «Об определении сроков, периодичности и регламента размещения картографической информации в Государственной автоматизированной информационной системе «ЭРА-ГЛОНАСС» (Зарегистрировано в Минюсте России 30.08.2016 № 43481);</w:t>
            </w:r>
          </w:p>
          <w:p w14:paraId="3BDC3158"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от 22.11.2016 № 353 "Об утверждении форм запроса физических и юридических лиц о предоставлении информации о координатно-временных параметрах транспортных средств на момент дорожно-транспортных </w:t>
            </w:r>
            <w:r w:rsidRPr="003A38F0">
              <w:rPr>
                <w:sz w:val="16"/>
                <w:szCs w:val="16"/>
              </w:rPr>
              <w:br/>
              <w:t xml:space="preserve">и иных происшествий на автомобильных дорогах в Российской Федерации, содержащейся в Государственной автоматизированной информационной системе "ЭРА-ГЛОНАСС", перечня документов, прилагаемых к запросу, </w:t>
            </w:r>
            <w:r w:rsidRPr="003A38F0">
              <w:rPr>
                <w:sz w:val="16"/>
                <w:szCs w:val="16"/>
              </w:rPr>
              <w:br/>
              <w:t>и формы ответа на запрос" (Зарегистрировано в Минюсте России 20.12.2016 №  44793).</w:t>
            </w:r>
          </w:p>
          <w:p w14:paraId="095DD58A" w14:textId="77777777" w:rsidR="004433AA" w:rsidRPr="003A38F0" w:rsidRDefault="004433AA" w:rsidP="004433AA">
            <w:pPr>
              <w:spacing w:line="240" w:lineRule="auto"/>
              <w:ind w:left="57" w:right="57" w:firstLine="0"/>
              <w:rPr>
                <w:sz w:val="16"/>
                <w:szCs w:val="16"/>
              </w:rPr>
            </w:pPr>
            <w:r w:rsidRPr="003A38F0">
              <w:rPr>
                <w:sz w:val="16"/>
                <w:szCs w:val="16"/>
              </w:rPr>
              <w:lastRenderedPageBreak/>
              <w:t xml:space="preserve">Издан совместный приказ от 11.03.2016 Минтранса России № 58 и МВД России № 119 «Об утверждении Порядка информационного взаимодействия между оператором Государственной автоматизированной информационной системы «ЭРА-ГЛОНАСС» и территориальными органами Министерства внутренних дел Российской Федерации по субъектам Российской Федерации» (Зарегистрировано в Минюсте России 08.04.2016 № 41728). </w:t>
            </w:r>
          </w:p>
        </w:tc>
      </w:tr>
      <w:tr w:rsidR="004433AA" w:rsidRPr="003A38F0" w14:paraId="317A74DD"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4DD0042" w14:textId="0A7ED38D"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27</w:t>
            </w:r>
            <w:r w:rsidR="004433AA" w:rsidRPr="003A38F0">
              <w:rPr>
                <w:sz w:val="16"/>
                <w:szCs w:val="16"/>
              </w:rPr>
              <w:t xml:space="preserve"> (152).</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D5FD232"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Повышение эффективности деятельности региональных специализированных аварийно-спасательных служб во взаимодействии с МЧС России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0FA97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3E6451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23F5D9BA" w14:textId="77777777" w:rsidR="004433AA" w:rsidRPr="003A38F0" w:rsidRDefault="004433AA" w:rsidP="004433AA">
            <w:pPr>
              <w:spacing w:line="240" w:lineRule="auto"/>
              <w:ind w:left="57" w:right="57" w:firstLine="0"/>
              <w:rPr>
                <w:sz w:val="16"/>
                <w:szCs w:val="16"/>
              </w:rPr>
            </w:pPr>
            <w:r w:rsidRPr="003A38F0">
              <w:rPr>
                <w:sz w:val="16"/>
                <w:szCs w:val="16"/>
              </w:rPr>
              <w:t>В 2016 году силами и средствами функциональных подсистем Росморречфлота на море проведено 74 поисково-спасательные операции.  Проведено 102 аварийно-спасательные работы, в т.ч. с привлечением сил ФБУ «Морспасслужба Росморречфлота» - 72.</w:t>
            </w:r>
          </w:p>
          <w:p w14:paraId="29AE81E6" w14:textId="77777777" w:rsidR="004433AA" w:rsidRPr="003A38F0" w:rsidRDefault="004433AA" w:rsidP="004433AA">
            <w:pPr>
              <w:spacing w:line="240" w:lineRule="auto"/>
              <w:ind w:left="57" w:right="57" w:hanging="29"/>
              <w:rPr>
                <w:sz w:val="16"/>
                <w:szCs w:val="16"/>
              </w:rPr>
            </w:pPr>
            <w:r w:rsidRPr="003A38F0">
              <w:rPr>
                <w:sz w:val="16"/>
                <w:szCs w:val="16"/>
              </w:rPr>
              <w:t xml:space="preserve">Для отработки действия сил и средств, органов управления, организации взаимодействия со спасательными службами других ведомств и иностранных государств при поиске и спасании, при ликвидации разливов нефти </w:t>
            </w:r>
            <w:r w:rsidRPr="003A38F0">
              <w:rPr>
                <w:sz w:val="16"/>
                <w:szCs w:val="16"/>
              </w:rPr>
              <w:br/>
              <w:t>и нефтепродуктов Росморречфлотом совместно с ФБУ «Морспасслужба Росморречфлота» в 2016 году проведено 14 крупномасштабных учений.</w:t>
            </w:r>
          </w:p>
          <w:p w14:paraId="26BA196A" w14:textId="77777777" w:rsidR="004433AA" w:rsidRPr="003A38F0" w:rsidRDefault="004433AA" w:rsidP="004433AA">
            <w:pPr>
              <w:spacing w:line="240" w:lineRule="auto"/>
              <w:ind w:left="57" w:right="57" w:hanging="29"/>
              <w:rPr>
                <w:sz w:val="16"/>
                <w:szCs w:val="16"/>
              </w:rPr>
            </w:pPr>
            <w:r w:rsidRPr="003A38F0">
              <w:rPr>
                <w:sz w:val="16"/>
                <w:szCs w:val="16"/>
              </w:rPr>
              <w:t xml:space="preserve">Изданы следующие ведомственные акты: </w:t>
            </w:r>
          </w:p>
          <w:p w14:paraId="4C6DCE9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приказ МЧС России от 5 мая 2014 г. № 222 «О передислокации, переподчинении и переименовании авиационно-спасательных центров МЧС России»;</w:t>
            </w:r>
          </w:p>
          <w:p w14:paraId="2B9AB9CA"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приказ МЧС России от 31 июля 2014 г. № 402 «О создании авиационно-спасательных центров МЧС России»;</w:t>
            </w:r>
          </w:p>
          <w:p w14:paraId="69D652CC"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разработаны «Рекомендации по подготовке и проведению мероприятий, направленных на практическую отработку действий пожарно-спасательных подразделений при ликвидации последствий дорожно-транспортных происшествий», утвержденные 10 июля 2014 г. заместителем Министра МЧС России А.П. Чуприяном.</w:t>
            </w:r>
          </w:p>
          <w:p w14:paraId="5E3342D6" w14:textId="77777777" w:rsidR="004433AA" w:rsidRPr="003A38F0" w:rsidRDefault="004433AA" w:rsidP="004433AA">
            <w:pPr>
              <w:spacing w:line="240" w:lineRule="auto"/>
              <w:ind w:left="57" w:right="57" w:hanging="29"/>
              <w:rPr>
                <w:sz w:val="16"/>
                <w:szCs w:val="16"/>
              </w:rPr>
            </w:pPr>
            <w:r w:rsidRPr="003A38F0">
              <w:rPr>
                <w:sz w:val="16"/>
                <w:szCs w:val="16"/>
              </w:rPr>
              <w:t xml:space="preserve">Подведомственными Росморречфлоту ФБУ «Морспасслужба Росморречфлота» и ФГБУ «СКЦ Росморречфлота», а также морскими спасательно-координационными центрами и морскими спасательными подцентрами регулярно проводятся учения в целях отработки действий по организации поиска и спасания и оказания помощи людям </w:t>
            </w:r>
            <w:r w:rsidRPr="003A38F0">
              <w:rPr>
                <w:sz w:val="16"/>
                <w:szCs w:val="16"/>
              </w:rPr>
              <w:br/>
              <w:t>и судам, терпящим бедствие на море, а также ликвидации разливов нефти и нефтепродуктов в море. Учения проводятся с привлечением всех взаимодействующих структур, в том числе и подразделений МЧС России.</w:t>
            </w:r>
          </w:p>
          <w:p w14:paraId="6F97E6B4" w14:textId="77777777" w:rsidR="004433AA" w:rsidRPr="003A38F0" w:rsidRDefault="004433AA" w:rsidP="004433AA">
            <w:pPr>
              <w:spacing w:line="240" w:lineRule="auto"/>
              <w:ind w:left="57" w:right="57" w:hanging="29"/>
              <w:rPr>
                <w:sz w:val="16"/>
                <w:szCs w:val="16"/>
              </w:rPr>
            </w:pPr>
            <w:r w:rsidRPr="003A38F0">
              <w:rPr>
                <w:sz w:val="16"/>
                <w:szCs w:val="16"/>
              </w:rPr>
              <w:t xml:space="preserve">В целях разработки и реализации более совершенных программ современного оповещения о стихийных бедствиях, влияющих на транспортную безопасность, в МЧС России проведена работа по внесению положений Постановления Совета Министров – Правительства Российской Федерации от 1 марта 1993 г. </w:t>
            </w:r>
            <w:r w:rsidRPr="003A38F0">
              <w:rPr>
                <w:sz w:val="16"/>
                <w:szCs w:val="16"/>
              </w:rPr>
              <w:br/>
              <w:t>№ 177 в нормативный правовой акт «Об утверждении Положения об использовании любых сетей связи и средств связи для целей оповещения населения о чрезвычайных ситуациях», разрабатываемый Минкомсвязи России.</w:t>
            </w:r>
          </w:p>
        </w:tc>
      </w:tr>
      <w:tr w:rsidR="004433AA" w:rsidRPr="003A38F0" w14:paraId="0CC92AFA"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1E2044C" w14:textId="000D9935"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t>28</w:t>
            </w:r>
            <w:r w:rsidR="004433AA" w:rsidRPr="003A38F0">
              <w:rPr>
                <w:sz w:val="16"/>
                <w:szCs w:val="16"/>
              </w:rPr>
              <w:t xml:space="preserve"> (153).</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CBB26D"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реализация (с участием МЧС России) более совершенных программ современного оповещения о стихийных бедствиях, влияющих на транспортную безопасность</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F88B8C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B2527B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3B729D7C" w14:textId="77777777" w:rsidR="004433AA" w:rsidRPr="003A38F0" w:rsidRDefault="004433AA" w:rsidP="004433AA">
            <w:pPr>
              <w:spacing w:line="240" w:lineRule="auto"/>
              <w:ind w:left="57" w:right="57" w:firstLine="0"/>
              <w:rPr>
                <w:sz w:val="16"/>
                <w:szCs w:val="16"/>
              </w:rPr>
            </w:pPr>
            <w:r w:rsidRPr="003A38F0">
              <w:rPr>
                <w:color w:val="FF0000"/>
                <w:sz w:val="16"/>
                <w:szCs w:val="16"/>
              </w:rPr>
              <w:t xml:space="preserve"> </w:t>
            </w:r>
            <w:r w:rsidRPr="003A38F0">
              <w:rPr>
                <w:sz w:val="16"/>
                <w:szCs w:val="16"/>
              </w:rPr>
              <w:t>На согласовании в ФКУ «НЦУКС» находится Соглашение об информационном взаимодействии в области поиска и спасания людей, терпящих бедствие на море и на водных объектах Российской Федерации между федеральным казенным учреждением «Национальный центр управления в кризисных ситуациях» и федеральным государственным бюджетным учреждением «Спасательно-координационный центр Росморречфлота», срок подписания – июнь 2017 года.</w:t>
            </w:r>
          </w:p>
          <w:p w14:paraId="37106262" w14:textId="77777777" w:rsidR="004433AA" w:rsidRPr="003A38F0" w:rsidRDefault="004433AA" w:rsidP="004433AA">
            <w:pPr>
              <w:spacing w:line="240" w:lineRule="auto"/>
              <w:ind w:left="57" w:right="57" w:firstLine="0"/>
              <w:rPr>
                <w:sz w:val="16"/>
                <w:szCs w:val="16"/>
              </w:rPr>
            </w:pPr>
            <w:r w:rsidRPr="003A38F0">
              <w:rPr>
                <w:sz w:val="16"/>
                <w:szCs w:val="16"/>
              </w:rPr>
              <w:t xml:space="preserve">Изданы следующие ведомственные акты: </w:t>
            </w:r>
          </w:p>
          <w:p w14:paraId="7C911131" w14:textId="77777777" w:rsidR="004433AA" w:rsidRPr="003A38F0" w:rsidRDefault="004433AA" w:rsidP="004433AA">
            <w:pPr>
              <w:spacing w:line="240" w:lineRule="auto"/>
              <w:ind w:left="57" w:right="57" w:firstLine="0"/>
              <w:rPr>
                <w:sz w:val="16"/>
                <w:szCs w:val="16"/>
              </w:rPr>
            </w:pPr>
            <w:r w:rsidRPr="003A38F0">
              <w:rPr>
                <w:sz w:val="16"/>
                <w:szCs w:val="16"/>
              </w:rPr>
              <w:t xml:space="preserve">В целях разработки и реализации более совершенных программ современного оповещения о стихийных бедствиях, влияющих на транспортную безопасность, в МЧС России проведена работа по внесению положений </w:t>
            </w:r>
            <w:r w:rsidRPr="003A38F0">
              <w:rPr>
                <w:sz w:val="16"/>
                <w:szCs w:val="16"/>
              </w:rPr>
              <w:lastRenderedPageBreak/>
              <w:t>Постановления Совета Министров – Правительства Российской Федерации от 01.03.1993 № 177 в нормативный правовой акт «Об утверждении Положения об использовании любых сетей связи и средств связи для целей оповещения населения о чрезвычайных ситуациях», разрабатываемый Минкомсвязи России.</w:t>
            </w:r>
          </w:p>
          <w:p w14:paraId="644D83E1" w14:textId="77777777" w:rsidR="004433AA" w:rsidRPr="003A38F0" w:rsidRDefault="004433AA" w:rsidP="004433AA">
            <w:pPr>
              <w:spacing w:line="240" w:lineRule="auto"/>
              <w:ind w:left="57" w:right="57" w:firstLine="0"/>
              <w:rPr>
                <w:sz w:val="16"/>
                <w:szCs w:val="16"/>
              </w:rPr>
            </w:pPr>
            <w:r w:rsidRPr="003A38F0">
              <w:rPr>
                <w:sz w:val="16"/>
                <w:szCs w:val="16"/>
              </w:rPr>
              <w:t xml:space="preserve">Подготовлен проект постановления Правительства Российской Федерации «О внесении изменений </w:t>
            </w:r>
            <w:r w:rsidRPr="003A38F0">
              <w:rPr>
                <w:sz w:val="16"/>
                <w:szCs w:val="16"/>
              </w:rPr>
              <w:br/>
              <w:t>в Постановление Совета Министров – Правительства Российской Федерации от 1 марта 1993 г. № 178 «О создании локальных систем оповещения в районах размещения потенциальных опасных объектов».</w:t>
            </w:r>
          </w:p>
        </w:tc>
      </w:tr>
      <w:tr w:rsidR="004433AA" w:rsidRPr="003A38F0" w14:paraId="59EBCB16"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C82834D" w14:textId="760A4944"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29</w:t>
            </w:r>
            <w:r w:rsidR="004433AA" w:rsidRPr="003A38F0">
              <w:rPr>
                <w:sz w:val="16"/>
                <w:szCs w:val="16"/>
              </w:rPr>
              <w:t xml:space="preserve"> (154).</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5F3E994"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Обеспечение информационной безопасности на транспорте при выполнении воинских и специальных перевозок и сохранение существующего порядка размещения органов управления этими перевозками</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954ACFC"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07CE75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22C39307" w14:textId="77777777" w:rsidR="004433AA" w:rsidRPr="003A38F0" w:rsidRDefault="004433AA" w:rsidP="004433AA">
            <w:pPr>
              <w:spacing w:line="240" w:lineRule="auto"/>
              <w:ind w:left="57" w:right="57" w:firstLine="0"/>
              <w:rPr>
                <w:sz w:val="16"/>
                <w:szCs w:val="16"/>
              </w:rPr>
            </w:pPr>
            <w:r w:rsidRPr="003A38F0">
              <w:rPr>
                <w:sz w:val="16"/>
                <w:szCs w:val="16"/>
              </w:rPr>
              <w:t xml:space="preserve">Проект постановления Правительства Российской Федерации «Об утверждении Положения о специальных перевозках» (содержащий сведения, составляющие государственную тайну), согласован с заинтересованными федеральными органами исполнительной власти и внесен в Правительство Российской Федерации. </w:t>
            </w:r>
          </w:p>
          <w:p w14:paraId="43EC43A4" w14:textId="77777777" w:rsidR="004433AA" w:rsidRPr="003A38F0" w:rsidRDefault="004433AA" w:rsidP="004433AA">
            <w:pPr>
              <w:spacing w:line="240" w:lineRule="auto"/>
              <w:ind w:left="57" w:right="57" w:firstLine="0"/>
              <w:rPr>
                <w:sz w:val="16"/>
                <w:szCs w:val="16"/>
              </w:rPr>
            </w:pPr>
            <w:r w:rsidRPr="003A38F0">
              <w:rPr>
                <w:sz w:val="16"/>
                <w:szCs w:val="16"/>
              </w:rPr>
              <w:t>Положения, направленные на обеспечение информационной безопасности на транспорте при выполнении воинских и специальных перевозок включены в соответствующие разделы.</w:t>
            </w:r>
          </w:p>
        </w:tc>
      </w:tr>
      <w:tr w:rsidR="004433AA" w:rsidRPr="003A38F0" w14:paraId="09C9FB87"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5DAE308" w14:textId="1EA64E9F" w:rsidR="004433AA" w:rsidRPr="003A38F0" w:rsidRDefault="004433AA" w:rsidP="00551F6C">
            <w:pPr>
              <w:widowControl w:val="0"/>
              <w:autoSpaceDE w:val="0"/>
              <w:autoSpaceDN w:val="0"/>
              <w:adjustRightInd w:val="0"/>
              <w:spacing w:line="240" w:lineRule="auto"/>
              <w:ind w:firstLine="0"/>
              <w:jc w:val="center"/>
              <w:rPr>
                <w:sz w:val="16"/>
                <w:szCs w:val="16"/>
              </w:rPr>
            </w:pPr>
            <w:r w:rsidRPr="003A38F0">
              <w:rPr>
                <w:sz w:val="16"/>
                <w:szCs w:val="16"/>
              </w:rPr>
              <w:t>3</w:t>
            </w:r>
            <w:r w:rsidR="00551F6C" w:rsidRPr="003A38F0">
              <w:rPr>
                <w:sz w:val="16"/>
                <w:szCs w:val="16"/>
              </w:rPr>
              <w:t>0</w:t>
            </w:r>
            <w:r w:rsidRPr="003A38F0">
              <w:rPr>
                <w:sz w:val="16"/>
                <w:szCs w:val="16"/>
              </w:rPr>
              <w:t xml:space="preserve"> (155).</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9449427"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Развитие систем информационного мониторинга при осуществлении перевозок пассажиров, опасных, крупногабаритных и тяжеловесных грузов с использованием технологий глобальной навигационной системы ГЛОНАСС</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6F48BB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EA196F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1829829C"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В 2016 году подготовлен проект федерального закона «О внесении изменений в Федеральный закон «О  навигационной деятельности», который проходит процедуру межведомственного согласования для внесения в Правительство Российской Федерации.</w:t>
            </w:r>
          </w:p>
          <w:p w14:paraId="0B845E56"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 xml:space="preserve">С 01.01.2015 вступил в силу Технический регламент Таможенного союза (ТР ТС 018/2011) «О  безопасности колесных транспортных средств». </w:t>
            </w:r>
          </w:p>
          <w:p w14:paraId="7023BD8A"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Требования технического регламента гармонизированы с требованиями правил Европейской экономической комиссии Организации Объединенных Наций (Правила ЕЭК ООН).</w:t>
            </w:r>
          </w:p>
          <w:p w14:paraId="262B4F18"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С января 2015 года транспортные средства, впервые проходящие процедуру одобрения на соответствие требованиям технического регламента с учетом внесенных изменений, должны быть оснащены терминалами «ЭРА-ГЛОНАСС».</w:t>
            </w:r>
          </w:p>
          <w:p w14:paraId="66861E36"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 xml:space="preserve">В рамках подпрограммы «Автомобильные дороги» выполняются мероприятия по сопровождению средств защиты информации (программно-аппаратных комплексов) информационных систем, обеспечивающих оказание государственной услуги по выдаче специальных разрешений на автомобильную перевозку крупногабаритных </w:t>
            </w:r>
            <w:r w:rsidRPr="003A38F0">
              <w:rPr>
                <w:sz w:val="16"/>
                <w:szCs w:val="16"/>
              </w:rPr>
              <w:br/>
              <w:t>и (или) тяжеловесных грузов.</w:t>
            </w:r>
          </w:p>
          <w:p w14:paraId="4241FD4C"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 xml:space="preserve">В соответствии с решением Коллегии Министерства транспорта Российской Федерации от 28.11.2008 </w:t>
            </w:r>
            <w:r w:rsidRPr="003A38F0">
              <w:rPr>
                <w:sz w:val="16"/>
                <w:szCs w:val="16"/>
              </w:rPr>
              <w:br/>
              <w:t>№ 4 Росморречфлотом создана комплексная интегрированная информационная система (КИИС) «МоРе».</w:t>
            </w:r>
          </w:p>
          <w:p w14:paraId="789F13DD" w14:textId="77777777" w:rsidR="004433AA" w:rsidRPr="003A38F0" w:rsidRDefault="004433AA" w:rsidP="004433AA">
            <w:pPr>
              <w:widowControl w:val="0"/>
              <w:autoSpaceDE w:val="0"/>
              <w:autoSpaceDN w:val="0"/>
              <w:adjustRightInd w:val="0"/>
              <w:spacing w:line="240" w:lineRule="auto"/>
              <w:ind w:left="91" w:right="68" w:firstLine="0"/>
              <w:rPr>
                <w:sz w:val="16"/>
                <w:szCs w:val="16"/>
              </w:rPr>
            </w:pPr>
            <w:r w:rsidRPr="003A38F0">
              <w:rPr>
                <w:sz w:val="16"/>
                <w:szCs w:val="16"/>
              </w:rPr>
              <w:t>Работы по созданию системы были начаты осенью 2009 года в рамках работ в соответствии с постановлением Правительства Российской Федерации от 21.02.2008 № 103 «О федеральной целевой программе «Развитие гражданской морской техники на 2009 – 2016 годы», раздел 3.7.1 «Создание отладочного программно-аналитического комплекса анализа логистической поддержки жизненного цикла гражданских объектов морской техники (комплекс работ «Интеграция»)».</w:t>
            </w:r>
          </w:p>
        </w:tc>
      </w:tr>
      <w:tr w:rsidR="004433AA" w:rsidRPr="003A38F0" w14:paraId="040AA6C7"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4C30F6F" w14:textId="7145B406"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3</w:t>
            </w:r>
            <w:r w:rsidR="00551F6C" w:rsidRPr="003A38F0">
              <w:rPr>
                <w:sz w:val="16"/>
                <w:szCs w:val="16"/>
              </w:rPr>
              <w:t>1</w:t>
            </w:r>
            <w:r w:rsidRPr="003A38F0">
              <w:rPr>
                <w:sz w:val="16"/>
                <w:szCs w:val="16"/>
              </w:rPr>
              <w:t xml:space="preserve"> (156).</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A33E14D"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Развитие информационно-аналитических систем, обеспечивающих контроль за перевозкой опасных, крупногабаритных и тяжеловесных грузов</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5727D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1A0D11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796" w:type="dxa"/>
            <w:tcBorders>
              <w:top w:val="single" w:sz="4" w:space="0" w:color="auto"/>
              <w:left w:val="single" w:sz="4" w:space="0" w:color="auto"/>
              <w:bottom w:val="single" w:sz="4" w:space="0" w:color="auto"/>
              <w:right w:val="single" w:sz="4" w:space="0" w:color="auto"/>
            </w:tcBorders>
            <w:hideMark/>
          </w:tcPr>
          <w:p w14:paraId="3181C1E9" w14:textId="77777777" w:rsidR="004433AA" w:rsidRPr="003A38F0" w:rsidRDefault="004433AA" w:rsidP="004433AA">
            <w:pPr>
              <w:widowControl w:val="0"/>
              <w:autoSpaceDE w:val="0"/>
              <w:autoSpaceDN w:val="0"/>
              <w:adjustRightInd w:val="0"/>
              <w:spacing w:line="240" w:lineRule="auto"/>
              <w:ind w:left="91" w:right="142" w:firstLine="0"/>
              <w:rPr>
                <w:sz w:val="16"/>
                <w:szCs w:val="16"/>
              </w:rPr>
            </w:pPr>
            <w:r w:rsidRPr="003A38F0">
              <w:rPr>
                <w:sz w:val="16"/>
                <w:szCs w:val="16"/>
              </w:rPr>
              <w:t>Издан приказ Минтранса России от  21.03.2016 № 70 о внесении изменений в приказ Минтранса России 04.07.2011 № 179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w:t>
            </w:r>
          </w:p>
          <w:p w14:paraId="59F8D2B9" w14:textId="77777777" w:rsidR="004433AA" w:rsidRPr="003A38F0" w:rsidRDefault="004433AA" w:rsidP="004433AA">
            <w:pPr>
              <w:widowControl w:val="0"/>
              <w:autoSpaceDE w:val="0"/>
              <w:autoSpaceDN w:val="0"/>
              <w:adjustRightInd w:val="0"/>
              <w:spacing w:line="240" w:lineRule="auto"/>
              <w:ind w:left="91" w:right="142" w:firstLine="0"/>
              <w:rPr>
                <w:sz w:val="16"/>
                <w:szCs w:val="16"/>
              </w:rPr>
            </w:pPr>
            <w:r w:rsidRPr="003A38F0">
              <w:rPr>
                <w:sz w:val="16"/>
                <w:szCs w:val="16"/>
              </w:rPr>
              <w:t>В рамках подпрограммы «Автомобильные дороги» выполняются мероприятия по сопровождению средств защиты информации (программно-аппаратных комплексов) информационных систем, обеспечивающих оказание государственной услуги по выдаче специальных разрешений на автомобильную перевозку крупногабаритных и (или) тяжеловесных грузов.</w:t>
            </w:r>
          </w:p>
          <w:p w14:paraId="39B8DD32" w14:textId="77777777" w:rsidR="004433AA" w:rsidRPr="003A38F0" w:rsidRDefault="004433AA" w:rsidP="004433AA">
            <w:pPr>
              <w:widowControl w:val="0"/>
              <w:autoSpaceDE w:val="0"/>
              <w:autoSpaceDN w:val="0"/>
              <w:adjustRightInd w:val="0"/>
              <w:spacing w:line="240" w:lineRule="auto"/>
              <w:ind w:right="142" w:firstLine="0"/>
              <w:rPr>
                <w:sz w:val="16"/>
                <w:szCs w:val="16"/>
              </w:rPr>
            </w:pPr>
          </w:p>
        </w:tc>
      </w:tr>
      <w:tr w:rsidR="004433AA" w:rsidRPr="003A38F0" w14:paraId="2A705D50" w14:textId="77777777" w:rsidTr="004433AA">
        <w:trPr>
          <w:trHeight w:val="20"/>
        </w:trPr>
        <w:tc>
          <w:tcPr>
            <w:tcW w:w="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ACCB14" w14:textId="2DA8C8DB"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3</w:t>
            </w:r>
            <w:r w:rsidR="00551F6C" w:rsidRPr="003A38F0">
              <w:rPr>
                <w:sz w:val="16"/>
                <w:szCs w:val="16"/>
              </w:rPr>
              <w:t>2</w:t>
            </w:r>
            <w:r w:rsidRPr="003A38F0">
              <w:rPr>
                <w:sz w:val="16"/>
                <w:szCs w:val="16"/>
              </w:rPr>
              <w:t xml:space="preserve"> (159)</w:t>
            </w:r>
          </w:p>
        </w:tc>
        <w:tc>
          <w:tcPr>
            <w:tcW w:w="38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78D3E"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Совершенствование нормативно-правовой базы поддержания летной годности воздушных судов с учетом создания единого экономического пространства России (Евразийского экономического союза)</w:t>
            </w:r>
          </w:p>
        </w:tc>
        <w:tc>
          <w:tcPr>
            <w:tcW w:w="17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F2483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межправительственное соглашение, постановление Правительства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C9EEE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2015 – 2016 годы</w:t>
            </w:r>
          </w:p>
        </w:tc>
        <w:tc>
          <w:tcPr>
            <w:tcW w:w="7796" w:type="dxa"/>
            <w:tcBorders>
              <w:top w:val="single" w:sz="4" w:space="0" w:color="auto"/>
              <w:left w:val="single" w:sz="4" w:space="0" w:color="auto"/>
              <w:bottom w:val="single" w:sz="4" w:space="0" w:color="auto"/>
              <w:right w:val="single" w:sz="4" w:space="0" w:color="auto"/>
            </w:tcBorders>
          </w:tcPr>
          <w:p w14:paraId="5FDFDEBA" w14:textId="77777777" w:rsidR="004433AA" w:rsidRPr="003A38F0" w:rsidRDefault="004433AA" w:rsidP="004433AA">
            <w:pPr>
              <w:widowControl w:val="0"/>
              <w:autoSpaceDE w:val="0"/>
              <w:autoSpaceDN w:val="0"/>
              <w:adjustRightInd w:val="0"/>
              <w:spacing w:line="240" w:lineRule="auto"/>
              <w:ind w:left="91" w:right="142" w:firstLine="0"/>
              <w:rPr>
                <w:sz w:val="16"/>
                <w:szCs w:val="16"/>
              </w:rPr>
            </w:pPr>
            <w:r w:rsidRPr="003A38F0">
              <w:rPr>
                <w:sz w:val="16"/>
                <w:szCs w:val="16"/>
              </w:rPr>
              <w:t xml:space="preserve">Приняты федеральные законы от 21.07.2014 № 253 «О внесении изменений Воздушный кодекс Российской Федерации» и от 13.07.2015 № 254-ФЗ «О внесении изменений в Воздушный кодекс Российской Федерации </w:t>
            </w:r>
            <w:r w:rsidRPr="003A38F0">
              <w:rPr>
                <w:sz w:val="16"/>
                <w:szCs w:val="16"/>
              </w:rPr>
              <w:br/>
              <w:t>и отдельные законодательные акты Российской Федерации».</w:t>
            </w:r>
          </w:p>
        </w:tc>
      </w:tr>
    </w:tbl>
    <w:p w14:paraId="68CB5A26" w14:textId="77777777" w:rsidR="00CC1CE6" w:rsidRPr="003A38F0" w:rsidRDefault="00CC1CE6" w:rsidP="00CC1CE6">
      <w:pPr>
        <w:ind w:firstLine="709"/>
      </w:pPr>
    </w:p>
    <w:p w14:paraId="5C4E400A" w14:textId="77777777" w:rsidR="00CC1CE6" w:rsidRPr="003A38F0" w:rsidRDefault="00CC1CE6" w:rsidP="00CC1CE6">
      <w:pPr>
        <w:ind w:firstLine="709"/>
      </w:pPr>
    </w:p>
    <w:p w14:paraId="40FBB07A" w14:textId="77777777" w:rsidR="00CC1CE6" w:rsidRPr="003A38F0" w:rsidRDefault="00CC1CE6" w:rsidP="00CC1CE6">
      <w:pPr>
        <w:ind w:firstLine="709"/>
        <w:sectPr w:rsidR="00CC1CE6" w:rsidRPr="003A38F0" w:rsidSect="00CC1CE6">
          <w:pgSz w:w="16838" w:h="11906" w:orient="landscape"/>
          <w:pgMar w:top="1134" w:right="850" w:bottom="1134" w:left="1701" w:header="709" w:footer="709" w:gutter="0"/>
          <w:cols w:space="720"/>
          <w:docGrid w:linePitch="381"/>
        </w:sectPr>
      </w:pPr>
    </w:p>
    <w:p w14:paraId="12AE00EE" w14:textId="61B04D00" w:rsidR="00CC1CE6" w:rsidRPr="003A38F0" w:rsidRDefault="00CC1CE6" w:rsidP="00CC1CE6">
      <w:pPr>
        <w:pStyle w:val="4"/>
      </w:pPr>
      <w:bookmarkStart w:id="29" w:name="_Toc482789189"/>
      <w:bookmarkStart w:id="30" w:name="_Toc483951383"/>
      <w:r w:rsidRPr="003A38F0">
        <w:lastRenderedPageBreak/>
        <w:t xml:space="preserve">Итоги анализа выполнения Плана мероприятий по Цели 6 «Снижение негативного воздействия транспортной системы </w:t>
      </w:r>
      <w:r w:rsidR="00D133BF" w:rsidRPr="003A38F0">
        <w:br/>
      </w:r>
      <w:r w:rsidRPr="003A38F0">
        <w:t>на окружающую среду»</w:t>
      </w:r>
      <w:bookmarkEnd w:id="29"/>
      <w:bookmarkEnd w:id="30"/>
    </w:p>
    <w:p w14:paraId="38665E50" w14:textId="77777777" w:rsidR="00CC1CE6" w:rsidRPr="003A38F0" w:rsidRDefault="00CC1CE6" w:rsidP="00CC1CE6">
      <w:r w:rsidRPr="003A38F0">
        <w:t xml:space="preserve">В 2014 – 2016 годах по Цели 6 велись работы по 12 пунктам Плана мероприятий по реализации Транспортной стратегии Российской Федерации на среднесрочный период (2014 – 2018 годы), из которых 5 мероприятий выполнены в срок и 7 находятся в стадии выполнения. </w:t>
      </w:r>
    </w:p>
    <w:p w14:paraId="1EFE8FC4" w14:textId="41BFBB62" w:rsidR="00CC1CE6" w:rsidRPr="003A38F0" w:rsidRDefault="00CC1CE6" w:rsidP="00CC1CE6">
      <w:pPr>
        <w:tabs>
          <w:tab w:val="left" w:pos="1134"/>
          <w:tab w:val="left" w:pos="1276"/>
        </w:tabs>
        <w:ind w:firstLine="709"/>
      </w:pPr>
      <w:r w:rsidRPr="003A38F0">
        <w:t>Результаты мероприятий по Цели 6 Транспортной стратегии приведены в Таблице 3.7.</w:t>
      </w:r>
    </w:p>
    <w:p w14:paraId="26DE224E" w14:textId="77777777" w:rsidR="00CC1CE6" w:rsidRPr="003A38F0" w:rsidRDefault="00CC1CE6" w:rsidP="00CC1CE6">
      <w:pPr>
        <w:tabs>
          <w:tab w:val="left" w:pos="1134"/>
          <w:tab w:val="left" w:pos="1276"/>
        </w:tabs>
        <w:ind w:firstLine="709"/>
        <w:sectPr w:rsidR="00CC1CE6" w:rsidRPr="003A38F0" w:rsidSect="00CC1CE6">
          <w:pgSz w:w="11906" w:h="16838"/>
          <w:pgMar w:top="1134" w:right="850" w:bottom="1134" w:left="1701" w:header="709" w:footer="709" w:gutter="0"/>
          <w:cols w:space="720"/>
        </w:sectPr>
      </w:pPr>
    </w:p>
    <w:p w14:paraId="32D6C47B" w14:textId="77777777" w:rsidR="00CC1CE6" w:rsidRPr="003A38F0" w:rsidRDefault="00CC1CE6" w:rsidP="00CC1CE6">
      <w:pPr>
        <w:widowControl w:val="0"/>
        <w:tabs>
          <w:tab w:val="left" w:pos="1843"/>
        </w:tabs>
        <w:autoSpaceDE w:val="0"/>
        <w:autoSpaceDN w:val="0"/>
        <w:adjustRightInd w:val="0"/>
        <w:spacing w:before="120" w:after="120" w:line="240" w:lineRule="auto"/>
        <w:ind w:left="1843" w:hanging="1843"/>
        <w:jc w:val="right"/>
        <w:rPr>
          <w:szCs w:val="32"/>
        </w:rPr>
      </w:pPr>
      <w:r w:rsidRPr="003A38F0">
        <w:lastRenderedPageBreak/>
        <w:t>Таблица 3.7</w:t>
      </w:r>
      <w:r w:rsidRPr="003A38F0">
        <w:br/>
      </w: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w:t>
      </w:r>
    </w:p>
    <w:p w14:paraId="743C7AB9"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pPr>
      <w:r w:rsidRPr="003A38F0">
        <w:t>Цель 6. «Снижение негативного воздействия транспорта на окружающую среду»</w:t>
      </w:r>
    </w:p>
    <w:tbl>
      <w:tblPr>
        <w:tblW w:w="15593"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900"/>
        <w:gridCol w:w="4305"/>
        <w:gridCol w:w="1630"/>
        <w:gridCol w:w="1529"/>
        <w:gridCol w:w="7229"/>
      </w:tblGrid>
      <w:tr w:rsidR="004433AA" w:rsidRPr="003A38F0" w14:paraId="4977CCD9" w14:textId="77777777" w:rsidTr="004433AA">
        <w:trPr>
          <w:trHeight w:val="20"/>
          <w:tblHeader/>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6477C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3F52F63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6CBD6BCF"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39DDC26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w:t>
            </w:r>
          </w:p>
          <w:p w14:paraId="0B770FE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71A9024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Содержание мероприятия в соответствии </w:t>
            </w:r>
            <w:r w:rsidRPr="003A38F0">
              <w:rPr>
                <w:sz w:val="16"/>
                <w:szCs w:val="16"/>
              </w:rPr>
              <w:br/>
              <w:t>с Приложением № 7 к Транспортной стратегии</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7BC8577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Вид документа</w:t>
            </w:r>
            <w:r w:rsidRPr="003A38F0">
              <w:rPr>
                <w:sz w:val="16"/>
                <w:szCs w:val="16"/>
              </w:rPr>
              <w:br/>
              <w:t xml:space="preserve"> в соответствии </w:t>
            </w:r>
            <w:r w:rsidRPr="003A38F0">
              <w:rPr>
                <w:sz w:val="16"/>
                <w:szCs w:val="16"/>
              </w:rPr>
              <w:br/>
              <w:t>с Приложением № 7</w:t>
            </w:r>
            <w:r w:rsidRPr="003A38F0">
              <w:rPr>
                <w:sz w:val="16"/>
                <w:szCs w:val="16"/>
              </w:rPr>
              <w:br/>
              <w:t xml:space="preserve"> к Транспортной стратегии</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4FCF968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Срок реализации </w:t>
            </w:r>
            <w:r w:rsidRPr="003A38F0">
              <w:rPr>
                <w:sz w:val="16"/>
                <w:szCs w:val="16"/>
              </w:rPr>
              <w:br/>
              <w:t xml:space="preserve">в соответствии </w:t>
            </w:r>
            <w:r w:rsidRPr="003A38F0">
              <w:rPr>
                <w:sz w:val="16"/>
                <w:szCs w:val="16"/>
              </w:rPr>
              <w:br/>
              <w:t>с Приложением№ 7</w:t>
            </w:r>
            <w:r w:rsidRPr="003A38F0">
              <w:rPr>
                <w:sz w:val="16"/>
                <w:szCs w:val="16"/>
              </w:rPr>
              <w:br/>
              <w:t xml:space="preserve"> к Транспортной стратегии</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9CF1C26" w14:textId="77777777" w:rsidR="004433AA" w:rsidRPr="003A38F0" w:rsidRDefault="004433AA" w:rsidP="004433AA">
            <w:pPr>
              <w:widowControl w:val="0"/>
              <w:autoSpaceDE w:val="0"/>
              <w:autoSpaceDN w:val="0"/>
              <w:adjustRightInd w:val="0"/>
              <w:spacing w:line="240" w:lineRule="auto"/>
              <w:ind w:left="57" w:right="57" w:firstLine="0"/>
              <w:jc w:val="center"/>
              <w:rPr>
                <w:sz w:val="16"/>
                <w:szCs w:val="16"/>
              </w:rPr>
            </w:pPr>
            <w:r w:rsidRPr="003A38F0">
              <w:rPr>
                <w:sz w:val="16"/>
                <w:szCs w:val="16"/>
              </w:rPr>
              <w:t>Анализ выполнения мероприятий</w:t>
            </w:r>
          </w:p>
        </w:tc>
      </w:tr>
      <w:tr w:rsidR="004433AA" w:rsidRPr="003A38F0" w14:paraId="06C5436F"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FA820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 (164).</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C5A9D7C"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ввод в действие следующих механизмов государственного регулирования по реализации основных направлений деятельности в области охраны окружающей среды и обеспечения экологической безопасности транспортного комплекса:</w:t>
            </w:r>
          </w:p>
          <w:p w14:paraId="0B586336"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формирование эффективной системы управления;</w:t>
            </w:r>
          </w:p>
          <w:p w14:paraId="58E2B4D4"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совершенствование нормативно-правового  обеспечения;</w:t>
            </w:r>
          </w:p>
          <w:p w14:paraId="0C401B49"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развитие экономического  регулирования и  рыночных инструментов  охраны окружающей среды и обеспечения  экологической  безопасности;</w:t>
            </w:r>
          </w:p>
          <w:p w14:paraId="12637313"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научное обеспечение;</w:t>
            </w:r>
          </w:p>
          <w:p w14:paraId="0C42522F"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обеспечение подготовки кадров;</w:t>
            </w:r>
          </w:p>
          <w:p w14:paraId="675783FA"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развитие международного  сотрудничества;</w:t>
            </w:r>
          </w:p>
          <w:p w14:paraId="236F02C9"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обеспечение прав  граждан, организаций и их объединений на  получение информации и  на участие в решении  вопросов, связанных с охраной окружающей среды и обеспечением  экологической  безопасности транспортного  комплекса;</w:t>
            </w:r>
          </w:p>
          <w:p w14:paraId="74CAA13F" w14:textId="77777777" w:rsidR="004433AA" w:rsidRPr="003A38F0" w:rsidRDefault="004433AA" w:rsidP="004433AA">
            <w:pPr>
              <w:widowControl w:val="0"/>
              <w:autoSpaceDE w:val="0"/>
              <w:autoSpaceDN w:val="0"/>
              <w:adjustRightInd w:val="0"/>
              <w:spacing w:line="240" w:lineRule="auto"/>
              <w:ind w:firstLine="0"/>
              <w:rPr>
                <w:sz w:val="16"/>
                <w:szCs w:val="16"/>
                <w:lang w:eastAsia="ru-RU"/>
              </w:rPr>
            </w:pPr>
            <w:r w:rsidRPr="003A38F0">
              <w:rPr>
                <w:sz w:val="16"/>
                <w:szCs w:val="16"/>
                <w:lang w:eastAsia="ru-RU"/>
              </w:rPr>
              <w:t>- совершенствование  государственного  экологического надзора</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C98F1F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ведомственные нормативные акты</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288336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hideMark/>
          </w:tcPr>
          <w:p w14:paraId="2E27DA1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Проведен анализ современного состояния нормативной базы и системы государственных органов </w:t>
            </w:r>
            <w:r w:rsidRPr="003A38F0">
              <w:rPr>
                <w:sz w:val="16"/>
                <w:szCs w:val="16"/>
              </w:rPr>
              <w:br/>
              <w:t xml:space="preserve">в сфере обеспечения в Российской Федерации экологичности транспортных средств и объектов транспортной инфраструктуры. Проведена систематизация требований по экологичности транспортных средств и объектов транспортной инфраструктуры с учетом вхождения России </w:t>
            </w:r>
            <w:r w:rsidRPr="003A38F0">
              <w:rPr>
                <w:sz w:val="16"/>
                <w:szCs w:val="16"/>
              </w:rPr>
              <w:br/>
              <w:t>во Всемирную торговую организацию, а также вступления в Организацию экономического сотрудничества и развития.</w:t>
            </w:r>
          </w:p>
          <w:p w14:paraId="49E78E7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Выполнена подготовка научно-обоснованных предложений по структуре системы оценки экологичности транспортных средств и объектов транспортной инфраструктуры с учетом международного опыта и требований международных документов, действие которых распространяется на Российскую Федерацию.</w:t>
            </w:r>
          </w:p>
          <w:p w14:paraId="5351FFD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 Подготовлены проекты перечней научно-обоснованных и объективных показателей техногенного воздействия на окружающую среду транспортных средств и объектов транспортной инфраструктуры </w:t>
            </w:r>
            <w:r w:rsidRPr="003A38F0">
              <w:rPr>
                <w:sz w:val="16"/>
                <w:szCs w:val="16"/>
              </w:rPr>
              <w:br/>
              <w:t>и предложения по перечню и содержанию изменений нормативных правовых документов, необходимых для формирования системы оценки экологичности транспортных средств и объектов транспортной инфраструктуры.</w:t>
            </w:r>
          </w:p>
          <w:p w14:paraId="0BD1B2C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Разработан и внесен в Правительство Российской Федерации проект изменений в Правила дорожного движения, направленный на совершенствование законодательства в части обеспечения безопасности дорожного движения, развития электромобильного транспорта и велосипедного движения, защиты окружающей среды от воздействия выбросов автомобильной техникой вредных (загрязняющих) веществ. Проектом предусмотрено введение новых дорожных знаков «Зона с ограничением экологического класса механических транспортных средств», «Зона с ограничением экологического класса грузовых автомобилей», «Экологический класс транспортного средства». Принятие изменений позволит органам государственной власти и местного самоуправления реализовать полномочия </w:t>
            </w:r>
            <w:r w:rsidRPr="003A38F0">
              <w:rPr>
                <w:sz w:val="16"/>
                <w:szCs w:val="16"/>
              </w:rPr>
              <w:br/>
              <w:t>по обеспечению защиты качества воздуха в жилых районах для сохранения благополучия среды обитания путем введения запрета на движение по территории населенных пунктов транспортных средств с высоким уровнем выбросов вредных веществ.</w:t>
            </w:r>
          </w:p>
        </w:tc>
      </w:tr>
      <w:tr w:rsidR="004433AA" w:rsidRPr="003A38F0" w14:paraId="4D427988"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B8AE7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 (165).</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09434D"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комплекса нормативных правовых актов, направленных на ускоренное обновление автомобильного подвижного состава высоких экологических классов, пригодного по своим характеристикам для осуществления международных перевозок, а также на обеспечение роста парка таких транспортных средств российских перевозчиков на уровне не менее чем на 20 % в год</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67AC6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A4EA81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229" w:type="dxa"/>
            <w:tcBorders>
              <w:top w:val="single" w:sz="4" w:space="0" w:color="auto"/>
              <w:left w:val="single" w:sz="4" w:space="0" w:color="auto"/>
              <w:bottom w:val="single" w:sz="4" w:space="0" w:color="auto"/>
              <w:right w:val="single" w:sz="4" w:space="0" w:color="auto"/>
            </w:tcBorders>
            <w:hideMark/>
          </w:tcPr>
          <w:p w14:paraId="26925F2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Письмом от 13 сентября 2016 г. № НА-11/12041 Минтранс России предложил Минпромторгу России внести изменения в технический регламент Таможенного союза «О безопасности колесных транспортных средств», касающиеся выпускаемых в обращение транспортных средств, а также транспортных средств, ввозимых на единую таможенную территорию Таможенного союза, – предусмотреть применение технических требований, соответствующих 6 экологическому классу.</w:t>
            </w:r>
          </w:p>
          <w:p w14:paraId="585A3AB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Разработан проект постановления Правительства Российской Федерации «О внесении изменений </w:t>
            </w:r>
            <w:r w:rsidRPr="003A38F0">
              <w:rPr>
                <w:sz w:val="16"/>
                <w:szCs w:val="16"/>
              </w:rPr>
              <w:br/>
              <w:t xml:space="preserve">в постановление Правительства Российской Федерации от 23.10.1993 № 1090 «О Правилах дорожного </w:t>
            </w:r>
            <w:r w:rsidRPr="003A38F0">
              <w:rPr>
                <w:sz w:val="16"/>
                <w:szCs w:val="16"/>
              </w:rPr>
              <w:lastRenderedPageBreak/>
              <w:t>движения» в части введения дорожных знаков и знаков дополнительной информации (табличек), посредством которых обеспечивается ограничение на проезд по территории населенных пунктов транспортных средств с высоким уровнем выбросов вредных веществ).</w:t>
            </w:r>
          </w:p>
          <w:p w14:paraId="188BFBA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Проект постановления возвращен на доработку. </w:t>
            </w:r>
          </w:p>
        </w:tc>
      </w:tr>
      <w:tr w:rsidR="004433AA" w:rsidRPr="003A38F0" w14:paraId="09C95F44"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A3D28E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3 (167).</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56FF3B"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Проведение исследований и разработка предложений по повышению энергетической и экологической эффективности, снижению энергоемкости транспорта и достижению уровня показателей передовых стран.</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8A680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доклад в Правительственную комиссию по транспорту</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BC6B0F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229" w:type="dxa"/>
            <w:tcBorders>
              <w:top w:val="single" w:sz="4" w:space="0" w:color="auto"/>
              <w:left w:val="single" w:sz="4" w:space="0" w:color="auto"/>
              <w:bottom w:val="single" w:sz="4" w:space="0" w:color="auto"/>
              <w:right w:val="single" w:sz="4" w:space="0" w:color="auto"/>
            </w:tcBorders>
            <w:hideMark/>
          </w:tcPr>
          <w:p w14:paraId="207F98F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Выполнен второй этап НИР «Разработка проекта программы по внедрению ресурсосберегающих </w:t>
            </w:r>
            <w:r w:rsidRPr="003A38F0">
              <w:rPr>
                <w:sz w:val="16"/>
                <w:szCs w:val="16"/>
              </w:rPr>
              <w:br/>
              <w:t xml:space="preserve">и экологически безопасных материалов и технологий при строительстве (реконструкции) </w:t>
            </w:r>
            <w:r w:rsidRPr="003A38F0">
              <w:rPr>
                <w:sz w:val="16"/>
                <w:szCs w:val="16"/>
              </w:rPr>
              <w:br/>
              <w:t xml:space="preserve">и эксплуатации объектов транспортной инфраструктуры, а также при ведении деятельности субъектами транспортного комплекса» в части проведения анализа общей характеристики сферы реализации Программы, в том числе сформулированы основные проблемы в указанной сфере </w:t>
            </w:r>
            <w:r w:rsidRPr="003A38F0">
              <w:rPr>
                <w:sz w:val="16"/>
                <w:szCs w:val="16"/>
              </w:rPr>
              <w:br/>
              <w:t>и подготовлен прогноз ее развития на период до 2020 г.</w:t>
            </w:r>
          </w:p>
          <w:p w14:paraId="5A1C467F" w14:textId="77777777" w:rsidR="004433AA" w:rsidRPr="003A38F0" w:rsidRDefault="004433AA" w:rsidP="004433AA">
            <w:pPr>
              <w:widowControl w:val="0"/>
              <w:autoSpaceDE w:val="0"/>
              <w:autoSpaceDN w:val="0"/>
              <w:adjustRightInd w:val="0"/>
              <w:spacing w:line="240" w:lineRule="auto"/>
              <w:ind w:left="57" w:right="57" w:firstLine="0"/>
              <w:rPr>
                <w:i/>
                <w:sz w:val="16"/>
                <w:szCs w:val="16"/>
              </w:rPr>
            </w:pPr>
            <w:r w:rsidRPr="003A38F0">
              <w:rPr>
                <w:sz w:val="16"/>
                <w:szCs w:val="16"/>
              </w:rPr>
              <w:t xml:space="preserve"> Определены приоритеты государственной политики в сфере реализации Программы, цели и задачи, показатели (индикаторы) достижения целей и решения задач, описание основных ожидаемых результатов, сроков и этапов реализации Программы.</w:t>
            </w:r>
          </w:p>
        </w:tc>
      </w:tr>
      <w:tr w:rsidR="004433AA" w:rsidRPr="003A38F0" w14:paraId="1E9FAF3B"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58611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4 (171)</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924BDC"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Создание и систематическая актуализация базы данных по типовым значениям объемов сжигаемого топлива и выбросов парниковых газов различными типами транспортных средств</w:t>
            </w:r>
            <w:r w:rsidRPr="003A38F0">
              <w:rPr>
                <w:sz w:val="16"/>
                <w:szCs w:val="16"/>
              </w:rPr>
              <w:tab/>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7504D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ведомственный нормативный акт</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47CF13"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tc>
        <w:tc>
          <w:tcPr>
            <w:tcW w:w="7229" w:type="dxa"/>
            <w:tcBorders>
              <w:top w:val="single" w:sz="4" w:space="0" w:color="auto"/>
              <w:left w:val="single" w:sz="4" w:space="0" w:color="auto"/>
              <w:bottom w:val="single" w:sz="4" w:space="0" w:color="auto"/>
              <w:right w:val="single" w:sz="4" w:space="0" w:color="auto"/>
            </w:tcBorders>
          </w:tcPr>
          <w:p w14:paraId="4ADFE85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Завершена работа по подготовке пакета проектов нормативно-правовых документов по реализации системы «эко-маркировки» транспортных средств по экологическим и энергоэффективным показателям в Российской Федерации. </w:t>
            </w:r>
          </w:p>
          <w:p w14:paraId="0AE2172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Письмом Минтранса России МС-22/8441 от 04.07.2016 в Минобрнауки России направлены предложения по внесению в специальные циклы Программ профессионального обучения водителей транспортных средств соответствующих категорий и подкатегорий, утвержденных приказом Минобрнауки России от 26.12.2013 № 1408.».</w:t>
            </w:r>
          </w:p>
        </w:tc>
      </w:tr>
      <w:tr w:rsidR="004433AA" w:rsidRPr="003A38F0" w14:paraId="5C72DAD5"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F121F6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5 (172)</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4BC2BB"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мер экономического стимулирования экологичных транспортных технологий, снижающих выбросы загрязняющих веществ и парниковых газов, оптимизация тарифной политики на основе энергоэффективности и снижения негативного воздействия на окружающую среду</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67A53C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постановление Правительства Российской Федерации</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ECDCF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229" w:type="dxa"/>
            <w:tcBorders>
              <w:top w:val="single" w:sz="4" w:space="0" w:color="auto"/>
              <w:left w:val="single" w:sz="4" w:space="0" w:color="auto"/>
              <w:bottom w:val="single" w:sz="4" w:space="0" w:color="auto"/>
              <w:right w:val="single" w:sz="4" w:space="0" w:color="auto"/>
            </w:tcBorders>
            <w:hideMark/>
          </w:tcPr>
          <w:p w14:paraId="02E5201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2016 году завершена разработка базового варианта «Методических рекомендаций по обучению эко-вождению водителей автотранспортных средств», работа выполнялась в рамках Проекта ООН/ГЭФ-Минтранс России «Сокращение выбросов парниковых газов от автомобильного транспорта в городах России». </w:t>
            </w:r>
          </w:p>
          <w:p w14:paraId="2B0C9C5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Подготовлены:</w:t>
            </w:r>
          </w:p>
          <w:p w14:paraId="1DD5D5B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законопроект № 1047264-6 «Об организации дорожного движении в Российской Федерации </w:t>
            </w:r>
            <w:r w:rsidRPr="003A38F0">
              <w:rPr>
                <w:sz w:val="16"/>
                <w:szCs w:val="16"/>
              </w:rPr>
              <w:br/>
              <w:t>и о внесении изменений в отдельные законодательные акты Российской Федерации» (принят Государственной Думой Федерального Собрания Российской Федерации в I чтении 16.12.2016);</w:t>
            </w:r>
          </w:p>
          <w:p w14:paraId="2F7411B0"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проект постановления Правительства Российской Федерации  по вопросу разработки схемы отчетности субъектов Российской Федерации по экологически дружественным («чистым») видам городского транспорта. </w:t>
            </w:r>
          </w:p>
          <w:p w14:paraId="12D768B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рамках Проекта разработаны Методические рекомендации по проведению инвентаризации выбросов парниковых газов транспортными организациями, осуществляющими перевозки по регулярным маршрутам.</w:t>
            </w:r>
          </w:p>
          <w:p w14:paraId="6CD96E9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Минтрансом России подготовлен и внесен в установленном порядке в Правительство Российской Федерации (письмо от 27.05.2015  № АЦ-10/6422) проект распоряжения Правительства Российской Федерации, содержащий рекомендации высшим исполнительным органам государственной власти субъектов Российской Федерации в части введения финансовых мер поддержки, в том числе льготного проезда экологически чистых транспортных средств по платным дорогам, их бесплатной парковки.</w:t>
            </w:r>
          </w:p>
          <w:p w14:paraId="6C74EB46" w14:textId="77777777" w:rsidR="004433AA" w:rsidRPr="003A38F0" w:rsidRDefault="004433AA" w:rsidP="004433AA">
            <w:pPr>
              <w:widowControl w:val="0"/>
              <w:autoSpaceDE w:val="0"/>
              <w:autoSpaceDN w:val="0"/>
              <w:adjustRightInd w:val="0"/>
              <w:spacing w:line="240" w:lineRule="auto"/>
              <w:ind w:left="57" w:right="57" w:firstLine="0"/>
              <w:rPr>
                <w:i/>
                <w:sz w:val="16"/>
                <w:szCs w:val="16"/>
              </w:rPr>
            </w:pPr>
            <w:r w:rsidRPr="003A38F0">
              <w:rPr>
                <w:sz w:val="16"/>
                <w:szCs w:val="16"/>
              </w:rPr>
              <w:t xml:space="preserve">До настоящего времени указанный проект распоряжения Правительством Российской Федерации </w:t>
            </w:r>
            <w:r w:rsidRPr="003A38F0">
              <w:rPr>
                <w:sz w:val="16"/>
                <w:szCs w:val="16"/>
              </w:rPr>
              <w:br/>
            </w:r>
            <w:r w:rsidRPr="003A38F0">
              <w:rPr>
                <w:sz w:val="16"/>
                <w:szCs w:val="16"/>
              </w:rPr>
              <w:lastRenderedPageBreak/>
              <w:t>не утвержден.</w:t>
            </w:r>
          </w:p>
        </w:tc>
      </w:tr>
      <w:tr w:rsidR="004433AA" w:rsidRPr="003A38F0" w14:paraId="511C5828"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4207B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6 (173).</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92E5491"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Обустройство скоростных автомобильных дорог современными средствами защиты окружающей среды от вредного воздействия, включая создание искусственных и растительных барьеров для снижения загрязнения прилегающих территорий и уровня шумового воздействия, а также ограничений и специальных проходов в местах концентрации объектов животного мира и их миграции</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16EFFC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2019 годы),</w:t>
            </w:r>
          </w:p>
          <w:p w14:paraId="4A57BC4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стратегия развития Государственной компании "Российские автомобильные дороги" до 2030 года</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2DFC09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CEC734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2016 году выполнены следующие мероприятия по защите окружающей среды: строительство шумозащитных экранов; установка сетчатого ограждения вдоль полосы отвода автомобильной дороги М-4 «Дон», обеспечивающая проникновение диких животных на проезжую часть автомобильной дороги. На 170-м км федеральной трассы М-3 «Украина» в Калужской области открыт экодук – специальное сооружение для миграции животных через естественные и искусственные препятствия, ландшафт которого максимально приближен к естественной среде их обитания</w:t>
            </w:r>
          </w:p>
          <w:p w14:paraId="160ECEB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Мероприятия по защите окружающей среды проводятся в соответствии с внутренним планом реализации Экологической политики ГК «Автодор» до 2030 года, утвержденным приказом </w:t>
            </w:r>
            <w:r w:rsidRPr="003A38F0">
              <w:rPr>
                <w:sz w:val="16"/>
                <w:szCs w:val="16"/>
              </w:rPr>
              <w:br/>
              <w:t>ГК «Автодор» от 30.12.2015 № 332.</w:t>
            </w:r>
          </w:p>
        </w:tc>
      </w:tr>
      <w:tr w:rsidR="004433AA" w:rsidRPr="003A38F0" w14:paraId="09B782AC"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6EDA0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7 (174).</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AF6D81"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внедрение новых способов зимнего содержания платных автомобильных дорог, позволяющих уменьшить отрицательное влияние противогололедных материалов на окружающую среду</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F08A65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9E2EF9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hideMark/>
          </w:tcPr>
          <w:p w14:paraId="020F42D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Утверждены и введены в действие стандарты:</w:t>
            </w:r>
          </w:p>
          <w:p w14:paraId="1E84D02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2.23-2015 «Рекомендации по проектированию и применению снегозадерживающих устройств на автомобильных дорогах Государственной компании «Автодор» (приказ от 19.11.2015 № 260). </w:t>
            </w:r>
          </w:p>
          <w:p w14:paraId="683361E2"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2.15-2016 «Смеси асфальтобетонные и асфальтобетон дренирующие. Технические условия» (приказ от 07 декабря 2016 г. № 287).</w:t>
            </w:r>
          </w:p>
          <w:p w14:paraId="163EFE8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p>
        </w:tc>
      </w:tr>
      <w:tr w:rsidR="004433AA" w:rsidRPr="003A38F0" w14:paraId="37CDB5CB"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01CBD1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8 (175).</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98F6643"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корпоративных стандартов Государственной компании «Российские автомобильные дороги» на применение новых конструкций, инновационных материалов и технологий с высокой экологической эффективностью</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D52EDB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государственный стандарт</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175282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hideMark/>
          </w:tcPr>
          <w:p w14:paraId="5691D78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Утверждены и введены в действие стандарты:</w:t>
            </w:r>
          </w:p>
          <w:p w14:paraId="34071A5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7.4-2016 «Требования к экодукам на автомобильных дорогах Государственной компании «Автодор» (приказ от  01.09.2016 № 174), применение которого направлено на повышение безопасности дорожного движения на автомобильных дорогах компании, обеспечение охраны окружающей среды, применение инновационных и технологических решений. Размещение </w:t>
            </w:r>
            <w:r w:rsidRPr="003A38F0">
              <w:rPr>
                <w:sz w:val="16"/>
                <w:szCs w:val="16"/>
              </w:rPr>
              <w:br/>
              <w:t xml:space="preserve">на автодорогах экодуков в сочетании с защитными ограждениями позволяют более чем на 70% сократить ущерб животному миру за счет снижения гибели диких животных, а также предотвратить </w:t>
            </w:r>
            <w:r w:rsidRPr="003A38F0">
              <w:rPr>
                <w:sz w:val="16"/>
                <w:szCs w:val="16"/>
              </w:rPr>
              <w:lastRenderedPageBreak/>
              <w:t>ДТП с участием животных.</w:t>
            </w:r>
          </w:p>
          <w:p w14:paraId="0F8A0E1E"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2.27-2016 «Требования к ограничивающим пешеходным и защитным ограждениям на автомобильных дорогах Государственной компании «Автодор» (приказ от  17.08.2016 № 160), реализация которого позволит сократить количество ДТП с участием пешеходов </w:t>
            </w:r>
            <w:r w:rsidRPr="003A38F0">
              <w:rPr>
                <w:sz w:val="16"/>
                <w:szCs w:val="16"/>
              </w:rPr>
              <w:br/>
              <w:t>с пострадавшими примерно на 20-25%.</w:t>
            </w:r>
          </w:p>
          <w:p w14:paraId="3E4C4334"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отношении защитных и ограничивающих ограждений в результате нормирования инновационных решений установлены повышенные эксплуатационные требования: гарантийный срок, представляемый производителем – 5 лет, срок службы – не менее 20 лет (сопоставим со сроком службы дороги).</w:t>
            </w:r>
          </w:p>
          <w:p w14:paraId="0EBB057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прошлые годы подготовлено 6 стандартов СТО АВТОДОР.</w:t>
            </w:r>
          </w:p>
        </w:tc>
      </w:tr>
      <w:tr w:rsidR="004433AA" w:rsidRPr="003A38F0" w14:paraId="03FE31A0"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9C4077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9 (176).</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05FF89D"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внедрение системы экологических показателей отчетности для подрядных организаций, задействованных в технологических процессах</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CD16D56" w14:textId="77777777" w:rsidR="004433AA" w:rsidRPr="003A38F0" w:rsidRDefault="00B6687F" w:rsidP="004433AA">
            <w:pPr>
              <w:widowControl w:val="0"/>
              <w:autoSpaceDE w:val="0"/>
              <w:autoSpaceDN w:val="0"/>
              <w:adjustRightInd w:val="0"/>
              <w:spacing w:line="240" w:lineRule="auto"/>
              <w:ind w:firstLine="0"/>
              <w:jc w:val="center"/>
              <w:rPr>
                <w:sz w:val="16"/>
                <w:szCs w:val="16"/>
              </w:rPr>
            </w:pPr>
            <w:hyperlink r:id="rId35" w:history="1">
              <w:r w:rsidR="004433AA" w:rsidRPr="003A38F0">
                <w:rPr>
                  <w:rStyle w:val="ae"/>
                  <w:color w:val="auto"/>
                  <w:sz w:val="16"/>
                  <w:szCs w:val="16"/>
                </w:rPr>
                <w:t>программа</w:t>
              </w:r>
            </w:hyperlink>
            <w:r w:rsidR="004433AA" w:rsidRPr="003A38F0">
              <w:rPr>
                <w:sz w:val="16"/>
                <w:szCs w:val="16"/>
              </w:rPr>
              <w:t xml:space="preserve"> деятельности 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95C4EF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hideMark/>
          </w:tcPr>
          <w:p w14:paraId="554E219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 состоянию на 31 декабря 2016 года  находятся в стадии разработки стандарты:</w:t>
            </w:r>
          </w:p>
          <w:p w14:paraId="316B58C0"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«Система мониторинга экологических показателей на объектах Государственной компании «Автодор». </w:t>
            </w:r>
          </w:p>
          <w:p w14:paraId="7E388EBE"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«Требования к производственному экологическому контролю на объектах Государственной компании «Автодор».</w:t>
            </w:r>
          </w:p>
          <w:p w14:paraId="5AC91CC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Реализация указанных СТО позволит снизить экологические риски ГК «Автодор» и ее контрагентов, связанные с нарушениями действующего природоохранного законодательства, повысить эффективность выполнения контрольных мероприятий, реализация которых предусмотрена при строительстве, реконструкции и капитальном ремонте автомобильных дорог в проектной документации, а также позволит создать систему мониторинга экологических показателей на объектах ГК «Автодор».</w:t>
            </w:r>
          </w:p>
          <w:p w14:paraId="70623E55" w14:textId="77777777" w:rsidR="004433AA" w:rsidRPr="003A38F0" w:rsidRDefault="004433AA" w:rsidP="004433AA">
            <w:pPr>
              <w:widowControl w:val="0"/>
              <w:autoSpaceDE w:val="0"/>
              <w:autoSpaceDN w:val="0"/>
              <w:adjustRightInd w:val="0"/>
              <w:spacing w:line="240" w:lineRule="auto"/>
              <w:ind w:left="57" w:right="57" w:firstLine="0"/>
              <w:rPr>
                <w:i/>
                <w:sz w:val="16"/>
                <w:szCs w:val="16"/>
              </w:rPr>
            </w:pPr>
          </w:p>
        </w:tc>
      </w:tr>
      <w:tr w:rsidR="004433AA" w:rsidRPr="003A38F0" w14:paraId="1AD295C1"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9C28C9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10 (177).</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981894"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внедрение экологических стандартов в сфере проектирования, строительства и содержания платных автомобильных дорог, в том числе в отношении вторичного использования материалов и отходов, образующихся при ремонте и реконструкции автомобильных дорог</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0F3C78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государственный стандарт</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33B214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hideMark/>
          </w:tcPr>
          <w:p w14:paraId="5E7844F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2016 году  утверждены и введены в действие стандарты:</w:t>
            </w:r>
          </w:p>
          <w:p w14:paraId="46FB471F"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7.2-2016 «Устройство защитных насаждений на автомобильных дорогах Государственной компании «Автодор» (приказ от 07 июня 2016 г. № 102);</w:t>
            </w:r>
          </w:p>
          <w:p w14:paraId="30E4465B"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2.7-2016 «Применение асфальтогранулята в асфальтобетонных смесях </w:t>
            </w:r>
            <w:r w:rsidRPr="003A38F0">
              <w:rPr>
                <w:sz w:val="16"/>
                <w:szCs w:val="16"/>
              </w:rPr>
              <w:br/>
              <w:t>и конструктивных слоях дорожной одежды. Технические условия» (приказ от 17 августа 2016 г. №158);</w:t>
            </w:r>
          </w:p>
          <w:p w14:paraId="406BDF95"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7.4-2016 «Требования к экодукам на автомобильных дорогах Государственной компании «Автодор» (приказ от 01 сентября 2016 г. № 174);</w:t>
            </w:r>
          </w:p>
          <w:p w14:paraId="056D3EC2"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7.5-2016 «Требования к производственному экологическому контролю (мониторингу) на объектах Государственной компании «Автодор» (приказ от 11.01.2017 №1).</w:t>
            </w:r>
          </w:p>
          <w:p w14:paraId="4B0D53F8"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2016 году разработаны проекты стандартов: СТО АВТОДОР «Система мониторинга экологических показателей на объектах Государственной компании «Автодор» и СТО АВТОДОР «Требования </w:t>
            </w:r>
            <w:r w:rsidRPr="003A38F0">
              <w:rPr>
                <w:sz w:val="16"/>
                <w:szCs w:val="16"/>
              </w:rPr>
              <w:br/>
              <w:t>к производственному экологическому контролю на объектах Государственной компании «Автодор», которые в настоящее время проходят внутреннее согласование.</w:t>
            </w:r>
          </w:p>
          <w:p w14:paraId="595B337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соответствии с приказом ГК «Автодор» от 30.12.2015 № 322 в течение 2016 года проводилась  </w:t>
            </w:r>
            <w:r w:rsidRPr="003A38F0">
              <w:rPr>
                <w:sz w:val="16"/>
                <w:szCs w:val="16"/>
              </w:rPr>
              <w:lastRenderedPageBreak/>
              <w:t>рейтинговая оценка многофункциональных зон дорожного сервиса по СТО АВТОДОР 7.1-2013 «Зеленый стандарт Государственной компании «Автодор».</w:t>
            </w:r>
          </w:p>
        </w:tc>
      </w:tr>
      <w:tr w:rsidR="004433AA" w:rsidRPr="003A38F0" w14:paraId="5891466F"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C7DD1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11 (178).</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788162"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и внедрение экологических требований в части оснащения объектов транспортной инфраструктуры очистными сооружениями, уменьшения объема водозабора, применения современных технологий и способов сбора и утилизации отходов</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3086CE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государственный стандарт</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546039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hideMark/>
          </w:tcPr>
          <w:p w14:paraId="0A04FB3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2016 году  утверждены и введены в действие стандарты:</w:t>
            </w:r>
          </w:p>
          <w:p w14:paraId="7C25753E" w14:textId="77777777" w:rsidR="004433AA" w:rsidRPr="003A38F0" w:rsidRDefault="004433AA" w:rsidP="0027309F">
            <w:pPr>
              <w:pStyle w:val="affe"/>
              <w:widowControl w:val="0"/>
              <w:numPr>
                <w:ilvl w:val="0"/>
                <w:numId w:val="21"/>
              </w:numPr>
              <w:tabs>
                <w:tab w:val="left" w:pos="270"/>
                <w:tab w:val="left" w:pos="535"/>
              </w:tabs>
              <w:autoSpaceDE w:val="0"/>
              <w:autoSpaceDN w:val="0"/>
              <w:adjustRightInd w:val="0"/>
              <w:spacing w:line="240" w:lineRule="auto"/>
              <w:ind w:left="0" w:right="57" w:firstLine="270"/>
              <w:rPr>
                <w:sz w:val="16"/>
                <w:szCs w:val="16"/>
              </w:rPr>
            </w:pPr>
            <w:r w:rsidRPr="003A38F0">
              <w:rPr>
                <w:sz w:val="16"/>
                <w:szCs w:val="16"/>
              </w:rPr>
              <w:t xml:space="preserve">CTO ABTOДOP 7.3-2016 «Требования к устройству гидроботанических площадок </w:t>
            </w:r>
            <w:r w:rsidRPr="003A38F0">
              <w:rPr>
                <w:sz w:val="16"/>
                <w:szCs w:val="16"/>
              </w:rPr>
              <w:br/>
              <w:t xml:space="preserve">на автомобильных дорогах Государственной компании «Автодор» (приказ от 07.07. 2016 № 102), подготовленный в рамках реализации Экологической политики Государственной компании «Автодор».  </w:t>
            </w:r>
          </w:p>
          <w:p w14:paraId="440FC1A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Разработан и находится на стадии согласования проект СТО АВТОДОР «Рекомендации </w:t>
            </w:r>
            <w:r w:rsidRPr="003A38F0">
              <w:rPr>
                <w:sz w:val="16"/>
                <w:szCs w:val="16"/>
              </w:rPr>
              <w:br/>
              <w:t>по проектированию, строительству и эксплуатации очистных сооружений на автомобильных дорогах Государственной компании «Автодор».</w:t>
            </w:r>
          </w:p>
          <w:p w14:paraId="2B8641A6"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(Срок исполнения – IV квартал 2017 г., далее поэтапная реализация).</w:t>
            </w:r>
          </w:p>
        </w:tc>
      </w:tr>
      <w:tr w:rsidR="004433AA" w:rsidRPr="003A38F0" w14:paraId="50EA9DDA" w14:textId="77777777" w:rsidTr="004433AA">
        <w:trPr>
          <w:trHeight w:val="20"/>
        </w:trPr>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47F4F4"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12 (179).</w:t>
            </w:r>
          </w:p>
        </w:tc>
        <w:tc>
          <w:tcPr>
            <w:tcW w:w="4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B8D0C4E"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Разработка мероприятий, направленных на сокращение количества неутилизируемых отходов при строительстве, реконструкции, ремонте и содержании платных автомобильных дорог</w:t>
            </w:r>
          </w:p>
        </w:tc>
        <w:tc>
          <w:tcPr>
            <w:tcW w:w="1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D1DFA1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программа деятельности Государственной компании "Российские автомобильные дороги" на долгосрочный период (2010 – 2019 годы),</w:t>
            </w:r>
          </w:p>
          <w:p w14:paraId="1210BB9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стратегия развития Государственной компании "Российские автомобильные дороги" до 2030 года</w:t>
            </w:r>
          </w:p>
        </w:tc>
        <w:tc>
          <w:tcPr>
            <w:tcW w:w="1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FA862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229" w:type="dxa"/>
            <w:tcBorders>
              <w:top w:val="single" w:sz="4" w:space="0" w:color="auto"/>
              <w:left w:val="single" w:sz="4" w:space="0" w:color="auto"/>
              <w:bottom w:val="single" w:sz="4" w:space="0" w:color="auto"/>
              <w:right w:val="single" w:sz="4" w:space="0" w:color="auto"/>
            </w:tcBorders>
          </w:tcPr>
          <w:p w14:paraId="73F8386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Разработан стандарт организации СТО АВТОДОР  «Применение асфальтогранулята </w:t>
            </w:r>
            <w:r w:rsidRPr="003A38F0">
              <w:rPr>
                <w:sz w:val="16"/>
                <w:szCs w:val="16"/>
              </w:rPr>
              <w:br/>
              <w:t>в асфальтобетонных смесях и конструктивных слоях дорожных одежд. Технические условия». Стандарт находится на этапе утверждения.</w:t>
            </w:r>
          </w:p>
          <w:p w14:paraId="14991C98" w14:textId="77777777" w:rsidR="004433AA" w:rsidRPr="003A38F0" w:rsidRDefault="004433AA" w:rsidP="004433AA">
            <w:pPr>
              <w:widowControl w:val="0"/>
              <w:autoSpaceDE w:val="0"/>
              <w:autoSpaceDN w:val="0"/>
              <w:adjustRightInd w:val="0"/>
              <w:spacing w:line="240" w:lineRule="auto"/>
              <w:ind w:left="57" w:right="57" w:firstLine="0"/>
              <w:rPr>
                <w:i/>
                <w:sz w:val="16"/>
                <w:szCs w:val="16"/>
              </w:rPr>
            </w:pPr>
          </w:p>
        </w:tc>
      </w:tr>
    </w:tbl>
    <w:p w14:paraId="55238EF3" w14:textId="77777777" w:rsidR="00CC1CE6" w:rsidRPr="003A38F0" w:rsidRDefault="00CC1CE6" w:rsidP="00CC1CE6">
      <w:pPr>
        <w:spacing w:line="240" w:lineRule="auto"/>
        <w:ind w:left="1644" w:right="1133" w:firstLine="0"/>
      </w:pPr>
    </w:p>
    <w:p w14:paraId="4F1211E3" w14:textId="77777777" w:rsidR="004433AA" w:rsidRPr="003A38F0" w:rsidRDefault="004433AA" w:rsidP="00CC1CE6">
      <w:pPr>
        <w:spacing w:line="240" w:lineRule="auto"/>
        <w:ind w:left="1644" w:right="1133" w:firstLine="0"/>
      </w:pPr>
    </w:p>
    <w:p w14:paraId="03452336" w14:textId="77777777" w:rsidR="004433AA" w:rsidRPr="003A38F0" w:rsidRDefault="004433AA" w:rsidP="00CC1CE6">
      <w:pPr>
        <w:spacing w:line="240" w:lineRule="auto"/>
        <w:ind w:left="1644" w:right="1133" w:firstLine="0"/>
        <w:sectPr w:rsidR="004433AA" w:rsidRPr="003A38F0" w:rsidSect="00CC1CE6">
          <w:pgSz w:w="16838" w:h="11906" w:orient="landscape"/>
          <w:pgMar w:top="1134" w:right="850" w:bottom="1134" w:left="1701" w:header="709" w:footer="709" w:gutter="0"/>
          <w:cols w:space="720"/>
          <w:docGrid w:linePitch="381"/>
        </w:sectPr>
      </w:pPr>
    </w:p>
    <w:p w14:paraId="502FE85A" w14:textId="77777777" w:rsidR="00CC1CE6" w:rsidRPr="003A38F0" w:rsidRDefault="00CC1CE6" w:rsidP="00CC1CE6">
      <w:pPr>
        <w:pStyle w:val="4"/>
      </w:pPr>
      <w:bookmarkStart w:id="31" w:name="_Toc482789190"/>
      <w:bookmarkStart w:id="32" w:name="_Toc483951384"/>
      <w:r w:rsidRPr="003A38F0">
        <w:lastRenderedPageBreak/>
        <w:t>Итоги анализа выполнения Плана мероприятий Транспортной стратегии по Разделу 7 «Реализация общих обеспечивающих задач и мероприятий»</w:t>
      </w:r>
      <w:bookmarkEnd w:id="31"/>
      <w:bookmarkEnd w:id="32"/>
    </w:p>
    <w:p w14:paraId="58F1A9FF" w14:textId="1701AFC7" w:rsidR="00CC1CE6" w:rsidRPr="003A38F0" w:rsidRDefault="00CC1CE6" w:rsidP="00CC1CE6">
      <w:r w:rsidRPr="003A38F0">
        <w:t xml:space="preserve">В 2014 – 2016 годах по Разделу 7 Плана мероприятий велись работы </w:t>
      </w:r>
      <w:r w:rsidR="00D133BF" w:rsidRPr="003A38F0">
        <w:br/>
      </w:r>
      <w:r w:rsidRPr="003A38F0">
        <w:t xml:space="preserve">по 13 пунктам Плана мероприятий по реализации Транспортной стратегии Российской Федерации на среднесрочный период (2014 – 2018 годы), </w:t>
      </w:r>
      <w:r w:rsidR="00D133BF" w:rsidRPr="003A38F0">
        <w:br/>
      </w:r>
      <w:r w:rsidRPr="003A38F0">
        <w:t xml:space="preserve">из которых по 6 пунктам Плана мероприятий выполнены в полном объеме </w:t>
      </w:r>
      <w:r w:rsidR="00D133BF" w:rsidRPr="003A38F0">
        <w:br/>
      </w:r>
      <w:r w:rsidRPr="003A38F0">
        <w:t>и 7 пунктов находятся в стадии выполнения.</w:t>
      </w:r>
    </w:p>
    <w:p w14:paraId="6AE174B6" w14:textId="77777777" w:rsidR="00CC1CE6" w:rsidRPr="003A38F0" w:rsidRDefault="00CC1CE6" w:rsidP="00CC1CE6">
      <w:r w:rsidRPr="003A38F0">
        <w:t xml:space="preserve">В отчетный период по Разделу 7 Транспортной стратегии издано четыре ведомственных нормативных актов. </w:t>
      </w:r>
    </w:p>
    <w:p w14:paraId="66474B4C" w14:textId="3C60B4F9" w:rsidR="00CC1CE6" w:rsidRPr="003A38F0" w:rsidRDefault="00CC1CE6" w:rsidP="00CC1CE6">
      <w:r w:rsidRPr="003A38F0">
        <w:t>Результаты мероприятий приведены в Таблице 3.8.</w:t>
      </w:r>
    </w:p>
    <w:p w14:paraId="58209313" w14:textId="77777777" w:rsidR="00CC1CE6" w:rsidRPr="003A38F0" w:rsidRDefault="00CC1CE6" w:rsidP="00CC1CE6">
      <w:pPr>
        <w:sectPr w:rsidR="00CC1CE6" w:rsidRPr="003A38F0" w:rsidSect="00CC1CE6">
          <w:pgSz w:w="11906" w:h="16838"/>
          <w:pgMar w:top="1134" w:right="850" w:bottom="1134" w:left="1701" w:header="709" w:footer="709" w:gutter="0"/>
          <w:cols w:space="720"/>
        </w:sectPr>
      </w:pPr>
    </w:p>
    <w:p w14:paraId="74B73264" w14:textId="77777777" w:rsidR="00CC1CE6" w:rsidRPr="003A38F0" w:rsidRDefault="00CC1CE6" w:rsidP="00CC1CE6">
      <w:pPr>
        <w:widowControl w:val="0"/>
        <w:tabs>
          <w:tab w:val="left" w:pos="1843"/>
        </w:tabs>
        <w:autoSpaceDE w:val="0"/>
        <w:autoSpaceDN w:val="0"/>
        <w:adjustRightInd w:val="0"/>
        <w:spacing w:before="120" w:after="120" w:line="240" w:lineRule="auto"/>
        <w:ind w:left="1843" w:hanging="1843"/>
        <w:jc w:val="right"/>
        <w:rPr>
          <w:szCs w:val="32"/>
        </w:rPr>
      </w:pPr>
      <w:r w:rsidRPr="003A38F0">
        <w:lastRenderedPageBreak/>
        <w:t>Таблица 3.8</w:t>
      </w:r>
      <w:r w:rsidRPr="003A38F0">
        <w:br/>
      </w:r>
      <w:r w:rsidRPr="003A38F0">
        <w:rPr>
          <w:szCs w:val="32"/>
        </w:rPr>
        <w:t>Анализ выполнения плана мероприятий по реализации Транспортной стратегии Российской Федерации на среднесрочный период (2014 – 2018 годы) по состоянию на 31 декабря 2016 г.</w:t>
      </w:r>
    </w:p>
    <w:p w14:paraId="33151526" w14:textId="77777777" w:rsidR="00CC1CE6" w:rsidRPr="003A38F0" w:rsidRDefault="00CC1CE6" w:rsidP="00CC1CE6">
      <w:pPr>
        <w:widowControl w:val="0"/>
        <w:tabs>
          <w:tab w:val="left" w:pos="0"/>
        </w:tabs>
        <w:autoSpaceDE w:val="0"/>
        <w:autoSpaceDN w:val="0"/>
        <w:adjustRightInd w:val="0"/>
        <w:spacing w:before="120" w:after="120" w:line="240" w:lineRule="auto"/>
        <w:ind w:firstLine="0"/>
        <w:jc w:val="center"/>
      </w:pPr>
      <w:r w:rsidRPr="003A38F0">
        <w:t>Раздел 7. «Реализация общих обеспечивающих задач и мероприятий»</w:t>
      </w:r>
    </w:p>
    <w:tbl>
      <w:tblPr>
        <w:tblW w:w="1573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A0" w:firstRow="1" w:lastRow="0" w:firstColumn="1" w:lastColumn="0" w:noHBand="0" w:noVBand="0"/>
      </w:tblPr>
      <w:tblGrid>
        <w:gridCol w:w="994"/>
        <w:gridCol w:w="4163"/>
        <w:gridCol w:w="1790"/>
        <w:gridCol w:w="1701"/>
        <w:gridCol w:w="7087"/>
      </w:tblGrid>
      <w:tr w:rsidR="004433AA" w:rsidRPr="003A38F0" w14:paraId="7259B14F" w14:textId="77777777" w:rsidTr="004433AA">
        <w:trPr>
          <w:trHeight w:val="20"/>
          <w:tblHeader/>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9AC6F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w:t>
            </w:r>
          </w:p>
          <w:p w14:paraId="69D0C6E0"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п/п</w:t>
            </w:r>
          </w:p>
          <w:p w14:paraId="096A7FF5" w14:textId="77777777" w:rsidR="004433AA" w:rsidRPr="003A38F0" w:rsidRDefault="004433AA" w:rsidP="004433AA">
            <w:pPr>
              <w:widowControl w:val="0"/>
              <w:autoSpaceDE w:val="0"/>
              <w:autoSpaceDN w:val="0"/>
              <w:adjustRightInd w:val="0"/>
              <w:spacing w:line="240" w:lineRule="auto"/>
              <w:ind w:firstLine="0"/>
              <w:jc w:val="center"/>
              <w:rPr>
                <w:sz w:val="16"/>
                <w:szCs w:val="16"/>
              </w:rPr>
            </w:pPr>
          </w:p>
          <w:p w14:paraId="55BB81C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w:t>
            </w:r>
          </w:p>
          <w:p w14:paraId="156F0D8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пункта Плана)</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6066EA81" w14:textId="77777777" w:rsidR="004433AA" w:rsidRPr="003A38F0" w:rsidRDefault="004433AA" w:rsidP="004433AA">
            <w:pPr>
              <w:widowControl w:val="0"/>
              <w:autoSpaceDE w:val="0"/>
              <w:autoSpaceDN w:val="0"/>
              <w:adjustRightInd w:val="0"/>
              <w:spacing w:line="240" w:lineRule="auto"/>
              <w:ind w:right="96" w:firstLine="0"/>
              <w:jc w:val="center"/>
              <w:rPr>
                <w:sz w:val="16"/>
                <w:szCs w:val="16"/>
              </w:rPr>
            </w:pPr>
            <w:r w:rsidRPr="003A38F0">
              <w:rPr>
                <w:sz w:val="16"/>
                <w:szCs w:val="16"/>
              </w:rPr>
              <w:t>Содержание мероприятия в соответствии с Приложением № 7 к Транспортной стратегии</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673F375E"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Вид документа в соответствии с Приложением № 7 </w:t>
            </w:r>
            <w:r w:rsidRPr="003A38F0">
              <w:rPr>
                <w:sz w:val="16"/>
                <w:szCs w:val="16"/>
              </w:rPr>
              <w:br/>
              <w:t>к Транспортной стратегии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14:paraId="7F3C0F8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Срок реализации в соответствии с Приложением № 7 </w:t>
            </w:r>
            <w:r w:rsidRPr="003A38F0">
              <w:rPr>
                <w:sz w:val="16"/>
                <w:szCs w:val="16"/>
              </w:rPr>
              <w:br/>
              <w:t>к Транспортной стратегии</w:t>
            </w:r>
          </w:p>
        </w:tc>
        <w:tc>
          <w:tcPr>
            <w:tcW w:w="7087" w:type="dxa"/>
            <w:tcBorders>
              <w:top w:val="single" w:sz="4" w:space="0" w:color="auto"/>
              <w:left w:val="single" w:sz="4" w:space="0" w:color="auto"/>
              <w:bottom w:val="single" w:sz="4" w:space="0" w:color="auto"/>
              <w:right w:val="single" w:sz="4" w:space="0" w:color="auto"/>
            </w:tcBorders>
            <w:vAlign w:val="center"/>
            <w:hideMark/>
          </w:tcPr>
          <w:p w14:paraId="3E2D7E79" w14:textId="77777777" w:rsidR="004433AA" w:rsidRPr="003A38F0" w:rsidRDefault="004433AA" w:rsidP="004433AA">
            <w:pPr>
              <w:widowControl w:val="0"/>
              <w:autoSpaceDE w:val="0"/>
              <w:autoSpaceDN w:val="0"/>
              <w:adjustRightInd w:val="0"/>
              <w:spacing w:line="240" w:lineRule="auto"/>
              <w:ind w:left="57" w:right="57" w:firstLine="0"/>
              <w:jc w:val="center"/>
              <w:rPr>
                <w:sz w:val="16"/>
                <w:szCs w:val="16"/>
              </w:rPr>
            </w:pPr>
            <w:r w:rsidRPr="003A38F0">
              <w:rPr>
                <w:sz w:val="16"/>
                <w:szCs w:val="16"/>
              </w:rPr>
              <w:t>Анализ выполнения мероприятий</w:t>
            </w:r>
          </w:p>
        </w:tc>
      </w:tr>
      <w:tr w:rsidR="004433AA" w:rsidRPr="003A38F0" w14:paraId="7A1A85B5"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5F41D3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1 (183).</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1125240"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Разработка и реализация основных проектных решений по автоматизированной системе управления транспортным комплексом Российской Федерации.</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6EA37CB"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6B38B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2010 – 2018 годы</w:t>
            </w:r>
          </w:p>
        </w:tc>
        <w:tc>
          <w:tcPr>
            <w:tcW w:w="7087" w:type="dxa"/>
            <w:tcBorders>
              <w:top w:val="single" w:sz="4" w:space="0" w:color="auto"/>
              <w:left w:val="single" w:sz="4" w:space="0" w:color="auto"/>
              <w:bottom w:val="single" w:sz="4" w:space="0" w:color="auto"/>
              <w:right w:val="single" w:sz="4" w:space="0" w:color="auto"/>
            </w:tcBorders>
            <w:hideMark/>
          </w:tcPr>
          <w:p w14:paraId="666BB9BE" w14:textId="77777777" w:rsidR="004433AA" w:rsidRPr="003A38F0" w:rsidRDefault="004433AA" w:rsidP="004433AA">
            <w:pPr>
              <w:autoSpaceDE w:val="0"/>
              <w:autoSpaceDN w:val="0"/>
              <w:spacing w:line="240" w:lineRule="auto"/>
              <w:ind w:left="57" w:right="57" w:firstLine="0"/>
              <w:rPr>
                <w:sz w:val="16"/>
                <w:szCs w:val="16"/>
              </w:rPr>
            </w:pPr>
            <w:r w:rsidRPr="003A38F0">
              <w:rPr>
                <w:sz w:val="16"/>
                <w:szCs w:val="16"/>
              </w:rPr>
              <w:t>Приказом ФКУ «Ространсмодернизация» от 28 12.2016 № 132 принята в промышленную эксплуатацию первая очередь АСУ ТК.</w:t>
            </w:r>
          </w:p>
          <w:p w14:paraId="4DC19221" w14:textId="77777777" w:rsidR="004433AA" w:rsidRPr="003A38F0" w:rsidRDefault="004433AA" w:rsidP="004433AA">
            <w:pPr>
              <w:autoSpaceDE w:val="0"/>
              <w:autoSpaceDN w:val="0"/>
              <w:spacing w:line="240" w:lineRule="auto"/>
              <w:ind w:left="57" w:right="57" w:firstLine="0"/>
              <w:rPr>
                <w:sz w:val="16"/>
                <w:szCs w:val="16"/>
              </w:rPr>
            </w:pPr>
            <w:r w:rsidRPr="003A38F0">
              <w:rPr>
                <w:sz w:val="16"/>
                <w:szCs w:val="16"/>
              </w:rPr>
              <w:t xml:space="preserve">Актуализирована концепция АСУ ТК. </w:t>
            </w:r>
          </w:p>
          <w:p w14:paraId="160FE03F" w14:textId="77777777" w:rsidR="004433AA" w:rsidRPr="003A38F0" w:rsidRDefault="004433AA" w:rsidP="004433AA">
            <w:pPr>
              <w:autoSpaceDE w:val="0"/>
              <w:autoSpaceDN w:val="0"/>
              <w:spacing w:line="240" w:lineRule="auto"/>
              <w:ind w:left="57" w:right="57" w:firstLine="0"/>
              <w:rPr>
                <w:sz w:val="16"/>
                <w:szCs w:val="16"/>
              </w:rPr>
            </w:pPr>
            <w:r w:rsidRPr="003A38F0">
              <w:rPr>
                <w:sz w:val="16"/>
                <w:szCs w:val="16"/>
              </w:rPr>
              <w:t>В соответствии с концепцией выполнено внедрение в промышленную эксплуатацию функциональных задач АСУ ТК, в том числе: транспортно-экономический баланс Российской Федерации, межрегиональный транспортный баланс пассажирских перевозок, единый реестр объектов и пространственных данных транспортного комплекса, мониторинг ФЦП и другие задачи.</w:t>
            </w:r>
          </w:p>
        </w:tc>
      </w:tr>
      <w:tr w:rsidR="004433AA" w:rsidRPr="003A38F0" w14:paraId="2BBC081C"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6887321"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 (184).</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BB594EE"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Разработка концепции развития интеллектуальных транспортных систем в целях повышения эффективности решения задач транспортного комплекса Российской Федерации. Создание нормативной базы (стандартов) в сфере разработки и взаимодействия интеллектуальных транспортных систем</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01F1D1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постановление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4AAEE4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087" w:type="dxa"/>
            <w:tcBorders>
              <w:top w:val="single" w:sz="4" w:space="0" w:color="auto"/>
              <w:left w:val="single" w:sz="4" w:space="0" w:color="auto"/>
              <w:bottom w:val="single" w:sz="4" w:space="0" w:color="auto"/>
              <w:right w:val="single" w:sz="4" w:space="0" w:color="auto"/>
            </w:tcBorders>
            <w:hideMark/>
          </w:tcPr>
          <w:p w14:paraId="0C837F6C" w14:textId="77777777" w:rsidR="004433AA" w:rsidRPr="003A38F0" w:rsidRDefault="004433AA" w:rsidP="004433AA">
            <w:pPr>
              <w:spacing w:line="240" w:lineRule="auto"/>
              <w:ind w:left="57" w:right="57" w:firstLine="0"/>
              <w:rPr>
                <w:sz w:val="16"/>
                <w:szCs w:val="16"/>
              </w:rPr>
            </w:pPr>
            <w:r w:rsidRPr="003A38F0">
              <w:rPr>
                <w:sz w:val="16"/>
                <w:szCs w:val="16"/>
              </w:rPr>
              <w:t xml:space="preserve">Минтрансом России разработана Концепция развития интеллектуальных транспортных систем (ИТС), которая размещена на сайте Минтранса России и проходит общественное обсуждение. После учета всех замечаний и предложений будут подготовлены предложения об утверждении проекта Концепции. </w:t>
            </w:r>
          </w:p>
        </w:tc>
      </w:tr>
      <w:tr w:rsidR="004433AA" w:rsidRPr="003A38F0" w14:paraId="17F97C1D"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78FE4A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3 (186).</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643A347"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Разработка перспективных требований к транспортным средствам, оборудованным бортовыми «интеллектуальными» системами безопасности</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DB8EA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ведомственный нормативный акт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0FC1E17"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087" w:type="dxa"/>
            <w:tcBorders>
              <w:top w:val="single" w:sz="4" w:space="0" w:color="auto"/>
              <w:left w:val="single" w:sz="4" w:space="0" w:color="auto"/>
              <w:bottom w:val="single" w:sz="4" w:space="0" w:color="auto"/>
              <w:right w:val="single" w:sz="4" w:space="0" w:color="auto"/>
            </w:tcBorders>
            <w:hideMark/>
          </w:tcPr>
          <w:p w14:paraId="131B438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Ответственным исполнителем по пункту 186 Плана является Минпромторг России, от которого информация до настоящего времени не поступала. Минтранс России со своей стороны разработал проект Концепции развития интеллектуальных транспортных систем в Российской Федерации. Концепция размещена на сайте Минтранса России и проходит общественное обсуждение.</w:t>
            </w:r>
          </w:p>
        </w:tc>
      </w:tr>
      <w:tr w:rsidR="004433AA" w:rsidRPr="003A38F0" w14:paraId="1E737732"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91B2C9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4 (187).</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28B7933"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Разработка стратегий по видам транспорта и региональных транспортных стратегий, интегрированных с целями, задачами и индикаторами Транспортной стратегии Российской Федерации на период до 2030 года</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BB55E2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доклады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EA336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087" w:type="dxa"/>
            <w:tcBorders>
              <w:top w:val="single" w:sz="4" w:space="0" w:color="auto"/>
              <w:left w:val="single" w:sz="4" w:space="0" w:color="auto"/>
              <w:bottom w:val="single" w:sz="4" w:space="0" w:color="auto"/>
              <w:right w:val="single" w:sz="4" w:space="0" w:color="auto"/>
            </w:tcBorders>
            <w:hideMark/>
          </w:tcPr>
          <w:p w14:paraId="2EC38FA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Распоряжением Правительства от 29 февраля 2016 г. № 327-р утверждена Стратегия развития внутреннего водного транспорта.</w:t>
            </w:r>
          </w:p>
          <w:p w14:paraId="1F69BB5A"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Подготовлен проект Стратегии развития автомобильного и наземного городского электрического транспорта Российской Федерации на период до 2030 года, направленной на формирование надежной и эффективной системы перевозки пассажиров и грузов этими видами транспорта </w:t>
            </w:r>
            <w:r w:rsidRPr="003A38F0">
              <w:rPr>
                <w:sz w:val="16"/>
                <w:szCs w:val="16"/>
              </w:rPr>
              <w:br/>
              <w:t>с учетом их интеграции в единый транспортный комплекс страны.</w:t>
            </w:r>
          </w:p>
          <w:p w14:paraId="3645377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целях обеспечения доступности и качества услуг автомобильного и городского электрического транспорта в соответствии с социальными стандартами будут определены требования к субъектам транспортной деятельности, к субъектам рынка транспортных услуг, к качеству услуг, предоставляемых потребителям, механизмов предъявления этих требований (стандарты, правила </w:t>
            </w:r>
            <w:r w:rsidRPr="003A38F0">
              <w:rPr>
                <w:sz w:val="16"/>
                <w:szCs w:val="16"/>
              </w:rPr>
              <w:br/>
              <w:t xml:space="preserve">и др.), а также меры по обеспечению доступности пассажирского автомобильного и городского электрического транспорта для всех групп населения в различных видах сообщения, включая меры </w:t>
            </w:r>
            <w:r w:rsidRPr="003A38F0">
              <w:rPr>
                <w:sz w:val="16"/>
                <w:szCs w:val="16"/>
              </w:rPr>
              <w:lastRenderedPageBreak/>
              <w:t>социальной поддержки с учетом системы социальных транспортных стандартов для населения.</w:t>
            </w:r>
          </w:p>
          <w:p w14:paraId="186D02C2"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результате реализации Стратегии будут созданы условия для приоритетного развития транспорта общего пользования, снижения ущерба окружающей среде, повышения устойчивости транспортной системы России.</w:t>
            </w:r>
          </w:p>
          <w:p w14:paraId="61AF559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Проект Стратегии развития сети скоростных автомобильных дорог рассмотрен и одобрен Научно-техническим советом Государственной компании «Российский автомобильные дороги» (протокол </w:t>
            </w:r>
            <w:r w:rsidRPr="003A38F0">
              <w:rPr>
                <w:sz w:val="16"/>
                <w:szCs w:val="16"/>
              </w:rPr>
              <w:br/>
              <w:t xml:space="preserve">от 15 декабря 2016 г. № НТС-25 ПР), членами которого являются представители Минтранса России, Росавтодора, ФАУ «РОСДОРНИИ», ассоциации «РАДОР», а также ведущих научных, строительных, проектных и других организаций, специализирующихся на развитии автодорожной инфраструктуры. Одобренный НТС Государственной компании «Российский автомобильные дороги» проект Стратегии направлен в Минтранс России письмом от 28.12.2016 №14916-ЭБ. </w:t>
            </w:r>
          </w:p>
        </w:tc>
      </w:tr>
      <w:tr w:rsidR="004433AA" w:rsidRPr="003A38F0" w14:paraId="7FFC800D"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B07DDF"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5 (188).</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63D9C381"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Разработка и реализация на федеральном уровне экспериментальных пилотных проектов, направленных </w:t>
            </w:r>
            <w:r w:rsidRPr="003A38F0">
              <w:rPr>
                <w:sz w:val="16"/>
                <w:szCs w:val="16"/>
              </w:rPr>
              <w:br/>
              <w:t>на отработку и последующее внедрение инновационных транспортных технологий и систем с использованием возможностей глобальной навигационной системы ГЛОНАСС и других телекоммуникационных технологий, в том числе:</w:t>
            </w:r>
          </w:p>
          <w:p w14:paraId="342E107E"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создание федерального  научно-внедренческого  центра комплексных  транспортных проектов и транспортных  технологий, а также  сети региональных  научно-внедренческих  центров;</w:t>
            </w:r>
          </w:p>
          <w:p w14:paraId="663B8970"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xml:space="preserve">- развитие транспортных  коридоров, в том числе </w:t>
            </w:r>
            <w:r w:rsidRPr="003A38F0">
              <w:rPr>
                <w:sz w:val="16"/>
                <w:szCs w:val="16"/>
                <w:lang w:eastAsia="ru-RU"/>
              </w:rPr>
              <w:br/>
              <w:t xml:space="preserve"> на региональном  уровне;</w:t>
            </w:r>
          </w:p>
          <w:p w14:paraId="15147B76"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развитие системы  контрейлерных  перевозок;</w:t>
            </w:r>
          </w:p>
          <w:p w14:paraId="4DD11550"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организация и развитие региональных и межрегиональных автотранспортных конвейеров;</w:t>
            </w:r>
          </w:p>
          <w:p w14:paraId="692B87C9"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рационализация  движения товарных масс  на муниципальном  уровне;</w:t>
            </w:r>
          </w:p>
          <w:p w14:paraId="46050F2C"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развитие транспортно - логистических систем  на стыках между видами  транспорта;</w:t>
            </w:r>
          </w:p>
          <w:p w14:paraId="4B23ED11" w14:textId="77777777" w:rsidR="004433AA" w:rsidRPr="003A38F0" w:rsidRDefault="004433AA" w:rsidP="004433AA">
            <w:pPr>
              <w:widowControl w:val="0"/>
              <w:autoSpaceDE w:val="0"/>
              <w:autoSpaceDN w:val="0"/>
              <w:adjustRightInd w:val="0"/>
              <w:spacing w:line="240" w:lineRule="auto"/>
              <w:ind w:firstLine="0"/>
              <w:jc w:val="left"/>
              <w:rPr>
                <w:sz w:val="16"/>
                <w:szCs w:val="16"/>
                <w:lang w:eastAsia="ru-RU"/>
              </w:rPr>
            </w:pPr>
            <w:r w:rsidRPr="003A38F0">
              <w:rPr>
                <w:sz w:val="16"/>
                <w:szCs w:val="16"/>
                <w:lang w:eastAsia="ru-RU"/>
              </w:rPr>
              <w:t>- контейнеризация  транспортной системы  по внутрирегиональным и межрегиональным  транспортным потокам</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4A761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научно-исследовательские работы, распоряжение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FA17D8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2018 годы</w:t>
            </w:r>
          </w:p>
        </w:tc>
        <w:tc>
          <w:tcPr>
            <w:tcW w:w="7087" w:type="dxa"/>
            <w:tcBorders>
              <w:top w:val="single" w:sz="4" w:space="0" w:color="auto"/>
              <w:left w:val="single" w:sz="4" w:space="0" w:color="auto"/>
              <w:bottom w:val="single" w:sz="4" w:space="0" w:color="auto"/>
              <w:right w:val="single" w:sz="4" w:space="0" w:color="auto"/>
            </w:tcBorders>
            <w:hideMark/>
          </w:tcPr>
          <w:p w14:paraId="4159020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2016 году выполнен первый этап ОКР, целью которой является создание опытного образца системы управления движением железнодорожных транспортных средств на малодеятельных железнодорожных направлениях (линиях) и подъездных путях промышленных предприятий, функционирующей с использованием спутниковых навигационных технологий ГЛОНАСС/GPS/Galileo и цифровых систем связи, представляющего собой тиражируемое </w:t>
            </w:r>
            <w:r w:rsidRPr="003A38F0">
              <w:rPr>
                <w:sz w:val="16"/>
                <w:szCs w:val="16"/>
              </w:rPr>
              <w:br/>
              <w:t>и масштабируемое техническое решение, обеспечивающее широкомасштабное внедрение.</w:t>
            </w:r>
          </w:p>
          <w:p w14:paraId="0EAF8E8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Выполнена НИР по теме «Разработка модели и механизмов при организации регулярного контрейлерного сообщения на территории Российской Федерации». </w:t>
            </w:r>
          </w:p>
        </w:tc>
      </w:tr>
      <w:tr w:rsidR="004433AA" w:rsidRPr="003A38F0" w14:paraId="61E4A71D"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C961D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6 (192)</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BB5D56" w14:textId="77777777" w:rsidR="004433AA" w:rsidRPr="003A38F0" w:rsidRDefault="004433AA" w:rsidP="004433AA">
            <w:pPr>
              <w:spacing w:line="240" w:lineRule="auto"/>
              <w:ind w:firstLine="0"/>
              <w:rPr>
                <w:sz w:val="16"/>
                <w:szCs w:val="16"/>
              </w:rPr>
            </w:pPr>
            <w:r w:rsidRPr="003A38F0">
              <w:rPr>
                <w:sz w:val="16"/>
                <w:szCs w:val="16"/>
              </w:rPr>
              <w:t>Подготовка обзора (доклада) о реализации мероприятий Транспортной стратегии Российской Федерации на период до 2030 года в сфере обеспечения безопасности транспортной системы России</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F852C2" w14:textId="77777777" w:rsidR="004433AA" w:rsidRPr="003A38F0" w:rsidRDefault="004433AA" w:rsidP="004433AA">
            <w:pPr>
              <w:spacing w:line="240" w:lineRule="auto"/>
              <w:ind w:firstLine="34"/>
              <w:jc w:val="center"/>
              <w:rPr>
                <w:sz w:val="16"/>
                <w:szCs w:val="16"/>
              </w:rPr>
            </w:pPr>
            <w:r w:rsidRPr="003A38F0">
              <w:rPr>
                <w:sz w:val="16"/>
                <w:szCs w:val="16"/>
              </w:rPr>
              <w:t>Доклад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8B9DE3" w14:textId="77777777" w:rsidR="004433AA" w:rsidRPr="003A38F0" w:rsidRDefault="004433AA" w:rsidP="004433AA">
            <w:pPr>
              <w:spacing w:line="240" w:lineRule="auto"/>
              <w:ind w:firstLine="0"/>
              <w:jc w:val="center"/>
              <w:rPr>
                <w:sz w:val="16"/>
                <w:szCs w:val="16"/>
              </w:rPr>
            </w:pPr>
            <w:r w:rsidRPr="003A38F0">
              <w:rPr>
                <w:sz w:val="16"/>
                <w:szCs w:val="16"/>
              </w:rPr>
              <w:t>2016 год</w:t>
            </w:r>
          </w:p>
        </w:tc>
        <w:tc>
          <w:tcPr>
            <w:tcW w:w="7087" w:type="dxa"/>
            <w:tcBorders>
              <w:top w:val="single" w:sz="4" w:space="0" w:color="auto"/>
              <w:left w:val="single" w:sz="4" w:space="0" w:color="auto"/>
              <w:bottom w:val="single" w:sz="4" w:space="0" w:color="auto"/>
              <w:right w:val="single" w:sz="4" w:space="0" w:color="auto"/>
            </w:tcBorders>
          </w:tcPr>
          <w:p w14:paraId="4E34FD42" w14:textId="77777777" w:rsidR="004433AA" w:rsidRPr="003A38F0" w:rsidRDefault="004433AA" w:rsidP="004433AA">
            <w:pPr>
              <w:spacing w:line="240" w:lineRule="auto"/>
              <w:ind w:left="57" w:right="57" w:firstLine="89"/>
              <w:rPr>
                <w:sz w:val="16"/>
                <w:szCs w:val="16"/>
              </w:rPr>
            </w:pPr>
            <w:r w:rsidRPr="003A38F0">
              <w:rPr>
                <w:sz w:val="16"/>
                <w:szCs w:val="16"/>
              </w:rPr>
              <w:t xml:space="preserve">В 2016 году в соответствии с Правилами разработки, корректировки, осуществления мониторинга </w:t>
            </w:r>
            <w:r w:rsidRPr="003A38F0">
              <w:rPr>
                <w:sz w:val="16"/>
                <w:szCs w:val="16"/>
              </w:rPr>
              <w:br/>
              <w:t xml:space="preserve">и контроля реализации отраслевых документов стратегического планирования Российской Федерации по вопросам, находящимся в ведении Правительства Российской Федерации, утвержденными постановлением   Правительства Российской Федерации от 29.10.2015 № 1162, подготовлен и направлен в Минэкономразвития России Доклад о реализации Транспортной </w:t>
            </w:r>
            <w:r w:rsidRPr="003A38F0">
              <w:rPr>
                <w:sz w:val="16"/>
                <w:szCs w:val="16"/>
              </w:rPr>
              <w:lastRenderedPageBreak/>
              <w:t xml:space="preserve">стратегии Российской Федерации на период до 2030 года (за 2015 год). </w:t>
            </w:r>
          </w:p>
        </w:tc>
      </w:tr>
      <w:tr w:rsidR="004433AA" w:rsidRPr="003A38F0" w14:paraId="25992347"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EBF11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7 (193)</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8C7B89" w14:textId="77777777" w:rsidR="004433AA" w:rsidRPr="003A38F0" w:rsidRDefault="004433AA" w:rsidP="004433AA">
            <w:pPr>
              <w:spacing w:line="240" w:lineRule="auto"/>
              <w:ind w:firstLine="0"/>
              <w:rPr>
                <w:sz w:val="16"/>
                <w:szCs w:val="16"/>
              </w:rPr>
            </w:pPr>
            <w:r w:rsidRPr="003A38F0">
              <w:rPr>
                <w:sz w:val="16"/>
                <w:szCs w:val="16"/>
              </w:rPr>
              <w:t>Подготовка обзора (доклада) о реализации мероприятий Транспортной стратегии Российской Федерации на период до 2030 года в сфере снижения негативного воздействия транспорта на окружающую среду</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6C067E" w14:textId="77777777" w:rsidR="004433AA" w:rsidRPr="003A38F0" w:rsidRDefault="004433AA" w:rsidP="004433AA">
            <w:pPr>
              <w:spacing w:line="240" w:lineRule="auto"/>
              <w:ind w:firstLine="34"/>
              <w:jc w:val="center"/>
              <w:rPr>
                <w:sz w:val="16"/>
                <w:szCs w:val="16"/>
              </w:rPr>
            </w:pPr>
            <w:r w:rsidRPr="003A38F0">
              <w:rPr>
                <w:sz w:val="16"/>
                <w:szCs w:val="16"/>
              </w:rPr>
              <w:t>Доклад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41F3CF" w14:textId="77777777" w:rsidR="004433AA" w:rsidRPr="003A38F0" w:rsidRDefault="004433AA" w:rsidP="004433AA">
            <w:pPr>
              <w:spacing w:line="240" w:lineRule="auto"/>
              <w:ind w:firstLine="0"/>
              <w:jc w:val="center"/>
              <w:rPr>
                <w:sz w:val="16"/>
                <w:szCs w:val="16"/>
              </w:rPr>
            </w:pPr>
            <w:r w:rsidRPr="003A38F0">
              <w:rPr>
                <w:sz w:val="16"/>
                <w:szCs w:val="16"/>
              </w:rPr>
              <w:t>2016 год</w:t>
            </w:r>
          </w:p>
        </w:tc>
        <w:tc>
          <w:tcPr>
            <w:tcW w:w="7087" w:type="dxa"/>
            <w:tcBorders>
              <w:top w:val="single" w:sz="4" w:space="0" w:color="auto"/>
              <w:left w:val="single" w:sz="4" w:space="0" w:color="auto"/>
              <w:bottom w:val="single" w:sz="4" w:space="0" w:color="auto"/>
              <w:right w:val="single" w:sz="4" w:space="0" w:color="auto"/>
            </w:tcBorders>
          </w:tcPr>
          <w:p w14:paraId="7D32EC1E" w14:textId="77777777" w:rsidR="004433AA" w:rsidRPr="003A38F0" w:rsidRDefault="004433AA" w:rsidP="004433AA">
            <w:pPr>
              <w:spacing w:line="240" w:lineRule="auto"/>
              <w:ind w:left="29" w:right="136" w:firstLine="0"/>
              <w:rPr>
                <w:sz w:val="16"/>
                <w:szCs w:val="16"/>
              </w:rPr>
            </w:pPr>
            <w:r w:rsidRPr="003A38F0">
              <w:rPr>
                <w:sz w:val="16"/>
                <w:szCs w:val="16"/>
              </w:rPr>
              <w:t>Подготовлен доклад за 2016 год о мониторинге реализации мероприятий Транспортной стратегии Российской Федерации на период до 2030 года в части реализации мероприятий Цели 6 «Снижение негативного воздействия транспорта на окружающую среду» Транспортной стратегии Российской Федерации на период до 2030 года.</w:t>
            </w:r>
          </w:p>
        </w:tc>
      </w:tr>
      <w:tr w:rsidR="004433AA" w:rsidRPr="003A38F0" w14:paraId="10E64F54"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48FC8F" w14:textId="6B5CCE9A" w:rsidR="004433AA" w:rsidRPr="003A38F0" w:rsidRDefault="00551F6C" w:rsidP="004433AA">
            <w:pPr>
              <w:spacing w:line="240" w:lineRule="auto"/>
              <w:ind w:firstLine="0"/>
              <w:jc w:val="center"/>
              <w:rPr>
                <w:sz w:val="16"/>
                <w:szCs w:val="16"/>
              </w:rPr>
            </w:pPr>
            <w:r w:rsidRPr="003A38F0">
              <w:rPr>
                <w:sz w:val="16"/>
                <w:szCs w:val="16"/>
              </w:rPr>
              <w:t>8</w:t>
            </w:r>
            <w:r w:rsidR="004433AA" w:rsidRPr="003A38F0">
              <w:rPr>
                <w:sz w:val="16"/>
                <w:szCs w:val="16"/>
              </w:rPr>
              <w:t xml:space="preserve"> (195)</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0DC720" w14:textId="77777777" w:rsidR="004433AA" w:rsidRPr="003A38F0" w:rsidRDefault="004433AA" w:rsidP="004433AA">
            <w:pPr>
              <w:spacing w:line="240" w:lineRule="auto"/>
              <w:ind w:firstLine="0"/>
              <w:rPr>
                <w:sz w:val="16"/>
                <w:szCs w:val="16"/>
              </w:rPr>
            </w:pPr>
            <w:r w:rsidRPr="003A38F0">
              <w:rPr>
                <w:sz w:val="16"/>
                <w:szCs w:val="16"/>
              </w:rPr>
              <w:t>Подготовка обзора (доклада) о реализации мероприятий Транспортной стратегии Российской Федерации на период до 2030 года в сфере автомобильного транспорта</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9CF3EA" w14:textId="77777777" w:rsidR="004433AA" w:rsidRPr="003A38F0" w:rsidRDefault="004433AA" w:rsidP="004433AA">
            <w:pPr>
              <w:spacing w:line="240" w:lineRule="auto"/>
              <w:ind w:firstLine="0"/>
              <w:jc w:val="center"/>
              <w:rPr>
                <w:sz w:val="16"/>
                <w:szCs w:val="16"/>
              </w:rPr>
            </w:pPr>
            <w:r w:rsidRPr="003A38F0">
              <w:rPr>
                <w:sz w:val="16"/>
                <w:szCs w:val="16"/>
              </w:rPr>
              <w:t>доклад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4610F3" w14:textId="77777777" w:rsidR="004433AA" w:rsidRPr="003A38F0" w:rsidRDefault="004433AA" w:rsidP="004433AA">
            <w:pPr>
              <w:spacing w:line="240" w:lineRule="auto"/>
              <w:ind w:firstLine="0"/>
              <w:jc w:val="center"/>
              <w:rPr>
                <w:sz w:val="16"/>
                <w:szCs w:val="16"/>
              </w:rPr>
            </w:pPr>
            <w:r w:rsidRPr="003A38F0">
              <w:rPr>
                <w:sz w:val="16"/>
                <w:szCs w:val="16"/>
              </w:rPr>
              <w:t>2016 год</w:t>
            </w:r>
          </w:p>
        </w:tc>
        <w:tc>
          <w:tcPr>
            <w:tcW w:w="7087" w:type="dxa"/>
            <w:tcBorders>
              <w:top w:val="single" w:sz="4" w:space="0" w:color="auto"/>
              <w:left w:val="single" w:sz="4" w:space="0" w:color="auto"/>
              <w:bottom w:val="single" w:sz="4" w:space="0" w:color="auto"/>
              <w:right w:val="single" w:sz="4" w:space="0" w:color="auto"/>
            </w:tcBorders>
          </w:tcPr>
          <w:p w14:paraId="779E62B9" w14:textId="77777777" w:rsidR="00514112" w:rsidRPr="00514112" w:rsidRDefault="00514112" w:rsidP="00514112">
            <w:pPr>
              <w:spacing w:line="240" w:lineRule="auto"/>
              <w:ind w:left="57" w:right="57" w:firstLine="0"/>
              <w:rPr>
                <w:sz w:val="16"/>
                <w:szCs w:val="16"/>
              </w:rPr>
            </w:pPr>
            <w:r w:rsidRPr="00514112">
              <w:rPr>
                <w:sz w:val="16"/>
                <w:szCs w:val="16"/>
              </w:rPr>
              <w:t xml:space="preserve">По Цели 1 Транспортной стратегии: </w:t>
            </w:r>
          </w:p>
          <w:p w14:paraId="123E3DC2" w14:textId="77777777" w:rsidR="00514112" w:rsidRPr="00514112" w:rsidRDefault="00514112" w:rsidP="00514112">
            <w:pPr>
              <w:spacing w:line="240" w:lineRule="auto"/>
              <w:ind w:left="57" w:right="57" w:firstLine="0"/>
              <w:rPr>
                <w:sz w:val="16"/>
                <w:szCs w:val="16"/>
              </w:rPr>
            </w:pPr>
            <w:r w:rsidRPr="00514112">
              <w:rPr>
                <w:sz w:val="16"/>
                <w:szCs w:val="16"/>
              </w:rPr>
              <w:t>На заседании Совета Евразийской экономической комиссии 30 ноября 2016 г. одобрено решение Совета Комиссии о дополнении раздела I Плана разработки технических регламентов Евразийского экономического союза и внесения изменений в технические регламенты Таможенного союза, утвержденного Решением Совета Комиссии от 01.10.2014 № 79, проектами технических регламентов «О безопасности легкого рельсового транспорта, трамваев» (решение Комиссии № 125).</w:t>
            </w:r>
          </w:p>
          <w:p w14:paraId="78D3FA57" w14:textId="77777777" w:rsidR="00514112" w:rsidRPr="00514112" w:rsidRDefault="00514112" w:rsidP="00514112">
            <w:pPr>
              <w:spacing w:line="240" w:lineRule="auto"/>
              <w:ind w:left="57" w:right="57" w:firstLine="0"/>
              <w:rPr>
                <w:sz w:val="16"/>
                <w:szCs w:val="16"/>
              </w:rPr>
            </w:pPr>
            <w:r w:rsidRPr="00514112">
              <w:rPr>
                <w:sz w:val="16"/>
                <w:szCs w:val="16"/>
              </w:rPr>
              <w:t xml:space="preserve">По Цели 2 Транспортной стратегии: </w:t>
            </w:r>
          </w:p>
          <w:p w14:paraId="7737C4A7" w14:textId="77777777" w:rsidR="00514112" w:rsidRPr="00514112" w:rsidRDefault="00514112" w:rsidP="00514112">
            <w:pPr>
              <w:spacing w:line="240" w:lineRule="auto"/>
              <w:ind w:left="57" w:right="57" w:firstLine="0"/>
              <w:rPr>
                <w:sz w:val="16"/>
                <w:szCs w:val="16"/>
              </w:rPr>
            </w:pPr>
            <w:r w:rsidRPr="00514112">
              <w:rPr>
                <w:sz w:val="16"/>
                <w:szCs w:val="16"/>
              </w:rPr>
              <w:t xml:space="preserve">В 2016 году разработан законопроект «О внесении изменения в Федеральный закон «О безопасности дорожного движения» и Кодекс Российской Федерации об административных правонарушениях». </w:t>
            </w:r>
          </w:p>
          <w:p w14:paraId="31802DFC" w14:textId="77777777" w:rsidR="00514112" w:rsidRPr="00514112" w:rsidRDefault="00514112" w:rsidP="00514112">
            <w:pPr>
              <w:spacing w:line="240" w:lineRule="auto"/>
              <w:ind w:left="57" w:right="57" w:firstLine="0"/>
              <w:rPr>
                <w:sz w:val="16"/>
                <w:szCs w:val="16"/>
              </w:rPr>
            </w:pPr>
            <w:r w:rsidRPr="00514112">
              <w:rPr>
                <w:sz w:val="16"/>
                <w:szCs w:val="16"/>
              </w:rPr>
              <w:t xml:space="preserve">По Цели 3 Транспортной стратегии: </w:t>
            </w:r>
          </w:p>
          <w:p w14:paraId="1D70E501" w14:textId="6397A851" w:rsidR="00514112" w:rsidRPr="00514112" w:rsidRDefault="00514112" w:rsidP="00514112">
            <w:pPr>
              <w:spacing w:line="240" w:lineRule="auto"/>
              <w:ind w:left="57" w:right="57" w:firstLine="0"/>
              <w:rPr>
                <w:sz w:val="16"/>
                <w:szCs w:val="16"/>
              </w:rPr>
            </w:pPr>
            <w:r w:rsidRPr="00514112">
              <w:rPr>
                <w:sz w:val="16"/>
                <w:szCs w:val="16"/>
              </w:rPr>
              <w:t xml:space="preserve">Разработан проект приказа Минтранса России «Об установлении порядка определения начальной (максимальной) цены государственного или муниципального контракта,  цены государственного или муниципального контракта, заключаемого с единственным подрядчиком на перевозки пассажиров </w:t>
            </w:r>
            <w:r w:rsidR="002F3DE2">
              <w:rPr>
                <w:sz w:val="16"/>
                <w:szCs w:val="16"/>
              </w:rPr>
              <w:br/>
            </w:r>
            <w:r w:rsidRPr="00514112">
              <w:rPr>
                <w:sz w:val="16"/>
                <w:szCs w:val="16"/>
              </w:rPr>
              <w:t xml:space="preserve">и багажа автомобильным транспортом общего пользования и наземным городским электрическим транспортом на регулярных маршрутах по регулируемым тарифам».          </w:t>
            </w:r>
          </w:p>
          <w:p w14:paraId="0F0E23A5" w14:textId="77777777" w:rsidR="00514112" w:rsidRPr="00514112" w:rsidRDefault="00514112" w:rsidP="00514112">
            <w:pPr>
              <w:spacing w:line="240" w:lineRule="auto"/>
              <w:ind w:left="57" w:right="57" w:firstLine="0"/>
              <w:rPr>
                <w:sz w:val="16"/>
                <w:szCs w:val="16"/>
              </w:rPr>
            </w:pPr>
            <w:r w:rsidRPr="00514112">
              <w:rPr>
                <w:sz w:val="16"/>
                <w:szCs w:val="16"/>
              </w:rPr>
              <w:t xml:space="preserve">По Цели 4 Транспортной стратегии: </w:t>
            </w:r>
          </w:p>
          <w:p w14:paraId="2C7A20F9" w14:textId="77777777" w:rsidR="00514112" w:rsidRPr="00514112" w:rsidRDefault="00514112" w:rsidP="00514112">
            <w:pPr>
              <w:spacing w:line="240" w:lineRule="auto"/>
              <w:ind w:left="57" w:right="57" w:firstLine="0"/>
              <w:rPr>
                <w:sz w:val="16"/>
                <w:szCs w:val="16"/>
              </w:rPr>
            </w:pPr>
            <w:r w:rsidRPr="00514112">
              <w:rPr>
                <w:sz w:val="16"/>
                <w:szCs w:val="16"/>
              </w:rPr>
              <w:t xml:space="preserve">8 декабря 2016 г. подписано Межправительственное соглашение о международных автомобильных перевозках по сети Азиатских автомобильных дорог между Россией, Китаем и Монголией. </w:t>
            </w:r>
          </w:p>
          <w:p w14:paraId="644FB47D" w14:textId="4C2117D9" w:rsidR="00514112" w:rsidRPr="00514112" w:rsidRDefault="00514112" w:rsidP="00514112">
            <w:pPr>
              <w:spacing w:line="240" w:lineRule="auto"/>
              <w:ind w:left="57" w:right="57" w:firstLine="0"/>
              <w:rPr>
                <w:sz w:val="16"/>
                <w:szCs w:val="16"/>
              </w:rPr>
            </w:pPr>
            <w:r w:rsidRPr="00514112">
              <w:rPr>
                <w:sz w:val="16"/>
                <w:szCs w:val="16"/>
              </w:rPr>
              <w:t xml:space="preserve">Российской и сербской сторонам протоколом Межправительственного Российско-Сербского комитета было поручено принять меры по закреплению безразрешительного характера транзитных грузовых перевозок в действующем Межправительственном соглашении для его применения </w:t>
            </w:r>
            <w:r w:rsidR="002F3DE2">
              <w:rPr>
                <w:sz w:val="16"/>
                <w:szCs w:val="16"/>
              </w:rPr>
              <w:br/>
            </w:r>
            <w:r w:rsidRPr="00514112">
              <w:rPr>
                <w:sz w:val="16"/>
                <w:szCs w:val="16"/>
              </w:rPr>
              <w:t>с 27 марта 2017 г. на постоянной основе.</w:t>
            </w:r>
          </w:p>
          <w:p w14:paraId="60CC1CEA" w14:textId="77777777" w:rsidR="00514112" w:rsidRPr="00514112" w:rsidRDefault="00514112" w:rsidP="00514112">
            <w:pPr>
              <w:spacing w:line="240" w:lineRule="auto"/>
              <w:ind w:left="57" w:right="57" w:firstLine="0"/>
              <w:rPr>
                <w:sz w:val="16"/>
                <w:szCs w:val="16"/>
              </w:rPr>
            </w:pPr>
            <w:r w:rsidRPr="00514112">
              <w:rPr>
                <w:sz w:val="16"/>
                <w:szCs w:val="16"/>
              </w:rPr>
              <w:t xml:space="preserve">В 2016 году подготовлены проекты межправительственных соглашений о международном автомобильном сообщении с Республикой Ирак, Тунисской Республикой и Королевством Марокко. </w:t>
            </w:r>
          </w:p>
          <w:p w14:paraId="117E205E" w14:textId="77777777" w:rsidR="00514112" w:rsidRPr="00514112" w:rsidRDefault="00514112" w:rsidP="00514112">
            <w:pPr>
              <w:spacing w:line="240" w:lineRule="auto"/>
              <w:ind w:left="57" w:right="57" w:firstLine="0"/>
              <w:rPr>
                <w:sz w:val="16"/>
                <w:szCs w:val="16"/>
              </w:rPr>
            </w:pPr>
            <w:r w:rsidRPr="00514112">
              <w:rPr>
                <w:sz w:val="16"/>
                <w:szCs w:val="16"/>
              </w:rPr>
              <w:t xml:space="preserve">20 января 2017 г. ратифицировано всеми договаривающимися сторонами (Россия, Китай, Казахстан, Киргизия, Таджикистан, Узбекистан) подписанное 12 сентября 2014 г. Соглашение между Правительствами государств – членов Шанхайской организации сотрудничества (ШОС) о создании благоприятных условий для международных автомобильных перевозок. </w:t>
            </w:r>
          </w:p>
          <w:p w14:paraId="2EAC6415" w14:textId="77777777" w:rsidR="00514112" w:rsidRPr="00514112" w:rsidRDefault="00514112" w:rsidP="00514112">
            <w:pPr>
              <w:spacing w:line="240" w:lineRule="auto"/>
              <w:ind w:left="57" w:right="57" w:firstLine="0"/>
              <w:rPr>
                <w:sz w:val="16"/>
                <w:szCs w:val="16"/>
              </w:rPr>
            </w:pPr>
            <w:r w:rsidRPr="00514112">
              <w:rPr>
                <w:sz w:val="16"/>
                <w:szCs w:val="16"/>
              </w:rPr>
              <w:t xml:space="preserve">Главами Беларуси, Казахстана и Российской Федерации подписан договор о Евразийском экономическом союзе (ЕАЭС) и присоединении к нему Армении и Киргизии. </w:t>
            </w:r>
          </w:p>
          <w:p w14:paraId="26883A5E" w14:textId="77777777" w:rsidR="00514112" w:rsidRPr="00514112" w:rsidRDefault="00514112" w:rsidP="00514112">
            <w:pPr>
              <w:spacing w:line="240" w:lineRule="auto"/>
              <w:ind w:left="57" w:right="57" w:firstLine="0"/>
              <w:rPr>
                <w:sz w:val="16"/>
                <w:szCs w:val="16"/>
              </w:rPr>
            </w:pPr>
            <w:r w:rsidRPr="00514112">
              <w:rPr>
                <w:sz w:val="16"/>
                <w:szCs w:val="16"/>
              </w:rPr>
              <w:t>25 декабря 2016 г. руководителями государств-членов ЕАЭС подписано решение о принятии Основных направлений и этапов реализации скоординированной (согласованной) транспортной политики Евразийского экономического союза.</w:t>
            </w:r>
          </w:p>
          <w:p w14:paraId="5333FF97" w14:textId="77777777" w:rsidR="00514112" w:rsidRPr="00514112" w:rsidRDefault="00514112" w:rsidP="00514112">
            <w:pPr>
              <w:spacing w:line="240" w:lineRule="auto"/>
              <w:ind w:left="57" w:right="57" w:firstLine="0"/>
              <w:rPr>
                <w:sz w:val="16"/>
                <w:szCs w:val="16"/>
              </w:rPr>
            </w:pPr>
            <w:r w:rsidRPr="00514112">
              <w:rPr>
                <w:sz w:val="16"/>
                <w:szCs w:val="16"/>
              </w:rPr>
              <w:t xml:space="preserve">В части автомобильного транспорта включены новые положения по совершенствованию </w:t>
            </w:r>
            <w:r w:rsidRPr="00514112">
              <w:rPr>
                <w:sz w:val="16"/>
                <w:szCs w:val="16"/>
              </w:rPr>
              <w:lastRenderedPageBreak/>
              <w:t xml:space="preserve">организации и контроля автомобильных пассажирских перевозок. </w:t>
            </w:r>
          </w:p>
          <w:p w14:paraId="0CE11CB9" w14:textId="77777777" w:rsidR="00514112" w:rsidRPr="00514112" w:rsidRDefault="00514112" w:rsidP="00514112">
            <w:pPr>
              <w:spacing w:line="240" w:lineRule="auto"/>
              <w:ind w:left="57" w:right="57" w:firstLine="0"/>
              <w:rPr>
                <w:sz w:val="16"/>
                <w:szCs w:val="16"/>
              </w:rPr>
            </w:pPr>
            <w:r w:rsidRPr="00514112">
              <w:rPr>
                <w:sz w:val="16"/>
                <w:szCs w:val="16"/>
              </w:rPr>
              <w:t xml:space="preserve">По Цели 5 Транспортной стратегии: </w:t>
            </w:r>
          </w:p>
          <w:p w14:paraId="3317A905" w14:textId="77777777" w:rsidR="00514112" w:rsidRPr="00514112" w:rsidRDefault="00514112" w:rsidP="00514112">
            <w:pPr>
              <w:spacing w:line="240" w:lineRule="auto"/>
              <w:ind w:left="57" w:right="57" w:firstLine="0"/>
              <w:rPr>
                <w:sz w:val="16"/>
                <w:szCs w:val="16"/>
              </w:rPr>
            </w:pPr>
            <w:r w:rsidRPr="00514112">
              <w:rPr>
                <w:sz w:val="16"/>
                <w:szCs w:val="16"/>
              </w:rPr>
              <w:t xml:space="preserve">В 2016 году разработан законопроект «О внесении изменения в Федеральный закон «О безопасности дорожного движения» и Кодекс Российской Федерации об административных правонарушениях». </w:t>
            </w:r>
          </w:p>
          <w:p w14:paraId="2DBBE70E" w14:textId="251EEB5F" w:rsidR="00514112" w:rsidRPr="00514112" w:rsidRDefault="00514112" w:rsidP="00514112">
            <w:pPr>
              <w:spacing w:line="240" w:lineRule="auto"/>
              <w:ind w:left="57" w:right="57" w:firstLine="0"/>
              <w:rPr>
                <w:sz w:val="16"/>
                <w:szCs w:val="16"/>
              </w:rPr>
            </w:pPr>
            <w:r w:rsidRPr="00514112">
              <w:rPr>
                <w:sz w:val="16"/>
                <w:szCs w:val="16"/>
              </w:rPr>
              <w:t xml:space="preserve">14 июня 2016 г. вступил в силу приказ Минтранса России от 28.09.2015 № 287 «Об утверждении профессиональных и квалификационных требований к работникам юридических лиц </w:t>
            </w:r>
            <w:r>
              <w:rPr>
                <w:sz w:val="16"/>
                <w:szCs w:val="16"/>
              </w:rPr>
              <w:br/>
            </w:r>
            <w:r w:rsidRPr="00514112">
              <w:rPr>
                <w:sz w:val="16"/>
                <w:szCs w:val="16"/>
              </w:rPr>
              <w:t xml:space="preserve">и индивидуальных предпринимателей, осуществляющих перевозки автомобильным транспортом </w:t>
            </w:r>
            <w:r>
              <w:rPr>
                <w:sz w:val="16"/>
                <w:szCs w:val="16"/>
              </w:rPr>
              <w:br/>
            </w:r>
            <w:r w:rsidRPr="00514112">
              <w:rPr>
                <w:sz w:val="16"/>
                <w:szCs w:val="16"/>
              </w:rPr>
              <w:t xml:space="preserve">и городским наземным электрическим транспортом». </w:t>
            </w:r>
          </w:p>
          <w:p w14:paraId="1C9BCD71" w14:textId="2E385EE0" w:rsidR="00514112" w:rsidRPr="00514112" w:rsidRDefault="00514112" w:rsidP="00514112">
            <w:pPr>
              <w:spacing w:line="240" w:lineRule="auto"/>
              <w:ind w:left="57" w:right="57" w:firstLine="0"/>
              <w:rPr>
                <w:sz w:val="16"/>
                <w:szCs w:val="16"/>
              </w:rPr>
            </w:pPr>
            <w:r w:rsidRPr="00514112">
              <w:rPr>
                <w:sz w:val="16"/>
                <w:szCs w:val="16"/>
              </w:rPr>
              <w:t xml:space="preserve">Издан приказ Минтранса России от 11.03.2016 № 59 «Об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w:t>
            </w:r>
            <w:r>
              <w:rPr>
                <w:sz w:val="16"/>
                <w:szCs w:val="16"/>
              </w:rPr>
              <w:br/>
            </w:r>
            <w:r w:rsidRPr="00514112">
              <w:rPr>
                <w:sz w:val="16"/>
                <w:szCs w:val="16"/>
              </w:rPr>
              <w:t xml:space="preserve">и городского наземного электрического транспорта». </w:t>
            </w:r>
          </w:p>
          <w:p w14:paraId="20253B39" w14:textId="77777777" w:rsidR="00514112" w:rsidRPr="00514112" w:rsidRDefault="00514112" w:rsidP="00514112">
            <w:pPr>
              <w:spacing w:line="240" w:lineRule="auto"/>
              <w:ind w:left="57" w:right="57" w:firstLine="0"/>
              <w:rPr>
                <w:sz w:val="16"/>
                <w:szCs w:val="16"/>
              </w:rPr>
            </w:pPr>
            <w:r w:rsidRPr="00514112">
              <w:rPr>
                <w:sz w:val="16"/>
                <w:szCs w:val="16"/>
              </w:rPr>
              <w:t xml:space="preserve">По Цели 6 Транспортной стратегии: </w:t>
            </w:r>
          </w:p>
          <w:p w14:paraId="4F5DC502" w14:textId="77777777" w:rsidR="00514112" w:rsidRPr="00514112" w:rsidRDefault="00514112" w:rsidP="00514112">
            <w:pPr>
              <w:spacing w:line="240" w:lineRule="auto"/>
              <w:ind w:left="57" w:right="57" w:firstLine="0"/>
              <w:rPr>
                <w:sz w:val="16"/>
                <w:szCs w:val="16"/>
              </w:rPr>
            </w:pPr>
            <w:r w:rsidRPr="00514112">
              <w:rPr>
                <w:sz w:val="16"/>
                <w:szCs w:val="16"/>
              </w:rPr>
              <w:t>В 2016 году завершена разработка базового варианта «Методических рекомендаций по обучению эко-вождению водителей автотранспортных средств», работа выполнялась в рамках Проекта ООН/ГЭФ-Минтранс России «Сокращение выбросов парниковых газов от автомобильного транспорта в городах России». Подготовлены:</w:t>
            </w:r>
          </w:p>
          <w:p w14:paraId="5B5BCC9E" w14:textId="05F85FD0" w:rsidR="00514112" w:rsidRPr="00514112" w:rsidRDefault="00514112" w:rsidP="00514112">
            <w:pPr>
              <w:pStyle w:val="affe"/>
              <w:numPr>
                <w:ilvl w:val="0"/>
                <w:numId w:val="23"/>
              </w:numPr>
              <w:spacing w:line="240" w:lineRule="auto"/>
              <w:ind w:left="57" w:right="57" w:firstLine="142"/>
              <w:rPr>
                <w:sz w:val="16"/>
                <w:szCs w:val="16"/>
              </w:rPr>
            </w:pPr>
            <w:r w:rsidRPr="00514112">
              <w:rPr>
                <w:sz w:val="16"/>
                <w:szCs w:val="16"/>
              </w:rPr>
              <w:t xml:space="preserve"> законопроект № 1047264-6 «Об организации дорожного движении в Российской Федерации и о внесении изменений в отдельные законодательные акты Российской Федерации» (принят Государственной Думой Федерального Собрания Российской Федерации в I чтении 16.12.2016);</w:t>
            </w:r>
          </w:p>
          <w:p w14:paraId="6BC5C301" w14:textId="24806C9B" w:rsidR="00514112" w:rsidRPr="00514112" w:rsidRDefault="00514112" w:rsidP="00514112">
            <w:pPr>
              <w:pStyle w:val="affe"/>
              <w:numPr>
                <w:ilvl w:val="0"/>
                <w:numId w:val="23"/>
              </w:numPr>
              <w:spacing w:line="240" w:lineRule="auto"/>
              <w:ind w:left="57" w:right="57" w:firstLine="142"/>
              <w:rPr>
                <w:sz w:val="16"/>
                <w:szCs w:val="16"/>
              </w:rPr>
            </w:pPr>
            <w:r w:rsidRPr="00514112">
              <w:rPr>
                <w:sz w:val="16"/>
                <w:szCs w:val="16"/>
              </w:rPr>
              <w:t xml:space="preserve"> проект постановления Правительства Российской Федерации  по вопросу разработки схемы отчетности субъектов Российской Федерации по экологически дружественным («чистым») видам городского транспорта. </w:t>
            </w:r>
          </w:p>
          <w:p w14:paraId="1CD6F600" w14:textId="439C81AB" w:rsidR="00514112" w:rsidRPr="00514112" w:rsidRDefault="00514112" w:rsidP="00514112">
            <w:pPr>
              <w:spacing w:line="240" w:lineRule="auto"/>
              <w:ind w:left="57" w:right="57" w:firstLine="0"/>
              <w:rPr>
                <w:sz w:val="16"/>
                <w:szCs w:val="16"/>
              </w:rPr>
            </w:pPr>
            <w:r w:rsidRPr="00514112">
              <w:rPr>
                <w:sz w:val="16"/>
                <w:szCs w:val="16"/>
              </w:rPr>
              <w:t xml:space="preserve">В рамках Проекта разработаны Методические рекомендации по проведению инвентаризации выбросов парниковых газов транспортными организациями, осуществляющими перевозки </w:t>
            </w:r>
            <w:r>
              <w:rPr>
                <w:sz w:val="16"/>
                <w:szCs w:val="16"/>
              </w:rPr>
              <w:br/>
            </w:r>
            <w:r w:rsidRPr="00514112">
              <w:rPr>
                <w:sz w:val="16"/>
                <w:szCs w:val="16"/>
              </w:rPr>
              <w:t>по регулярным маршрутам.</w:t>
            </w:r>
          </w:p>
          <w:p w14:paraId="7DA8228E" w14:textId="77777777" w:rsidR="00514112" w:rsidRPr="00514112" w:rsidRDefault="00514112" w:rsidP="00514112">
            <w:pPr>
              <w:spacing w:line="240" w:lineRule="auto"/>
              <w:ind w:left="57" w:right="57" w:firstLine="0"/>
              <w:rPr>
                <w:sz w:val="16"/>
                <w:szCs w:val="16"/>
              </w:rPr>
            </w:pPr>
            <w:r w:rsidRPr="00514112">
              <w:rPr>
                <w:sz w:val="16"/>
                <w:szCs w:val="16"/>
              </w:rPr>
              <w:t xml:space="preserve">Завершена работа по подготовке пакета проектов нормативно-правовых документов по реализации системы «эко-маркировки» транспортных средств по экологическим и энергоэффективным показателям в Российской Федерации. </w:t>
            </w:r>
          </w:p>
          <w:p w14:paraId="11053C48" w14:textId="5DB2E35B" w:rsidR="00514112" w:rsidRPr="003A38F0" w:rsidRDefault="00514112" w:rsidP="00476A22">
            <w:pPr>
              <w:spacing w:line="240" w:lineRule="auto"/>
              <w:ind w:left="57" w:right="57" w:firstLine="0"/>
              <w:rPr>
                <w:sz w:val="16"/>
                <w:szCs w:val="16"/>
              </w:rPr>
            </w:pPr>
            <w:r w:rsidRPr="00514112">
              <w:rPr>
                <w:sz w:val="16"/>
                <w:szCs w:val="16"/>
              </w:rPr>
              <w:t>Письмом Минтранса России от 04.07.2016 № МС-22/8441 в Минобрнауки России направлены предложения по внесению в специальные циклы Программ профессионального обучения водителей транспортных средств соответствующих категорий и подкатегорий, утвержденных приказом Минобрнауки России от 26.12.2013 № 1408.</w:t>
            </w:r>
          </w:p>
        </w:tc>
      </w:tr>
      <w:tr w:rsidR="004433AA" w:rsidRPr="003A38F0" w14:paraId="57781499"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7E13B1" w14:textId="2FC235AF" w:rsidR="004433AA" w:rsidRPr="003A38F0" w:rsidRDefault="00551F6C" w:rsidP="004433AA">
            <w:pPr>
              <w:spacing w:line="240" w:lineRule="auto"/>
              <w:ind w:firstLine="0"/>
              <w:jc w:val="center"/>
              <w:rPr>
                <w:sz w:val="16"/>
                <w:szCs w:val="16"/>
              </w:rPr>
            </w:pPr>
            <w:r w:rsidRPr="003A38F0">
              <w:rPr>
                <w:sz w:val="16"/>
                <w:szCs w:val="16"/>
              </w:rPr>
              <w:lastRenderedPageBreak/>
              <w:t>9</w:t>
            </w:r>
            <w:r w:rsidR="004433AA" w:rsidRPr="003A38F0">
              <w:rPr>
                <w:sz w:val="16"/>
                <w:szCs w:val="16"/>
              </w:rPr>
              <w:t xml:space="preserve"> (196)</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C666C2" w14:textId="77777777" w:rsidR="004433AA" w:rsidRPr="003A38F0" w:rsidRDefault="004433AA" w:rsidP="004433AA">
            <w:pPr>
              <w:spacing w:line="240" w:lineRule="auto"/>
              <w:ind w:firstLine="0"/>
              <w:rPr>
                <w:sz w:val="16"/>
                <w:szCs w:val="16"/>
              </w:rPr>
            </w:pPr>
            <w:r w:rsidRPr="003A38F0">
              <w:rPr>
                <w:sz w:val="16"/>
                <w:szCs w:val="16"/>
              </w:rPr>
              <w:t>Подготовка обзора (доклада) о реализации мероприятий Транспортной стратегии Российской</w:t>
            </w:r>
          </w:p>
          <w:p w14:paraId="57610B40" w14:textId="77777777" w:rsidR="004433AA" w:rsidRPr="003A38F0" w:rsidRDefault="004433AA" w:rsidP="004433AA">
            <w:pPr>
              <w:spacing w:line="240" w:lineRule="auto"/>
              <w:ind w:firstLine="0"/>
              <w:rPr>
                <w:sz w:val="16"/>
                <w:szCs w:val="16"/>
              </w:rPr>
            </w:pPr>
            <w:r w:rsidRPr="003A38F0">
              <w:rPr>
                <w:sz w:val="16"/>
                <w:szCs w:val="16"/>
              </w:rPr>
              <w:t>Федерации на период до 2030 года в сфере развития логистических технологий</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F969F2" w14:textId="77777777" w:rsidR="004433AA" w:rsidRPr="003A38F0" w:rsidRDefault="004433AA" w:rsidP="004433AA">
            <w:pPr>
              <w:spacing w:line="240" w:lineRule="auto"/>
              <w:ind w:firstLine="0"/>
              <w:jc w:val="center"/>
              <w:rPr>
                <w:sz w:val="16"/>
                <w:szCs w:val="16"/>
              </w:rPr>
            </w:pPr>
            <w:r w:rsidRPr="003A38F0">
              <w:rPr>
                <w:sz w:val="16"/>
                <w:szCs w:val="16"/>
              </w:rPr>
              <w:t>доклад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623EA2" w14:textId="77777777" w:rsidR="004433AA" w:rsidRPr="003A38F0" w:rsidRDefault="004433AA" w:rsidP="004433AA">
            <w:pPr>
              <w:spacing w:line="240" w:lineRule="auto"/>
              <w:ind w:firstLine="0"/>
              <w:jc w:val="center"/>
              <w:rPr>
                <w:sz w:val="16"/>
                <w:szCs w:val="16"/>
              </w:rPr>
            </w:pPr>
            <w:r w:rsidRPr="003A38F0">
              <w:rPr>
                <w:sz w:val="16"/>
                <w:szCs w:val="16"/>
              </w:rPr>
              <w:t>2016 год</w:t>
            </w:r>
          </w:p>
        </w:tc>
        <w:tc>
          <w:tcPr>
            <w:tcW w:w="7087" w:type="dxa"/>
            <w:tcBorders>
              <w:top w:val="single" w:sz="4" w:space="0" w:color="auto"/>
              <w:left w:val="single" w:sz="4" w:space="0" w:color="auto"/>
              <w:bottom w:val="single" w:sz="4" w:space="0" w:color="auto"/>
              <w:right w:val="single" w:sz="4" w:space="0" w:color="auto"/>
            </w:tcBorders>
          </w:tcPr>
          <w:p w14:paraId="43099EE6" w14:textId="77777777" w:rsidR="004433AA" w:rsidRPr="003A38F0" w:rsidRDefault="004433AA" w:rsidP="00514112">
            <w:pPr>
              <w:spacing w:line="240" w:lineRule="auto"/>
              <w:ind w:left="57" w:right="57" w:firstLine="0"/>
              <w:rPr>
                <w:sz w:val="16"/>
                <w:szCs w:val="16"/>
              </w:rPr>
            </w:pPr>
            <w:r w:rsidRPr="003A38F0">
              <w:rPr>
                <w:sz w:val="16"/>
                <w:szCs w:val="16"/>
              </w:rPr>
              <w:t xml:space="preserve">В настоящее время в перевозках грузов по направлению «Восток – Запад» задействовано свыше десятка российских компаний и совместных предприятий. В их числе АО «РЖД Логистика» и его «дочка» - «Фар Ист Лэнд Бридж», ПАО «ТрансКонтейнер», «Транс Евразия Лоджистикс», «Трансконтейнер-Юроп», четырехстороннее СП Юксиньоу Лоджистикс (YuXinOu Logistics) </w:t>
            </w:r>
            <w:r w:rsidRPr="003A38F0">
              <w:rPr>
                <w:sz w:val="16"/>
                <w:szCs w:val="16"/>
              </w:rPr>
              <w:br/>
              <w:t xml:space="preserve">и другие. Потенциал транзитных перевозок по направлению Восток – Запад планируется реализовывать за счет предложения оптимального маршрута с точки зрения затрат и времени </w:t>
            </w:r>
            <w:r w:rsidRPr="003A38F0">
              <w:rPr>
                <w:sz w:val="16"/>
                <w:szCs w:val="16"/>
              </w:rPr>
              <w:lastRenderedPageBreak/>
              <w:t xml:space="preserve">транспортировки. </w:t>
            </w:r>
          </w:p>
          <w:p w14:paraId="6321B36C" w14:textId="77777777" w:rsidR="004433AA" w:rsidRPr="003A38F0" w:rsidRDefault="004433AA" w:rsidP="00514112">
            <w:pPr>
              <w:spacing w:line="240" w:lineRule="auto"/>
              <w:ind w:left="57" w:right="57" w:firstLine="0"/>
              <w:rPr>
                <w:sz w:val="16"/>
                <w:szCs w:val="16"/>
              </w:rPr>
            </w:pPr>
            <w:r w:rsidRPr="003A38F0">
              <w:rPr>
                <w:sz w:val="16"/>
                <w:szCs w:val="16"/>
              </w:rPr>
              <w:t xml:space="preserve">Активно развивается сотрудничество с портовыми холдингами в Китае. В сентябре 2015 года </w:t>
            </w:r>
            <w:r w:rsidRPr="003A38F0">
              <w:rPr>
                <w:sz w:val="16"/>
                <w:szCs w:val="16"/>
              </w:rPr>
              <w:br/>
              <w:t xml:space="preserve">ОАО «РЖД» подписан Меморандум о намерениях с группой компаний «Инкоу порт». Кроме того, ведутся переговоры с китайским портом Далянь и южнокорейской компанией «Самсунг» </w:t>
            </w:r>
            <w:r w:rsidRPr="003A38F0">
              <w:rPr>
                <w:sz w:val="16"/>
                <w:szCs w:val="16"/>
              </w:rPr>
              <w:br/>
              <w:t>по увеличению объемов перевозок из Южной Кореи и Китая в Россию и страны ЕС.</w:t>
            </w:r>
          </w:p>
          <w:p w14:paraId="1EED1638" w14:textId="77777777" w:rsidR="004433AA" w:rsidRPr="003A38F0" w:rsidRDefault="004433AA" w:rsidP="00514112">
            <w:pPr>
              <w:spacing w:line="240" w:lineRule="auto"/>
              <w:ind w:left="57" w:right="57" w:firstLine="0"/>
              <w:rPr>
                <w:sz w:val="16"/>
                <w:szCs w:val="16"/>
              </w:rPr>
            </w:pPr>
            <w:r w:rsidRPr="003A38F0">
              <w:rPr>
                <w:sz w:val="16"/>
                <w:szCs w:val="16"/>
              </w:rPr>
              <w:t xml:space="preserve">Важную роль в реализации стратегической задачи по реализации транзитного потенциала национальных транспортных систем стран-членов ЕАЭС играет АО «Объединенная транспортно-логистическая компания» («ОТЛК»). Руководителями трех железнодорожных компаний </w:t>
            </w:r>
            <w:r w:rsidRPr="003A38F0">
              <w:rPr>
                <w:sz w:val="16"/>
                <w:szCs w:val="16"/>
              </w:rPr>
              <w:br/>
              <w:t xml:space="preserve">(ОАО «РЖД», АО «НК «КТЖ» и ГО «Белорусская железная дорога») было принято решение </w:t>
            </w:r>
            <w:r w:rsidRPr="003A38F0">
              <w:rPr>
                <w:sz w:val="16"/>
                <w:szCs w:val="16"/>
              </w:rPr>
              <w:br/>
              <w:t xml:space="preserve">о рассмотрении проекта «ОТЛК» в качестве единой интеграционной платформы для развития транзитных перевозок в евроазиатском сообщении. </w:t>
            </w:r>
          </w:p>
          <w:p w14:paraId="087A2FF9" w14:textId="77777777" w:rsidR="004433AA" w:rsidRPr="003A38F0" w:rsidRDefault="004433AA" w:rsidP="00514112">
            <w:pPr>
              <w:spacing w:line="240" w:lineRule="auto"/>
              <w:ind w:left="57" w:right="57" w:firstLine="0"/>
              <w:rPr>
                <w:sz w:val="16"/>
                <w:szCs w:val="16"/>
              </w:rPr>
            </w:pPr>
            <w:r w:rsidRPr="003A38F0">
              <w:rPr>
                <w:sz w:val="16"/>
                <w:szCs w:val="16"/>
              </w:rPr>
              <w:t xml:space="preserve">АО «ОТЛК» – это оператор регулярных транзитных контейнерных поездов в сообщении </w:t>
            </w:r>
            <w:r w:rsidRPr="003A38F0">
              <w:rPr>
                <w:sz w:val="16"/>
                <w:szCs w:val="16"/>
              </w:rPr>
              <w:br/>
              <w:t xml:space="preserve">Китай-Европа-Китай, созданное на паритетной основе тремя железнодорожными компаниями: </w:t>
            </w:r>
            <w:r w:rsidRPr="003A38F0">
              <w:rPr>
                <w:sz w:val="16"/>
                <w:szCs w:val="16"/>
              </w:rPr>
              <w:br/>
              <w:t>ОАО «Российские железные дороги», ГО «Белорусская железная дорога»</w:t>
            </w:r>
            <w:r w:rsidRPr="003A38F0">
              <w:rPr>
                <w:sz w:val="16"/>
                <w:szCs w:val="16"/>
              </w:rPr>
              <w:br/>
              <w:t xml:space="preserve"> и АО «НК «Қазақстан темир жолы». За счет инновационных технологических и логистических решений  АО «ОТЛК» организует на востребованном маршруте Достык/Алтынколь-Брест-Достык/Алтынколь стабильный и качественный линейный сервис.</w:t>
            </w:r>
          </w:p>
          <w:p w14:paraId="528F1DD3" w14:textId="77777777" w:rsidR="004433AA" w:rsidRPr="003A38F0" w:rsidRDefault="004433AA" w:rsidP="00514112">
            <w:pPr>
              <w:spacing w:line="240" w:lineRule="auto"/>
              <w:ind w:left="57" w:right="57" w:firstLine="0"/>
              <w:rPr>
                <w:sz w:val="16"/>
                <w:szCs w:val="16"/>
              </w:rPr>
            </w:pPr>
            <w:r w:rsidRPr="003A38F0">
              <w:rPr>
                <w:sz w:val="16"/>
                <w:szCs w:val="16"/>
              </w:rPr>
              <w:t xml:space="preserve">Контейнерные поезда АО «ОТЛК», следующие по колее 1520 мм по базовому маршруту Достык/Алтынколь – Брест – Достык/Алтынколь, преодолевают расстояние в 5430 км за 5 суток </w:t>
            </w:r>
            <w:r w:rsidRPr="003A38F0">
              <w:rPr>
                <w:sz w:val="16"/>
                <w:szCs w:val="16"/>
              </w:rPr>
              <w:br/>
              <w:t xml:space="preserve">по технологии «без границ». </w:t>
            </w:r>
          </w:p>
        </w:tc>
      </w:tr>
      <w:tr w:rsidR="004433AA" w:rsidRPr="003A38F0" w14:paraId="7FE2F4EF"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BB0F78" w14:textId="23E2518B" w:rsidR="004433AA" w:rsidRPr="003A38F0" w:rsidRDefault="00551F6C" w:rsidP="004433AA">
            <w:pPr>
              <w:spacing w:line="240" w:lineRule="auto"/>
              <w:ind w:firstLine="0"/>
              <w:jc w:val="center"/>
              <w:rPr>
                <w:sz w:val="16"/>
                <w:szCs w:val="16"/>
              </w:rPr>
            </w:pPr>
            <w:r w:rsidRPr="003A38F0">
              <w:rPr>
                <w:sz w:val="16"/>
                <w:szCs w:val="16"/>
              </w:rPr>
              <w:lastRenderedPageBreak/>
              <w:t>10</w:t>
            </w:r>
            <w:r w:rsidR="004433AA" w:rsidRPr="003A38F0">
              <w:rPr>
                <w:sz w:val="16"/>
                <w:szCs w:val="16"/>
                <w:lang w:val="en-US"/>
              </w:rPr>
              <w:t xml:space="preserve"> </w:t>
            </w:r>
            <w:r w:rsidR="004433AA" w:rsidRPr="003A38F0">
              <w:rPr>
                <w:sz w:val="16"/>
                <w:szCs w:val="16"/>
              </w:rPr>
              <w:t>(198)</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4D38ED" w14:textId="77777777" w:rsidR="004433AA" w:rsidRPr="003A38F0" w:rsidRDefault="004433AA" w:rsidP="004433AA">
            <w:pPr>
              <w:spacing w:line="240" w:lineRule="auto"/>
              <w:ind w:firstLine="0"/>
              <w:rPr>
                <w:sz w:val="16"/>
                <w:szCs w:val="16"/>
              </w:rPr>
            </w:pPr>
            <w:r w:rsidRPr="003A38F0">
              <w:rPr>
                <w:sz w:val="16"/>
                <w:szCs w:val="16"/>
              </w:rPr>
              <w:t>Подготовка обзора (доклада) о реализации мероприятий Транспортной стратегии Российской Федерации на период до 2030 года в сфере развития пассажирского транспорта и городских агломераций</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8D96C4" w14:textId="77777777" w:rsidR="004433AA" w:rsidRPr="003A38F0" w:rsidRDefault="004433AA" w:rsidP="004433AA">
            <w:pPr>
              <w:spacing w:line="240" w:lineRule="auto"/>
              <w:ind w:firstLine="0"/>
              <w:jc w:val="center"/>
              <w:rPr>
                <w:sz w:val="16"/>
                <w:szCs w:val="16"/>
              </w:rPr>
            </w:pPr>
            <w:r w:rsidRPr="003A38F0">
              <w:rPr>
                <w:sz w:val="16"/>
                <w:szCs w:val="16"/>
              </w:rPr>
              <w:t>доклад в Правительственную комиссию по транспорту</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DDBFA9" w14:textId="77777777" w:rsidR="004433AA" w:rsidRPr="003A38F0" w:rsidRDefault="004433AA" w:rsidP="004433AA">
            <w:pPr>
              <w:spacing w:line="240" w:lineRule="auto"/>
              <w:ind w:firstLine="0"/>
              <w:jc w:val="center"/>
              <w:rPr>
                <w:sz w:val="16"/>
                <w:szCs w:val="16"/>
              </w:rPr>
            </w:pPr>
            <w:r w:rsidRPr="003A38F0">
              <w:rPr>
                <w:sz w:val="16"/>
                <w:szCs w:val="16"/>
              </w:rPr>
              <w:t>2016 год</w:t>
            </w:r>
          </w:p>
        </w:tc>
        <w:tc>
          <w:tcPr>
            <w:tcW w:w="7087" w:type="dxa"/>
            <w:tcBorders>
              <w:top w:val="single" w:sz="4" w:space="0" w:color="auto"/>
              <w:left w:val="single" w:sz="4" w:space="0" w:color="auto"/>
              <w:bottom w:val="single" w:sz="4" w:space="0" w:color="auto"/>
              <w:right w:val="single" w:sz="4" w:space="0" w:color="auto"/>
            </w:tcBorders>
          </w:tcPr>
          <w:p w14:paraId="57E2988F" w14:textId="63B5D58A" w:rsidR="00514112" w:rsidRPr="00514112" w:rsidRDefault="00514112" w:rsidP="00514112">
            <w:pPr>
              <w:spacing w:line="240" w:lineRule="auto"/>
              <w:ind w:left="57" w:right="57" w:firstLine="0"/>
              <w:rPr>
                <w:sz w:val="16"/>
                <w:szCs w:val="16"/>
              </w:rPr>
            </w:pPr>
            <w:r w:rsidRPr="00514112">
              <w:rPr>
                <w:sz w:val="16"/>
                <w:szCs w:val="16"/>
              </w:rPr>
              <w:t xml:space="preserve">Разработан законопроект «Об организации дорожного движения в Российской Федерации </w:t>
            </w:r>
            <w:r w:rsidR="002F3DE2">
              <w:rPr>
                <w:sz w:val="16"/>
                <w:szCs w:val="16"/>
              </w:rPr>
              <w:br/>
            </w:r>
            <w:r w:rsidRPr="00514112">
              <w:rPr>
                <w:sz w:val="16"/>
                <w:szCs w:val="16"/>
              </w:rPr>
              <w:t>и о внесении изменений в отдельные законодательные акты Российской Федерации», который направлен на формирование единого подхода к организации дорожного движения на территории Российской Федерации и вводит понятие «городская агломерация» и требования по разработке документов транспортного планирования для городских агломераций. Законопроект рассмотрен</w:t>
            </w:r>
            <w:r w:rsidR="002F3DE2">
              <w:rPr>
                <w:sz w:val="16"/>
                <w:szCs w:val="16"/>
              </w:rPr>
              <w:br/>
            </w:r>
            <w:r w:rsidRPr="00514112">
              <w:rPr>
                <w:sz w:val="16"/>
                <w:szCs w:val="16"/>
              </w:rPr>
              <w:t>в первом чтении Государственной Думой Федерального Собрания Российской Федерации.</w:t>
            </w:r>
          </w:p>
          <w:p w14:paraId="2B039CA3" w14:textId="7CEB06E5" w:rsidR="00514112" w:rsidRPr="00514112" w:rsidRDefault="00514112" w:rsidP="00514112">
            <w:pPr>
              <w:spacing w:line="240" w:lineRule="auto"/>
              <w:ind w:left="57" w:right="57" w:firstLine="0"/>
              <w:rPr>
                <w:sz w:val="16"/>
                <w:szCs w:val="16"/>
              </w:rPr>
            </w:pPr>
            <w:r w:rsidRPr="00514112">
              <w:rPr>
                <w:sz w:val="16"/>
                <w:szCs w:val="16"/>
              </w:rPr>
              <w:t xml:space="preserve">В соответствии с письмом Администрации Президента Российской Федерации от 15.12.2016 </w:t>
            </w:r>
            <w:r w:rsidR="002F3DE2">
              <w:rPr>
                <w:sz w:val="16"/>
                <w:szCs w:val="16"/>
              </w:rPr>
              <w:br/>
            </w:r>
            <w:r w:rsidRPr="00514112">
              <w:rPr>
                <w:sz w:val="16"/>
                <w:szCs w:val="16"/>
              </w:rPr>
              <w:t>№ А4-20411Пил во втором квартале 2017 года запланировано проведение заседания Государственного совета Российской Федерации по теме «О комплексном развитии пассажирских перевозок в субъектах Российской Федерации».</w:t>
            </w:r>
          </w:p>
          <w:p w14:paraId="449CE844" w14:textId="77777777" w:rsidR="00514112" w:rsidRPr="00514112" w:rsidRDefault="00514112" w:rsidP="00514112">
            <w:pPr>
              <w:spacing w:line="240" w:lineRule="auto"/>
              <w:ind w:left="57" w:right="57" w:firstLine="0"/>
              <w:rPr>
                <w:sz w:val="16"/>
                <w:szCs w:val="16"/>
              </w:rPr>
            </w:pPr>
            <w:r w:rsidRPr="00514112">
              <w:rPr>
                <w:sz w:val="16"/>
                <w:szCs w:val="16"/>
              </w:rPr>
              <w:t>Комплексное развитие пассажирских перевозок в субъектах Российской Федерации включает в себя:</w:t>
            </w:r>
          </w:p>
          <w:p w14:paraId="52874461" w14:textId="77777777" w:rsidR="00514112" w:rsidRPr="00514112" w:rsidRDefault="00514112" w:rsidP="00514112">
            <w:pPr>
              <w:spacing w:line="240" w:lineRule="auto"/>
              <w:ind w:left="57" w:right="57" w:firstLine="0"/>
              <w:rPr>
                <w:sz w:val="16"/>
                <w:szCs w:val="16"/>
              </w:rPr>
            </w:pPr>
            <w:r w:rsidRPr="00514112">
              <w:rPr>
                <w:sz w:val="16"/>
                <w:szCs w:val="16"/>
              </w:rPr>
              <w:t xml:space="preserve">1) формирование конкурентного сектора экономики за счет повышения прозрачности транспортной сферы и использования информационных технологий; </w:t>
            </w:r>
          </w:p>
          <w:p w14:paraId="2A57289D" w14:textId="51CDEA05" w:rsidR="00514112" w:rsidRPr="00514112" w:rsidRDefault="00514112" w:rsidP="00514112">
            <w:pPr>
              <w:spacing w:line="240" w:lineRule="auto"/>
              <w:ind w:left="57" w:right="57" w:firstLine="0"/>
              <w:rPr>
                <w:sz w:val="16"/>
                <w:szCs w:val="16"/>
              </w:rPr>
            </w:pPr>
            <w:r w:rsidRPr="00514112">
              <w:rPr>
                <w:sz w:val="16"/>
                <w:szCs w:val="16"/>
              </w:rPr>
              <w:t xml:space="preserve">2) совершенствование нормативно-правового регулирования в сфере транспортного обслуживания </w:t>
            </w:r>
            <w:r w:rsidR="002F3DE2">
              <w:rPr>
                <w:sz w:val="16"/>
                <w:szCs w:val="16"/>
              </w:rPr>
              <w:br/>
            </w:r>
            <w:r w:rsidRPr="00514112">
              <w:rPr>
                <w:sz w:val="16"/>
                <w:szCs w:val="16"/>
              </w:rPr>
              <w:t>и гармонизация федерального, регионального и муниципального отраслевого законодательства;</w:t>
            </w:r>
          </w:p>
          <w:p w14:paraId="6CBDCDAC" w14:textId="77777777" w:rsidR="00514112" w:rsidRPr="00514112" w:rsidRDefault="00514112" w:rsidP="00514112">
            <w:pPr>
              <w:spacing w:line="240" w:lineRule="auto"/>
              <w:ind w:left="57" w:right="57" w:firstLine="0"/>
              <w:rPr>
                <w:sz w:val="16"/>
                <w:szCs w:val="16"/>
              </w:rPr>
            </w:pPr>
            <w:r w:rsidRPr="00514112">
              <w:rPr>
                <w:sz w:val="16"/>
                <w:szCs w:val="16"/>
              </w:rPr>
              <w:t>3) создание мультимодальной транспортной системы, с учетом формирования единого «бесшовного» транспортного пространства;</w:t>
            </w:r>
          </w:p>
          <w:p w14:paraId="488839FE" w14:textId="77777777" w:rsidR="00514112" w:rsidRPr="00514112" w:rsidRDefault="00514112" w:rsidP="00514112">
            <w:pPr>
              <w:spacing w:line="240" w:lineRule="auto"/>
              <w:ind w:left="57" w:right="57" w:firstLine="0"/>
              <w:rPr>
                <w:sz w:val="16"/>
                <w:szCs w:val="16"/>
              </w:rPr>
            </w:pPr>
            <w:r w:rsidRPr="00514112">
              <w:rPr>
                <w:sz w:val="16"/>
                <w:szCs w:val="16"/>
              </w:rPr>
              <w:t>4) использование транспортных средств и объектов транспортной инфраструктуры, соответствующих экологическим стандартам.</w:t>
            </w:r>
          </w:p>
          <w:p w14:paraId="2D259E84" w14:textId="77777777" w:rsidR="00514112" w:rsidRPr="00514112" w:rsidRDefault="00514112" w:rsidP="00514112">
            <w:pPr>
              <w:spacing w:line="240" w:lineRule="auto"/>
              <w:ind w:left="57" w:right="57" w:firstLine="0"/>
              <w:rPr>
                <w:sz w:val="16"/>
                <w:szCs w:val="16"/>
              </w:rPr>
            </w:pPr>
            <w:r w:rsidRPr="00514112">
              <w:rPr>
                <w:sz w:val="16"/>
                <w:szCs w:val="16"/>
              </w:rPr>
              <w:t xml:space="preserve">В настоящее время Минтрансом России ведется подготовка доклада рабочей группы президиума </w:t>
            </w:r>
            <w:r w:rsidRPr="00514112">
              <w:rPr>
                <w:sz w:val="16"/>
                <w:szCs w:val="16"/>
              </w:rPr>
              <w:lastRenderedPageBreak/>
              <w:t>Государственного совета Российской Федерации «О комплексном развитии пассажирских перевозок в субъектах Российской Федерации».</w:t>
            </w:r>
          </w:p>
          <w:p w14:paraId="173EEE3F" w14:textId="77777777" w:rsidR="00514112" w:rsidRPr="00514112" w:rsidRDefault="00514112" w:rsidP="00514112">
            <w:pPr>
              <w:spacing w:line="240" w:lineRule="auto"/>
              <w:ind w:left="57" w:right="57" w:firstLine="0"/>
              <w:rPr>
                <w:sz w:val="16"/>
                <w:szCs w:val="16"/>
              </w:rPr>
            </w:pPr>
            <w:r w:rsidRPr="00514112">
              <w:rPr>
                <w:sz w:val="16"/>
                <w:szCs w:val="16"/>
              </w:rPr>
              <w:t>По итогам проведения заседания Государственного совета Российской Федерации предполагается разработка проекта федерального закона, предусматривающего:</w:t>
            </w:r>
          </w:p>
          <w:p w14:paraId="64469484" w14:textId="48E6E5E5" w:rsidR="00514112" w:rsidRPr="00514112" w:rsidRDefault="00514112" w:rsidP="00514112">
            <w:pPr>
              <w:pStyle w:val="affe"/>
              <w:numPr>
                <w:ilvl w:val="0"/>
                <w:numId w:val="26"/>
              </w:numPr>
              <w:spacing w:line="240" w:lineRule="auto"/>
              <w:ind w:left="57" w:right="57" w:firstLine="142"/>
              <w:rPr>
                <w:sz w:val="16"/>
                <w:szCs w:val="16"/>
              </w:rPr>
            </w:pPr>
            <w:r w:rsidRPr="00514112">
              <w:rPr>
                <w:sz w:val="16"/>
                <w:szCs w:val="16"/>
              </w:rPr>
              <w:t>утверждение нормативным правовым актом высшего исполнительного органа государственной власти субъекта Российской Федерации по согласованию с органами местного самоуправления комплексного плана транспортного обслуживания населения на территории субъекта Российской Федерации;</w:t>
            </w:r>
          </w:p>
          <w:p w14:paraId="02BC7D8C" w14:textId="52022261" w:rsidR="00514112" w:rsidRPr="00514112" w:rsidRDefault="00514112" w:rsidP="00514112">
            <w:pPr>
              <w:pStyle w:val="affe"/>
              <w:numPr>
                <w:ilvl w:val="0"/>
                <w:numId w:val="24"/>
              </w:numPr>
              <w:spacing w:line="240" w:lineRule="auto"/>
              <w:ind w:left="57" w:right="57" w:firstLine="142"/>
              <w:rPr>
                <w:sz w:val="16"/>
                <w:szCs w:val="16"/>
              </w:rPr>
            </w:pPr>
            <w:r w:rsidRPr="00514112">
              <w:rPr>
                <w:sz w:val="16"/>
                <w:szCs w:val="16"/>
              </w:rPr>
              <w:t xml:space="preserve">установление муниципальных и межмуниципальных маршрутов при условии </w:t>
            </w:r>
            <w:r w:rsidR="002F3DE2">
              <w:rPr>
                <w:sz w:val="16"/>
                <w:szCs w:val="16"/>
              </w:rPr>
              <w:br/>
            </w:r>
            <w:r w:rsidRPr="00514112">
              <w:rPr>
                <w:sz w:val="16"/>
                <w:szCs w:val="16"/>
              </w:rPr>
              <w:t>их соответствия указанному комплексному плану;</w:t>
            </w:r>
          </w:p>
          <w:p w14:paraId="180E83CC" w14:textId="458B9CD8" w:rsidR="004433AA" w:rsidRPr="00476A22" w:rsidRDefault="00514112" w:rsidP="00476A22">
            <w:pPr>
              <w:pStyle w:val="affe"/>
              <w:numPr>
                <w:ilvl w:val="0"/>
                <w:numId w:val="25"/>
              </w:numPr>
              <w:spacing w:line="240" w:lineRule="auto"/>
              <w:ind w:left="57" w:right="57" w:firstLine="142"/>
              <w:rPr>
                <w:sz w:val="16"/>
                <w:szCs w:val="16"/>
              </w:rPr>
            </w:pPr>
            <w:r w:rsidRPr="00514112">
              <w:rPr>
                <w:sz w:val="16"/>
                <w:szCs w:val="16"/>
              </w:rPr>
              <w:t xml:space="preserve"> утверждение стандартов транспортного обслуживания населения в субъекте Российской Федерации всеми видами транспорта.</w:t>
            </w:r>
          </w:p>
        </w:tc>
      </w:tr>
      <w:tr w:rsidR="004433AA" w:rsidRPr="003A38F0" w14:paraId="661B3C76"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0DB6E22" w14:textId="21E30664"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lastRenderedPageBreak/>
              <w:t>1</w:t>
            </w:r>
            <w:r w:rsidR="00551F6C" w:rsidRPr="003A38F0">
              <w:rPr>
                <w:sz w:val="16"/>
                <w:szCs w:val="16"/>
              </w:rPr>
              <w:t>1</w:t>
            </w:r>
            <w:r w:rsidRPr="003A38F0">
              <w:rPr>
                <w:sz w:val="16"/>
                <w:szCs w:val="16"/>
              </w:rPr>
              <w:t xml:space="preserve"> (202).</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1CEB30"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Корректировка Стратегии развития железнодорожного транспорта в Российской Федерации до 2030 года </w:t>
            </w:r>
            <w:r w:rsidRPr="003A38F0">
              <w:rPr>
                <w:sz w:val="16"/>
                <w:szCs w:val="16"/>
              </w:rPr>
              <w:br/>
              <w:t>с учетом изменений макроэкономических показателей социально-экономического развития Российской Федерации</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9776C4D"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постановление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58293FA"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2015 годы</w:t>
            </w:r>
          </w:p>
        </w:tc>
        <w:tc>
          <w:tcPr>
            <w:tcW w:w="7087" w:type="dxa"/>
            <w:tcBorders>
              <w:top w:val="single" w:sz="4" w:space="0" w:color="auto"/>
              <w:left w:val="single" w:sz="4" w:space="0" w:color="auto"/>
              <w:bottom w:val="single" w:sz="4" w:space="0" w:color="auto"/>
              <w:right w:val="single" w:sz="4" w:space="0" w:color="auto"/>
            </w:tcBorders>
            <w:hideMark/>
          </w:tcPr>
          <w:p w14:paraId="4D7394A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Минтрансом России совместно с ОАО «РЖД» подготовлены предложения </w:t>
            </w:r>
            <w:r w:rsidRPr="003A38F0">
              <w:rPr>
                <w:sz w:val="16"/>
                <w:szCs w:val="16"/>
              </w:rPr>
              <w:br/>
              <w:t xml:space="preserve">по корректировке Стратегии развития железнодорожного транспорта в Российской Федерации </w:t>
            </w:r>
            <w:r w:rsidRPr="003A38F0">
              <w:rPr>
                <w:sz w:val="16"/>
                <w:szCs w:val="16"/>
              </w:rPr>
              <w:br/>
              <w:t xml:space="preserve">до 2030 года. Проект Стратегии в новой редакции внесен в Правительство Российской Федерации </w:t>
            </w:r>
            <w:r w:rsidRPr="003A38F0">
              <w:rPr>
                <w:sz w:val="16"/>
                <w:szCs w:val="16"/>
              </w:rPr>
              <w:br/>
              <w:t>в целях утверждения.</w:t>
            </w:r>
          </w:p>
        </w:tc>
      </w:tr>
      <w:tr w:rsidR="004433AA" w:rsidRPr="003A38F0" w14:paraId="1204A862"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DEB5AA0" w14:textId="420CEC0F" w:rsidR="004433AA" w:rsidRPr="003A38F0" w:rsidRDefault="004433AA" w:rsidP="00551F6C">
            <w:pPr>
              <w:widowControl w:val="0"/>
              <w:autoSpaceDE w:val="0"/>
              <w:autoSpaceDN w:val="0"/>
              <w:adjustRightInd w:val="0"/>
              <w:spacing w:line="240" w:lineRule="auto"/>
              <w:ind w:firstLine="0"/>
              <w:jc w:val="center"/>
              <w:rPr>
                <w:sz w:val="16"/>
                <w:szCs w:val="16"/>
              </w:rPr>
            </w:pPr>
            <w:r w:rsidRPr="003A38F0">
              <w:rPr>
                <w:sz w:val="16"/>
                <w:szCs w:val="16"/>
              </w:rPr>
              <w:t>1</w:t>
            </w:r>
            <w:r w:rsidR="00551F6C" w:rsidRPr="003A38F0">
              <w:rPr>
                <w:sz w:val="16"/>
                <w:szCs w:val="16"/>
              </w:rPr>
              <w:t>2</w:t>
            </w:r>
            <w:r w:rsidRPr="003A38F0">
              <w:rPr>
                <w:sz w:val="16"/>
                <w:szCs w:val="16"/>
              </w:rPr>
              <w:t xml:space="preserve"> (203).</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9008B36"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Создание центра подготовки специалистов в сфере проектов государственно-частного партнерства </w:t>
            </w:r>
            <w:r w:rsidRPr="003A38F0">
              <w:rPr>
                <w:sz w:val="16"/>
                <w:szCs w:val="16"/>
              </w:rPr>
              <w:br/>
              <w:t>с участием Государственной компании «Российские автомобильные дороги» в кооперации с ведущими вузами страны</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4E95D59" w14:textId="77777777" w:rsidR="004433AA" w:rsidRPr="003A38F0" w:rsidRDefault="00B6687F" w:rsidP="004433AA">
            <w:pPr>
              <w:widowControl w:val="0"/>
              <w:autoSpaceDE w:val="0"/>
              <w:autoSpaceDN w:val="0"/>
              <w:adjustRightInd w:val="0"/>
              <w:spacing w:line="240" w:lineRule="auto"/>
              <w:ind w:firstLine="0"/>
              <w:jc w:val="center"/>
              <w:rPr>
                <w:sz w:val="16"/>
                <w:szCs w:val="16"/>
              </w:rPr>
            </w:pPr>
            <w:hyperlink r:id="rId36" w:history="1">
              <w:r w:rsidR="004433AA" w:rsidRPr="003A38F0">
                <w:rPr>
                  <w:rStyle w:val="ae"/>
                  <w:color w:val="auto"/>
                  <w:sz w:val="16"/>
                  <w:szCs w:val="16"/>
                  <w:u w:val="none"/>
                </w:rPr>
                <w:t>программа</w:t>
              </w:r>
            </w:hyperlink>
            <w:r w:rsidR="004433AA" w:rsidRPr="003A38F0">
              <w:rPr>
                <w:sz w:val="16"/>
                <w:szCs w:val="16"/>
              </w:rPr>
              <w:t xml:space="preserve"> деятельности Государственной компании «Российские автомобильные дороги» на долгосрочный период (2010 – 2019 годы), 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7AF0B28"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087" w:type="dxa"/>
            <w:tcBorders>
              <w:top w:val="single" w:sz="4" w:space="0" w:color="auto"/>
              <w:left w:val="single" w:sz="4" w:space="0" w:color="auto"/>
              <w:bottom w:val="single" w:sz="4" w:space="0" w:color="auto"/>
              <w:right w:val="single" w:sz="4" w:space="0" w:color="auto"/>
            </w:tcBorders>
          </w:tcPr>
          <w:p w14:paraId="514BBFB1" w14:textId="77777777" w:rsidR="004433AA" w:rsidRPr="003A38F0" w:rsidRDefault="004433AA" w:rsidP="004433AA">
            <w:pPr>
              <w:spacing w:line="240" w:lineRule="auto"/>
              <w:ind w:left="57" w:right="57" w:firstLine="0"/>
              <w:rPr>
                <w:sz w:val="16"/>
                <w:szCs w:val="16"/>
              </w:rPr>
            </w:pPr>
            <w:r w:rsidRPr="003A38F0">
              <w:rPr>
                <w:b/>
                <w:sz w:val="16"/>
                <w:szCs w:val="16"/>
              </w:rPr>
              <w:t>Исполнен.</w:t>
            </w:r>
            <w:r w:rsidRPr="003A38F0">
              <w:rPr>
                <w:sz w:val="16"/>
                <w:szCs w:val="16"/>
              </w:rPr>
              <w:t xml:space="preserve"> Выполнение данного пункта осуществляется в виде реализации на базе Финансового университета при Правительстве Российской Федерации в 2016 году образовательных программ </w:t>
            </w:r>
            <w:r w:rsidRPr="003A38F0">
              <w:rPr>
                <w:sz w:val="16"/>
                <w:szCs w:val="16"/>
              </w:rPr>
              <w:br/>
              <w:t xml:space="preserve">в формате курсов повышения квалификации по теме «Управление проектами государственно-частного партнёрства в регионах Российской Федерации» и магистерской программы «Управление проектами государственно-частного партнёрства» по направлению «Менеджмент», перечень дисциплин которой дополнен блоком, в том числе включающим в себя дисциплины, основанные </w:t>
            </w:r>
            <w:r w:rsidRPr="003A38F0">
              <w:rPr>
                <w:sz w:val="16"/>
                <w:szCs w:val="16"/>
              </w:rPr>
              <w:br/>
              <w:t>на накопленном ГК «Автодор» опыте практического применения механизмов государственно-частного партнёрства.</w:t>
            </w:r>
          </w:p>
          <w:p w14:paraId="6205D20C" w14:textId="77777777" w:rsidR="004433AA" w:rsidRPr="003A38F0" w:rsidRDefault="004433AA" w:rsidP="004433AA">
            <w:pPr>
              <w:spacing w:line="240" w:lineRule="auto"/>
              <w:ind w:left="57" w:right="57" w:firstLine="0"/>
              <w:rPr>
                <w:sz w:val="16"/>
                <w:szCs w:val="16"/>
              </w:rPr>
            </w:pPr>
            <w:r w:rsidRPr="003A38F0">
              <w:rPr>
                <w:sz w:val="16"/>
                <w:szCs w:val="16"/>
              </w:rPr>
              <w:t>Слушателями курсов повышения квалификации были руководители и специалисты региональных органов исполнительной власти, институтов развития и частных компаний, участвующие в процессе подготовки, принятия решений и реализации проектов и соглашений в области государственно-частного партнёрства. Всего обучение прошли 47 человек из 21 субъекта Российской Федерации.</w:t>
            </w:r>
          </w:p>
          <w:p w14:paraId="14581404" w14:textId="77777777" w:rsidR="004433AA" w:rsidRPr="003A38F0" w:rsidRDefault="004433AA" w:rsidP="004433AA">
            <w:pPr>
              <w:spacing w:line="240" w:lineRule="auto"/>
              <w:ind w:left="57" w:right="57" w:firstLine="0"/>
              <w:rPr>
                <w:sz w:val="16"/>
                <w:szCs w:val="16"/>
              </w:rPr>
            </w:pPr>
            <w:r w:rsidRPr="003A38F0">
              <w:rPr>
                <w:sz w:val="16"/>
                <w:szCs w:val="16"/>
              </w:rPr>
              <w:t xml:space="preserve"> </w:t>
            </w:r>
          </w:p>
        </w:tc>
      </w:tr>
      <w:tr w:rsidR="004433AA" w:rsidRPr="003A38F0" w14:paraId="1BACD83B"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BC83A7" w14:textId="7356C440" w:rsidR="004433AA" w:rsidRPr="003A38F0" w:rsidRDefault="00551F6C" w:rsidP="004433AA">
            <w:pPr>
              <w:spacing w:line="240" w:lineRule="auto"/>
              <w:ind w:firstLine="0"/>
              <w:jc w:val="center"/>
              <w:rPr>
                <w:sz w:val="16"/>
                <w:szCs w:val="16"/>
              </w:rPr>
            </w:pPr>
            <w:r w:rsidRPr="003A38F0">
              <w:rPr>
                <w:sz w:val="16"/>
                <w:szCs w:val="16"/>
              </w:rPr>
              <w:t>13</w:t>
            </w:r>
            <w:r w:rsidR="004433AA" w:rsidRPr="003A38F0">
              <w:rPr>
                <w:sz w:val="16"/>
                <w:szCs w:val="16"/>
              </w:rPr>
              <w:t xml:space="preserve"> (204)</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138584" w14:textId="77777777" w:rsidR="004433AA" w:rsidRPr="003A38F0" w:rsidRDefault="004433AA" w:rsidP="004433AA">
            <w:pPr>
              <w:spacing w:line="240" w:lineRule="auto"/>
              <w:ind w:firstLine="0"/>
              <w:rPr>
                <w:sz w:val="16"/>
                <w:szCs w:val="16"/>
              </w:rPr>
            </w:pPr>
            <w:r w:rsidRPr="003A38F0">
              <w:rPr>
                <w:sz w:val="16"/>
                <w:szCs w:val="16"/>
              </w:rPr>
              <w:t xml:space="preserve">Создание инновационного центра в дорожном хозяйстве, позволяющего привлекать частные инвестиции </w:t>
            </w:r>
            <w:r w:rsidRPr="003A38F0">
              <w:rPr>
                <w:sz w:val="16"/>
                <w:szCs w:val="16"/>
              </w:rPr>
              <w:br/>
              <w:t>в разработку инноваций и апробировать инновационные технические решения</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F60FB6" w14:textId="77777777" w:rsidR="004433AA" w:rsidRPr="003A38F0" w:rsidRDefault="004433AA" w:rsidP="004433AA">
            <w:pPr>
              <w:spacing w:line="240" w:lineRule="auto"/>
              <w:ind w:firstLine="34"/>
              <w:jc w:val="center"/>
              <w:rPr>
                <w:sz w:val="16"/>
                <w:szCs w:val="16"/>
              </w:rPr>
            </w:pPr>
            <w:r w:rsidRPr="003A38F0">
              <w:rPr>
                <w:sz w:val="16"/>
                <w:szCs w:val="16"/>
              </w:rPr>
              <w:t xml:space="preserve">программа деятельности Государственной компании "Российские автомобильные дороги" на долгосрочный период (2010 – 2020 годы), </w:t>
            </w:r>
            <w:r w:rsidRPr="003A38F0">
              <w:rPr>
                <w:sz w:val="16"/>
                <w:szCs w:val="16"/>
              </w:rPr>
              <w:lastRenderedPageBreak/>
              <w:t>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C5B593" w14:textId="77777777" w:rsidR="004433AA" w:rsidRPr="003A38F0" w:rsidRDefault="004433AA" w:rsidP="004433AA">
            <w:pPr>
              <w:spacing w:line="240" w:lineRule="auto"/>
              <w:ind w:firstLine="34"/>
              <w:jc w:val="center"/>
              <w:rPr>
                <w:sz w:val="16"/>
                <w:szCs w:val="16"/>
              </w:rPr>
            </w:pPr>
            <w:r w:rsidRPr="003A38F0">
              <w:rPr>
                <w:sz w:val="16"/>
                <w:szCs w:val="16"/>
              </w:rPr>
              <w:lastRenderedPageBreak/>
              <w:t>2014 – 2018 годы</w:t>
            </w:r>
          </w:p>
        </w:tc>
        <w:tc>
          <w:tcPr>
            <w:tcW w:w="7087" w:type="dxa"/>
            <w:tcBorders>
              <w:top w:val="single" w:sz="4" w:space="0" w:color="auto"/>
              <w:left w:val="single" w:sz="4" w:space="0" w:color="auto"/>
              <w:bottom w:val="single" w:sz="4" w:space="0" w:color="auto"/>
              <w:right w:val="single" w:sz="4" w:space="0" w:color="auto"/>
            </w:tcBorders>
          </w:tcPr>
          <w:p w14:paraId="5AD396ED" w14:textId="77777777" w:rsidR="004433AA" w:rsidRPr="003A38F0" w:rsidRDefault="004433AA" w:rsidP="004433AA">
            <w:pPr>
              <w:spacing w:line="240" w:lineRule="auto"/>
              <w:ind w:left="57" w:right="57" w:firstLine="0"/>
              <w:rPr>
                <w:sz w:val="16"/>
                <w:szCs w:val="16"/>
              </w:rPr>
            </w:pPr>
            <w:r w:rsidRPr="003A38F0">
              <w:rPr>
                <w:sz w:val="16"/>
                <w:szCs w:val="16"/>
              </w:rPr>
              <w:t xml:space="preserve">В настоящее время проводится совместная работа Государственной компании и Группы «РОСНАНО» по применению технических решений портфельных компаний РОСНАНО </w:t>
            </w:r>
            <w:r w:rsidRPr="003A38F0">
              <w:rPr>
                <w:sz w:val="16"/>
                <w:szCs w:val="16"/>
              </w:rPr>
              <w:br/>
              <w:t>и производителей инновационной, в том числе нанотехнологической, продукции на объектах Государственной компании.</w:t>
            </w:r>
          </w:p>
          <w:p w14:paraId="0251E9BA" w14:textId="77777777" w:rsidR="004433AA" w:rsidRPr="003A38F0" w:rsidRDefault="004433AA" w:rsidP="004433AA">
            <w:pPr>
              <w:spacing w:line="240" w:lineRule="auto"/>
              <w:ind w:left="57" w:right="57" w:firstLine="0"/>
              <w:rPr>
                <w:sz w:val="16"/>
                <w:szCs w:val="16"/>
              </w:rPr>
            </w:pPr>
            <w:r w:rsidRPr="003A38F0">
              <w:rPr>
                <w:sz w:val="16"/>
                <w:szCs w:val="16"/>
              </w:rPr>
              <w:t xml:space="preserve">Определены пилотные зоны и выполняются опытно-экспериментальные испытания технологий </w:t>
            </w:r>
            <w:r w:rsidRPr="003A38F0">
              <w:rPr>
                <w:sz w:val="16"/>
                <w:szCs w:val="16"/>
              </w:rPr>
              <w:br/>
              <w:t xml:space="preserve">и материалов представленных портфельными компаниями Группы РОСНАНО, такими как: </w:t>
            </w:r>
            <w:r w:rsidRPr="003A38F0">
              <w:rPr>
                <w:sz w:val="16"/>
                <w:szCs w:val="16"/>
              </w:rPr>
              <w:br/>
              <w:t xml:space="preserve">ООО «СмартИнТех», ООО «Юган Маркетинг», ООО «Гален», ООО «АйСиЭм Гласс Калуга, </w:t>
            </w:r>
            <w:r w:rsidRPr="003A38F0">
              <w:rPr>
                <w:sz w:val="16"/>
                <w:szCs w:val="16"/>
              </w:rPr>
              <w:br/>
              <w:t xml:space="preserve">ЗАО «Плакарт», АО «ЭЛВИС-НеоТек», ООО «Хевел», ЗАО «Лазер Солюшенс», ООО «Нексанс», </w:t>
            </w:r>
            <w:r w:rsidRPr="003A38F0">
              <w:rPr>
                <w:sz w:val="16"/>
                <w:szCs w:val="16"/>
              </w:rPr>
              <w:lastRenderedPageBreak/>
              <w:t>ООО "НТС", ООО «ИндорТех».</w:t>
            </w:r>
          </w:p>
          <w:p w14:paraId="1B804011" w14:textId="77777777" w:rsidR="004433AA" w:rsidRPr="003A38F0" w:rsidRDefault="004433AA" w:rsidP="004433AA">
            <w:pPr>
              <w:spacing w:line="240" w:lineRule="auto"/>
              <w:ind w:left="57" w:right="57" w:firstLine="0"/>
              <w:rPr>
                <w:sz w:val="16"/>
                <w:szCs w:val="16"/>
              </w:rPr>
            </w:pPr>
            <w:r w:rsidRPr="003A38F0">
              <w:rPr>
                <w:sz w:val="16"/>
                <w:szCs w:val="16"/>
              </w:rPr>
              <w:t xml:space="preserve">В целях реализации п. 7 Плана мероприятий («дорожная карта»), по расширению применения инновационных технологий, материалов, в том числе битумов, и конструкций, утвержденного заместителем Председателя Правительства Российской Федерации А.В. Дворковичем 28 сентября 2015 г. № 6523п-П9, приказом Государственной компании от 31.08.2016 № 172 предусмотрено устройство не менее 4-х наблюдательных станций по мониторингу накопления остаточных деформаций в элементах дорожных конструкций, в соответствии с СТО АВТОДОР 10.9-2016, </w:t>
            </w:r>
            <w:r w:rsidRPr="003A38F0">
              <w:rPr>
                <w:sz w:val="16"/>
                <w:szCs w:val="16"/>
              </w:rPr>
              <w:br/>
              <w:t>на каждом из этапов или пусковых комплексов строительства следующих объектов:</w:t>
            </w:r>
          </w:p>
          <w:p w14:paraId="22268833"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Строительство скоростной автомобильной дороги Москва - Санкт-Петербург на участке</w:t>
            </w:r>
            <w:r w:rsidRPr="003A38F0">
              <w:rPr>
                <w:sz w:val="16"/>
                <w:szCs w:val="16"/>
              </w:rPr>
              <w:br/>
              <w:t xml:space="preserve"> км 58 - км 684 (с последующей эксплуатацией на платной основе), 4 этап км 208 - км 258, Тверская область. Первая очередь строительства, 6 этап км 334 - км 543, Новгородская область;</w:t>
            </w:r>
          </w:p>
          <w:p w14:paraId="3B43C39A"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Строительство Центральной кольцевой автомобильной дороги Московской области </w:t>
            </w:r>
            <w:r w:rsidRPr="003A38F0">
              <w:rPr>
                <w:sz w:val="16"/>
                <w:szCs w:val="16"/>
              </w:rPr>
              <w:br/>
              <w:t xml:space="preserve">(с последующей эксплуатацией на платной основе), пусковой комплекс (этап строительства) </w:t>
            </w:r>
            <w:r w:rsidRPr="003A38F0">
              <w:rPr>
                <w:sz w:val="16"/>
                <w:szCs w:val="16"/>
              </w:rPr>
              <w:br/>
              <w:t>№ 1 (первый участок), № 3, № 4, № 5.</w:t>
            </w:r>
          </w:p>
          <w:p w14:paraId="31B3B1D4"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СТО АВТОДОР 10.9-2016 «Система автоматизированного дистанционного мониторинга накопления остаточных деформаций в элементах дорожных конструкций» на каждом из этапов </w:t>
            </w:r>
            <w:r w:rsidRPr="003A38F0">
              <w:rPr>
                <w:sz w:val="16"/>
                <w:szCs w:val="16"/>
              </w:rPr>
              <w:br/>
              <w:t xml:space="preserve">или пусковых комплексов строительства следующих объектов: </w:t>
            </w:r>
          </w:p>
          <w:p w14:paraId="55B9E569"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Строительство скоростной автомобильной дороги Москва - Санкт- Петербург на участке </w:t>
            </w:r>
            <w:r w:rsidRPr="003A38F0">
              <w:rPr>
                <w:sz w:val="16"/>
                <w:szCs w:val="16"/>
              </w:rPr>
              <w:br/>
              <w:t xml:space="preserve">км 58 - км 684 (с последующей эксплуатацией на платной основе), 4 этап км 208 - км 258, Тверская область. Первая очередь строительства, 6 этап км 334 - км 543, Новгородская область; </w:t>
            </w:r>
          </w:p>
          <w:p w14:paraId="57A2CD5A"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 Строительство Центральной кольцевой автомобильной дороги Московской области </w:t>
            </w:r>
            <w:r w:rsidRPr="003A38F0">
              <w:rPr>
                <w:sz w:val="16"/>
                <w:szCs w:val="16"/>
              </w:rPr>
              <w:br/>
              <w:t>(с последующей эксплуатацией на платной основе), пусковой комплекс (этап строительства)</w:t>
            </w:r>
            <w:r w:rsidRPr="003A38F0">
              <w:rPr>
                <w:sz w:val="16"/>
                <w:szCs w:val="16"/>
              </w:rPr>
              <w:br/>
              <w:t xml:space="preserve"> № 1 (первый участок), №3, № 4, № 5.</w:t>
            </w:r>
          </w:p>
        </w:tc>
      </w:tr>
      <w:tr w:rsidR="004433AA" w:rsidRPr="003A38F0" w14:paraId="1EF4A9B8"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0EFFD70" w14:textId="74B0F10C"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14</w:t>
            </w:r>
            <w:r w:rsidR="004433AA" w:rsidRPr="003A38F0">
              <w:rPr>
                <w:sz w:val="16"/>
                <w:szCs w:val="16"/>
              </w:rPr>
              <w:t xml:space="preserve"> (208).</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1DA9FC2"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Актуализация нормативно-правовой базы промышленного транспорта</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B2FA8CC"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ведомственные нормативные акты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E6B735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2013 – 2018 годы</w:t>
            </w:r>
          </w:p>
        </w:tc>
        <w:tc>
          <w:tcPr>
            <w:tcW w:w="7087" w:type="dxa"/>
            <w:tcBorders>
              <w:top w:val="single" w:sz="4" w:space="0" w:color="auto"/>
              <w:left w:val="single" w:sz="4" w:space="0" w:color="auto"/>
              <w:bottom w:val="single" w:sz="4" w:space="0" w:color="auto"/>
              <w:right w:val="single" w:sz="4" w:space="0" w:color="auto"/>
            </w:tcBorders>
            <w:hideMark/>
          </w:tcPr>
          <w:p w14:paraId="0B3503FD"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Изданы приказы:</w:t>
            </w:r>
          </w:p>
          <w:p w14:paraId="0BE6AE8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приказ Минтранса России от 30.03.2015 № 57 «О внесении изменений в Правила технической эксплуатации железных дорог Российской Федерации, утвержденные приказом Министерства транспорта Российской Федерации от 21 декабря 2010 г. № 286» зарегистрирован в Минюсте России (23.04.2015 № 37020);</w:t>
            </w:r>
          </w:p>
          <w:p w14:paraId="2BC2D5BA"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 xml:space="preserve">приказ Минтранса России от 18.12.2014 № 344 «Об утверждении Положения о классификации, порядке расследования и учета транспортных происшествий и иных событий, связанных </w:t>
            </w:r>
            <w:r w:rsidRPr="003A38F0">
              <w:rPr>
                <w:sz w:val="16"/>
                <w:szCs w:val="16"/>
              </w:rPr>
              <w:br/>
              <w:t>с нарушением правил безопасности движения и эксплуатации железнодорожного транспорта» зарегистрирован в Минюсте России (26.02.2015 № 36209);</w:t>
            </w:r>
          </w:p>
          <w:p w14:paraId="6C8E0221" w14:textId="77777777" w:rsidR="004433AA" w:rsidRPr="003A38F0" w:rsidRDefault="004433AA" w:rsidP="0027309F">
            <w:pPr>
              <w:pStyle w:val="affe"/>
              <w:numPr>
                <w:ilvl w:val="0"/>
                <w:numId w:val="20"/>
              </w:numPr>
              <w:tabs>
                <w:tab w:val="left" w:pos="284"/>
                <w:tab w:val="left" w:pos="397"/>
                <w:tab w:val="left" w:pos="573"/>
              </w:tabs>
              <w:spacing w:line="240" w:lineRule="auto"/>
              <w:ind w:left="57" w:right="57" w:firstLine="142"/>
              <w:rPr>
                <w:sz w:val="16"/>
                <w:szCs w:val="16"/>
              </w:rPr>
            </w:pPr>
            <w:r w:rsidRPr="003A38F0">
              <w:rPr>
                <w:sz w:val="16"/>
                <w:szCs w:val="16"/>
              </w:rPr>
              <w:t>приказ Минтранса России от 31.07.2015 № 237 «Об утверждении Условий эксплуатации железнодорожных переездов» зарегистрирован в Минюсте России (04.09.2015 № 38792).</w:t>
            </w:r>
          </w:p>
        </w:tc>
      </w:tr>
      <w:tr w:rsidR="004433AA" w:rsidRPr="003A38F0" w14:paraId="207AD3A4"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1FC9E4" w14:textId="1C318594"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lang w:val="en-US"/>
              </w:rPr>
              <w:t>1</w:t>
            </w:r>
            <w:r w:rsidR="00551F6C" w:rsidRPr="003A38F0">
              <w:rPr>
                <w:sz w:val="16"/>
                <w:szCs w:val="16"/>
              </w:rPr>
              <w:t>5</w:t>
            </w:r>
            <w:r w:rsidRPr="003A38F0">
              <w:rPr>
                <w:sz w:val="16"/>
                <w:szCs w:val="16"/>
              </w:rPr>
              <w:t xml:space="preserve"> (209).</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D9105B1"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 xml:space="preserve">Научно-техническое сопровождение реализации Транспортной стратегии Российской Федерации </w:t>
            </w:r>
            <w:r w:rsidRPr="003A38F0">
              <w:rPr>
                <w:sz w:val="16"/>
                <w:szCs w:val="16"/>
              </w:rPr>
              <w:br/>
              <w:t>на период до 2030 года и крупных инвестиционных проектов по видам транспорта</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F945DA6"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план научно-исследовательских и опытно-конструкторских работ </w:t>
            </w:r>
            <w:r w:rsidRPr="003A38F0">
              <w:rPr>
                <w:sz w:val="16"/>
                <w:szCs w:val="16"/>
              </w:rPr>
              <w:lastRenderedPageBreak/>
              <w:t>Минтранса России и подведомственных агентств и службы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9D9770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2014 – 2018 годы</w:t>
            </w:r>
          </w:p>
        </w:tc>
        <w:tc>
          <w:tcPr>
            <w:tcW w:w="7087" w:type="dxa"/>
            <w:tcBorders>
              <w:top w:val="single" w:sz="4" w:space="0" w:color="auto"/>
              <w:left w:val="single" w:sz="4" w:space="0" w:color="auto"/>
              <w:bottom w:val="single" w:sz="4" w:space="0" w:color="auto"/>
              <w:right w:val="single" w:sz="4" w:space="0" w:color="auto"/>
            </w:tcBorders>
            <w:hideMark/>
          </w:tcPr>
          <w:p w14:paraId="66B7491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Разрабатываются ежегодные планы НИОКР Минтранса России, в которые включаются темы, направленные на реализацию Транспортной стратегии.</w:t>
            </w:r>
          </w:p>
        </w:tc>
      </w:tr>
      <w:tr w:rsidR="004433AA" w:rsidRPr="003A38F0" w14:paraId="0821EB64"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24334B" w14:textId="292AD147"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16</w:t>
            </w:r>
            <w:r w:rsidR="004433AA" w:rsidRPr="003A38F0">
              <w:rPr>
                <w:sz w:val="16"/>
                <w:szCs w:val="16"/>
              </w:rPr>
              <w:t xml:space="preserve"> (223)</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D0B563" w14:textId="77777777" w:rsidR="004433AA" w:rsidRPr="003A38F0" w:rsidRDefault="004433AA" w:rsidP="004433AA">
            <w:pPr>
              <w:widowControl w:val="0"/>
              <w:autoSpaceDE w:val="0"/>
              <w:autoSpaceDN w:val="0"/>
              <w:adjustRightInd w:val="0"/>
              <w:spacing w:line="240" w:lineRule="auto"/>
              <w:ind w:firstLine="0"/>
              <w:rPr>
                <w:sz w:val="16"/>
                <w:szCs w:val="16"/>
              </w:rPr>
            </w:pPr>
            <w:r w:rsidRPr="003A38F0">
              <w:rPr>
                <w:sz w:val="16"/>
                <w:szCs w:val="16"/>
              </w:rPr>
              <w:t xml:space="preserve">Анализ возможности предоставления субсидий местным бюджетам, а также использования средств муниципальных дорожных фондов для строительства, реконструкции, капитального ремонта и ремонта автомобильных дорог общего пользования, соединяющих населенные пункты и участки освоения лесов </w:t>
            </w:r>
            <w:r w:rsidRPr="003A38F0">
              <w:rPr>
                <w:sz w:val="16"/>
                <w:szCs w:val="16"/>
              </w:rPr>
              <w:br/>
              <w:t>и переработки древесины сетью автомобильных дорог общего пользования</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CB7B72"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доклад в Правительственную комиссию по транспорту </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4B8E25"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2014 – 2016 годы</w:t>
            </w:r>
          </w:p>
        </w:tc>
        <w:tc>
          <w:tcPr>
            <w:tcW w:w="7087" w:type="dxa"/>
            <w:tcBorders>
              <w:top w:val="single" w:sz="4" w:space="0" w:color="auto"/>
              <w:left w:val="single" w:sz="4" w:space="0" w:color="auto"/>
              <w:bottom w:val="single" w:sz="4" w:space="0" w:color="auto"/>
              <w:right w:val="single" w:sz="4" w:space="0" w:color="auto"/>
            </w:tcBorders>
          </w:tcPr>
          <w:p w14:paraId="4898F11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b/>
                <w:sz w:val="16"/>
                <w:szCs w:val="16"/>
              </w:rPr>
              <w:t>Исполнен.</w:t>
            </w:r>
            <w:r w:rsidRPr="003A38F0">
              <w:rPr>
                <w:color w:val="0070C0"/>
                <w:sz w:val="16"/>
                <w:szCs w:val="16"/>
              </w:rPr>
              <w:t xml:space="preserve"> </w:t>
            </w:r>
            <w:r w:rsidRPr="003A38F0">
              <w:rPr>
                <w:sz w:val="16"/>
                <w:szCs w:val="16"/>
              </w:rPr>
              <w:t xml:space="preserve">Абзацем 8 пункта 1 «в» перечня поручений Президента Российской Федерации </w:t>
            </w:r>
            <w:r w:rsidRPr="003A38F0">
              <w:rPr>
                <w:sz w:val="16"/>
                <w:szCs w:val="16"/>
              </w:rPr>
              <w:br/>
              <w:t xml:space="preserve">В.В. Путина от 7 мая 2013 г. № Пр-1037 по итогам заседания президиума Государственного совета Российской Федерации 11 апреля 2013 г. Правительству Российской Федерации поручено внести </w:t>
            </w:r>
            <w:r w:rsidRPr="003A38F0">
              <w:rPr>
                <w:sz w:val="16"/>
                <w:szCs w:val="16"/>
              </w:rPr>
              <w:br/>
              <w:t>в законодательство Российской Федерации изменения, предусматривающие возможность использования средств дорожных фондов для строительства, реконструкции, капитального ремонта и ремонта автомобильных дорог общего пользования, соединяющих населенные пункты и участки освоения лесов и переработки древесины с сетью автомобильных дорог общего пользования.</w:t>
            </w:r>
          </w:p>
          <w:p w14:paraId="2E65DC6B"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целях исполнения поручения Минтрансом России был разработан проект федерального закона</w:t>
            </w:r>
            <w:r w:rsidRPr="003A38F0">
              <w:rPr>
                <w:sz w:val="16"/>
                <w:szCs w:val="16"/>
              </w:rPr>
              <w:br/>
              <w:t xml:space="preserve"> «О внесении изменений в Бюджетный кодекс Российской Федерации» (далее – Законопроект), согласно которому статья 179.4 дополняется положениями, позволяющими направлять средства региональных и муниципальных дорожных фондов на цели, определенные Поручением.</w:t>
            </w:r>
          </w:p>
          <w:p w14:paraId="14C5BF47"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Вместе с тем, по мнению Минфина России, дополнение статьи 179.4 Бюджетного кодекса абзацем, предоставляющим высшему исполнительному органу государственной власти субъекта Российской Федерации право включать в порядок формирования и использования бюджетных ассигнований дорожного фонда субъекта Российской Федерации нормы о возможности использования бюджетных ассигнований дорожного фонда субъекта Российской Федерации на строительство, реконструкцию, капитальный ремонт и ремонт автомобильных дорог общего пользования, соединяющих с сетью автомобильных дорог общего пользования предприятия, осуществляющие деятельность </w:t>
            </w:r>
            <w:r w:rsidRPr="003A38F0">
              <w:rPr>
                <w:sz w:val="16"/>
                <w:szCs w:val="16"/>
              </w:rPr>
              <w:br/>
              <w:t>по освоению лесов и переработке древесины, населенные пункты, в которых проживают лица, работающие на постоянной основе на указанных предприятиях, не имеет правового смысла, поскольку такое право уже предоставлено указанному органу власти нормами пункта 4 статьи 179.4 Бюджетного кодекса. Кроме того, в связи с тем, что Бюджетный кодекс устанавливает общие принципы бюджетного законодательства Российской Федерации, необходимо избегать дополнения Бюджетного кодекса специальными терминами отраслевого характера.</w:t>
            </w:r>
          </w:p>
          <w:p w14:paraId="0147C86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Таким образом, возможность осуществления финансирования строительства, реконструкции, капитального ремонта и ремонта лесных дорог общего пользования предусмотрена бюджетным законодательством Российской Федерации.</w:t>
            </w:r>
          </w:p>
          <w:p w14:paraId="39E1024C" w14:textId="77777777" w:rsidR="004433AA" w:rsidRPr="003A38F0" w:rsidRDefault="004433AA" w:rsidP="004433AA">
            <w:pPr>
              <w:widowControl w:val="0"/>
              <w:autoSpaceDE w:val="0"/>
              <w:autoSpaceDN w:val="0"/>
              <w:adjustRightInd w:val="0"/>
              <w:spacing w:line="240" w:lineRule="auto"/>
              <w:ind w:left="57" w:right="57" w:firstLine="0"/>
              <w:rPr>
                <w:color w:val="0070C0"/>
                <w:sz w:val="16"/>
                <w:szCs w:val="16"/>
              </w:rPr>
            </w:pPr>
            <w:r w:rsidRPr="003A38F0">
              <w:rPr>
                <w:sz w:val="16"/>
                <w:szCs w:val="16"/>
              </w:rPr>
              <w:t xml:space="preserve">В связи с изложенным письмом Контрольного управления Президента Российской Федерации </w:t>
            </w:r>
            <w:r w:rsidRPr="003A38F0">
              <w:rPr>
                <w:sz w:val="16"/>
                <w:szCs w:val="16"/>
              </w:rPr>
              <w:br/>
              <w:t xml:space="preserve">от 5 марта 2016 г. № А8-2216-2 абзац 8 пункта 1 «в» поручения снят с контроля. </w:t>
            </w:r>
          </w:p>
        </w:tc>
      </w:tr>
      <w:tr w:rsidR="004433AA" w:rsidRPr="003A38F0" w14:paraId="4A4C2DA2" w14:textId="77777777" w:rsidTr="004433AA">
        <w:trPr>
          <w:trHeight w:val="20"/>
        </w:trPr>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85008BD" w14:textId="7D059B7A" w:rsidR="004433AA" w:rsidRPr="003A38F0" w:rsidRDefault="00551F6C" w:rsidP="004433AA">
            <w:pPr>
              <w:widowControl w:val="0"/>
              <w:autoSpaceDE w:val="0"/>
              <w:autoSpaceDN w:val="0"/>
              <w:adjustRightInd w:val="0"/>
              <w:spacing w:line="240" w:lineRule="auto"/>
              <w:ind w:firstLine="0"/>
              <w:jc w:val="center"/>
              <w:rPr>
                <w:sz w:val="16"/>
                <w:szCs w:val="16"/>
              </w:rPr>
            </w:pPr>
            <w:r w:rsidRPr="003A38F0">
              <w:rPr>
                <w:sz w:val="16"/>
                <w:szCs w:val="16"/>
              </w:rPr>
              <w:t>17</w:t>
            </w:r>
            <w:r w:rsidR="004433AA" w:rsidRPr="003A38F0">
              <w:rPr>
                <w:sz w:val="16"/>
                <w:szCs w:val="16"/>
              </w:rPr>
              <w:t xml:space="preserve"> (224)</w:t>
            </w:r>
          </w:p>
        </w:tc>
        <w:tc>
          <w:tcPr>
            <w:tcW w:w="4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16BF0FC" w14:textId="77777777" w:rsidR="004433AA" w:rsidRPr="003A38F0" w:rsidRDefault="004433AA" w:rsidP="004433AA">
            <w:pPr>
              <w:widowControl w:val="0"/>
              <w:autoSpaceDE w:val="0"/>
              <w:autoSpaceDN w:val="0"/>
              <w:adjustRightInd w:val="0"/>
              <w:spacing w:line="240" w:lineRule="auto"/>
              <w:ind w:firstLine="0"/>
              <w:jc w:val="left"/>
              <w:rPr>
                <w:sz w:val="16"/>
                <w:szCs w:val="16"/>
              </w:rPr>
            </w:pPr>
            <w:r w:rsidRPr="003A38F0">
              <w:rPr>
                <w:sz w:val="16"/>
                <w:szCs w:val="16"/>
              </w:rPr>
              <w:t>Внедрение в дорожной отрасли контрактных схем, предусматривающих сквозную ответственность исполнителя контракта на всех стадиях жизненного цикла автомобильной дороги (проектирование, строительство, эксплуатация)</w:t>
            </w:r>
          </w:p>
        </w:tc>
        <w:tc>
          <w:tcPr>
            <w:tcW w:w="17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508C179"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t xml:space="preserve">программа деятельности Государственной компании «Российские автомобильные дороги» на долгосрочный период </w:t>
            </w:r>
            <w:r w:rsidRPr="003A38F0">
              <w:rPr>
                <w:sz w:val="16"/>
                <w:szCs w:val="16"/>
              </w:rPr>
              <w:lastRenderedPageBreak/>
              <w:t>(2010 – 2019 годы), стратегия развития Государственной компании «Российские автомобильные дороги» до 2030 года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2BF31533" w14:textId="77777777" w:rsidR="004433AA" w:rsidRPr="003A38F0" w:rsidRDefault="004433AA" w:rsidP="004433AA">
            <w:pPr>
              <w:widowControl w:val="0"/>
              <w:autoSpaceDE w:val="0"/>
              <w:autoSpaceDN w:val="0"/>
              <w:adjustRightInd w:val="0"/>
              <w:spacing w:line="240" w:lineRule="auto"/>
              <w:ind w:firstLine="0"/>
              <w:jc w:val="center"/>
              <w:rPr>
                <w:sz w:val="16"/>
                <w:szCs w:val="16"/>
              </w:rPr>
            </w:pPr>
            <w:r w:rsidRPr="003A38F0">
              <w:rPr>
                <w:sz w:val="16"/>
                <w:szCs w:val="16"/>
              </w:rPr>
              <w:lastRenderedPageBreak/>
              <w:t>Постоянно</w:t>
            </w:r>
          </w:p>
        </w:tc>
        <w:tc>
          <w:tcPr>
            <w:tcW w:w="7087" w:type="dxa"/>
            <w:tcBorders>
              <w:top w:val="single" w:sz="4" w:space="0" w:color="auto"/>
              <w:left w:val="single" w:sz="4" w:space="0" w:color="auto"/>
              <w:bottom w:val="single" w:sz="4" w:space="0" w:color="auto"/>
              <w:right w:val="single" w:sz="4" w:space="0" w:color="auto"/>
            </w:tcBorders>
            <w:hideMark/>
          </w:tcPr>
          <w:p w14:paraId="278121F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Распоряжением Правительства Российской Федерации от 24 октября 2015 г. внесены изменения </w:t>
            </w:r>
            <w:r w:rsidRPr="003A38F0">
              <w:rPr>
                <w:sz w:val="16"/>
                <w:szCs w:val="16"/>
              </w:rPr>
              <w:br/>
              <w:t>в Программу деятельности Государственной компании «Российские автомобильные дороги» на долгосрочный период (2010 – 2020 годы), в том числе предусматривающие принцип ответственности одного исполнителя на всех этапах жизненного цикла объектов (исполнитель Росавтодор).</w:t>
            </w:r>
          </w:p>
          <w:p w14:paraId="2001C64C"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первом полугодии 2016 года были проведены открытые конкурсы на право заключения концессионных соглашений о финансировании, строительстве и эксплуатации на платной основе </w:t>
            </w:r>
            <w:r w:rsidRPr="003A38F0">
              <w:rPr>
                <w:sz w:val="16"/>
                <w:szCs w:val="16"/>
              </w:rPr>
              <w:lastRenderedPageBreak/>
              <w:t>«Центральной кольцевой автомобильной дороги Московской области. Пусковой комплекс (этап строительства) № 3» и «Центральной кольцевой автомобильной дороги Московской области. Пусковой комплекс (этап строительства) № 4».</w:t>
            </w:r>
          </w:p>
          <w:p w14:paraId="7F210DD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16 сентября 2016 г. заключено концессионное соглашение о финансировании, строительстве </w:t>
            </w:r>
            <w:r w:rsidRPr="003A38F0">
              <w:rPr>
                <w:sz w:val="16"/>
                <w:szCs w:val="16"/>
              </w:rPr>
              <w:br/>
              <w:t>и эксплуатации Центральной кольцевой автомобильной дороги Московской области, пусковой комплекс № 3.</w:t>
            </w:r>
          </w:p>
          <w:p w14:paraId="321D3F89"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соответствии с положениями конкурсной документации к конкурсу на право заключения концессионного соглашения «ЦКАД. Пусковой комплекс № 4» (далее – Конкурсная документация), в связи с обращением единственного участника конкурса, ГК «Автодор» была признана возможность продления срока проведения переговоров по условиям проекта концессионного соглашения.</w:t>
            </w:r>
          </w:p>
          <w:p w14:paraId="271B2E6E"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По результатам конкурсного отбора 8 августа 2016 года ГК «Автодор»</w:t>
            </w:r>
            <w:r w:rsidRPr="003A38F0">
              <w:rPr>
                <w:sz w:val="16"/>
                <w:szCs w:val="16"/>
              </w:rPr>
              <w:br/>
              <w:t xml:space="preserve"> и ООО «Трансстроймеханизация» подписано долгосрочное инвестиционное соглашение </w:t>
            </w:r>
            <w:r w:rsidRPr="003A38F0">
              <w:rPr>
                <w:sz w:val="16"/>
                <w:szCs w:val="16"/>
              </w:rPr>
              <w:br/>
              <w:t>на строительство, содержание, ремонт, капитальный ремонт и эксплуатацию на платной основе скоростной автомобильной дороги Москва – Санкт-Петербург на участках км 58 – км 97</w:t>
            </w:r>
            <w:r w:rsidRPr="003A38F0">
              <w:rPr>
                <w:sz w:val="16"/>
                <w:szCs w:val="16"/>
              </w:rPr>
              <w:br/>
              <w:t xml:space="preserve"> и км 97 – км 149.</w:t>
            </w:r>
          </w:p>
          <w:p w14:paraId="58D10C9F"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рамках апробации пилотной схемы реализации долгосрочных контрактов через механизм корпоративного ГЧП на проекте по заключению долгосрочного операторского соглашения, </w:t>
            </w:r>
            <w:r w:rsidRPr="003A38F0">
              <w:rPr>
                <w:sz w:val="16"/>
                <w:szCs w:val="16"/>
              </w:rPr>
              <w:br/>
              <w:t xml:space="preserve">на комплексное обустройство, реконструкцию, содержание, ремонт, капитальный ремонт </w:t>
            </w:r>
            <w:r w:rsidRPr="003A38F0">
              <w:rPr>
                <w:sz w:val="16"/>
                <w:szCs w:val="16"/>
              </w:rPr>
              <w:br/>
              <w:t>и эксплуатацию на платной основе федеральной автомобильной дороги М-4 «Дон» от Москвы через Воронеж, Ростов-на-Дону, Краснодар до Новороссийска на участке км 1091,6 – км 1319 (Секция 4) (далее – ДОС) выполнены следующие мероприятия:</w:t>
            </w:r>
          </w:p>
          <w:p w14:paraId="66DE27B8"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Между ГК «Автодор» и ООО «РФПИ Управление инвестициями-8» создано дочернее общество ООО «ДИК» для реализации данного проекта;</w:t>
            </w:r>
          </w:p>
          <w:p w14:paraId="73A6B6A0"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Во 2-м квартале 2016 года наблюдательным советом одобрено подписание долгосрочного операторского соглашения между ГК «Автодор» и ООО «ДИК;.</w:t>
            </w:r>
          </w:p>
          <w:p w14:paraId="5DB910D5"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В 3-м квартале меду ГК «Автодор» и ООО «ДИК» был подписан ДОС</w:t>
            </w:r>
            <w:r w:rsidRPr="003A38F0">
              <w:rPr>
                <w:sz w:val="16"/>
                <w:szCs w:val="16"/>
              </w:rPr>
              <w:br/>
              <w:t xml:space="preserve"> (от 11.07.2016 №УОД-2016-686);</w:t>
            </w:r>
          </w:p>
          <w:p w14:paraId="1FC7AD33" w14:textId="77777777" w:rsidR="004433AA" w:rsidRPr="003A38F0" w:rsidRDefault="004433AA" w:rsidP="004433AA">
            <w:pPr>
              <w:widowControl w:val="0"/>
              <w:autoSpaceDE w:val="0"/>
              <w:autoSpaceDN w:val="0"/>
              <w:adjustRightInd w:val="0"/>
              <w:spacing w:line="240" w:lineRule="auto"/>
              <w:ind w:left="57" w:right="57" w:firstLine="0"/>
              <w:rPr>
                <w:sz w:val="16"/>
                <w:szCs w:val="16"/>
              </w:rPr>
            </w:pPr>
            <w:r w:rsidRPr="003A38F0">
              <w:rPr>
                <w:sz w:val="16"/>
                <w:szCs w:val="16"/>
              </w:rPr>
              <w:t xml:space="preserve">В 4-м квартале между ГК «Автодор» и ООО «Трансстроймеханизация» подписано долгосрочное инвестиционное соглашение на строительство, содержание, ремонт, капитальный ремонт </w:t>
            </w:r>
            <w:r w:rsidRPr="003A38F0">
              <w:rPr>
                <w:sz w:val="16"/>
                <w:szCs w:val="16"/>
              </w:rPr>
              <w:br/>
              <w:t xml:space="preserve">и эксплуатацию на платной основе автомобильной дороги М-4 «Дон» - </w:t>
            </w:r>
            <w:r w:rsidRPr="003A38F0">
              <w:rPr>
                <w:sz w:val="16"/>
                <w:szCs w:val="16"/>
              </w:rPr>
              <w:br/>
              <w:t>от Москвы через Воронеж, Ростов-на-Дону, Краснодар до Новороссийска на участке км 633 – км 715 (обход с. Лосево и г. Павловск), Воронежская область.</w:t>
            </w:r>
          </w:p>
        </w:tc>
      </w:tr>
    </w:tbl>
    <w:p w14:paraId="447E2C4F" w14:textId="77777777" w:rsidR="00CC1CE6" w:rsidRPr="003A38F0" w:rsidRDefault="00CC1CE6" w:rsidP="00CC1CE6"/>
    <w:p w14:paraId="0C325A6F" w14:textId="77777777" w:rsidR="004433AA" w:rsidRPr="003A38F0" w:rsidRDefault="004433AA" w:rsidP="00CC1CE6"/>
    <w:p w14:paraId="02C409C1" w14:textId="77777777" w:rsidR="004433AA" w:rsidRPr="003A38F0" w:rsidRDefault="004433AA" w:rsidP="00CC1CE6"/>
    <w:p w14:paraId="35B6D1C8" w14:textId="77777777" w:rsidR="004433AA" w:rsidRPr="003A38F0" w:rsidRDefault="004433AA" w:rsidP="00CC1CE6">
      <w:pPr>
        <w:sectPr w:rsidR="004433AA" w:rsidRPr="003A38F0" w:rsidSect="00CC1CE6">
          <w:pgSz w:w="16838" w:h="11906" w:orient="landscape"/>
          <w:pgMar w:top="1701" w:right="1134" w:bottom="851" w:left="1134" w:header="709" w:footer="709" w:gutter="0"/>
          <w:cols w:space="708"/>
          <w:docGrid w:linePitch="381"/>
        </w:sectPr>
      </w:pPr>
    </w:p>
    <w:p w14:paraId="24D80F08" w14:textId="77777777" w:rsidR="00F04F31" w:rsidRPr="003A38F0" w:rsidRDefault="00F04F31" w:rsidP="00167D18">
      <w:pPr>
        <w:pStyle w:val="2"/>
      </w:pPr>
      <w:bookmarkStart w:id="33" w:name="_Toc483951385"/>
      <w:r w:rsidRPr="003A38F0">
        <w:lastRenderedPageBreak/>
        <w:t>Анализ факторов, повлиявших на ход реализации Транспортной стратегии</w:t>
      </w:r>
      <w:bookmarkEnd w:id="33"/>
    </w:p>
    <w:p w14:paraId="0FC559AF" w14:textId="7ECB0336" w:rsidR="00355D33" w:rsidRPr="003A38F0" w:rsidRDefault="00355D33" w:rsidP="00355D33">
      <w:pPr>
        <w:ind w:firstLine="709"/>
      </w:pPr>
      <w:r w:rsidRPr="003A38F0">
        <w:t xml:space="preserve">Основными факторами, повлиявшими на ход реализации </w:t>
      </w:r>
      <w:r w:rsidR="00134C81" w:rsidRPr="003A38F0">
        <w:t xml:space="preserve">Транспортной </w:t>
      </w:r>
      <w:r w:rsidR="004A3B95" w:rsidRPr="003A38F0">
        <w:t>с</w:t>
      </w:r>
      <w:r w:rsidRPr="003A38F0">
        <w:t xml:space="preserve">тратегии в отчетном периоде, являются произошедшие за последние годы макроэкономические и геополитические изменения. </w:t>
      </w:r>
    </w:p>
    <w:p w14:paraId="210E55C2" w14:textId="36C12FC6" w:rsidR="00355D33" w:rsidRPr="003A38F0" w:rsidRDefault="00355D33" w:rsidP="00355D33">
      <w:pPr>
        <w:ind w:firstLine="709"/>
      </w:pPr>
      <w:r w:rsidRPr="003A38F0">
        <w:t xml:space="preserve">Кризисные экономические явления продолжились, однако их темп сбавился, что может свидетельствовать о некоторой стабилизации экономической ситуации. При этом прекратилось падение внутреннего </w:t>
      </w:r>
      <w:r w:rsidR="00D133BF" w:rsidRPr="003A38F0">
        <w:br/>
      </w:r>
      <w:r w:rsidRPr="003A38F0">
        <w:t>и внешнего спроса на транспортные услуги. Россия адаптировалась к новым условиям, а также связанным с ними ограничениями финансирования транспортного комплекса из федерального бюджета, внебюджетных источников, которые привели к необходимости пересмотра ряда мероприятий Транспортной стратегии, в первую очередь в части инвестиционных проектов, а также существенному уменьшению количества вновь начинаемых проектов.</w:t>
      </w:r>
    </w:p>
    <w:p w14:paraId="3DFCBC62" w14:textId="5E2FCDB2" w:rsidR="00355D33" w:rsidRPr="003A38F0" w:rsidRDefault="00355D33" w:rsidP="00355D33">
      <w:pPr>
        <w:ind w:firstLine="709"/>
      </w:pPr>
      <w:r w:rsidRPr="003A38F0">
        <w:t xml:space="preserve">Во второй половине года наблюдались признаки восстановления макропоказателей. В этих условиях для выполнения поставленных Транспортной стратегией целей и достижения установленных уровней целевых индикаторов основой задачей становится максимальное повышение экономической и социальной эффективности реализуемых проектов, </w:t>
      </w:r>
      <w:r w:rsidR="00D133BF" w:rsidRPr="003A38F0">
        <w:br/>
      </w:r>
      <w:r w:rsidRPr="003A38F0">
        <w:t xml:space="preserve">в том числе путем их реализации с привлечением внебюджетных средств </w:t>
      </w:r>
      <w:r w:rsidR="00D133BF" w:rsidRPr="003A38F0">
        <w:br/>
      </w:r>
      <w:r w:rsidRPr="003A38F0">
        <w:t xml:space="preserve">со стороны частных инвесторов, а также концентрация финансовых ресурсов на наиболее важных для развития транспортной инфраструктуры проектах, обладающих непосредственным влиянием на такие показатели </w:t>
      </w:r>
      <w:r w:rsidR="00D133BF" w:rsidRPr="003A38F0">
        <w:br/>
      </w:r>
      <w:r w:rsidRPr="003A38F0">
        <w:t>как надежность и безопасность для населения, а также снижение стоимости перевозок и повышение скорости для внутренних и внешних грузоотправителей.</w:t>
      </w:r>
    </w:p>
    <w:p w14:paraId="23D3CB54" w14:textId="6AF310E2" w:rsidR="00355D33" w:rsidRPr="003A38F0" w:rsidRDefault="00134C81" w:rsidP="00355D33">
      <w:pPr>
        <w:widowControl w:val="0"/>
        <w:ind w:firstLine="709"/>
        <w:rPr>
          <w:color w:val="000000"/>
          <w:lang w:eastAsia="ru-RU" w:bidi="ru-RU"/>
        </w:rPr>
      </w:pPr>
      <w:r w:rsidRPr="003A38F0">
        <w:rPr>
          <w:color w:val="000000"/>
          <w:lang w:eastAsia="ru-RU" w:bidi="ru-RU"/>
        </w:rPr>
        <w:t xml:space="preserve">В 2016 году деятельность Минтранса России </w:t>
      </w:r>
      <w:r w:rsidR="00355D33" w:rsidRPr="003A38F0">
        <w:rPr>
          <w:color w:val="000000"/>
          <w:lang w:eastAsia="ru-RU" w:bidi="ru-RU"/>
        </w:rPr>
        <w:t xml:space="preserve">была направлена </w:t>
      </w:r>
      <w:r w:rsidR="00D133BF" w:rsidRPr="003A38F0">
        <w:rPr>
          <w:color w:val="000000"/>
          <w:lang w:eastAsia="ru-RU" w:bidi="ru-RU"/>
        </w:rPr>
        <w:br/>
      </w:r>
      <w:r w:rsidR="00355D33" w:rsidRPr="003A38F0">
        <w:rPr>
          <w:color w:val="000000"/>
          <w:lang w:eastAsia="ru-RU" w:bidi="ru-RU"/>
        </w:rPr>
        <w:t>на реализацию всех целей Транспортной стратегии.</w:t>
      </w:r>
    </w:p>
    <w:p w14:paraId="0F2C132F" w14:textId="77777777" w:rsidR="00355D33" w:rsidRPr="003A38F0" w:rsidRDefault="00355D33" w:rsidP="00355D33">
      <w:pPr>
        <w:ind w:firstLine="709"/>
        <w:rPr>
          <w:rFonts w:eastAsia="Calibri"/>
          <w:lang w:eastAsia="ru-RU"/>
        </w:rPr>
      </w:pPr>
      <w:r w:rsidRPr="003A38F0">
        <w:rPr>
          <w:rFonts w:eastAsia="Calibri"/>
          <w:lang w:eastAsia="ru-RU"/>
        </w:rPr>
        <w:lastRenderedPageBreak/>
        <w:t xml:space="preserve">Основной </w:t>
      </w:r>
      <w:r w:rsidRPr="003A38F0">
        <w:rPr>
          <w:rFonts w:eastAsia="Calibri"/>
          <w:b/>
          <w:lang w:eastAsia="ru-RU"/>
        </w:rPr>
        <w:t>(первой) целью стратегии</w:t>
      </w:r>
      <w:r w:rsidRPr="003A38F0">
        <w:rPr>
          <w:rFonts w:eastAsia="Calibri"/>
          <w:lang w:eastAsia="ru-RU"/>
        </w:rPr>
        <w:t xml:space="preserve"> является формирование Единого транспортного пространства страны на базе сбалансированного опережающего развития эффективной транспортной инфраструктуры.</w:t>
      </w:r>
    </w:p>
    <w:p w14:paraId="28E8B85C" w14:textId="4B505CF1" w:rsidR="00355D33" w:rsidRPr="003A38F0" w:rsidRDefault="00355D33" w:rsidP="00355D33">
      <w:pPr>
        <w:widowControl w:val="0"/>
        <w:ind w:firstLine="709"/>
        <w:rPr>
          <w:color w:val="000000"/>
          <w:lang w:eastAsia="ru-RU" w:bidi="ru-RU"/>
        </w:rPr>
      </w:pPr>
      <w:r w:rsidRPr="003A38F0">
        <w:t xml:space="preserve">На основе анализа фактических значений основных индикаторов </w:t>
      </w:r>
      <w:r w:rsidR="00D133BF" w:rsidRPr="003A38F0">
        <w:br/>
      </w:r>
      <w:r w:rsidRPr="003A38F0">
        <w:t xml:space="preserve">по первой цели Транспортной стратегии можно сделать вывод </w:t>
      </w:r>
      <w:r w:rsidR="00D133BF" w:rsidRPr="003A38F0">
        <w:br/>
      </w:r>
      <w:r w:rsidRPr="003A38F0">
        <w:t>о положительной динамике развития транспортного комплекса в части формирования единого транспортного пространства Российской Федерации.</w:t>
      </w:r>
    </w:p>
    <w:p w14:paraId="02F56370" w14:textId="77777777" w:rsidR="00355D33" w:rsidRPr="003A38F0" w:rsidRDefault="00355D33" w:rsidP="00355D33">
      <w:pPr>
        <w:widowControl w:val="0"/>
        <w:ind w:firstLine="709"/>
        <w:rPr>
          <w:color w:val="000000"/>
          <w:lang w:eastAsia="ru-RU" w:bidi="ru-RU"/>
        </w:rPr>
      </w:pPr>
      <w:r w:rsidRPr="003A38F0">
        <w:rPr>
          <w:rFonts w:eastAsia="Calibri"/>
          <w:lang w:eastAsia="ru-RU"/>
        </w:rPr>
        <w:t>Достижение этой цели оказывает влияние на все остальные цели стратегии, поскольку она направлена на</w:t>
      </w:r>
      <w:r w:rsidRPr="003A38F0">
        <w:rPr>
          <w:color w:val="000000"/>
          <w:lang w:eastAsia="ru-RU" w:bidi="ru-RU"/>
        </w:rPr>
        <w:t xml:space="preserve"> сбалансированное развитие инфраструктуры всех видов транспорта.</w:t>
      </w:r>
    </w:p>
    <w:p w14:paraId="1AF47424" w14:textId="61E87E21" w:rsidR="00355D33" w:rsidRPr="003A38F0" w:rsidRDefault="00355D33" w:rsidP="00355D33">
      <w:pPr>
        <w:widowControl w:val="0"/>
        <w:ind w:firstLine="709"/>
        <w:rPr>
          <w:color w:val="000000"/>
          <w:lang w:eastAsia="ru-RU" w:bidi="ru-RU"/>
        </w:rPr>
      </w:pPr>
      <w:r w:rsidRPr="003A38F0">
        <w:rPr>
          <w:color w:val="000000"/>
          <w:lang w:eastAsia="ru-RU" w:bidi="ru-RU"/>
        </w:rPr>
        <w:t xml:space="preserve">Основными факторами, повлиявшими на достижение данной цели </w:t>
      </w:r>
      <w:r w:rsidR="00D133BF" w:rsidRPr="003A38F0">
        <w:rPr>
          <w:color w:val="000000"/>
          <w:lang w:eastAsia="ru-RU" w:bidi="ru-RU"/>
        </w:rPr>
        <w:br/>
      </w:r>
      <w:r w:rsidRPr="003A38F0">
        <w:rPr>
          <w:color w:val="000000"/>
          <w:lang w:eastAsia="ru-RU" w:bidi="ru-RU"/>
        </w:rPr>
        <w:t xml:space="preserve">в 2016 году, были усилия, </w:t>
      </w:r>
      <w:r w:rsidR="004A3B95" w:rsidRPr="003A38F0">
        <w:rPr>
          <w:color w:val="000000"/>
          <w:lang w:eastAsia="ru-RU" w:bidi="ru-RU"/>
        </w:rPr>
        <w:t>предпринятые Минтрансом России</w:t>
      </w:r>
      <w:r w:rsidRPr="003A38F0">
        <w:rPr>
          <w:color w:val="000000"/>
          <w:lang w:eastAsia="ru-RU" w:bidi="ru-RU"/>
        </w:rPr>
        <w:t xml:space="preserve">, по решению актуальных задач развития и обеспечения эффективного функционирования инфраструктуры всех видов транспорта, в том числе сети автомобильных дорог федерального значения, скоростных автомобильных дорог, содействия развитию автомобильных дорог регионального или межмуниципального </w:t>
      </w:r>
      <w:r w:rsidR="00D133BF" w:rsidRPr="003A38F0">
        <w:rPr>
          <w:color w:val="000000"/>
          <w:lang w:eastAsia="ru-RU" w:bidi="ru-RU"/>
        </w:rPr>
        <w:br/>
      </w:r>
      <w:r w:rsidRPr="003A38F0">
        <w:rPr>
          <w:color w:val="000000"/>
          <w:lang w:eastAsia="ru-RU" w:bidi="ru-RU"/>
        </w:rPr>
        <w:t xml:space="preserve">и местного значения, развития дополнительных главных путей и новых железнодорожных линий, развития аэропортовой сети (аэропортов-хабов, внутрироссийских узловых аэропортов, региональных аэропортов), увеличения пропускной способности российских морских портов, повышения качественных характеристик внутренних водных путей </w:t>
      </w:r>
      <w:r w:rsidR="00D133BF" w:rsidRPr="003A38F0">
        <w:rPr>
          <w:color w:val="000000"/>
          <w:lang w:eastAsia="ru-RU" w:bidi="ru-RU"/>
        </w:rPr>
        <w:br/>
      </w:r>
      <w:r w:rsidRPr="003A38F0">
        <w:rPr>
          <w:color w:val="000000"/>
          <w:lang w:eastAsia="ru-RU" w:bidi="ru-RU"/>
        </w:rPr>
        <w:t>и судоходных гидротехнических сооружений.</w:t>
      </w:r>
      <w:r w:rsidR="007A7783" w:rsidRPr="003A38F0">
        <w:rPr>
          <w:color w:val="000000"/>
          <w:lang w:eastAsia="ru-RU" w:bidi="ru-RU"/>
        </w:rPr>
        <w:t xml:space="preserve"> </w:t>
      </w:r>
    </w:p>
    <w:p w14:paraId="2F184241" w14:textId="193B3154" w:rsidR="00355D33" w:rsidRPr="003A38F0" w:rsidRDefault="007E1E32" w:rsidP="00355D33">
      <w:pPr>
        <w:widowControl w:val="0"/>
        <w:ind w:firstLine="709"/>
        <w:rPr>
          <w:color w:val="000000"/>
          <w:lang w:eastAsia="ru-RU" w:bidi="ru-RU"/>
        </w:rPr>
      </w:pPr>
      <w:r w:rsidRPr="003A38F0">
        <w:rPr>
          <w:color w:val="000000"/>
          <w:lang w:eastAsia="ru-RU" w:bidi="ru-RU"/>
        </w:rPr>
        <w:t>Таким образом, о</w:t>
      </w:r>
      <w:r w:rsidR="007A7783" w:rsidRPr="003A38F0">
        <w:rPr>
          <w:color w:val="000000"/>
          <w:lang w:eastAsia="ru-RU" w:bidi="ru-RU"/>
        </w:rPr>
        <w:t xml:space="preserve">сновными факторами, повлиявшими на ход реализации Транспортной стратегии в части формирования единого </w:t>
      </w:r>
      <w:r w:rsidR="007A7783" w:rsidRPr="003A38F0">
        <w:rPr>
          <w:rFonts w:eastAsia="Calibri"/>
          <w:lang w:eastAsia="ru-RU"/>
        </w:rPr>
        <w:t>транспортного пространства страны (Цель 1 Транспортной стратегии), являются следующие меры сбалансированного опережающего развития эффективной транспортной инфраструктуры всех видов транспорта, в том числе:</w:t>
      </w:r>
    </w:p>
    <w:p w14:paraId="50B2726E" w14:textId="69BDCD20"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ввод в эксплуатацию после строительства и реконструкции </w:t>
      </w:r>
      <w:r w:rsidR="00D133BF" w:rsidRPr="003A38F0">
        <w:rPr>
          <w:color w:val="000000"/>
          <w:lang w:eastAsia="ru-RU" w:bidi="ru-RU"/>
        </w:rPr>
        <w:br/>
      </w:r>
      <w:r w:rsidRPr="003A38F0">
        <w:rPr>
          <w:color w:val="000000"/>
          <w:lang w:eastAsia="ru-RU" w:bidi="ru-RU"/>
        </w:rPr>
        <w:t>303,6 км автомобильных дорог федерального значения;</w:t>
      </w:r>
    </w:p>
    <w:p w14:paraId="68DCD65A"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lastRenderedPageBreak/>
        <w:t>ввод в эксплуатацию 441,6 км (план – 423,2 км) дополнительных главных путей и новых железнодорожных линий;</w:t>
      </w:r>
    </w:p>
    <w:p w14:paraId="7B182637" w14:textId="6E033EB4"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прирост производственной мощности российских морских портов</w:t>
      </w:r>
      <w:r w:rsidR="00D66A09">
        <w:rPr>
          <w:color w:val="000000"/>
          <w:lang w:eastAsia="ru-RU" w:bidi="ru-RU"/>
        </w:rPr>
        <w:t xml:space="preserve"> в объеме 32 млн. тонн</w:t>
      </w:r>
      <w:r w:rsidRPr="003A38F0">
        <w:rPr>
          <w:color w:val="000000"/>
          <w:lang w:eastAsia="ru-RU" w:bidi="ru-RU"/>
        </w:rPr>
        <w:t>;</w:t>
      </w:r>
    </w:p>
    <w:p w14:paraId="687EFEEB"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ввод в эксплуатацию после реконструкции 2 взлетно-посадочных полос в аэропортах (Петропавловск-Камчатский (Елизово), Уфа);</w:t>
      </w:r>
    </w:p>
    <w:p w14:paraId="6B066FC9" w14:textId="3173261C"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доля протяженности автомобильных дорог общего пользования федерального значения, соответствующих нормативным требованиям </w:t>
      </w:r>
      <w:r w:rsidR="00D133BF" w:rsidRPr="003A38F0">
        <w:rPr>
          <w:color w:val="000000"/>
          <w:lang w:eastAsia="ru-RU" w:bidi="ru-RU"/>
        </w:rPr>
        <w:br/>
      </w:r>
      <w:r w:rsidRPr="003A38F0">
        <w:rPr>
          <w:color w:val="000000"/>
          <w:lang w:eastAsia="ru-RU" w:bidi="ru-RU"/>
        </w:rPr>
        <w:t>к транспортно-эксплуатацио</w:t>
      </w:r>
      <w:r w:rsidR="00443CE7" w:rsidRPr="003A38F0">
        <w:rPr>
          <w:color w:val="000000"/>
          <w:lang w:eastAsia="ru-RU" w:bidi="ru-RU"/>
        </w:rPr>
        <w:t>нным показателям, составила 71,3</w:t>
      </w:r>
      <w:r w:rsidRPr="003A38F0">
        <w:rPr>
          <w:color w:val="000000"/>
          <w:lang w:eastAsia="ru-RU" w:bidi="ru-RU"/>
        </w:rPr>
        <w:t xml:space="preserve"> процента;</w:t>
      </w:r>
    </w:p>
    <w:p w14:paraId="70FB59DE" w14:textId="2989BFB6"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доля протяженности линий железнодорожного транспорта общего пользования, имеющих ограничения пропускной способности, </w:t>
      </w:r>
      <w:r w:rsidR="00D133BF" w:rsidRPr="003A38F0">
        <w:rPr>
          <w:color w:val="000000"/>
          <w:lang w:eastAsia="ru-RU" w:bidi="ru-RU"/>
        </w:rPr>
        <w:br/>
      </w:r>
      <w:r w:rsidRPr="003A38F0">
        <w:rPr>
          <w:color w:val="000000"/>
          <w:lang w:eastAsia="ru-RU" w:bidi="ru-RU"/>
        </w:rPr>
        <w:t>к эксплуатационной длине железнодорожных линий общего пользования составила 11,0 процента;</w:t>
      </w:r>
    </w:p>
    <w:p w14:paraId="75B3908F"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доля протяженности внутренних водных путей, ограничивающих пропускную способность Единой глубоководной системы европейской части Российской Федерации, составила 75,0 процента.</w:t>
      </w:r>
    </w:p>
    <w:p w14:paraId="04BDA1FC" w14:textId="4DD462EF" w:rsidR="00355D33" w:rsidRPr="003A38F0" w:rsidRDefault="00355D33" w:rsidP="00355D33">
      <w:pPr>
        <w:widowControl w:val="0"/>
        <w:ind w:firstLine="709"/>
        <w:rPr>
          <w:color w:val="000000"/>
          <w:lang w:eastAsia="ru-RU" w:bidi="ru-RU"/>
        </w:rPr>
      </w:pPr>
      <w:r w:rsidRPr="003A38F0">
        <w:rPr>
          <w:color w:val="000000"/>
          <w:lang w:eastAsia="ru-RU" w:bidi="ru-RU"/>
        </w:rPr>
        <w:t xml:space="preserve">В сфере дорожного хозяйства в 2016 году </w:t>
      </w:r>
      <w:r w:rsidR="001959FF" w:rsidRPr="003A38F0">
        <w:rPr>
          <w:color w:val="000000"/>
          <w:lang w:eastAsia="ru-RU" w:bidi="ru-RU"/>
        </w:rPr>
        <w:t xml:space="preserve">в </w:t>
      </w:r>
      <w:r w:rsidRPr="003A38F0">
        <w:rPr>
          <w:color w:val="000000"/>
          <w:lang w:eastAsia="ru-RU" w:bidi="ru-RU"/>
        </w:rPr>
        <w:t>введены в эксплуатацию после строительства и реконструкции 214,0 км автомобильных дорог Федеральным дорожным агентством и 89,6 км автомобильных дорог Государственной компанией «Российские автомобильные дороги».</w:t>
      </w:r>
    </w:p>
    <w:p w14:paraId="79FBE08A" w14:textId="3DB6C09B" w:rsidR="00355D33" w:rsidRPr="003A38F0" w:rsidRDefault="00355D33" w:rsidP="00355D33">
      <w:pPr>
        <w:widowControl w:val="0"/>
        <w:ind w:firstLine="709"/>
        <w:rPr>
          <w:color w:val="000000"/>
          <w:lang w:eastAsia="ru-RU" w:bidi="ru-RU"/>
        </w:rPr>
      </w:pPr>
      <w:r w:rsidRPr="003A38F0">
        <w:rPr>
          <w:color w:val="000000"/>
          <w:lang w:eastAsia="ru-RU" w:bidi="ru-RU"/>
        </w:rPr>
        <w:t xml:space="preserve">В том числе введены в эксплуатацию участки реконструкции автомобильной дороги М-9 «Балтия» общей протяженностью 32,5 км, </w:t>
      </w:r>
      <w:r w:rsidR="00D133BF" w:rsidRPr="003A38F0">
        <w:rPr>
          <w:color w:val="000000"/>
          <w:lang w:eastAsia="ru-RU" w:bidi="ru-RU"/>
        </w:rPr>
        <w:br/>
      </w:r>
      <w:r w:rsidRPr="003A38F0">
        <w:rPr>
          <w:color w:val="000000"/>
          <w:lang w:eastAsia="ru-RU" w:bidi="ru-RU"/>
        </w:rPr>
        <w:t xml:space="preserve">в результате чего завершена реконструкция данной автомобильной дороги </w:t>
      </w:r>
      <w:r w:rsidR="00D133BF" w:rsidRPr="003A38F0">
        <w:rPr>
          <w:color w:val="000000"/>
          <w:lang w:eastAsia="ru-RU" w:bidi="ru-RU"/>
        </w:rPr>
        <w:br/>
      </w:r>
      <w:r w:rsidRPr="003A38F0">
        <w:rPr>
          <w:color w:val="000000"/>
          <w:lang w:eastAsia="ru-RU" w:bidi="ru-RU"/>
        </w:rPr>
        <w:t xml:space="preserve">от МКАД до Московского большого кольца. Завершена реконструкция подъезда к г. Мурманску протяженностью 15,2 км, что позволило улучшить транспортное сообщение Мурманского морского порта – с международным транспортным коридором «Север – Юг». </w:t>
      </w:r>
    </w:p>
    <w:p w14:paraId="1B9D43AF" w14:textId="2707DE7D" w:rsidR="00355D33" w:rsidRPr="003A38F0" w:rsidRDefault="00355D33" w:rsidP="00355D33">
      <w:pPr>
        <w:widowControl w:val="0"/>
        <w:ind w:firstLine="709"/>
        <w:rPr>
          <w:color w:val="000000"/>
          <w:lang w:eastAsia="ru-RU" w:bidi="ru-RU"/>
        </w:rPr>
      </w:pPr>
      <w:r w:rsidRPr="003A38F0">
        <w:rPr>
          <w:color w:val="000000"/>
          <w:lang w:eastAsia="ru-RU" w:bidi="ru-RU"/>
        </w:rPr>
        <w:t xml:space="preserve">В 2016 году в Санкт-Петербурге завершено строительство Западного скоростного диаметра протяжённостью 46,6 км (далее </w:t>
      </w:r>
      <w:r w:rsidR="00E30A14" w:rsidRPr="003A38F0">
        <w:rPr>
          <w:color w:val="000000"/>
          <w:lang w:eastAsia="ru-RU" w:bidi="ru-RU"/>
        </w:rPr>
        <w:t>–</w:t>
      </w:r>
      <w:r w:rsidRPr="003A38F0">
        <w:rPr>
          <w:color w:val="000000"/>
          <w:lang w:eastAsia="ru-RU" w:bidi="ru-RU"/>
        </w:rPr>
        <w:t xml:space="preserve"> ЗСД), </w:t>
      </w:r>
      <w:r w:rsidR="00D133BF" w:rsidRPr="003A38F0">
        <w:rPr>
          <w:color w:val="000000"/>
          <w:lang w:eastAsia="ru-RU" w:bidi="ru-RU"/>
        </w:rPr>
        <w:br/>
      </w:r>
      <w:r w:rsidRPr="003A38F0">
        <w:rPr>
          <w:color w:val="000000"/>
          <w:lang w:eastAsia="ru-RU" w:bidi="ru-RU"/>
        </w:rPr>
        <w:lastRenderedPageBreak/>
        <w:t>в декабре 2016 года состоялось открытие Центрального участка Западного скоростного диаметра, которое обеспечило движение автомобилей по всей протяженности трассы.</w:t>
      </w:r>
    </w:p>
    <w:p w14:paraId="7B3A59B3" w14:textId="3AE9419F" w:rsidR="00355D33" w:rsidRPr="003A38F0" w:rsidRDefault="00355D33" w:rsidP="00355D33">
      <w:pPr>
        <w:widowControl w:val="0"/>
        <w:ind w:firstLine="709"/>
        <w:rPr>
          <w:color w:val="000000"/>
          <w:lang w:eastAsia="ru-RU" w:bidi="ru-RU"/>
        </w:rPr>
      </w:pPr>
      <w:r w:rsidRPr="003A38F0">
        <w:rPr>
          <w:color w:val="000000"/>
          <w:lang w:eastAsia="ru-RU" w:bidi="ru-RU"/>
        </w:rPr>
        <w:t xml:space="preserve">В 2016 году протяженность автомобильных дорог общего пользования федерального значения, соответствующих нормативным требованиям </w:t>
      </w:r>
      <w:r w:rsidR="00D133BF" w:rsidRPr="003A38F0">
        <w:rPr>
          <w:color w:val="000000"/>
          <w:lang w:eastAsia="ru-RU" w:bidi="ru-RU"/>
        </w:rPr>
        <w:br/>
      </w:r>
      <w:r w:rsidRPr="003A38F0">
        <w:rPr>
          <w:color w:val="000000"/>
          <w:lang w:eastAsia="ru-RU" w:bidi="ru-RU"/>
        </w:rPr>
        <w:t xml:space="preserve">к транспортно-эксплуатационным показателям, увеличилась на 4169 км </w:t>
      </w:r>
      <w:r w:rsidR="00D133BF" w:rsidRPr="003A38F0">
        <w:rPr>
          <w:color w:val="000000"/>
          <w:lang w:eastAsia="ru-RU" w:bidi="ru-RU"/>
        </w:rPr>
        <w:br/>
      </w:r>
      <w:r w:rsidRPr="003A38F0">
        <w:rPr>
          <w:color w:val="000000"/>
          <w:lang w:eastAsia="ru-RU" w:bidi="ru-RU"/>
        </w:rPr>
        <w:t>и составила 37049 км, 71,3% от их общей протяженности.</w:t>
      </w:r>
    </w:p>
    <w:p w14:paraId="08903306" w14:textId="5E8AC483" w:rsidR="00355D33" w:rsidRPr="003A38F0" w:rsidRDefault="00355D33" w:rsidP="00355D33">
      <w:pPr>
        <w:widowControl w:val="0"/>
        <w:ind w:firstLine="709"/>
        <w:rPr>
          <w:color w:val="000000"/>
          <w:lang w:eastAsia="ru-RU" w:bidi="ru-RU"/>
        </w:rPr>
      </w:pPr>
      <w:r w:rsidRPr="003A38F0">
        <w:rPr>
          <w:color w:val="000000"/>
          <w:lang w:eastAsia="ru-RU" w:bidi="ru-RU"/>
        </w:rPr>
        <w:t xml:space="preserve">Росавтодор ввел в эксплуатацию после капитального ремонта </w:t>
      </w:r>
      <w:r w:rsidR="00D133BF" w:rsidRPr="003A38F0">
        <w:rPr>
          <w:color w:val="000000"/>
          <w:lang w:eastAsia="ru-RU" w:bidi="ru-RU"/>
        </w:rPr>
        <w:br/>
      </w:r>
      <w:r w:rsidRPr="003A38F0">
        <w:rPr>
          <w:color w:val="000000"/>
          <w:lang w:eastAsia="ru-RU" w:bidi="ru-RU"/>
        </w:rPr>
        <w:t xml:space="preserve">и ремонта участки на федеральных автомобильных дорогах общей протяженностью 8448,9 километров. ГК «Автодор» в 2016 году введены </w:t>
      </w:r>
      <w:r w:rsidR="00D133BF" w:rsidRPr="003A38F0">
        <w:rPr>
          <w:color w:val="000000"/>
          <w:lang w:eastAsia="ru-RU" w:bidi="ru-RU"/>
        </w:rPr>
        <w:br/>
      </w:r>
      <w:r w:rsidRPr="003A38F0">
        <w:rPr>
          <w:color w:val="000000"/>
          <w:lang w:eastAsia="ru-RU" w:bidi="ru-RU"/>
        </w:rPr>
        <w:t xml:space="preserve">в эксплуатацию после проведенных работ по капитальному ремонту 24,5 км, по ремонту </w:t>
      </w:r>
      <w:r w:rsidR="00E30A14" w:rsidRPr="003A38F0">
        <w:rPr>
          <w:color w:val="000000"/>
          <w:lang w:eastAsia="ru-RU" w:bidi="ru-RU"/>
        </w:rPr>
        <w:t>–</w:t>
      </w:r>
      <w:r w:rsidRPr="003A38F0">
        <w:rPr>
          <w:color w:val="000000"/>
          <w:lang w:eastAsia="ru-RU" w:bidi="ru-RU"/>
        </w:rPr>
        <w:t xml:space="preserve"> 299,1 км автомобильных дорог федерального значения. Обеспечено строительство и реконструкция 2961 км автомобильных дорог регионального, межмуниципального и местного значения.</w:t>
      </w:r>
    </w:p>
    <w:p w14:paraId="3B9D0186" w14:textId="43FAFA09" w:rsidR="00355D33" w:rsidRPr="003A38F0" w:rsidRDefault="00355D33" w:rsidP="00355D33">
      <w:pPr>
        <w:widowControl w:val="0"/>
        <w:ind w:firstLine="709"/>
        <w:rPr>
          <w:b/>
          <w:bCs/>
          <w:color w:val="000000"/>
          <w:lang w:eastAsia="ru-RU" w:bidi="ru-RU"/>
        </w:rPr>
      </w:pPr>
      <w:r w:rsidRPr="003A38F0">
        <w:rPr>
          <w:bCs/>
          <w:color w:val="000000"/>
          <w:lang w:eastAsia="ru-RU" w:bidi="ru-RU"/>
        </w:rPr>
        <w:t xml:space="preserve">В сфере железнодорожного транспорта в 2016 году </w:t>
      </w:r>
      <w:r w:rsidR="001959FF" w:rsidRPr="003A38F0">
        <w:rPr>
          <w:bCs/>
          <w:color w:val="000000"/>
          <w:lang w:eastAsia="ru-RU" w:bidi="ru-RU"/>
        </w:rPr>
        <w:t xml:space="preserve">в составе введенных в эксплуатацию </w:t>
      </w:r>
      <w:r w:rsidRPr="003A38F0">
        <w:rPr>
          <w:bCs/>
          <w:color w:val="000000"/>
          <w:lang w:eastAsia="ru-RU" w:bidi="ru-RU"/>
        </w:rPr>
        <w:t>441,6 км дополнительных главных путей и новых железнодорожных линий</w:t>
      </w:r>
      <w:r w:rsidRPr="003A38F0">
        <w:rPr>
          <w:color w:val="000000"/>
          <w:lang w:eastAsia="ru-RU" w:bidi="ru-RU"/>
        </w:rPr>
        <w:t xml:space="preserve">, </w:t>
      </w:r>
      <w:r w:rsidR="001959FF" w:rsidRPr="003A38F0">
        <w:rPr>
          <w:color w:val="000000"/>
          <w:lang w:eastAsia="ru-RU" w:bidi="ru-RU"/>
        </w:rPr>
        <w:t>реализованы следующие инвестиционные проекты:</w:t>
      </w:r>
    </w:p>
    <w:p w14:paraId="11503F29"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«Комплексная реконструкция участка им. М. Горького </w:t>
      </w:r>
      <w:r w:rsidR="004F345E" w:rsidRPr="003A38F0">
        <w:rPr>
          <w:color w:val="000000"/>
          <w:lang w:eastAsia="ru-RU" w:bidi="ru-RU"/>
        </w:rPr>
        <w:t>–</w:t>
      </w:r>
      <w:r w:rsidRPr="003A38F0">
        <w:rPr>
          <w:color w:val="000000"/>
          <w:lang w:eastAsia="ru-RU" w:bidi="ru-RU"/>
        </w:rPr>
        <w:t xml:space="preserve"> Котельниково </w:t>
      </w:r>
      <w:r w:rsidR="004F345E" w:rsidRPr="003A38F0">
        <w:rPr>
          <w:color w:val="000000"/>
          <w:lang w:eastAsia="ru-RU" w:bidi="ru-RU"/>
        </w:rPr>
        <w:t>–</w:t>
      </w:r>
      <w:r w:rsidRPr="003A38F0">
        <w:rPr>
          <w:color w:val="000000"/>
          <w:lang w:eastAsia="ru-RU" w:bidi="ru-RU"/>
        </w:rPr>
        <w:t xml:space="preserve"> Тихорецкая </w:t>
      </w:r>
      <w:r w:rsidR="004F345E" w:rsidRPr="003A38F0">
        <w:rPr>
          <w:color w:val="000000"/>
          <w:lang w:eastAsia="ru-RU" w:bidi="ru-RU"/>
        </w:rPr>
        <w:t>–</w:t>
      </w:r>
      <w:r w:rsidRPr="003A38F0">
        <w:rPr>
          <w:color w:val="000000"/>
          <w:lang w:eastAsia="ru-RU" w:bidi="ru-RU"/>
        </w:rPr>
        <w:t xml:space="preserve"> Крымская с обходом Краснодарского железнодорожного узла», введено 22,3 км дополнительных главных путей;</w:t>
      </w:r>
    </w:p>
    <w:p w14:paraId="4E93B454"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«Развитие участка Тобольск </w:t>
      </w:r>
      <w:r w:rsidR="004F345E" w:rsidRPr="003A38F0">
        <w:rPr>
          <w:color w:val="000000"/>
          <w:lang w:eastAsia="ru-RU" w:bidi="ru-RU"/>
        </w:rPr>
        <w:t>–</w:t>
      </w:r>
      <w:r w:rsidRPr="003A38F0">
        <w:rPr>
          <w:color w:val="000000"/>
          <w:lang w:eastAsia="ru-RU" w:bidi="ru-RU"/>
        </w:rPr>
        <w:t xml:space="preserve"> Сургут», введено 46,7 км дополнительных главных путей;</w:t>
      </w:r>
    </w:p>
    <w:p w14:paraId="1379C958"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«Комплексная реконструкция линий Таманского полуострова», введено 28,5 км дополнительных главных путей;</w:t>
      </w:r>
    </w:p>
    <w:p w14:paraId="422DEBBE"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«Модернизация железнодорожной инфраструктуры Байкало-Амурской и Транссибирской железнодорожных магистралей с развитием пропускных и провозных способностей», введено 63,7 км дополнительных главных путей;</w:t>
      </w:r>
    </w:p>
    <w:p w14:paraId="76B9A964"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«Строительство железнодорожной линии «ст. Чульбас </w:t>
      </w:r>
      <w:r w:rsidR="004F345E" w:rsidRPr="003A38F0">
        <w:rPr>
          <w:color w:val="000000"/>
          <w:lang w:eastAsia="ru-RU" w:bidi="ru-RU"/>
        </w:rPr>
        <w:t>–</w:t>
      </w:r>
      <w:r w:rsidRPr="003A38F0">
        <w:rPr>
          <w:color w:val="000000"/>
          <w:lang w:eastAsia="ru-RU" w:bidi="ru-RU"/>
        </w:rPr>
        <w:t xml:space="preserve"> </w:t>
      </w:r>
      <w:r w:rsidRPr="003A38F0">
        <w:rPr>
          <w:color w:val="000000"/>
          <w:lang w:eastAsia="ru-RU" w:bidi="ru-RU"/>
        </w:rPr>
        <w:lastRenderedPageBreak/>
        <w:t>Инаглинский угольный комплекс железных дорог Якутии (Республика Саха (Якутия), Нерюнгринский район)», завершено строительство 5,7 км новых железнодорожных линий;</w:t>
      </w:r>
    </w:p>
    <w:p w14:paraId="4BA46B92"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«Строительство железной дороги Нарын — Лугокан», завершено строительство 226 км новых железнодорожных линий.</w:t>
      </w:r>
    </w:p>
    <w:p w14:paraId="7DBF9ED2" w14:textId="5AA76354" w:rsidR="00355D33" w:rsidRPr="003A38F0" w:rsidRDefault="00355D33" w:rsidP="00355D33">
      <w:pPr>
        <w:widowControl w:val="0"/>
        <w:ind w:firstLine="709"/>
        <w:rPr>
          <w:color w:val="000000"/>
          <w:lang w:eastAsia="ru-RU" w:bidi="ru-RU"/>
        </w:rPr>
      </w:pPr>
      <w:r w:rsidRPr="003A38F0">
        <w:rPr>
          <w:color w:val="000000"/>
          <w:lang w:eastAsia="ru-RU" w:bidi="ru-RU"/>
        </w:rPr>
        <w:t xml:space="preserve">В сентябре 2016 года открыто пассажирское движение по </w:t>
      </w:r>
      <w:r w:rsidR="001959FF" w:rsidRPr="003A38F0">
        <w:rPr>
          <w:color w:val="000000"/>
          <w:lang w:eastAsia="ru-RU" w:bidi="ru-RU"/>
        </w:rPr>
        <w:t>Московскому центральному</w:t>
      </w:r>
      <w:r w:rsidRPr="003A38F0">
        <w:rPr>
          <w:color w:val="000000"/>
          <w:lang w:eastAsia="ru-RU" w:bidi="ru-RU"/>
        </w:rPr>
        <w:t xml:space="preserve"> кольцу Московской железной дороги протяженностью </w:t>
      </w:r>
      <w:r w:rsidR="00D133BF" w:rsidRPr="004A4A48">
        <w:rPr>
          <w:color w:val="000000"/>
          <w:lang w:eastAsia="ru-RU" w:bidi="ru-RU"/>
        </w:rPr>
        <w:br/>
      </w:r>
      <w:r w:rsidRPr="003A38F0">
        <w:rPr>
          <w:color w:val="000000"/>
          <w:lang w:eastAsia="ru-RU" w:bidi="ru-RU"/>
        </w:rPr>
        <w:t>54 километр</w:t>
      </w:r>
      <w:r w:rsidR="001959FF" w:rsidRPr="003A38F0">
        <w:rPr>
          <w:color w:val="000000"/>
          <w:lang w:eastAsia="ru-RU" w:bidi="ru-RU"/>
        </w:rPr>
        <w:t>а</w:t>
      </w:r>
      <w:r w:rsidRPr="003A38F0">
        <w:rPr>
          <w:color w:val="000000"/>
          <w:lang w:eastAsia="ru-RU" w:bidi="ru-RU"/>
        </w:rPr>
        <w:t xml:space="preserve">, в результате чего произошло перераспределение транзитных пассажиропотоков из центра Москвы, снизилась более чем на 15 нагрузка </w:t>
      </w:r>
      <w:r w:rsidR="00D133BF" w:rsidRPr="003A38F0">
        <w:rPr>
          <w:color w:val="000000"/>
          <w:lang w:eastAsia="ru-RU" w:bidi="ru-RU"/>
        </w:rPr>
        <w:br/>
      </w:r>
      <w:r w:rsidRPr="003A38F0">
        <w:rPr>
          <w:color w:val="000000"/>
          <w:lang w:eastAsia="ru-RU" w:bidi="ru-RU"/>
        </w:rPr>
        <w:t xml:space="preserve">на Московский метрополитен и частично освободились автодороги. </w:t>
      </w:r>
    </w:p>
    <w:p w14:paraId="3B3CD5E0" w14:textId="629A74FD" w:rsidR="00355D33" w:rsidRPr="003A38F0" w:rsidRDefault="00355D33" w:rsidP="00355D33">
      <w:pPr>
        <w:widowControl w:val="0"/>
        <w:ind w:firstLine="709"/>
        <w:rPr>
          <w:color w:val="000000"/>
          <w:lang w:eastAsia="ru-RU" w:bidi="ru-RU"/>
        </w:rPr>
      </w:pPr>
      <w:r w:rsidRPr="003A38F0">
        <w:rPr>
          <w:color w:val="000000"/>
          <w:lang w:eastAsia="ru-RU" w:bidi="ru-RU"/>
        </w:rPr>
        <w:t xml:space="preserve">В рамках реализации ФЦП «Развитие транспортной системы России (2010-2020 годы)» в 2016 году осуществлялось строительство обходов Краснодарского железнодорожного узла и Украины на участке Журавка </w:t>
      </w:r>
      <w:r w:rsidR="004F345E" w:rsidRPr="003A38F0">
        <w:rPr>
          <w:color w:val="000000"/>
          <w:lang w:eastAsia="ru-RU" w:bidi="ru-RU"/>
        </w:rPr>
        <w:t>–</w:t>
      </w:r>
      <w:r w:rsidRPr="003A38F0">
        <w:rPr>
          <w:color w:val="000000"/>
          <w:lang w:eastAsia="ru-RU" w:bidi="ru-RU"/>
        </w:rPr>
        <w:t xml:space="preserve"> Миллерово, окончание строительства которых будет способствовать обеспечению доставки грузов в порты Азово</w:t>
      </w:r>
      <w:r w:rsidR="004F345E" w:rsidRPr="003A38F0">
        <w:rPr>
          <w:color w:val="000000"/>
          <w:lang w:eastAsia="ru-RU" w:bidi="ru-RU"/>
        </w:rPr>
        <w:t xml:space="preserve"> – </w:t>
      </w:r>
      <w:r w:rsidRPr="003A38F0">
        <w:rPr>
          <w:color w:val="000000"/>
          <w:lang w:eastAsia="ru-RU" w:bidi="ru-RU"/>
        </w:rPr>
        <w:t xml:space="preserve">Черноморского транспортного узла (Новороссийск, Туапсе, Кавказ, Темрюк и Грушевая) в планируемых </w:t>
      </w:r>
      <w:r w:rsidR="00D133BF" w:rsidRPr="003A38F0">
        <w:rPr>
          <w:color w:val="000000"/>
          <w:lang w:eastAsia="ru-RU" w:bidi="ru-RU"/>
        </w:rPr>
        <w:br/>
      </w:r>
      <w:r w:rsidRPr="003A38F0">
        <w:rPr>
          <w:color w:val="000000"/>
          <w:lang w:eastAsia="ru-RU" w:bidi="ru-RU"/>
        </w:rPr>
        <w:t xml:space="preserve">на расчетные годы объемах (до 154 пар поездов в сутки) и оптимизации работы Краснодарского узла с переключением грузового движения в обход на участок Тимашевская </w:t>
      </w:r>
      <w:r w:rsidR="004F345E" w:rsidRPr="003A38F0">
        <w:rPr>
          <w:color w:val="000000"/>
          <w:lang w:eastAsia="ru-RU" w:bidi="ru-RU"/>
        </w:rPr>
        <w:t>–</w:t>
      </w:r>
      <w:r w:rsidRPr="003A38F0">
        <w:rPr>
          <w:color w:val="000000"/>
          <w:lang w:eastAsia="ru-RU" w:bidi="ru-RU"/>
        </w:rPr>
        <w:t xml:space="preserve"> Крымская.</w:t>
      </w:r>
    </w:p>
    <w:p w14:paraId="27E5C852" w14:textId="77777777" w:rsidR="00355D33" w:rsidRPr="003A38F0" w:rsidRDefault="00355D33" w:rsidP="00355D33">
      <w:pPr>
        <w:widowControl w:val="0"/>
        <w:ind w:firstLine="709"/>
        <w:rPr>
          <w:color w:val="000000"/>
          <w:lang w:eastAsia="ru-RU" w:bidi="ru-RU"/>
        </w:rPr>
      </w:pPr>
      <w:r w:rsidRPr="003A38F0">
        <w:rPr>
          <w:color w:val="000000"/>
          <w:lang w:eastAsia="ru-RU" w:bidi="ru-RU"/>
        </w:rPr>
        <w:t xml:space="preserve">В сфере воздушного транспорта основными факторами развития аэропортовой сети в 2016 году были: </w:t>
      </w:r>
    </w:p>
    <w:p w14:paraId="3542B261"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развитие аэропортовой инфраструктуры в городах, принимающих в 2018 году чемпионат мира по футболу, в том числе: реконструкция аэродромной инфраструктуры аэропортов городов Москвы (Шереметьево, Домодедово), Калининграда, Волгограда, Саранска, Нижнего Новгорода, Самары и Екатеринбурга, строительство ИВПП-3 в аэропорту Шереметьево и нового аэропортового комплекса в г. Ростове-на-Дону; </w:t>
      </w:r>
    </w:p>
    <w:p w14:paraId="5AC1FCBE" w14:textId="7E08EC02"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реконструкция аэропортов Дальневосточного федерального округа, Байкальского региона и Арктической зоны, реконструкция </w:t>
      </w:r>
      <w:r w:rsidR="00D133BF" w:rsidRPr="003A38F0">
        <w:rPr>
          <w:color w:val="000000"/>
          <w:lang w:eastAsia="ru-RU" w:bidi="ru-RU"/>
        </w:rPr>
        <w:br/>
      </w:r>
      <w:r w:rsidRPr="003A38F0">
        <w:rPr>
          <w:color w:val="000000"/>
          <w:lang w:eastAsia="ru-RU" w:bidi="ru-RU"/>
        </w:rPr>
        <w:t xml:space="preserve">в 2016 году аэродромной инфраструктуры аэропортов Якутск, Хабаровск, </w:t>
      </w:r>
      <w:r w:rsidRPr="003A38F0">
        <w:rPr>
          <w:color w:val="000000"/>
          <w:lang w:eastAsia="ru-RU" w:bidi="ru-RU"/>
        </w:rPr>
        <w:lastRenderedPageBreak/>
        <w:t>Норильск, Улан-Удэ, Чокурдах, Никольское, Оссора, Зея, Экимчан и Бомнак;</w:t>
      </w:r>
    </w:p>
    <w:p w14:paraId="5F09E621" w14:textId="04292B3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реконструкция и строительство объектов, имеющих высокую степень технической готовности, включая реконструкцию аэродромной инфраструктуры аэропортов городов Воронежа, Петрозаводска, Уфы, Нижнекамска, Кызыла и Ульяновска, а также строительство нового аэропорта в г. Саратове. В 2016 году обеспечен ввод в эксплуатацию </w:t>
      </w:r>
      <w:r w:rsidR="00D133BF" w:rsidRPr="004A4A48">
        <w:rPr>
          <w:color w:val="000000"/>
          <w:lang w:eastAsia="ru-RU" w:bidi="ru-RU"/>
        </w:rPr>
        <w:br/>
      </w:r>
      <w:r w:rsidRPr="003A38F0">
        <w:rPr>
          <w:color w:val="000000"/>
          <w:lang w:eastAsia="ru-RU" w:bidi="ru-RU"/>
        </w:rPr>
        <w:t xml:space="preserve">взлетно-посадочной полосы в аэропорту Уфа и взлетно-посадочной полосы </w:t>
      </w:r>
      <w:r w:rsidR="00D133BF" w:rsidRPr="003A38F0">
        <w:rPr>
          <w:color w:val="000000"/>
          <w:lang w:eastAsia="ru-RU" w:bidi="ru-RU"/>
        </w:rPr>
        <w:br/>
      </w:r>
      <w:r w:rsidRPr="003A38F0">
        <w:rPr>
          <w:color w:val="000000"/>
          <w:lang w:eastAsia="ru-RU" w:bidi="ru-RU"/>
        </w:rPr>
        <w:t>в аэропорту «Елизово» (г. Петропавловск-Камчатский).</w:t>
      </w:r>
    </w:p>
    <w:p w14:paraId="19CE696A" w14:textId="49C2DEFF" w:rsidR="00355D33" w:rsidRPr="003A38F0" w:rsidRDefault="00355D33" w:rsidP="00355D33">
      <w:pPr>
        <w:widowControl w:val="0"/>
        <w:ind w:firstLine="709"/>
        <w:rPr>
          <w:color w:val="000000"/>
          <w:lang w:eastAsia="ru-RU" w:bidi="ru-RU"/>
        </w:rPr>
      </w:pPr>
      <w:r w:rsidRPr="003A38F0">
        <w:rPr>
          <w:color w:val="000000"/>
          <w:lang w:eastAsia="ru-RU" w:bidi="ru-RU"/>
        </w:rPr>
        <w:t xml:space="preserve">Кроме этого, в 2016 году введены в эксплуатацию объекты: «Реконструкция аэропортового комплекса (г. Волгоград)», «Реконструкция </w:t>
      </w:r>
      <w:r w:rsidR="00D133BF" w:rsidRPr="003A38F0">
        <w:rPr>
          <w:color w:val="000000"/>
          <w:lang w:eastAsia="ru-RU" w:bidi="ru-RU"/>
        </w:rPr>
        <w:br/>
      </w:r>
      <w:r w:rsidRPr="003A38F0">
        <w:rPr>
          <w:color w:val="000000"/>
          <w:lang w:eastAsia="ru-RU" w:bidi="ru-RU"/>
        </w:rPr>
        <w:t xml:space="preserve">и развитие аэропорта Махачкала, Республика Дагестан» и «Реконструкция </w:t>
      </w:r>
      <w:r w:rsidR="00D133BF" w:rsidRPr="003A38F0">
        <w:rPr>
          <w:color w:val="000000"/>
          <w:lang w:eastAsia="ru-RU" w:bidi="ru-RU"/>
        </w:rPr>
        <w:br/>
      </w:r>
      <w:r w:rsidRPr="003A38F0">
        <w:rPr>
          <w:color w:val="000000"/>
          <w:lang w:eastAsia="ru-RU" w:bidi="ru-RU"/>
        </w:rPr>
        <w:t>и развитие аэропорта Внуково».</w:t>
      </w:r>
    </w:p>
    <w:p w14:paraId="1EAED0CA" w14:textId="3EAC7A9B" w:rsidR="00355D33" w:rsidRPr="003A38F0" w:rsidRDefault="00355D33" w:rsidP="00355D33">
      <w:pPr>
        <w:widowControl w:val="0"/>
        <w:ind w:firstLine="709"/>
        <w:rPr>
          <w:color w:val="000000"/>
          <w:lang w:eastAsia="ru-RU" w:bidi="ru-RU"/>
        </w:rPr>
      </w:pPr>
      <w:r w:rsidRPr="003A38F0">
        <w:rPr>
          <w:color w:val="000000"/>
          <w:lang w:eastAsia="ru-RU" w:bidi="ru-RU"/>
        </w:rPr>
        <w:t xml:space="preserve">В сфере морского транспорта в </w:t>
      </w:r>
      <w:r w:rsidRPr="003A38F0">
        <w:rPr>
          <w:bCs/>
          <w:color w:val="000000"/>
          <w:lang w:eastAsia="ru-RU" w:bidi="ru-RU"/>
        </w:rPr>
        <w:t>2016 году реализовался ряд инвестиционных проектов, в результате которых были увеличены производственные мощности морских портов на 32 млн. тонн.</w:t>
      </w:r>
      <w:r w:rsidRPr="003A38F0">
        <w:t xml:space="preserve"> Фактич</w:t>
      </w:r>
      <w:r w:rsidR="00D66A09">
        <w:t>еское значение индикатора 1.5</w:t>
      </w:r>
      <w:r w:rsidRPr="003A38F0">
        <w:t xml:space="preserve"> «</w:t>
      </w:r>
      <w:r w:rsidR="00D66A09">
        <w:t>Мощность морских портов</w:t>
      </w:r>
      <w:r w:rsidRPr="003A38F0">
        <w:t>» составило 1003</w:t>
      </w:r>
      <w:r w:rsidR="00D66A09">
        <w:t>,6 млн. тонн в год, что на 1,3</w:t>
      </w:r>
      <w:r w:rsidRPr="003A38F0">
        <w:t xml:space="preserve"> % больше планового уровня </w:t>
      </w:r>
      <w:r w:rsidR="00D133BF" w:rsidRPr="003A38F0">
        <w:br/>
      </w:r>
      <w:r w:rsidRPr="003A38F0">
        <w:t xml:space="preserve">по базовому варианту стратегии. Рост фактических значений данного индикатора обусловлен, в том числе вводом </w:t>
      </w:r>
      <w:r w:rsidRPr="003A38F0">
        <w:rPr>
          <w:color w:val="000000"/>
          <w:lang w:eastAsia="ru-RU" w:bidi="ru-RU"/>
        </w:rPr>
        <w:t xml:space="preserve">в эксплуатацию 2-й очереди морского многофункционального перегрузочного комплекса </w:t>
      </w:r>
      <w:r w:rsidR="00D133BF" w:rsidRPr="004A4A48">
        <w:rPr>
          <w:color w:val="000000"/>
          <w:lang w:eastAsia="ru-RU" w:bidi="ru-RU"/>
        </w:rPr>
        <w:br/>
      </w:r>
      <w:r w:rsidRPr="003A38F0">
        <w:rPr>
          <w:color w:val="000000"/>
          <w:lang w:eastAsia="ru-RU" w:bidi="ru-RU"/>
        </w:rPr>
        <w:t xml:space="preserve">(ММПК) «Бронка». Вводимая мощность: 1,45 млн. </w:t>
      </w:r>
      <w:r w:rsidRPr="003A38F0">
        <w:rPr>
          <w:color w:val="000000"/>
          <w:lang w:val="en-US" w:bidi="en-US"/>
        </w:rPr>
        <w:t>TEU</w:t>
      </w:r>
      <w:r w:rsidRPr="003A38F0">
        <w:rPr>
          <w:color w:val="000000"/>
          <w:lang w:bidi="en-US"/>
        </w:rPr>
        <w:t xml:space="preserve"> </w:t>
      </w:r>
      <w:r w:rsidRPr="003A38F0">
        <w:rPr>
          <w:color w:val="000000"/>
          <w:lang w:eastAsia="ru-RU" w:bidi="ru-RU"/>
        </w:rPr>
        <w:t xml:space="preserve">в год </w:t>
      </w:r>
      <w:r w:rsidR="00D133BF" w:rsidRPr="003A38F0">
        <w:rPr>
          <w:color w:val="000000"/>
          <w:lang w:eastAsia="ru-RU" w:bidi="ru-RU"/>
        </w:rPr>
        <w:br/>
      </w:r>
      <w:r w:rsidRPr="003A38F0">
        <w:rPr>
          <w:color w:val="000000"/>
          <w:lang w:eastAsia="ru-RU" w:bidi="ru-RU"/>
        </w:rPr>
        <w:t xml:space="preserve">(17,4 млн. тонн) и 130 тыс. ед. в год накатных грузов (2,08 млн. тонн, суммарная мощность 2-й очереди </w:t>
      </w:r>
      <w:r w:rsidR="004F345E" w:rsidRPr="003A38F0">
        <w:rPr>
          <w:color w:val="000000"/>
          <w:lang w:eastAsia="ru-RU" w:bidi="ru-RU"/>
        </w:rPr>
        <w:t>–</w:t>
      </w:r>
      <w:r w:rsidRPr="003A38F0">
        <w:rPr>
          <w:color w:val="000000"/>
          <w:lang w:eastAsia="ru-RU" w:bidi="ru-RU"/>
        </w:rPr>
        <w:t xml:space="preserve"> 20 млн. тонн), а также Арктического терминала круглогодичной отгрузки нефти Новопортовского месторождения мощностью 8,5 млн.</w:t>
      </w:r>
    </w:p>
    <w:p w14:paraId="338CA196" w14:textId="77777777" w:rsidR="00355D33" w:rsidRPr="003A38F0" w:rsidRDefault="00355D33" w:rsidP="00355D33">
      <w:pPr>
        <w:widowControl w:val="0"/>
        <w:ind w:firstLine="709"/>
        <w:rPr>
          <w:color w:val="000000"/>
          <w:lang w:eastAsia="ru-RU" w:bidi="ru-RU"/>
        </w:rPr>
      </w:pPr>
      <w:r w:rsidRPr="003A38F0">
        <w:rPr>
          <w:color w:val="000000"/>
          <w:lang w:eastAsia="ru-RU" w:bidi="ru-RU"/>
        </w:rPr>
        <w:t xml:space="preserve">Закончены работы по строительству морского вокзала в г. Мурманске. В 2016 году продолжились работы по строительству объектов морского порта в районе пос. Сабетта на полуострове Ямал. </w:t>
      </w:r>
    </w:p>
    <w:p w14:paraId="351FC6EB" w14:textId="26751A8C" w:rsidR="00355D33" w:rsidRPr="003A38F0" w:rsidRDefault="00355D33" w:rsidP="00355D33">
      <w:pPr>
        <w:ind w:firstLine="709"/>
        <w:rPr>
          <w:color w:val="000000"/>
          <w:lang w:eastAsia="ru-RU" w:bidi="ru-RU"/>
        </w:rPr>
      </w:pPr>
      <w:r w:rsidRPr="003A38F0">
        <w:rPr>
          <w:color w:val="000000"/>
          <w:lang w:eastAsia="ru-RU" w:bidi="ru-RU"/>
        </w:rPr>
        <w:t xml:space="preserve">В навигацию 2016 года на внутреннем водном транспорте </w:t>
      </w:r>
      <w:r w:rsidR="00D133BF" w:rsidRPr="003A38F0">
        <w:rPr>
          <w:color w:val="000000"/>
          <w:lang w:eastAsia="ru-RU" w:bidi="ru-RU"/>
        </w:rPr>
        <w:br/>
      </w:r>
      <w:r w:rsidRPr="003A38F0">
        <w:rPr>
          <w:color w:val="000000"/>
          <w:lang w:eastAsia="ru-RU" w:bidi="ru-RU"/>
        </w:rPr>
        <w:t xml:space="preserve">по сравнению с 2015 годом увеличена протяженность внутренних водных </w:t>
      </w:r>
      <w:r w:rsidRPr="003A38F0">
        <w:rPr>
          <w:color w:val="000000"/>
          <w:lang w:eastAsia="ru-RU" w:bidi="ru-RU"/>
        </w:rPr>
        <w:lastRenderedPageBreak/>
        <w:t xml:space="preserve">путей на 53 км с гарантированными габаритами, на 88 км с круглосуточным движением судов, что позволило выполнить индикатор Стратегии </w:t>
      </w:r>
      <w:r w:rsidR="00D133BF" w:rsidRPr="003A38F0">
        <w:rPr>
          <w:color w:val="000000"/>
          <w:lang w:eastAsia="ru-RU" w:bidi="ru-RU"/>
        </w:rPr>
        <w:br/>
      </w:r>
      <w:r w:rsidRPr="003A38F0">
        <w:rPr>
          <w:color w:val="000000"/>
          <w:lang w:eastAsia="ru-RU" w:bidi="ru-RU"/>
        </w:rPr>
        <w:t>1.13.1 «</w:t>
      </w:r>
      <w:r w:rsidRPr="003A38F0">
        <w:rPr>
          <w:lang w:eastAsia="ru-RU"/>
        </w:rPr>
        <w:t>Протяженность внутренних водных путей с гарантированными габаритами судовых ходов» на 8,9</w:t>
      </w:r>
      <w:r w:rsidR="004F345E" w:rsidRPr="003A38F0">
        <w:rPr>
          <w:lang w:eastAsia="ru-RU"/>
        </w:rPr>
        <w:t xml:space="preserve"> </w:t>
      </w:r>
      <w:r w:rsidRPr="003A38F0">
        <w:rPr>
          <w:lang w:eastAsia="ru-RU"/>
        </w:rPr>
        <w:t>%.</w:t>
      </w:r>
    </w:p>
    <w:p w14:paraId="1F1EED88" w14:textId="77777777" w:rsidR="00355D33" w:rsidRPr="003A38F0" w:rsidRDefault="00355D33" w:rsidP="00355D33">
      <w:pPr>
        <w:widowControl w:val="0"/>
        <w:ind w:firstLine="709"/>
        <w:rPr>
          <w:color w:val="000000"/>
          <w:lang w:eastAsia="ru-RU" w:bidi="ru-RU"/>
        </w:rPr>
      </w:pPr>
      <w:r w:rsidRPr="003A38F0">
        <w:rPr>
          <w:color w:val="000000"/>
          <w:lang w:eastAsia="ru-RU" w:bidi="ru-RU"/>
        </w:rPr>
        <w:t>В сфере внутреннего водного транспорта для повышения комплексной безопасности судоходных гидротехнических сооружений и обеспечения безопасности судоходства на внутренних водных путях проведены:</w:t>
      </w:r>
    </w:p>
    <w:p w14:paraId="008B2AD0"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реконструкция гидротехнических сооружений Беломорско-Балтийского канала (шлюзы № 4, 5, 10 </w:t>
      </w:r>
      <w:r w:rsidR="004F345E" w:rsidRPr="003A38F0">
        <w:rPr>
          <w:color w:val="000000"/>
          <w:lang w:eastAsia="ru-RU" w:bidi="ru-RU"/>
        </w:rPr>
        <w:t>–</w:t>
      </w:r>
      <w:r w:rsidRPr="003A38F0">
        <w:rPr>
          <w:color w:val="000000"/>
          <w:lang w:eastAsia="ru-RU" w:bidi="ru-RU"/>
        </w:rPr>
        <w:t xml:space="preserve"> 12);</w:t>
      </w:r>
    </w:p>
    <w:p w14:paraId="75F62E13" w14:textId="2C366C01"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реконструкция гидротехнических сооружений Северо-Двинской шлюзованной системы; ввод в эксплуатацию Топорнинских и Кишемских заградительных ворот, Кишемского судоходного канала позволил повысить уровень безопасности гидроузлов № 1, 2;</w:t>
      </w:r>
    </w:p>
    <w:p w14:paraId="005277CF" w14:textId="3EDA25A6"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реконструкция 101 пары береговых створных знаков навигационного ограждения для создания на участке реки Енисей от устья </w:t>
      </w:r>
      <w:r w:rsidR="00D133BF" w:rsidRPr="003A38F0">
        <w:rPr>
          <w:color w:val="000000"/>
          <w:lang w:eastAsia="ru-RU" w:bidi="ru-RU"/>
        </w:rPr>
        <w:br/>
      </w:r>
      <w:r w:rsidRPr="003A38F0">
        <w:rPr>
          <w:color w:val="000000"/>
          <w:lang w:eastAsia="ru-RU" w:bidi="ru-RU"/>
        </w:rPr>
        <w:t>р. Ангары до порта Игарка судового хода, обеспечивающего безопасность судоходства.</w:t>
      </w:r>
    </w:p>
    <w:p w14:paraId="76CAE43D" w14:textId="77777777" w:rsidR="00355D33" w:rsidRPr="003A38F0" w:rsidRDefault="00355D33" w:rsidP="00355D33">
      <w:pPr>
        <w:widowControl w:val="0"/>
        <w:ind w:firstLine="709"/>
        <w:rPr>
          <w:color w:val="000000"/>
          <w:lang w:eastAsia="ru-RU" w:bidi="ru-RU"/>
        </w:rPr>
      </w:pPr>
      <w:r w:rsidRPr="003A38F0">
        <w:rPr>
          <w:color w:val="000000"/>
          <w:lang w:eastAsia="ru-RU" w:bidi="ru-RU"/>
        </w:rPr>
        <w:t>Завершены работы II этапа реконструкции Азово-Донского бассейна.</w:t>
      </w:r>
    </w:p>
    <w:p w14:paraId="60A2E029" w14:textId="77777777" w:rsidR="00355D33" w:rsidRPr="003A38F0" w:rsidRDefault="00355D33" w:rsidP="00355D33">
      <w:pPr>
        <w:widowControl w:val="0"/>
        <w:ind w:firstLine="709"/>
        <w:rPr>
          <w:color w:val="000000"/>
          <w:lang w:eastAsia="ru-RU" w:bidi="ru-RU"/>
        </w:rPr>
      </w:pPr>
      <w:r w:rsidRPr="003A38F0">
        <w:rPr>
          <w:color w:val="000000"/>
          <w:lang w:eastAsia="ru-RU" w:bidi="ru-RU"/>
        </w:rPr>
        <w:t>В 2016 году продолжались работы по:</w:t>
      </w:r>
    </w:p>
    <w:p w14:paraId="637E719D"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реконструкции гидротехнических сооружений Беломорско-Балтийского канала (шлюзы № 8, 9, 17);</w:t>
      </w:r>
    </w:p>
    <w:p w14:paraId="04D98362" w14:textId="77777777"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реконструкции гидротехнических сооружений Северо-Двинской шлюзованной системы (шлюз № 5);</w:t>
      </w:r>
    </w:p>
    <w:p w14:paraId="2791F6EF" w14:textId="3D9ABB95"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реализации комплексного проекта реконструкции </w:t>
      </w:r>
      <w:r w:rsidR="00D133BF" w:rsidRPr="003A38F0">
        <w:rPr>
          <w:color w:val="000000"/>
          <w:lang w:eastAsia="ru-RU" w:bidi="ru-RU"/>
        </w:rPr>
        <w:br/>
      </w:r>
      <w:r w:rsidRPr="003A38F0">
        <w:rPr>
          <w:color w:val="000000"/>
          <w:lang w:eastAsia="ru-RU" w:bidi="ru-RU"/>
        </w:rPr>
        <w:t>Волго-Балтийского водного пути (реконструкция сооружений Шекснинского гидроузла);</w:t>
      </w:r>
    </w:p>
    <w:p w14:paraId="25BAE85F" w14:textId="741B2715" w:rsidR="00355D33" w:rsidRPr="003A38F0" w:rsidRDefault="00355D33" w:rsidP="0027309F">
      <w:pPr>
        <w:pStyle w:val="affe"/>
        <w:widowControl w:val="0"/>
        <w:numPr>
          <w:ilvl w:val="0"/>
          <w:numId w:val="15"/>
        </w:numPr>
        <w:ind w:left="0" w:firstLine="1072"/>
        <w:rPr>
          <w:color w:val="000000"/>
          <w:lang w:eastAsia="ru-RU" w:bidi="ru-RU"/>
        </w:rPr>
      </w:pPr>
      <w:r w:rsidRPr="003A38F0">
        <w:rPr>
          <w:color w:val="000000"/>
          <w:lang w:eastAsia="ru-RU" w:bidi="ru-RU"/>
        </w:rPr>
        <w:t xml:space="preserve">реализации </w:t>
      </w:r>
      <w:r w:rsidRPr="003A38F0">
        <w:rPr>
          <w:color w:val="000000"/>
          <w:lang w:val="en-US" w:bidi="en-US"/>
        </w:rPr>
        <w:t>I</w:t>
      </w:r>
      <w:r w:rsidRPr="003A38F0">
        <w:rPr>
          <w:color w:val="000000"/>
          <w:lang w:bidi="en-US"/>
        </w:rPr>
        <w:t xml:space="preserve"> </w:t>
      </w:r>
      <w:r w:rsidRPr="003A38F0">
        <w:rPr>
          <w:color w:val="000000"/>
          <w:lang w:eastAsia="ru-RU" w:bidi="ru-RU"/>
        </w:rPr>
        <w:t xml:space="preserve">этапа комплексного проекта реконструкции </w:t>
      </w:r>
      <w:r w:rsidR="00D133BF" w:rsidRPr="003A38F0">
        <w:rPr>
          <w:color w:val="000000"/>
          <w:lang w:eastAsia="ru-RU" w:bidi="ru-RU"/>
        </w:rPr>
        <w:br/>
      </w:r>
      <w:r w:rsidRPr="003A38F0">
        <w:rPr>
          <w:color w:val="000000"/>
          <w:lang w:eastAsia="ru-RU" w:bidi="ru-RU"/>
        </w:rPr>
        <w:t>Волго-Донского судоходного канала.</w:t>
      </w:r>
    </w:p>
    <w:p w14:paraId="0E714B2C" w14:textId="77777777" w:rsidR="00355D33" w:rsidRPr="003A38F0" w:rsidRDefault="00355D33" w:rsidP="00355D33">
      <w:pPr>
        <w:widowControl w:val="0"/>
        <w:tabs>
          <w:tab w:val="left" w:pos="2098"/>
        </w:tabs>
        <w:ind w:firstLine="709"/>
        <w:rPr>
          <w:color w:val="000000"/>
          <w:lang w:eastAsia="ru-RU" w:bidi="ru-RU"/>
        </w:rPr>
      </w:pPr>
      <w:r w:rsidRPr="003A38F0">
        <w:rPr>
          <w:color w:val="000000"/>
          <w:lang w:eastAsia="ru-RU" w:bidi="ru-RU"/>
        </w:rPr>
        <w:t xml:space="preserve">Реализация указанных мероприятий позволила улучшить условия </w:t>
      </w:r>
      <w:r w:rsidRPr="003A38F0">
        <w:rPr>
          <w:color w:val="000000"/>
          <w:lang w:eastAsia="ru-RU" w:bidi="ru-RU"/>
        </w:rPr>
        <w:lastRenderedPageBreak/>
        <w:t>судоходства и повысить уровень безопасности гидротехнических сооружений Беломорско-Онежского, СевероДвинского, Волго-Балтийского, Волжского, Камского, Московского, Волго-Донского, Азово-Донского, Енисейского бассейнов, снизить протяженность участков, ограничивающих пропускную способность Единой глубоководной системы Российской Федерации, создать условия для развития международных транспортных коридоров в части внутреннего водного транспорта.</w:t>
      </w:r>
    </w:p>
    <w:p w14:paraId="2B5D957A" w14:textId="77777777" w:rsidR="00622C59" w:rsidRPr="003A38F0" w:rsidRDefault="00622C59" w:rsidP="00622C59">
      <w:pPr>
        <w:pStyle w:val="AZA-text"/>
        <w:rPr>
          <w:lang w:val="ru-RU"/>
        </w:rPr>
      </w:pPr>
      <w:r w:rsidRPr="003A38F0">
        <w:rPr>
          <w:b/>
          <w:lang w:val="ru-RU"/>
        </w:rPr>
        <w:t>Цель 2 Транспортной стратегии</w:t>
      </w:r>
      <w:r w:rsidRPr="003A38F0">
        <w:rPr>
          <w:lang w:val="ru-RU"/>
        </w:rPr>
        <w:t xml:space="preserve"> направлена на обеспечение доступности и качества транспортно-логистических услуг в области грузовых перевозок на уровне потребностей развития экономики страны, предполагается обеспечение роста производительности труда на транспорте, достижение высокой коммерческой скорости движения товаров, увеличение доли отправок, доставленных в нормативный (договорной) срок в общем объеме отправок</w:t>
      </w:r>
      <w:r w:rsidR="004F345E" w:rsidRPr="003A38F0">
        <w:rPr>
          <w:lang w:val="ru-RU"/>
        </w:rPr>
        <w:t xml:space="preserve"> на видах транспорта, снижение </w:t>
      </w:r>
      <w:r w:rsidRPr="003A38F0">
        <w:rPr>
          <w:lang w:val="ru-RU"/>
        </w:rPr>
        <w:t>среднего возраста парков грузовых транспортных средств, рост объема перевозок по Северному морскому пути.</w:t>
      </w:r>
    </w:p>
    <w:p w14:paraId="403C2F87" w14:textId="50B7364E" w:rsidR="00622C59" w:rsidRPr="003A38F0" w:rsidRDefault="00622C59" w:rsidP="00622C59">
      <w:pPr>
        <w:pStyle w:val="AZA-text"/>
        <w:rPr>
          <w:lang w:val="ru-RU"/>
        </w:rPr>
      </w:pPr>
      <w:r w:rsidRPr="003A38F0">
        <w:rPr>
          <w:lang w:val="ru-RU"/>
        </w:rPr>
        <w:t xml:space="preserve">Основной причиной недостаточной динамики достижения указанной цели является изменение экономической ситуации, как в Российской Федерации, так и в мире, что привело к относительному снижению спроса </w:t>
      </w:r>
      <w:r w:rsidR="00D133BF" w:rsidRPr="003A38F0">
        <w:rPr>
          <w:lang w:val="ru-RU"/>
        </w:rPr>
        <w:br/>
      </w:r>
      <w:r w:rsidRPr="003A38F0">
        <w:rPr>
          <w:lang w:val="ru-RU"/>
        </w:rPr>
        <w:t>на перевозки в 2016 году по сравнению с предыдущими периодами.</w:t>
      </w:r>
    </w:p>
    <w:p w14:paraId="5FF82F73" w14:textId="1FAB3AE9" w:rsidR="00622C59" w:rsidRPr="003A38F0" w:rsidRDefault="00622C59" w:rsidP="00622C59">
      <w:pPr>
        <w:pStyle w:val="AZA-text"/>
        <w:rPr>
          <w:lang w:val="ru-RU"/>
        </w:rPr>
      </w:pPr>
      <w:r w:rsidRPr="003A38F0">
        <w:rPr>
          <w:lang w:val="ru-RU"/>
        </w:rPr>
        <w:t xml:space="preserve">Относительное падение объемов производства в основных грузообразующих отраслях в отчётном периоде </w:t>
      </w:r>
      <w:r w:rsidR="00134C81" w:rsidRPr="003A38F0">
        <w:rPr>
          <w:lang w:val="ru-RU"/>
        </w:rPr>
        <w:t xml:space="preserve">произошло </w:t>
      </w:r>
      <w:r w:rsidRPr="003A38F0">
        <w:rPr>
          <w:lang w:val="ru-RU"/>
        </w:rPr>
        <w:t>вследствие изменения макроэкономических условий</w:t>
      </w:r>
      <w:r w:rsidR="004A3B95" w:rsidRPr="003A38F0">
        <w:rPr>
          <w:lang w:val="ru-RU"/>
        </w:rPr>
        <w:t>, которые</w:t>
      </w:r>
      <w:r w:rsidRPr="003A38F0">
        <w:rPr>
          <w:lang w:val="ru-RU"/>
        </w:rPr>
        <w:t xml:space="preserve"> влияют на спрос </w:t>
      </w:r>
      <w:r w:rsidR="00D133BF" w:rsidRPr="003A38F0">
        <w:rPr>
          <w:lang w:val="ru-RU"/>
        </w:rPr>
        <w:br/>
      </w:r>
      <w:r w:rsidRPr="003A38F0">
        <w:rPr>
          <w:lang w:val="ru-RU"/>
        </w:rPr>
        <w:t>в транспортных услугах по всем категориям потребителей.</w:t>
      </w:r>
    </w:p>
    <w:p w14:paraId="4F412DB6" w14:textId="77777777" w:rsidR="00622C59" w:rsidRPr="003A38F0" w:rsidRDefault="00622C59" w:rsidP="00622C59">
      <w:pPr>
        <w:pStyle w:val="AZA-text"/>
        <w:rPr>
          <w:lang w:val="ru-RU"/>
        </w:rPr>
      </w:pPr>
      <w:r w:rsidRPr="003A38F0">
        <w:rPr>
          <w:lang w:val="ru-RU"/>
        </w:rPr>
        <w:t>Фактические значения перевозок грузов и грузооборота не достигли установленного уровня базового варианта по всем видам транспорта, кроме воздушного. Основными причинами этого являются:</w:t>
      </w:r>
    </w:p>
    <w:p w14:paraId="12837E47" w14:textId="4FC48946" w:rsidR="00622C59" w:rsidRPr="003A38F0" w:rsidRDefault="00622C59" w:rsidP="0027309F">
      <w:pPr>
        <w:pStyle w:val="AZA-text"/>
        <w:numPr>
          <w:ilvl w:val="0"/>
          <w:numId w:val="8"/>
        </w:numPr>
        <w:ind w:left="0" w:firstLine="1072"/>
        <w:rPr>
          <w:lang w:val="ru-RU"/>
        </w:rPr>
      </w:pPr>
      <w:r w:rsidRPr="003A38F0">
        <w:rPr>
          <w:lang w:val="ru-RU"/>
        </w:rPr>
        <w:t xml:space="preserve">снижение объемов производства в строительной отрасли </w:t>
      </w:r>
      <w:r w:rsidR="00D133BF" w:rsidRPr="003A38F0">
        <w:rPr>
          <w:lang w:val="ru-RU"/>
        </w:rPr>
        <w:br/>
      </w:r>
      <w:r w:rsidRPr="003A38F0">
        <w:rPr>
          <w:lang w:val="ru-RU"/>
        </w:rPr>
        <w:t>на протяжении последних трех лет;</w:t>
      </w:r>
    </w:p>
    <w:p w14:paraId="5990377E" w14:textId="77777777" w:rsidR="00622C59" w:rsidRPr="003A38F0" w:rsidRDefault="00622C59" w:rsidP="0027309F">
      <w:pPr>
        <w:pStyle w:val="AZA-text"/>
        <w:numPr>
          <w:ilvl w:val="0"/>
          <w:numId w:val="8"/>
        </w:numPr>
        <w:ind w:left="0" w:firstLine="1072"/>
        <w:rPr>
          <w:lang w:val="ru-RU"/>
        </w:rPr>
      </w:pPr>
      <w:r w:rsidRPr="003A38F0">
        <w:rPr>
          <w:lang w:val="ru-RU"/>
        </w:rPr>
        <w:lastRenderedPageBreak/>
        <w:t>снижение физического объема импорта товаров за последние годы;</w:t>
      </w:r>
    </w:p>
    <w:p w14:paraId="0CADC47A" w14:textId="77777777" w:rsidR="00622C59" w:rsidRPr="003A38F0" w:rsidRDefault="00622C59" w:rsidP="0027309F">
      <w:pPr>
        <w:pStyle w:val="AZA-text"/>
        <w:numPr>
          <w:ilvl w:val="0"/>
          <w:numId w:val="8"/>
        </w:numPr>
        <w:ind w:left="0" w:firstLine="1072"/>
        <w:rPr>
          <w:lang w:val="ru-RU"/>
        </w:rPr>
      </w:pPr>
      <w:r w:rsidRPr="003A38F0">
        <w:rPr>
          <w:lang w:val="ru-RU"/>
        </w:rPr>
        <w:t>сокращение оборота торговли;</w:t>
      </w:r>
    </w:p>
    <w:p w14:paraId="0B105CEB" w14:textId="2F663FDA" w:rsidR="00622C59" w:rsidRPr="003A38F0" w:rsidRDefault="00622C59" w:rsidP="0027309F">
      <w:pPr>
        <w:pStyle w:val="AZA-text"/>
        <w:numPr>
          <w:ilvl w:val="0"/>
          <w:numId w:val="8"/>
        </w:numPr>
        <w:ind w:left="0" w:firstLine="1072"/>
        <w:rPr>
          <w:lang w:val="ru-RU"/>
        </w:rPr>
      </w:pPr>
      <w:r w:rsidRPr="003A38F0">
        <w:rPr>
          <w:lang w:val="ru-RU"/>
        </w:rPr>
        <w:t>снижение общей деловой</w:t>
      </w:r>
      <w:r w:rsidR="00D133BF" w:rsidRPr="003A38F0">
        <w:rPr>
          <w:lang w:val="ru-RU"/>
        </w:rPr>
        <w:t xml:space="preserve"> активности и сокращение спроса </w:t>
      </w:r>
      <w:r w:rsidR="00D133BF" w:rsidRPr="003A38F0">
        <w:rPr>
          <w:lang w:val="ru-RU"/>
        </w:rPr>
        <w:br/>
      </w:r>
      <w:r w:rsidRPr="003A38F0">
        <w:rPr>
          <w:lang w:val="ru-RU"/>
        </w:rPr>
        <w:t xml:space="preserve">на перевозки в транспортном комплексе; </w:t>
      </w:r>
    </w:p>
    <w:p w14:paraId="0DC96A2F" w14:textId="77777777" w:rsidR="00622C59" w:rsidRPr="003A38F0" w:rsidRDefault="00622C59" w:rsidP="0027309F">
      <w:pPr>
        <w:pStyle w:val="AZA-text"/>
        <w:numPr>
          <w:ilvl w:val="0"/>
          <w:numId w:val="8"/>
        </w:numPr>
        <w:ind w:left="0" w:firstLine="1072"/>
        <w:rPr>
          <w:lang w:val="ru-RU"/>
        </w:rPr>
      </w:pPr>
      <w:r w:rsidRPr="003A38F0">
        <w:rPr>
          <w:lang w:val="ru-RU"/>
        </w:rPr>
        <w:t>снижение перевозок транзитных грузов из Казахстана через территорию Российской Федерации, в том числе в контейнерах.</w:t>
      </w:r>
    </w:p>
    <w:p w14:paraId="02FB3EA5" w14:textId="77777777" w:rsidR="00622C59" w:rsidRPr="003A38F0" w:rsidRDefault="00622C59" w:rsidP="00622C59">
      <w:pPr>
        <w:pStyle w:val="AZA-text"/>
        <w:rPr>
          <w:lang w:val="ru-RU"/>
        </w:rPr>
      </w:pPr>
      <w:r w:rsidRPr="003A38F0">
        <w:rPr>
          <w:lang w:val="ru-RU"/>
        </w:rPr>
        <w:t xml:space="preserve">Это обусловлено следующими факторами: </w:t>
      </w:r>
    </w:p>
    <w:p w14:paraId="7B9EE630" w14:textId="7B788F79" w:rsidR="00622C59" w:rsidRPr="003A38F0" w:rsidRDefault="00622C59" w:rsidP="0027309F">
      <w:pPr>
        <w:pStyle w:val="AZA-text"/>
        <w:numPr>
          <w:ilvl w:val="0"/>
          <w:numId w:val="8"/>
        </w:numPr>
        <w:ind w:left="0" w:firstLine="1072"/>
        <w:rPr>
          <w:lang w:val="ru-RU"/>
        </w:rPr>
      </w:pPr>
      <w:r w:rsidRPr="003A38F0">
        <w:rPr>
          <w:lang w:val="ru-RU"/>
        </w:rPr>
        <w:t xml:space="preserve">ухудшением макроэкономической и политической ситуации, влияющей на снижение транспортной подвижности населения </w:t>
      </w:r>
      <w:r w:rsidR="00D133BF" w:rsidRPr="003A38F0">
        <w:rPr>
          <w:lang w:val="ru-RU"/>
        </w:rPr>
        <w:br/>
      </w:r>
      <w:r w:rsidRPr="003A38F0">
        <w:rPr>
          <w:lang w:val="ru-RU"/>
        </w:rPr>
        <w:t xml:space="preserve">в 2014-2016 годах; </w:t>
      </w:r>
    </w:p>
    <w:p w14:paraId="19F1C860" w14:textId="77777777" w:rsidR="00622C59" w:rsidRPr="003A38F0" w:rsidRDefault="00622C59" w:rsidP="0027309F">
      <w:pPr>
        <w:pStyle w:val="AZA-text"/>
        <w:numPr>
          <w:ilvl w:val="0"/>
          <w:numId w:val="8"/>
        </w:numPr>
        <w:ind w:left="0" w:firstLine="1072"/>
        <w:rPr>
          <w:lang w:val="ru-RU"/>
        </w:rPr>
      </w:pPr>
      <w:r w:rsidRPr="003A38F0">
        <w:rPr>
          <w:lang w:val="ru-RU"/>
        </w:rPr>
        <w:t>снижением деловой активности и реальных доходов населения, которое приводит к падению спроса населения на транспортные услуги.</w:t>
      </w:r>
    </w:p>
    <w:p w14:paraId="7CDA9842" w14:textId="5B250187" w:rsidR="00CB69D6" w:rsidRPr="003A38F0" w:rsidRDefault="00CB69D6" w:rsidP="00622C59">
      <w:pPr>
        <w:pStyle w:val="AZA-text"/>
        <w:rPr>
          <w:lang w:val="ru-RU"/>
        </w:rPr>
      </w:pPr>
      <w:r w:rsidRPr="003A38F0">
        <w:rPr>
          <w:lang w:val="ru-RU"/>
        </w:rPr>
        <w:t xml:space="preserve">Оценка уровня и динамики достижения индикаторов приведена </w:t>
      </w:r>
      <w:r w:rsidR="00D133BF" w:rsidRPr="003A38F0">
        <w:rPr>
          <w:lang w:val="ru-RU"/>
        </w:rPr>
        <w:br/>
      </w:r>
      <w:r w:rsidRPr="003A38F0">
        <w:rPr>
          <w:lang w:val="ru-RU"/>
        </w:rPr>
        <w:t xml:space="preserve">в Разделе 2 данного Доклада. </w:t>
      </w:r>
    </w:p>
    <w:p w14:paraId="74542B15" w14:textId="011AEF96" w:rsidR="00622C59" w:rsidRPr="003A38F0" w:rsidRDefault="00622C59" w:rsidP="00622C59">
      <w:pPr>
        <w:widowControl w:val="0"/>
        <w:ind w:firstLine="709"/>
        <w:rPr>
          <w:bCs/>
          <w:lang w:bidi="ru-RU"/>
        </w:rPr>
      </w:pPr>
      <w:r w:rsidRPr="003A38F0">
        <w:rPr>
          <w:bCs/>
          <w:lang w:bidi="ru-RU"/>
        </w:rPr>
        <w:t xml:space="preserve">Высокие уровни </w:t>
      </w:r>
      <w:r w:rsidR="00CB69D6" w:rsidRPr="003A38F0">
        <w:rPr>
          <w:bCs/>
          <w:lang w:bidi="ru-RU"/>
        </w:rPr>
        <w:t>достижения индикаторов по Цели 2</w:t>
      </w:r>
      <w:r w:rsidRPr="003A38F0">
        <w:rPr>
          <w:bCs/>
          <w:lang w:bidi="ru-RU"/>
        </w:rPr>
        <w:t xml:space="preserve"> говорят о том, </w:t>
      </w:r>
      <w:r w:rsidR="00D133BF" w:rsidRPr="003A38F0">
        <w:rPr>
          <w:bCs/>
          <w:lang w:bidi="ru-RU"/>
        </w:rPr>
        <w:br/>
      </w:r>
      <w:r w:rsidRPr="003A38F0">
        <w:rPr>
          <w:bCs/>
          <w:lang w:bidi="ru-RU"/>
        </w:rPr>
        <w:t xml:space="preserve">что, несмотря на сокращение объемов финансирования крупных инфраструктурах железнодорожных проектов, железнодорожная транспортная система не только справляется с объемами перевозок, </w:t>
      </w:r>
      <w:r w:rsidR="00D133BF" w:rsidRPr="003A38F0">
        <w:rPr>
          <w:bCs/>
          <w:lang w:bidi="ru-RU"/>
        </w:rPr>
        <w:br/>
      </w:r>
      <w:r w:rsidRPr="003A38F0">
        <w:rPr>
          <w:bCs/>
          <w:lang w:bidi="ru-RU"/>
        </w:rPr>
        <w:t>но и демонстрирует увеличение эффективности своей работы.</w:t>
      </w:r>
    </w:p>
    <w:p w14:paraId="5C05C0B5" w14:textId="0166022C" w:rsidR="00622C59" w:rsidRPr="003A38F0" w:rsidRDefault="00622C59" w:rsidP="00622C59">
      <w:pPr>
        <w:ind w:firstLine="709"/>
        <w:rPr>
          <w:bCs/>
          <w:lang w:bidi="ru-RU"/>
        </w:rPr>
      </w:pPr>
      <w:r w:rsidRPr="003A38F0">
        <w:rPr>
          <w:bCs/>
          <w:lang w:bidi="ru-RU"/>
        </w:rPr>
        <w:t xml:space="preserve">В 2016 году грузовым автомобильным транспортом перевезено </w:t>
      </w:r>
      <w:r w:rsidR="00D133BF" w:rsidRPr="003A38F0">
        <w:rPr>
          <w:bCs/>
          <w:lang w:bidi="ru-RU"/>
        </w:rPr>
        <w:br/>
      </w:r>
      <w:r w:rsidRPr="003A38F0">
        <w:rPr>
          <w:bCs/>
          <w:lang w:bidi="ru-RU"/>
        </w:rPr>
        <w:t>5 138 млн. тонн грузов (101,9</w:t>
      </w:r>
      <w:r w:rsidR="00046D34" w:rsidRPr="003A38F0">
        <w:rPr>
          <w:bCs/>
          <w:lang w:bidi="ru-RU"/>
        </w:rPr>
        <w:t xml:space="preserve"> </w:t>
      </w:r>
      <w:r w:rsidRPr="003A38F0">
        <w:rPr>
          <w:bCs/>
          <w:lang w:bidi="ru-RU"/>
        </w:rPr>
        <w:t>% к уровню 2015 года</w:t>
      </w:r>
      <w:r w:rsidR="00742B7D" w:rsidRPr="003A38F0">
        <w:rPr>
          <w:bCs/>
          <w:lang w:bidi="ru-RU"/>
        </w:rPr>
        <w:t>, 74,7 %</w:t>
      </w:r>
      <w:r w:rsidRPr="003A38F0">
        <w:rPr>
          <w:bCs/>
          <w:lang w:bidi="ru-RU"/>
        </w:rPr>
        <w:t xml:space="preserve"> к ожидаемому уровню Транспортной стратегии), грузооборот составил 234,5 млрд. т-км (100,8</w:t>
      </w:r>
      <w:r w:rsidR="00046D34" w:rsidRPr="003A38F0">
        <w:rPr>
          <w:bCs/>
          <w:lang w:bidi="ru-RU"/>
        </w:rPr>
        <w:t xml:space="preserve"> </w:t>
      </w:r>
      <w:r w:rsidRPr="003A38F0">
        <w:rPr>
          <w:bCs/>
          <w:lang w:bidi="ru-RU"/>
        </w:rPr>
        <w:t xml:space="preserve">% к уровню 2015 года </w:t>
      </w:r>
      <w:r w:rsidR="00742B7D" w:rsidRPr="003A38F0">
        <w:rPr>
          <w:bCs/>
          <w:lang w:bidi="ru-RU"/>
        </w:rPr>
        <w:t>84,6</w:t>
      </w:r>
      <w:r w:rsidR="00046D34" w:rsidRPr="003A38F0">
        <w:rPr>
          <w:bCs/>
          <w:lang w:bidi="ru-RU"/>
        </w:rPr>
        <w:t xml:space="preserve"> </w:t>
      </w:r>
      <w:r w:rsidRPr="003A38F0">
        <w:rPr>
          <w:bCs/>
          <w:lang w:bidi="ru-RU"/>
        </w:rPr>
        <w:t>% к ожидаемому уровню Транспортной стратегии.).</w:t>
      </w:r>
    </w:p>
    <w:p w14:paraId="63BED829" w14:textId="416DF9B3" w:rsidR="00622C59" w:rsidRPr="003A38F0" w:rsidRDefault="00622C59" w:rsidP="00622C59">
      <w:pPr>
        <w:ind w:firstLine="709"/>
        <w:rPr>
          <w:bCs/>
          <w:lang w:bidi="ru-RU"/>
        </w:rPr>
      </w:pPr>
      <w:r w:rsidRPr="003A38F0">
        <w:rPr>
          <w:bCs/>
          <w:lang w:bidi="ru-RU"/>
        </w:rPr>
        <w:t xml:space="preserve">Объем коммерческих автомобильных перевозок составил </w:t>
      </w:r>
      <w:r w:rsidR="00D133BF" w:rsidRPr="003A38F0">
        <w:rPr>
          <w:bCs/>
          <w:lang w:bidi="ru-RU"/>
        </w:rPr>
        <w:br/>
      </w:r>
      <w:r w:rsidRPr="003A38F0">
        <w:rPr>
          <w:bCs/>
          <w:lang w:bidi="ru-RU"/>
        </w:rPr>
        <w:t>1 546,5 млн. тонн (100,4</w:t>
      </w:r>
      <w:r w:rsidR="00046D34" w:rsidRPr="003A38F0">
        <w:rPr>
          <w:bCs/>
          <w:lang w:bidi="ru-RU"/>
        </w:rPr>
        <w:t xml:space="preserve"> </w:t>
      </w:r>
      <w:r w:rsidRPr="003A38F0">
        <w:rPr>
          <w:bCs/>
          <w:lang w:bidi="ru-RU"/>
        </w:rPr>
        <w:t>% к уровню 2015 года), коммерческий грузооборот - 123,10 млрд. т-км (102,1</w:t>
      </w:r>
      <w:r w:rsidR="00046D34" w:rsidRPr="003A38F0">
        <w:rPr>
          <w:bCs/>
          <w:lang w:bidi="ru-RU"/>
        </w:rPr>
        <w:t xml:space="preserve"> </w:t>
      </w:r>
      <w:r w:rsidRPr="003A38F0">
        <w:rPr>
          <w:bCs/>
          <w:lang w:bidi="ru-RU"/>
        </w:rPr>
        <w:t xml:space="preserve">% к уровню 2015 года). </w:t>
      </w:r>
    </w:p>
    <w:p w14:paraId="2B779921" w14:textId="6B6978BC" w:rsidR="00622C59" w:rsidRPr="003A38F0" w:rsidRDefault="00622C59" w:rsidP="00622C59">
      <w:pPr>
        <w:pStyle w:val="affe"/>
        <w:widowControl w:val="0"/>
        <w:tabs>
          <w:tab w:val="left" w:pos="610"/>
        </w:tabs>
        <w:ind w:left="0" w:firstLine="709"/>
        <w:rPr>
          <w:color w:val="000000"/>
          <w:lang w:eastAsia="ru-RU" w:bidi="ru-RU"/>
        </w:rPr>
      </w:pPr>
      <w:r w:rsidRPr="003A38F0">
        <w:rPr>
          <w:color w:val="000000"/>
          <w:lang w:eastAsia="ru-RU" w:bidi="ru-RU"/>
        </w:rPr>
        <w:t xml:space="preserve">Объем коммерческих перевозок грузов воздушным транспортом </w:t>
      </w:r>
      <w:r w:rsidR="00D133BF" w:rsidRPr="003A38F0">
        <w:rPr>
          <w:color w:val="000000"/>
          <w:lang w:eastAsia="ru-RU" w:bidi="ru-RU"/>
        </w:rPr>
        <w:br/>
      </w:r>
      <w:r w:rsidRPr="003A38F0">
        <w:rPr>
          <w:color w:val="000000"/>
          <w:lang w:eastAsia="ru-RU" w:bidi="ru-RU"/>
        </w:rPr>
        <w:lastRenderedPageBreak/>
        <w:t>в 2016 году составил 0,98 млн. тонн, грузооборот - 6,58 млрд. т-км (соответственно 100,8</w:t>
      </w:r>
      <w:r w:rsidR="00046D34" w:rsidRPr="003A38F0">
        <w:rPr>
          <w:color w:val="000000"/>
          <w:lang w:eastAsia="ru-RU" w:bidi="ru-RU"/>
        </w:rPr>
        <w:t xml:space="preserve"> </w:t>
      </w:r>
      <w:r w:rsidRPr="003A38F0">
        <w:rPr>
          <w:color w:val="000000"/>
          <w:lang w:eastAsia="ru-RU" w:bidi="ru-RU"/>
        </w:rPr>
        <w:t>% и 120% к уровню 2015 года, 83,1</w:t>
      </w:r>
      <w:r w:rsidR="00046D34" w:rsidRPr="003A38F0">
        <w:rPr>
          <w:color w:val="000000"/>
          <w:lang w:eastAsia="ru-RU" w:bidi="ru-RU"/>
        </w:rPr>
        <w:t xml:space="preserve"> </w:t>
      </w:r>
      <w:r w:rsidR="00D133BF" w:rsidRPr="003A38F0">
        <w:rPr>
          <w:color w:val="000000"/>
          <w:lang w:eastAsia="ru-RU" w:bidi="ru-RU"/>
        </w:rPr>
        <w:t>% и 109</w:t>
      </w:r>
      <w:r w:rsidR="00046D34" w:rsidRPr="003A38F0">
        <w:rPr>
          <w:color w:val="000000"/>
          <w:lang w:eastAsia="ru-RU" w:bidi="ru-RU"/>
        </w:rPr>
        <w:t xml:space="preserve"> </w:t>
      </w:r>
      <w:r w:rsidRPr="003A38F0">
        <w:rPr>
          <w:color w:val="000000"/>
          <w:lang w:eastAsia="ru-RU" w:bidi="ru-RU"/>
        </w:rPr>
        <w:t xml:space="preserve">% </w:t>
      </w:r>
      <w:r w:rsidR="00D133BF" w:rsidRPr="003A38F0">
        <w:rPr>
          <w:color w:val="000000"/>
          <w:lang w:eastAsia="ru-RU" w:bidi="ru-RU"/>
        </w:rPr>
        <w:br/>
      </w:r>
      <w:r w:rsidRPr="003A38F0">
        <w:rPr>
          <w:color w:val="000000"/>
          <w:lang w:eastAsia="ru-RU" w:bidi="ru-RU"/>
        </w:rPr>
        <w:t xml:space="preserve">к </w:t>
      </w:r>
      <w:r w:rsidRPr="003A38F0">
        <w:rPr>
          <w:bCs/>
          <w:lang w:bidi="ru-RU"/>
        </w:rPr>
        <w:t>уровню Транспортной стратегии</w:t>
      </w:r>
      <w:r w:rsidRPr="003A38F0">
        <w:rPr>
          <w:color w:val="000000"/>
          <w:lang w:eastAsia="ru-RU" w:bidi="ru-RU"/>
        </w:rPr>
        <w:t>).</w:t>
      </w:r>
    </w:p>
    <w:p w14:paraId="263A409C" w14:textId="2F6FB66C" w:rsidR="00622C59" w:rsidRPr="003A38F0" w:rsidRDefault="00622C59" w:rsidP="00622C59">
      <w:pPr>
        <w:widowControl w:val="0"/>
        <w:ind w:firstLine="709"/>
        <w:rPr>
          <w:color w:val="000000"/>
          <w:lang w:bidi="ru-RU"/>
        </w:rPr>
      </w:pPr>
      <w:r w:rsidRPr="003A38F0">
        <w:rPr>
          <w:color w:val="000000"/>
          <w:lang w:bidi="ru-RU"/>
        </w:rPr>
        <w:t>В 2016 году объем перевозок грузов морским транспортом составил 23,84 млн.</w:t>
      </w:r>
      <w:r w:rsidR="00742B7D" w:rsidRPr="003A38F0">
        <w:rPr>
          <w:color w:val="000000"/>
          <w:lang w:bidi="ru-RU"/>
        </w:rPr>
        <w:t xml:space="preserve"> тонн (130,3</w:t>
      </w:r>
      <w:r w:rsidR="00046D34" w:rsidRPr="003A38F0">
        <w:rPr>
          <w:color w:val="000000"/>
          <w:lang w:bidi="ru-RU"/>
        </w:rPr>
        <w:t xml:space="preserve"> </w:t>
      </w:r>
      <w:r w:rsidRPr="003A38F0">
        <w:rPr>
          <w:color w:val="000000"/>
          <w:lang w:bidi="ru-RU"/>
        </w:rPr>
        <w:t>% к уровню 2015 года</w:t>
      </w:r>
      <w:r w:rsidRPr="003A38F0">
        <w:rPr>
          <w:bCs/>
          <w:lang w:bidi="ru-RU"/>
        </w:rPr>
        <w:t>)</w:t>
      </w:r>
      <w:r w:rsidRPr="003A38F0">
        <w:rPr>
          <w:color w:val="000000"/>
          <w:lang w:bidi="ru-RU"/>
        </w:rPr>
        <w:t>, грузооборот –</w:t>
      </w:r>
      <w:r w:rsidR="00742B7D" w:rsidRPr="003A38F0">
        <w:rPr>
          <w:color w:val="000000"/>
          <w:lang w:bidi="ru-RU"/>
        </w:rPr>
        <w:t xml:space="preserve"> 42,84 млрд. т-км (107,5</w:t>
      </w:r>
      <w:r w:rsidR="00046D34" w:rsidRPr="003A38F0">
        <w:rPr>
          <w:color w:val="000000"/>
          <w:lang w:bidi="ru-RU"/>
        </w:rPr>
        <w:t xml:space="preserve"> </w:t>
      </w:r>
      <w:r w:rsidRPr="003A38F0">
        <w:rPr>
          <w:color w:val="000000"/>
          <w:lang w:bidi="ru-RU"/>
        </w:rPr>
        <w:t xml:space="preserve">% к уровню 2015 года). На динамику перевозок грузов и грузооборота морского транспорта в году значительное влияние оказал рост транспортного обслуживания Республики Крым и перевозок через порты и пункты </w:t>
      </w:r>
      <w:r w:rsidR="00B662E9" w:rsidRPr="003A38F0">
        <w:rPr>
          <w:color w:val="000000"/>
          <w:lang w:bidi="ru-RU"/>
        </w:rPr>
        <w:br/>
      </w:r>
      <w:r w:rsidRPr="003A38F0">
        <w:rPr>
          <w:color w:val="000000"/>
          <w:lang w:bidi="ru-RU"/>
        </w:rPr>
        <w:t xml:space="preserve">в акватории Северного морского пути, а также динамика спроса на услуги </w:t>
      </w:r>
      <w:r w:rsidR="00B662E9" w:rsidRPr="003A38F0">
        <w:rPr>
          <w:color w:val="000000"/>
          <w:lang w:bidi="ru-RU"/>
        </w:rPr>
        <w:br/>
      </w:r>
      <w:r w:rsidRPr="003A38F0">
        <w:rPr>
          <w:color w:val="000000"/>
          <w:lang w:bidi="ru-RU"/>
        </w:rPr>
        <w:t>по перевозке грузов на мировом фрахтовом рынке.</w:t>
      </w:r>
    </w:p>
    <w:p w14:paraId="23CD6E4D" w14:textId="6BB60AE6" w:rsidR="00622C59" w:rsidRPr="003A38F0" w:rsidRDefault="00622C59" w:rsidP="00622C59">
      <w:pPr>
        <w:widowControl w:val="0"/>
        <w:ind w:firstLine="709"/>
        <w:rPr>
          <w:color w:val="000000"/>
          <w:lang w:bidi="ru-RU"/>
        </w:rPr>
      </w:pPr>
      <w:r w:rsidRPr="003A38F0">
        <w:rPr>
          <w:color w:val="000000"/>
          <w:lang w:bidi="ru-RU"/>
        </w:rPr>
        <w:t xml:space="preserve">В навигацию 2016 года по Северному морскому пути перевезено </w:t>
      </w:r>
      <w:r w:rsidR="00B662E9" w:rsidRPr="003A38F0">
        <w:rPr>
          <w:color w:val="000000"/>
          <w:lang w:bidi="ru-RU"/>
        </w:rPr>
        <w:br/>
      </w:r>
      <w:r w:rsidRPr="003A38F0">
        <w:rPr>
          <w:color w:val="000000"/>
          <w:lang w:bidi="ru-RU"/>
        </w:rPr>
        <w:t>7 480,2 тыс. тонн грузов (137,7</w:t>
      </w:r>
      <w:r w:rsidR="00046D34" w:rsidRPr="003A38F0">
        <w:rPr>
          <w:color w:val="000000"/>
          <w:lang w:bidi="ru-RU"/>
        </w:rPr>
        <w:t xml:space="preserve"> </w:t>
      </w:r>
      <w:r w:rsidRPr="003A38F0">
        <w:rPr>
          <w:color w:val="000000"/>
          <w:lang w:bidi="ru-RU"/>
        </w:rPr>
        <w:t>% к уровню 2015 года).</w:t>
      </w:r>
    </w:p>
    <w:p w14:paraId="6584088D" w14:textId="309BCCBA" w:rsidR="00622C59" w:rsidRPr="003A38F0" w:rsidRDefault="00622C59" w:rsidP="00622C59">
      <w:pPr>
        <w:widowControl w:val="0"/>
        <w:ind w:firstLine="709"/>
        <w:rPr>
          <w:color w:val="000000"/>
          <w:lang w:bidi="ru-RU"/>
        </w:rPr>
      </w:pPr>
      <w:r w:rsidRPr="003A38F0">
        <w:rPr>
          <w:color w:val="000000"/>
          <w:lang w:bidi="ru-RU"/>
        </w:rPr>
        <w:t xml:space="preserve">Объем перевозок грузов внутренним водным транспортом в 2016 году составил 117,9 </w:t>
      </w:r>
      <w:r w:rsidR="00742B7D" w:rsidRPr="003A38F0">
        <w:rPr>
          <w:color w:val="000000"/>
          <w:lang w:bidi="ru-RU"/>
        </w:rPr>
        <w:t>млн. тонн</w:t>
      </w:r>
      <w:r w:rsidRPr="003A38F0">
        <w:rPr>
          <w:color w:val="000000"/>
          <w:lang w:bidi="ru-RU"/>
        </w:rPr>
        <w:t>, грузооборот –</w:t>
      </w:r>
      <w:r w:rsidR="00742B7D" w:rsidRPr="003A38F0">
        <w:rPr>
          <w:color w:val="000000"/>
          <w:lang w:bidi="ru-RU"/>
        </w:rPr>
        <w:t xml:space="preserve"> 64,7</w:t>
      </w:r>
      <w:r w:rsidRPr="003A38F0">
        <w:rPr>
          <w:color w:val="000000"/>
          <w:lang w:bidi="ru-RU"/>
        </w:rPr>
        <w:t xml:space="preserve"> млрд</w:t>
      </w:r>
      <w:r w:rsidR="00742B7D" w:rsidRPr="003A38F0">
        <w:rPr>
          <w:color w:val="000000"/>
          <w:lang w:bidi="ru-RU"/>
        </w:rPr>
        <w:t>. т-км (103,4</w:t>
      </w:r>
      <w:r w:rsidRPr="003A38F0">
        <w:rPr>
          <w:color w:val="000000"/>
          <w:lang w:bidi="ru-RU"/>
        </w:rPr>
        <w:t xml:space="preserve"> % к уровню 2015 года, 91,5% к </w:t>
      </w:r>
      <w:r w:rsidRPr="003A38F0">
        <w:rPr>
          <w:bCs/>
          <w:lang w:bidi="ru-RU"/>
        </w:rPr>
        <w:t>уровню Транспортной стратегии</w:t>
      </w:r>
      <w:r w:rsidRPr="003A38F0">
        <w:rPr>
          <w:color w:val="000000"/>
          <w:lang w:bidi="ru-RU"/>
        </w:rPr>
        <w:t>).</w:t>
      </w:r>
    </w:p>
    <w:p w14:paraId="1548E71C" w14:textId="2DF35B66" w:rsidR="00622C59" w:rsidRPr="003A38F0" w:rsidRDefault="00622C59" w:rsidP="00622C59">
      <w:pPr>
        <w:widowControl w:val="0"/>
        <w:ind w:firstLine="709"/>
        <w:rPr>
          <w:color w:val="000000"/>
          <w:lang w:bidi="ru-RU"/>
        </w:rPr>
      </w:pPr>
      <w:r w:rsidRPr="003A38F0">
        <w:rPr>
          <w:color w:val="000000"/>
          <w:lang w:bidi="ru-RU"/>
        </w:rPr>
        <w:t xml:space="preserve">В районы Крайнего Севера и приравненные к ним местности </w:t>
      </w:r>
      <w:r w:rsidR="00B662E9" w:rsidRPr="003A38F0">
        <w:rPr>
          <w:color w:val="000000"/>
          <w:lang w:bidi="ru-RU"/>
        </w:rPr>
        <w:br/>
      </w:r>
      <w:r w:rsidRPr="003A38F0">
        <w:rPr>
          <w:color w:val="000000"/>
          <w:lang w:bidi="ru-RU"/>
        </w:rPr>
        <w:t xml:space="preserve">в 2016 году водным транспортом отправлено 21,9 млн. тонн грузов </w:t>
      </w:r>
      <w:r w:rsidR="00B662E9" w:rsidRPr="003A38F0">
        <w:rPr>
          <w:color w:val="000000"/>
          <w:lang w:bidi="ru-RU"/>
        </w:rPr>
        <w:br/>
      </w:r>
      <w:r w:rsidRPr="003A38F0">
        <w:rPr>
          <w:color w:val="000000"/>
          <w:lang w:bidi="ru-RU"/>
        </w:rPr>
        <w:t>(107,3</w:t>
      </w:r>
      <w:r w:rsidR="00046D34" w:rsidRPr="003A38F0">
        <w:rPr>
          <w:color w:val="000000"/>
          <w:lang w:bidi="ru-RU"/>
        </w:rPr>
        <w:t xml:space="preserve"> </w:t>
      </w:r>
      <w:r w:rsidRPr="003A38F0">
        <w:rPr>
          <w:color w:val="000000"/>
          <w:lang w:bidi="ru-RU"/>
        </w:rPr>
        <w:t xml:space="preserve">% к уровню 2015 года), в том числе морским транспортом – </w:t>
      </w:r>
      <w:r w:rsidR="00B662E9" w:rsidRPr="003A38F0">
        <w:rPr>
          <w:color w:val="000000"/>
          <w:lang w:bidi="ru-RU"/>
        </w:rPr>
        <w:br/>
      </w:r>
      <w:r w:rsidRPr="003A38F0">
        <w:rPr>
          <w:color w:val="000000"/>
          <w:lang w:bidi="ru-RU"/>
        </w:rPr>
        <w:t xml:space="preserve">3,4 млн. тонн грузов (101,0 %), внутренним водным транспортом – </w:t>
      </w:r>
      <w:r w:rsidR="00B662E9" w:rsidRPr="003A38F0">
        <w:rPr>
          <w:color w:val="000000"/>
          <w:lang w:bidi="ru-RU"/>
        </w:rPr>
        <w:br/>
      </w:r>
      <w:r w:rsidRPr="003A38F0">
        <w:rPr>
          <w:color w:val="000000"/>
          <w:lang w:bidi="ru-RU"/>
        </w:rPr>
        <w:t>18,5 млн. тонн грузов (108,6</w:t>
      </w:r>
      <w:r w:rsidR="00046D34" w:rsidRPr="003A38F0">
        <w:rPr>
          <w:color w:val="000000"/>
          <w:lang w:bidi="ru-RU"/>
        </w:rPr>
        <w:t xml:space="preserve"> </w:t>
      </w:r>
      <w:r w:rsidRPr="003A38F0">
        <w:rPr>
          <w:color w:val="000000"/>
          <w:lang w:bidi="ru-RU"/>
        </w:rPr>
        <w:t>%).</w:t>
      </w:r>
    </w:p>
    <w:p w14:paraId="28D6E781" w14:textId="6C0630FE" w:rsidR="00622C59" w:rsidRPr="003A38F0" w:rsidRDefault="00622C59" w:rsidP="00622C59">
      <w:pPr>
        <w:widowControl w:val="0"/>
        <w:ind w:firstLine="709"/>
        <w:rPr>
          <w:color w:val="000000"/>
          <w:lang w:bidi="ru-RU"/>
        </w:rPr>
      </w:pPr>
      <w:r w:rsidRPr="003A38F0">
        <w:rPr>
          <w:color w:val="000000"/>
          <w:lang w:bidi="ru-RU"/>
        </w:rPr>
        <w:t xml:space="preserve">Объем перевалки грузов в морских портах России в 2016 году вырос </w:t>
      </w:r>
      <w:r w:rsidR="00B662E9" w:rsidRPr="003A38F0">
        <w:rPr>
          <w:color w:val="000000"/>
          <w:lang w:bidi="ru-RU"/>
        </w:rPr>
        <w:br/>
      </w:r>
      <w:r w:rsidRPr="003A38F0">
        <w:rPr>
          <w:color w:val="000000"/>
          <w:lang w:bidi="ru-RU"/>
        </w:rPr>
        <w:t>по сравнению с 2015 годом на 6,7 % и составил 721.9 млн. тонн, в том числе сухих грузов – 335,8 млн. тонн (107,5</w:t>
      </w:r>
      <w:r w:rsidR="00046D34" w:rsidRPr="003A38F0">
        <w:rPr>
          <w:color w:val="000000"/>
          <w:lang w:bidi="ru-RU"/>
        </w:rPr>
        <w:t xml:space="preserve"> </w:t>
      </w:r>
      <w:r w:rsidRPr="003A38F0">
        <w:rPr>
          <w:color w:val="000000"/>
          <w:lang w:bidi="ru-RU"/>
        </w:rPr>
        <w:t>% к уровню 2015 года), наливных грузов – 386,1 млн. тонн (105,9</w:t>
      </w:r>
      <w:r w:rsidR="00046D34" w:rsidRPr="003A38F0">
        <w:rPr>
          <w:color w:val="000000"/>
          <w:lang w:bidi="ru-RU"/>
        </w:rPr>
        <w:t xml:space="preserve"> </w:t>
      </w:r>
      <w:r w:rsidRPr="003A38F0">
        <w:rPr>
          <w:color w:val="000000"/>
          <w:lang w:bidi="ru-RU"/>
        </w:rPr>
        <w:t>%).</w:t>
      </w:r>
    </w:p>
    <w:p w14:paraId="577BFA88" w14:textId="00C16876" w:rsidR="00622C59" w:rsidRPr="003A38F0" w:rsidRDefault="00622C59" w:rsidP="00622C59">
      <w:pPr>
        <w:widowControl w:val="0"/>
        <w:ind w:firstLine="709"/>
        <w:rPr>
          <w:color w:val="000000"/>
          <w:lang w:bidi="ru-RU"/>
        </w:rPr>
      </w:pPr>
      <w:r w:rsidRPr="003A38F0">
        <w:rPr>
          <w:color w:val="000000"/>
          <w:lang w:bidi="ru-RU"/>
        </w:rPr>
        <w:t>Увеличение объема перевалки сухогрузов через морские порты России в 2016 году обусловлено ростом перевалки угля на 10,5</w:t>
      </w:r>
      <w:r w:rsidR="00046D34" w:rsidRPr="003A38F0">
        <w:rPr>
          <w:color w:val="000000"/>
          <w:lang w:bidi="ru-RU"/>
        </w:rPr>
        <w:t xml:space="preserve"> </w:t>
      </w:r>
      <w:r w:rsidRPr="003A38F0">
        <w:rPr>
          <w:color w:val="000000"/>
          <w:lang w:bidi="ru-RU"/>
        </w:rPr>
        <w:t xml:space="preserve">% к уровню </w:t>
      </w:r>
      <w:r w:rsidR="00B662E9" w:rsidRPr="003A38F0">
        <w:rPr>
          <w:color w:val="000000"/>
          <w:lang w:bidi="ru-RU"/>
        </w:rPr>
        <w:br/>
      </w:r>
      <w:r w:rsidRPr="003A38F0">
        <w:rPr>
          <w:color w:val="000000"/>
          <w:lang w:bidi="ru-RU"/>
        </w:rPr>
        <w:t>2015 года (до 136,3 млн. тонн грузов), грузов в контейнерах – на 6,5</w:t>
      </w:r>
      <w:r w:rsidR="00046D34" w:rsidRPr="003A38F0">
        <w:rPr>
          <w:color w:val="000000"/>
          <w:lang w:bidi="ru-RU"/>
        </w:rPr>
        <w:t xml:space="preserve"> </w:t>
      </w:r>
      <w:r w:rsidRPr="003A38F0">
        <w:rPr>
          <w:color w:val="000000"/>
          <w:lang w:bidi="ru-RU"/>
        </w:rPr>
        <w:t xml:space="preserve">% </w:t>
      </w:r>
      <w:r w:rsidR="00B662E9" w:rsidRPr="003A38F0">
        <w:rPr>
          <w:color w:val="000000"/>
          <w:lang w:bidi="ru-RU"/>
        </w:rPr>
        <w:br/>
      </w:r>
      <w:r w:rsidRPr="003A38F0">
        <w:rPr>
          <w:color w:val="000000"/>
          <w:lang w:bidi="ru-RU"/>
        </w:rPr>
        <w:t>(до 42,7 млн. тонн), зерна – на 3,3</w:t>
      </w:r>
      <w:r w:rsidR="00046D34" w:rsidRPr="003A38F0">
        <w:rPr>
          <w:color w:val="000000"/>
          <w:lang w:bidi="ru-RU"/>
        </w:rPr>
        <w:t xml:space="preserve"> </w:t>
      </w:r>
      <w:r w:rsidRPr="003A38F0">
        <w:rPr>
          <w:color w:val="000000"/>
          <w:lang w:bidi="ru-RU"/>
        </w:rPr>
        <w:t>% (до 35,6 млн. тонн), черных металлов – на 7,8</w:t>
      </w:r>
      <w:r w:rsidR="00046D34" w:rsidRPr="003A38F0">
        <w:rPr>
          <w:color w:val="000000"/>
          <w:lang w:bidi="ru-RU"/>
        </w:rPr>
        <w:t xml:space="preserve"> </w:t>
      </w:r>
      <w:r w:rsidRPr="003A38F0">
        <w:rPr>
          <w:color w:val="000000"/>
          <w:lang w:bidi="ru-RU"/>
        </w:rPr>
        <w:t>% (до 28,2 млн. тонн), грузов на паромах – на 3,5</w:t>
      </w:r>
      <w:r w:rsidR="00046D34" w:rsidRPr="003A38F0">
        <w:rPr>
          <w:color w:val="000000"/>
          <w:lang w:bidi="ru-RU"/>
        </w:rPr>
        <w:t xml:space="preserve"> </w:t>
      </w:r>
      <w:r w:rsidRPr="003A38F0">
        <w:rPr>
          <w:color w:val="000000"/>
          <w:lang w:bidi="ru-RU"/>
        </w:rPr>
        <w:t>% (до 22,7 млн. тонн), минеральных удобрений – на 1,1</w:t>
      </w:r>
      <w:r w:rsidR="00046D34" w:rsidRPr="003A38F0">
        <w:rPr>
          <w:color w:val="000000"/>
          <w:lang w:bidi="ru-RU"/>
        </w:rPr>
        <w:t xml:space="preserve"> </w:t>
      </w:r>
      <w:r w:rsidRPr="003A38F0">
        <w:rPr>
          <w:color w:val="000000"/>
          <w:lang w:bidi="ru-RU"/>
        </w:rPr>
        <w:t>% (до 16,2 млн.</w:t>
      </w:r>
      <w:r w:rsidR="00046D34" w:rsidRPr="003A38F0">
        <w:rPr>
          <w:color w:val="000000"/>
          <w:lang w:bidi="ru-RU"/>
        </w:rPr>
        <w:t xml:space="preserve"> </w:t>
      </w:r>
      <w:r w:rsidRPr="003A38F0">
        <w:rPr>
          <w:color w:val="000000"/>
          <w:lang w:bidi="ru-RU"/>
        </w:rPr>
        <w:t>тонн).</w:t>
      </w:r>
    </w:p>
    <w:p w14:paraId="4A4715DD" w14:textId="77777777" w:rsidR="00622C59" w:rsidRPr="003A38F0" w:rsidRDefault="00622C59" w:rsidP="00622C59">
      <w:pPr>
        <w:widowControl w:val="0"/>
        <w:ind w:firstLine="709"/>
        <w:rPr>
          <w:color w:val="000000"/>
          <w:lang w:bidi="ru-RU"/>
        </w:rPr>
      </w:pPr>
      <w:r w:rsidRPr="003A38F0">
        <w:rPr>
          <w:color w:val="000000"/>
          <w:lang w:bidi="ru-RU"/>
        </w:rPr>
        <w:lastRenderedPageBreak/>
        <w:t>Перевалка наливных грузов увеличилась за счет перегрузки сырой нефти на 12,8</w:t>
      </w:r>
      <w:r w:rsidR="00046D34" w:rsidRPr="003A38F0">
        <w:rPr>
          <w:color w:val="000000"/>
          <w:lang w:bidi="ru-RU"/>
        </w:rPr>
        <w:t xml:space="preserve"> </w:t>
      </w:r>
      <w:r w:rsidRPr="003A38F0">
        <w:rPr>
          <w:color w:val="000000"/>
          <w:lang w:bidi="ru-RU"/>
        </w:rPr>
        <w:t>% к уровню 2015 года (до 228,0 млн. тонн), сжиженного газа - на 5,</w:t>
      </w:r>
      <w:r w:rsidR="00046D34" w:rsidRPr="003A38F0">
        <w:rPr>
          <w:color w:val="000000"/>
          <w:lang w:bidi="ru-RU"/>
        </w:rPr>
        <w:t xml:space="preserve"> </w:t>
      </w:r>
      <w:r w:rsidRPr="003A38F0">
        <w:rPr>
          <w:color w:val="000000"/>
          <w:lang w:bidi="ru-RU"/>
        </w:rPr>
        <w:t>5% (до 13,6 млн. тонн). При этом произошло снижение объема перевалки нефтепродуктов на 3,7</w:t>
      </w:r>
      <w:r w:rsidR="00046D34" w:rsidRPr="003A38F0">
        <w:rPr>
          <w:color w:val="000000"/>
          <w:lang w:bidi="ru-RU"/>
        </w:rPr>
        <w:t xml:space="preserve"> </w:t>
      </w:r>
      <w:r w:rsidRPr="003A38F0">
        <w:rPr>
          <w:color w:val="000000"/>
          <w:lang w:bidi="ru-RU"/>
        </w:rPr>
        <w:t>% к 2015 году (до 140,7 млн. тонн).</w:t>
      </w:r>
    </w:p>
    <w:p w14:paraId="044B3792" w14:textId="16D124E0" w:rsidR="00622C59" w:rsidRPr="003A38F0" w:rsidRDefault="00622C59" w:rsidP="00622C59">
      <w:pPr>
        <w:widowControl w:val="0"/>
        <w:ind w:firstLine="709"/>
        <w:rPr>
          <w:color w:val="000000"/>
          <w:lang w:bidi="ru-RU"/>
        </w:rPr>
      </w:pPr>
      <w:r w:rsidRPr="003A38F0">
        <w:rPr>
          <w:color w:val="000000"/>
          <w:lang w:bidi="ru-RU"/>
        </w:rPr>
        <w:t xml:space="preserve">В речных портах в 2016 году переработано 138,7 млн. тонн грузов </w:t>
      </w:r>
      <w:r w:rsidR="00B662E9" w:rsidRPr="003A38F0">
        <w:rPr>
          <w:color w:val="000000"/>
          <w:lang w:bidi="ru-RU"/>
        </w:rPr>
        <w:br/>
      </w:r>
      <w:r w:rsidRPr="003A38F0">
        <w:rPr>
          <w:color w:val="000000"/>
          <w:lang w:bidi="ru-RU"/>
        </w:rPr>
        <w:t>(96,6</w:t>
      </w:r>
      <w:r w:rsidR="00046D34" w:rsidRPr="003A38F0">
        <w:rPr>
          <w:color w:val="000000"/>
          <w:lang w:bidi="ru-RU"/>
        </w:rPr>
        <w:t xml:space="preserve"> </w:t>
      </w:r>
      <w:r w:rsidRPr="003A38F0">
        <w:rPr>
          <w:color w:val="000000"/>
          <w:lang w:bidi="ru-RU"/>
        </w:rPr>
        <w:t>% к уровню 2015 года).</w:t>
      </w:r>
    </w:p>
    <w:p w14:paraId="549F8A92" w14:textId="09E59D74" w:rsidR="00622C59" w:rsidRPr="003A38F0" w:rsidRDefault="00CB69D6" w:rsidP="00622C59">
      <w:pPr>
        <w:pStyle w:val="AZA-text"/>
        <w:rPr>
          <w:lang w:val="ru-RU"/>
        </w:rPr>
      </w:pPr>
      <w:r w:rsidRPr="003A38F0">
        <w:rPr>
          <w:lang w:val="ru-RU"/>
        </w:rPr>
        <w:t>Ф</w:t>
      </w:r>
      <w:r w:rsidR="00622C59" w:rsidRPr="003A38F0">
        <w:rPr>
          <w:lang w:val="ru-RU"/>
        </w:rPr>
        <w:t xml:space="preserve">актические значения </w:t>
      </w:r>
      <w:r w:rsidRPr="003A38F0">
        <w:rPr>
          <w:lang w:val="ru-RU"/>
        </w:rPr>
        <w:t>ряда</w:t>
      </w:r>
      <w:r w:rsidR="00622C59" w:rsidRPr="003A38F0">
        <w:rPr>
          <w:lang w:val="ru-RU"/>
        </w:rPr>
        <w:t xml:space="preserve"> индикаторов по Цели 2 стратегии </w:t>
      </w:r>
      <w:r w:rsidR="00B662E9" w:rsidRPr="003A38F0">
        <w:rPr>
          <w:lang w:val="ru-RU"/>
        </w:rPr>
        <w:br/>
      </w:r>
      <w:r w:rsidR="00622C59" w:rsidRPr="003A38F0">
        <w:rPr>
          <w:lang w:val="ru-RU"/>
        </w:rPr>
        <w:t xml:space="preserve">не достигли установленного уровня базового варианта. Основными общеэкономическими причинами этого являются сокращение оборота торговли, снижение общей деловой активности и сокращение спроса </w:t>
      </w:r>
      <w:r w:rsidR="00B662E9" w:rsidRPr="003A38F0">
        <w:rPr>
          <w:lang w:val="ru-RU"/>
        </w:rPr>
        <w:br/>
      </w:r>
      <w:r w:rsidR="00622C59" w:rsidRPr="003A38F0">
        <w:rPr>
          <w:lang w:val="ru-RU"/>
        </w:rPr>
        <w:t xml:space="preserve">на перевозки в транспортном комплексе. </w:t>
      </w:r>
    </w:p>
    <w:p w14:paraId="0793D52A" w14:textId="19B16A31" w:rsidR="00622C59" w:rsidRPr="003A38F0" w:rsidRDefault="00622C59" w:rsidP="00622C59">
      <w:pPr>
        <w:pStyle w:val="AZA-text"/>
        <w:rPr>
          <w:lang w:val="ru-RU"/>
        </w:rPr>
      </w:pPr>
      <w:r w:rsidRPr="003A38F0">
        <w:rPr>
          <w:lang w:val="ru-RU"/>
        </w:rPr>
        <w:t xml:space="preserve">В то же время, </w:t>
      </w:r>
      <w:r w:rsidR="00CB69D6" w:rsidRPr="003A38F0">
        <w:rPr>
          <w:lang w:val="ru-RU"/>
        </w:rPr>
        <w:t xml:space="preserve">достигнутые </w:t>
      </w:r>
      <w:r w:rsidRPr="003A38F0">
        <w:rPr>
          <w:lang w:val="ru-RU"/>
        </w:rPr>
        <w:t xml:space="preserve">положительные результаты свидетельствуют о дальнейшем повышении доступности и качества транспортно-логистических услуг в области грузовых перевозок не смотря на сложные экономические условия, связанные с ограничением международной торговли, которые создают искусственные барьеры транспортным организациям. В частности, анализ рынка грузовых перевозок железнодорожным транспортом в целом показывает выполнение в 2016 году базовых индикаторов, предусмотренных Транспортной стратегией </w:t>
      </w:r>
      <w:r w:rsidR="00CB69D6" w:rsidRPr="003A38F0">
        <w:rPr>
          <w:lang w:val="ru-RU"/>
        </w:rPr>
        <w:t>по Ц</w:t>
      </w:r>
      <w:r w:rsidRPr="003A38F0">
        <w:rPr>
          <w:lang w:val="ru-RU"/>
        </w:rPr>
        <w:t xml:space="preserve">ели 2 для железнодорожного транспорта. </w:t>
      </w:r>
    </w:p>
    <w:p w14:paraId="4D6562BB" w14:textId="5B7DCCC1" w:rsidR="00622C59" w:rsidRPr="003A38F0" w:rsidRDefault="00622C59" w:rsidP="00622C59">
      <w:pPr>
        <w:pStyle w:val="AZA-text"/>
        <w:rPr>
          <w:color w:val="C00000"/>
          <w:lang w:val="ru-RU"/>
        </w:rPr>
      </w:pPr>
      <w:r w:rsidRPr="003A38F0">
        <w:rPr>
          <w:lang w:val="ru-RU"/>
        </w:rPr>
        <w:t xml:space="preserve">В 2016 году работа транспортного комплекса Российской Федерации </w:t>
      </w:r>
      <w:r w:rsidR="00B662E9" w:rsidRPr="003A38F0">
        <w:rPr>
          <w:lang w:val="ru-RU"/>
        </w:rPr>
        <w:br/>
      </w:r>
      <w:r w:rsidRPr="003A38F0">
        <w:rPr>
          <w:lang w:val="ru-RU"/>
        </w:rPr>
        <w:t xml:space="preserve">в части обеспечения доступности и качества транспортно-логистических услуг в области грузовых перевозок на уровне потребностей развития экономики страны была сопряжена с действием конкретных негативных </w:t>
      </w:r>
      <w:r w:rsidR="00B662E9" w:rsidRPr="003A38F0">
        <w:rPr>
          <w:lang w:val="ru-RU"/>
        </w:rPr>
        <w:br/>
      </w:r>
      <w:r w:rsidRPr="003A38F0">
        <w:rPr>
          <w:lang w:val="ru-RU"/>
        </w:rPr>
        <w:t>и позитивных факторов и тенденций, повлиявших на уровень достижения индикаторов по Цели 2 Транспортной стратегии.</w:t>
      </w:r>
    </w:p>
    <w:p w14:paraId="45897BCC" w14:textId="77777777" w:rsidR="00622C59" w:rsidRPr="003A38F0" w:rsidRDefault="00622C59" w:rsidP="00622C59">
      <w:pPr>
        <w:pStyle w:val="AZA-text"/>
        <w:rPr>
          <w:lang w:val="ru-RU"/>
        </w:rPr>
      </w:pPr>
      <w:r w:rsidRPr="003A38F0">
        <w:rPr>
          <w:lang w:val="ru-RU"/>
        </w:rPr>
        <w:t>Среди негативных факторов и тенденций следует отметить следующее:</w:t>
      </w:r>
    </w:p>
    <w:p w14:paraId="465F0F1C" w14:textId="2281CE81" w:rsidR="00622C59" w:rsidRPr="003A38F0" w:rsidRDefault="00622C59" w:rsidP="0027309F">
      <w:pPr>
        <w:pStyle w:val="AZA-text"/>
        <w:numPr>
          <w:ilvl w:val="0"/>
          <w:numId w:val="9"/>
        </w:numPr>
        <w:ind w:left="0" w:firstLine="1072"/>
        <w:rPr>
          <w:lang w:val="ru-RU"/>
        </w:rPr>
      </w:pPr>
      <w:r w:rsidRPr="003A38F0">
        <w:rPr>
          <w:lang w:val="ru-RU"/>
        </w:rPr>
        <w:t xml:space="preserve">ограниченность доступа национальных транспортных компаний </w:t>
      </w:r>
      <w:r w:rsidR="00B662E9" w:rsidRPr="003A38F0">
        <w:rPr>
          <w:lang w:val="ru-RU"/>
        </w:rPr>
        <w:br/>
      </w:r>
      <w:r w:rsidRPr="003A38F0">
        <w:rPr>
          <w:lang w:val="ru-RU"/>
        </w:rPr>
        <w:t xml:space="preserve">к дешевым кредитным ресурсам, в т.ч. в связи с санкциями, наложенными </w:t>
      </w:r>
      <w:r w:rsidR="00B662E9" w:rsidRPr="003A38F0">
        <w:rPr>
          <w:lang w:val="ru-RU"/>
        </w:rPr>
        <w:br/>
      </w:r>
      <w:r w:rsidRPr="003A38F0">
        <w:rPr>
          <w:lang w:val="ru-RU"/>
        </w:rPr>
        <w:lastRenderedPageBreak/>
        <w:t>на Российскую Федерацию, что в свою очередь препятствовало обновлению флота морских судов под российским флагом и парка грузовых автотранспортных средств. Снижение темпов обновления подвижного состава серьезно сдерживало конкурентоспособность отечественных перевозчиков на рынках транспортных услуг;</w:t>
      </w:r>
    </w:p>
    <w:p w14:paraId="47D38262" w14:textId="3EFB47A1" w:rsidR="00622C59" w:rsidRPr="003A38F0" w:rsidRDefault="00622C59" w:rsidP="0027309F">
      <w:pPr>
        <w:pStyle w:val="AZA-text"/>
        <w:numPr>
          <w:ilvl w:val="0"/>
          <w:numId w:val="9"/>
        </w:numPr>
        <w:ind w:left="0" w:firstLine="1072"/>
        <w:rPr>
          <w:lang w:val="ru-RU"/>
        </w:rPr>
      </w:pPr>
      <w:r w:rsidRPr="003A38F0">
        <w:rPr>
          <w:lang w:val="ru-RU"/>
        </w:rPr>
        <w:t xml:space="preserve">предприятия транспортного машиностроения не обеспечивают серийного производства магистральных грузовых электровозов постоянного тока, магистральных грузовых тепловозов, двухсистемных локомотивов </w:t>
      </w:r>
      <w:r w:rsidR="00B662E9" w:rsidRPr="003A38F0">
        <w:rPr>
          <w:lang w:val="ru-RU"/>
        </w:rPr>
        <w:br/>
      </w:r>
      <w:r w:rsidRPr="003A38F0">
        <w:rPr>
          <w:lang w:val="ru-RU"/>
        </w:rPr>
        <w:t xml:space="preserve">и локомотивов с бесколлекторным тяговым приводом, что затрудняет </w:t>
      </w:r>
      <w:r w:rsidR="00B662E9" w:rsidRPr="003A38F0">
        <w:rPr>
          <w:lang w:val="ru-RU"/>
        </w:rPr>
        <w:br/>
        <w:t xml:space="preserve">для </w:t>
      </w:r>
      <w:r w:rsidRPr="003A38F0">
        <w:rPr>
          <w:lang w:val="ru-RU"/>
        </w:rPr>
        <w:t>российских железных дорог обновление грузовых локомотивов с заменой их на эффективные электровозы с асинхронным тяговым двигателем (которыми в значительной мере оснащены европейские и американские железные дороги).</w:t>
      </w:r>
    </w:p>
    <w:p w14:paraId="183DC1F2" w14:textId="0EA9207A" w:rsidR="00622C59" w:rsidRPr="003A38F0" w:rsidRDefault="00622C59" w:rsidP="0027309F">
      <w:pPr>
        <w:pStyle w:val="AZA-text"/>
        <w:numPr>
          <w:ilvl w:val="0"/>
          <w:numId w:val="9"/>
        </w:numPr>
        <w:ind w:left="0" w:firstLine="1072"/>
        <w:rPr>
          <w:lang w:val="ru-RU"/>
        </w:rPr>
      </w:pPr>
      <w:r w:rsidRPr="003A38F0">
        <w:rPr>
          <w:lang w:val="ru-RU"/>
        </w:rPr>
        <w:t>низкая инвестиционная активность в транспортной сфере, связанная с высокой стоимостью кредитных ресурсов, что отрицательно сказалось, прежде всего, на реализации проектов развития инфраструктуры железнодорожного транспорта, в том числе – формирования сети терминально-логистических центров, организации регулярного контрейлерного сообщения.</w:t>
      </w:r>
      <w:r w:rsidRPr="003A38F0">
        <w:rPr>
          <w:color w:val="C00000"/>
          <w:lang w:val="ru-RU"/>
        </w:rPr>
        <w:t xml:space="preserve"> </w:t>
      </w:r>
      <w:r w:rsidRPr="003A38F0">
        <w:rPr>
          <w:lang w:val="ru-RU"/>
        </w:rPr>
        <w:t xml:space="preserve">Существующее состояние подавляющего числа объектов терминально-складского комплекса, обслуживающего железнодорожные перевозки по инфраструктуре общего пользования, </w:t>
      </w:r>
      <w:r w:rsidR="00B662E9" w:rsidRPr="003A38F0">
        <w:rPr>
          <w:lang w:val="ru-RU"/>
        </w:rPr>
        <w:br/>
      </w:r>
      <w:r w:rsidRPr="003A38F0">
        <w:rPr>
          <w:lang w:val="ru-RU"/>
        </w:rPr>
        <w:t xml:space="preserve">не позволяет применять современные перевозочные и логистические технологии и обеспечить необходимое рынку качество транспортно-логистических услуг. Недостаточно высокая инвестиционная активностью ОАО «РЖД» в части выполнения утвержденного в 2012 году плана мероприятий по формированию опорной сети терминально-логистических центров на территории Российской Федерации (а также концепции организации контрейлерного сообщения на пространстве «1520»), </w:t>
      </w:r>
      <w:r w:rsidR="00B662E9" w:rsidRPr="003A38F0">
        <w:rPr>
          <w:lang w:val="ru-RU"/>
        </w:rPr>
        <w:br/>
      </w:r>
      <w:r w:rsidRPr="003A38F0">
        <w:rPr>
          <w:lang w:val="ru-RU"/>
        </w:rPr>
        <w:t xml:space="preserve">что является одной из причин снижения доли контейнерных перевозок </w:t>
      </w:r>
      <w:r w:rsidR="00B662E9" w:rsidRPr="003A38F0">
        <w:rPr>
          <w:lang w:val="ru-RU"/>
        </w:rPr>
        <w:br/>
      </w:r>
      <w:r w:rsidRPr="003A38F0">
        <w:rPr>
          <w:lang w:val="ru-RU"/>
        </w:rPr>
        <w:t>в общем объеме перевозок грузов на железнодорожном транспорте.</w:t>
      </w:r>
    </w:p>
    <w:p w14:paraId="14461A50" w14:textId="77777777" w:rsidR="00622C59" w:rsidRPr="003A38F0" w:rsidRDefault="00622C59" w:rsidP="0027309F">
      <w:pPr>
        <w:pStyle w:val="AZA-text"/>
        <w:numPr>
          <w:ilvl w:val="0"/>
          <w:numId w:val="9"/>
        </w:numPr>
        <w:ind w:left="0" w:firstLine="1072"/>
        <w:rPr>
          <w:lang w:val="ru-RU"/>
        </w:rPr>
      </w:pPr>
      <w:r w:rsidRPr="003A38F0">
        <w:rPr>
          <w:lang w:val="ru-RU"/>
        </w:rPr>
        <w:lastRenderedPageBreak/>
        <w:t>снижение ставок фрахта на рынке трансконтинентальных контейнерных перевозок, что отразилось на снижении конкурентоспособности транспортных услуг по выполнению железнодорожных контейнерных перевозок по тер</w:t>
      </w:r>
      <w:r w:rsidR="00A16CE8" w:rsidRPr="003A38F0">
        <w:rPr>
          <w:lang w:val="ru-RU"/>
        </w:rPr>
        <w:t xml:space="preserve">ритории Российской Федерации. </w:t>
      </w:r>
    </w:p>
    <w:p w14:paraId="606C27C8" w14:textId="377D8F39" w:rsidR="00622C59" w:rsidRPr="003A38F0" w:rsidRDefault="00622C59" w:rsidP="0027309F">
      <w:pPr>
        <w:pStyle w:val="AZA-text"/>
        <w:numPr>
          <w:ilvl w:val="0"/>
          <w:numId w:val="9"/>
        </w:numPr>
        <w:ind w:left="0" w:firstLine="1072"/>
        <w:rPr>
          <w:color w:val="C00000"/>
          <w:lang w:val="ru-RU"/>
        </w:rPr>
      </w:pPr>
      <w:r w:rsidRPr="003A38F0">
        <w:rPr>
          <w:lang w:val="ru-RU"/>
        </w:rPr>
        <w:t>отсутствие сформированного конкурентного рынка железнод</w:t>
      </w:r>
      <w:r w:rsidR="00A16CE8" w:rsidRPr="003A38F0">
        <w:rPr>
          <w:lang w:val="ru-RU"/>
        </w:rPr>
        <w:t>орожных перевозчиков. В 2015 году</w:t>
      </w:r>
      <w:r w:rsidRPr="003A38F0">
        <w:rPr>
          <w:lang w:val="ru-RU"/>
        </w:rPr>
        <w:t xml:space="preserve"> закончилось действие «Целевой модели рынка железнодорожных грузовых перевозок на период </w:t>
      </w:r>
      <w:r w:rsidR="00B662E9" w:rsidRPr="003A38F0">
        <w:rPr>
          <w:lang w:val="ru-RU"/>
        </w:rPr>
        <w:br/>
      </w:r>
      <w:r w:rsidRPr="003A38F0">
        <w:rPr>
          <w:lang w:val="ru-RU"/>
        </w:rPr>
        <w:t>до 2015 г</w:t>
      </w:r>
      <w:r w:rsidR="00A16CE8" w:rsidRPr="003A38F0">
        <w:rPr>
          <w:lang w:val="ru-RU"/>
        </w:rPr>
        <w:t>ода</w:t>
      </w:r>
      <w:r w:rsidRPr="003A38F0">
        <w:rPr>
          <w:lang w:val="ru-RU"/>
        </w:rPr>
        <w:t>», одобренной Правительством Российской Федерации в январе 2011 г</w:t>
      </w:r>
      <w:r w:rsidR="00A16CE8" w:rsidRPr="003A38F0">
        <w:rPr>
          <w:lang w:val="ru-RU"/>
        </w:rPr>
        <w:t>ода</w:t>
      </w:r>
      <w:r w:rsidRPr="003A38F0">
        <w:rPr>
          <w:lang w:val="ru-RU"/>
        </w:rPr>
        <w:t xml:space="preserve">. Документ предусматривал развитие рынка оперирования грузовым подвижным составом и конкуренции в сфере грузовых железнодорожных перевозок путем создания института локальных перевозчиков с сохранением функции ОАО «РЖД» в качестве общесетевого перевозчика и владельца инфраструктуры. Задача «создания условий </w:t>
      </w:r>
      <w:r w:rsidR="00B662E9" w:rsidRPr="003A38F0">
        <w:rPr>
          <w:lang w:val="ru-RU"/>
        </w:rPr>
        <w:br/>
      </w:r>
      <w:r w:rsidRPr="003A38F0">
        <w:rPr>
          <w:lang w:val="ru-RU"/>
        </w:rPr>
        <w:t xml:space="preserve">для реализации пилотных проектов в сфере перевозочной деятельности </w:t>
      </w:r>
      <w:r w:rsidR="00B662E9" w:rsidRPr="003A38F0">
        <w:rPr>
          <w:lang w:val="ru-RU"/>
        </w:rPr>
        <w:br/>
      </w:r>
      <w:r w:rsidRPr="003A38F0">
        <w:rPr>
          <w:lang w:val="ru-RU"/>
        </w:rPr>
        <w:t xml:space="preserve">по принципу «за маршрут» и «на маршруте» до настоящего времени </w:t>
      </w:r>
      <w:r w:rsidR="00B662E9" w:rsidRPr="003A38F0">
        <w:rPr>
          <w:lang w:val="ru-RU"/>
        </w:rPr>
        <w:br/>
      </w:r>
      <w:r w:rsidRPr="003A38F0">
        <w:rPr>
          <w:lang w:val="ru-RU"/>
        </w:rPr>
        <w:t xml:space="preserve">не полностью решена, Распоряжение Правительства Российской Федерации от 2 апреля 2014 </w:t>
      </w:r>
      <w:r w:rsidR="00CB69D6" w:rsidRPr="003A38F0">
        <w:rPr>
          <w:lang w:val="ru-RU"/>
        </w:rPr>
        <w:t>г.</w:t>
      </w:r>
      <w:r w:rsidRPr="003A38F0">
        <w:rPr>
          <w:lang w:val="ru-RU"/>
        </w:rPr>
        <w:t xml:space="preserve"> </w:t>
      </w:r>
      <w:r w:rsidR="00A16CE8" w:rsidRPr="003A38F0">
        <w:rPr>
          <w:lang w:val="ru-RU"/>
        </w:rPr>
        <w:t>№</w:t>
      </w:r>
      <w:r w:rsidRPr="003A38F0">
        <w:rPr>
          <w:lang w:val="ru-RU"/>
        </w:rPr>
        <w:t xml:space="preserve"> 503-р «Об утверждении плана мероприятий </w:t>
      </w:r>
      <w:r w:rsidR="00B662E9" w:rsidRPr="003A38F0">
        <w:rPr>
          <w:lang w:val="ru-RU"/>
        </w:rPr>
        <w:br/>
      </w:r>
      <w:r w:rsidRPr="003A38F0">
        <w:rPr>
          <w:lang w:val="ru-RU"/>
        </w:rPr>
        <w:t xml:space="preserve">по развитию конкуренции на железнодорожном транспорте» в части развития конкуренции в перевозочной деятельности выполнено частично, целевая модель рынка грузовых железнодорожных перевозок до 2020 года </w:t>
      </w:r>
      <w:r w:rsidR="00B662E9" w:rsidRPr="003A38F0">
        <w:rPr>
          <w:lang w:val="ru-RU"/>
        </w:rPr>
        <w:br/>
      </w:r>
      <w:r w:rsidRPr="003A38F0">
        <w:rPr>
          <w:lang w:val="ru-RU"/>
        </w:rPr>
        <w:t>не полностью отработана.</w:t>
      </w:r>
    </w:p>
    <w:p w14:paraId="303F10C1" w14:textId="77777777" w:rsidR="00622C59" w:rsidRPr="003A38F0" w:rsidRDefault="00622C59" w:rsidP="00622C59">
      <w:pPr>
        <w:pStyle w:val="AZA-text"/>
        <w:rPr>
          <w:lang w:val="ru-RU"/>
        </w:rPr>
      </w:pPr>
      <w:r w:rsidRPr="003A38F0">
        <w:rPr>
          <w:lang w:val="ru-RU"/>
        </w:rPr>
        <w:t>В то же время среди тенденций, положительно повлиявших на работу российского транспортного сектора, следует выделить следующие факторы:</w:t>
      </w:r>
    </w:p>
    <w:p w14:paraId="7E728191" w14:textId="738A84F1" w:rsidR="00622C59" w:rsidRPr="003A38F0" w:rsidRDefault="00622C59" w:rsidP="0027309F">
      <w:pPr>
        <w:pStyle w:val="AZA-text"/>
        <w:numPr>
          <w:ilvl w:val="0"/>
          <w:numId w:val="9"/>
        </w:numPr>
        <w:ind w:left="0" w:firstLine="1072"/>
        <w:rPr>
          <w:lang w:val="ru-RU"/>
        </w:rPr>
      </w:pPr>
      <w:r w:rsidRPr="003A38F0">
        <w:rPr>
          <w:lang w:val="ru-RU"/>
        </w:rPr>
        <w:t xml:space="preserve">реализация плана мероприятий («дорожной карты») </w:t>
      </w:r>
      <w:r w:rsidR="00B662E9" w:rsidRPr="003A38F0">
        <w:rPr>
          <w:lang w:val="ru-RU"/>
        </w:rPr>
        <w:br/>
      </w:r>
      <w:r w:rsidRPr="003A38F0">
        <w:rPr>
          <w:lang w:val="ru-RU"/>
        </w:rPr>
        <w:t xml:space="preserve">по совершенствованию таможенного администрирования в соответствии </w:t>
      </w:r>
      <w:r w:rsidR="00B662E9" w:rsidRPr="003A38F0">
        <w:rPr>
          <w:lang w:val="ru-RU"/>
        </w:rPr>
        <w:br/>
      </w:r>
      <w:r w:rsidRPr="003A38F0">
        <w:rPr>
          <w:lang w:val="ru-RU"/>
        </w:rPr>
        <w:t xml:space="preserve">с Распоряжением Правительства </w:t>
      </w:r>
      <w:r w:rsidR="00134C81" w:rsidRPr="003A38F0">
        <w:rPr>
          <w:lang w:val="ru-RU"/>
        </w:rPr>
        <w:t xml:space="preserve">Российской Федерации </w:t>
      </w:r>
      <w:r w:rsidRPr="003A38F0">
        <w:rPr>
          <w:lang w:val="ru-RU"/>
        </w:rPr>
        <w:t xml:space="preserve">от 29 июня 2012 г. </w:t>
      </w:r>
      <w:r w:rsidR="00A16CE8" w:rsidRPr="003A38F0">
        <w:rPr>
          <w:lang w:val="ru-RU"/>
        </w:rPr>
        <w:t>№</w:t>
      </w:r>
      <w:r w:rsidRPr="003A38F0">
        <w:rPr>
          <w:lang w:val="ru-RU"/>
        </w:rPr>
        <w:t xml:space="preserve"> 1125-р (с изменениями и дополнениями от 6 сентября 2012 г., 26 марта, </w:t>
      </w:r>
      <w:r w:rsidR="00B662E9" w:rsidRPr="003A38F0">
        <w:rPr>
          <w:lang w:val="ru-RU"/>
        </w:rPr>
        <w:br/>
      </w:r>
      <w:r w:rsidRPr="003A38F0">
        <w:rPr>
          <w:lang w:val="ru-RU"/>
        </w:rPr>
        <w:t xml:space="preserve">17 августа, 26 сентября 2013 г., 2 июля 2014 г., 15 августа, 28 октября, </w:t>
      </w:r>
      <w:r w:rsidR="00B662E9" w:rsidRPr="003A38F0">
        <w:rPr>
          <w:lang w:val="ru-RU"/>
        </w:rPr>
        <w:br/>
      </w:r>
      <w:r w:rsidRPr="003A38F0">
        <w:rPr>
          <w:lang w:val="ru-RU"/>
        </w:rPr>
        <w:t xml:space="preserve">12 декабря 2015 г.), что позволило существенно снизить объемы и сроки </w:t>
      </w:r>
      <w:r w:rsidRPr="003A38F0">
        <w:rPr>
          <w:lang w:val="ru-RU"/>
        </w:rPr>
        <w:lastRenderedPageBreak/>
        <w:t xml:space="preserve">подготовки документов, необходимых для таможенного оформления, снизить продолжительность проведения таможенных формальностей, практически исключить из процессов доставки импортных грузов технологические операции, связанные с временным хранением грузов </w:t>
      </w:r>
      <w:r w:rsidR="00B662E9" w:rsidRPr="003A38F0">
        <w:rPr>
          <w:lang w:val="ru-RU"/>
        </w:rPr>
        <w:br/>
      </w:r>
      <w:r w:rsidRPr="003A38F0">
        <w:rPr>
          <w:lang w:val="ru-RU"/>
        </w:rPr>
        <w:t>на складах;</w:t>
      </w:r>
    </w:p>
    <w:p w14:paraId="09E1A67E" w14:textId="13C22F98" w:rsidR="00622C59" w:rsidRPr="003A38F0" w:rsidRDefault="00622C59" w:rsidP="0027309F">
      <w:pPr>
        <w:pStyle w:val="AZA-text"/>
        <w:numPr>
          <w:ilvl w:val="0"/>
          <w:numId w:val="9"/>
        </w:numPr>
        <w:ind w:left="0" w:firstLine="1072"/>
        <w:rPr>
          <w:lang w:val="ru-RU"/>
        </w:rPr>
      </w:pPr>
      <w:r w:rsidRPr="003A38F0">
        <w:rPr>
          <w:lang w:val="ru-RU"/>
        </w:rPr>
        <w:t>продолжение курса Центрального банка Российской Федерации, направленного на снижение ключевой ставки, что привело к увеличению объема предоставленных кредитов юридическим лицам в 2016 г</w:t>
      </w:r>
      <w:r w:rsidR="00A16CE8" w:rsidRPr="003A38F0">
        <w:rPr>
          <w:lang w:val="ru-RU"/>
        </w:rPr>
        <w:t xml:space="preserve">оду </w:t>
      </w:r>
      <w:r w:rsidR="00B662E9" w:rsidRPr="003A38F0">
        <w:rPr>
          <w:lang w:val="ru-RU"/>
        </w:rPr>
        <w:br/>
      </w:r>
      <w:r w:rsidR="00A16CE8" w:rsidRPr="003A38F0">
        <w:rPr>
          <w:lang w:val="ru-RU"/>
        </w:rPr>
        <w:t>по сравнению с 2015 годом</w:t>
      </w:r>
      <w:r w:rsidRPr="003A38F0">
        <w:rPr>
          <w:lang w:val="ru-RU"/>
        </w:rPr>
        <w:t xml:space="preserve"> на 8</w:t>
      </w:r>
      <w:r w:rsidR="00046D34" w:rsidRPr="003A38F0">
        <w:rPr>
          <w:lang w:val="ru-RU"/>
        </w:rPr>
        <w:t xml:space="preserve"> </w:t>
      </w:r>
      <w:r w:rsidRPr="003A38F0">
        <w:rPr>
          <w:lang w:val="ru-RU"/>
        </w:rPr>
        <w:t>% (с 29 996 до 32 396 млрд</w:t>
      </w:r>
      <w:r w:rsidR="00A16CE8" w:rsidRPr="003A38F0">
        <w:rPr>
          <w:lang w:val="ru-RU"/>
        </w:rPr>
        <w:t>.</w:t>
      </w:r>
      <w:r w:rsidRPr="003A38F0">
        <w:rPr>
          <w:lang w:val="ru-RU"/>
        </w:rPr>
        <w:t xml:space="preserve"> руб.), при этом </w:t>
      </w:r>
      <w:r w:rsidR="00B662E9" w:rsidRPr="003A38F0">
        <w:rPr>
          <w:lang w:val="ru-RU"/>
        </w:rPr>
        <w:br/>
      </w:r>
      <w:r w:rsidRPr="003A38F0">
        <w:rPr>
          <w:lang w:val="ru-RU"/>
        </w:rPr>
        <w:t>в отрасли транспорта и связи увеличение составило 25,7</w:t>
      </w:r>
      <w:r w:rsidR="00046D34" w:rsidRPr="003A38F0">
        <w:rPr>
          <w:lang w:val="ru-RU"/>
        </w:rPr>
        <w:t xml:space="preserve"> </w:t>
      </w:r>
      <w:r w:rsidR="00B662E9" w:rsidRPr="003A38F0">
        <w:rPr>
          <w:lang w:val="ru-RU"/>
        </w:rPr>
        <w:t>% (с 1</w:t>
      </w:r>
      <w:r w:rsidRPr="003A38F0">
        <w:rPr>
          <w:lang w:val="ru-RU"/>
        </w:rPr>
        <w:t xml:space="preserve">151 до </w:t>
      </w:r>
      <w:r w:rsidR="00B662E9" w:rsidRPr="003A38F0">
        <w:rPr>
          <w:lang w:val="ru-RU"/>
        </w:rPr>
        <w:br/>
        <w:t>1</w:t>
      </w:r>
      <w:r w:rsidRPr="003A38F0">
        <w:rPr>
          <w:lang w:val="ru-RU"/>
        </w:rPr>
        <w:t>447 млрд</w:t>
      </w:r>
      <w:r w:rsidR="00A16CE8" w:rsidRPr="003A38F0">
        <w:rPr>
          <w:lang w:val="ru-RU"/>
        </w:rPr>
        <w:t>.</w:t>
      </w:r>
      <w:r w:rsidRPr="003A38F0">
        <w:rPr>
          <w:lang w:val="ru-RU"/>
        </w:rPr>
        <w:t xml:space="preserve"> руб.), что в частности повлияло на проведение автотранспортными компаниями обновления парков транспортных средств общего пользования и вывод из эксплуатации старогодных грузовых автотранспортных средств.</w:t>
      </w:r>
    </w:p>
    <w:p w14:paraId="30BCEB58" w14:textId="77777777" w:rsidR="00622C59" w:rsidRPr="003A38F0" w:rsidRDefault="00622C59" w:rsidP="0027309F">
      <w:pPr>
        <w:pStyle w:val="AZA-text"/>
        <w:numPr>
          <w:ilvl w:val="0"/>
          <w:numId w:val="9"/>
        </w:numPr>
        <w:ind w:left="0" w:firstLine="1072"/>
        <w:rPr>
          <w:lang w:val="ru-RU"/>
        </w:rPr>
      </w:pPr>
      <w:r w:rsidRPr="003A38F0">
        <w:rPr>
          <w:lang w:val="ru-RU"/>
        </w:rPr>
        <w:t>увеличение объемов финансирования национального дорожно-строительного комплекса, в том числе за счет введения в эксплуатацию системы «Платон», что в частности позволило увеличить долю протяженности федеральных автотрасс, приведенных в нормативное состояние, до 71</w:t>
      </w:r>
      <w:r w:rsidR="00046D34" w:rsidRPr="003A38F0">
        <w:rPr>
          <w:lang w:val="ru-RU"/>
        </w:rPr>
        <w:t xml:space="preserve"> </w:t>
      </w:r>
      <w:r w:rsidRPr="003A38F0">
        <w:rPr>
          <w:lang w:val="ru-RU"/>
        </w:rPr>
        <w:t>%;</w:t>
      </w:r>
    </w:p>
    <w:p w14:paraId="5A9D51F4" w14:textId="2E30C1BD" w:rsidR="00622C59" w:rsidRPr="003A38F0" w:rsidRDefault="00622C59" w:rsidP="0027309F">
      <w:pPr>
        <w:pStyle w:val="AZA-text"/>
        <w:numPr>
          <w:ilvl w:val="0"/>
          <w:numId w:val="9"/>
        </w:numPr>
        <w:ind w:left="0" w:firstLine="1072"/>
        <w:rPr>
          <w:lang w:val="ru-RU"/>
        </w:rPr>
      </w:pPr>
      <w:r w:rsidRPr="003A38F0">
        <w:rPr>
          <w:lang w:val="ru-RU"/>
        </w:rPr>
        <w:t>расширение практики ОАО «РЖД» по формированию ускоренных контейнерных поездов и дальнейшее развитие транспортно-логистических услуг в железнодорожном контейнерном сервисе, что оказало позитивное влияние на рост скорости доставки контейнеров железнодорожным транспортом, в том числе в транзитном сообщении</w:t>
      </w:r>
      <w:r w:rsidR="00A16CE8" w:rsidRPr="003A38F0">
        <w:rPr>
          <w:lang w:val="ru-RU"/>
        </w:rPr>
        <w:t xml:space="preserve"> </w:t>
      </w:r>
      <w:r w:rsidR="00B662E9" w:rsidRPr="003A38F0">
        <w:rPr>
          <w:lang w:val="ru-RU"/>
        </w:rPr>
        <w:br/>
      </w:r>
      <w:r w:rsidR="00A16CE8" w:rsidRPr="003A38F0">
        <w:rPr>
          <w:lang w:val="ru-RU"/>
        </w:rPr>
        <w:t xml:space="preserve">по Транссибирской магистрали. </w:t>
      </w:r>
      <w:r w:rsidRPr="003A38F0">
        <w:rPr>
          <w:lang w:val="ru-RU"/>
        </w:rPr>
        <w:t xml:space="preserve">Повышение эффективности формирования поездов повышенной длины и массы, а также контейнерных поездов </w:t>
      </w:r>
      <w:r w:rsidR="00B662E9" w:rsidRPr="003A38F0">
        <w:rPr>
          <w:lang w:val="ru-RU"/>
        </w:rPr>
        <w:br/>
      </w:r>
      <w:r w:rsidRPr="003A38F0">
        <w:rPr>
          <w:lang w:val="ru-RU"/>
        </w:rPr>
        <w:t>на основных направлениях грузопотоков.</w:t>
      </w:r>
    </w:p>
    <w:p w14:paraId="605DE650" w14:textId="57A961F0" w:rsidR="00622C59" w:rsidRPr="003A38F0" w:rsidRDefault="00622C59" w:rsidP="0027309F">
      <w:pPr>
        <w:pStyle w:val="AZA-text"/>
        <w:numPr>
          <w:ilvl w:val="0"/>
          <w:numId w:val="9"/>
        </w:numPr>
        <w:ind w:left="0" w:firstLine="1072"/>
        <w:rPr>
          <w:lang w:val="ru-RU"/>
        </w:rPr>
      </w:pPr>
      <w:r w:rsidRPr="003A38F0">
        <w:rPr>
          <w:lang w:val="ru-RU"/>
        </w:rPr>
        <w:t xml:space="preserve">увеличение объемов предъявления грузоотправителями </w:t>
      </w:r>
      <w:r w:rsidR="00B662E9" w:rsidRPr="003A38F0">
        <w:rPr>
          <w:lang w:val="ru-RU"/>
        </w:rPr>
        <w:br/>
      </w:r>
      <w:r w:rsidRPr="003A38F0">
        <w:rPr>
          <w:lang w:val="ru-RU"/>
        </w:rPr>
        <w:t xml:space="preserve">к перевозке массовых грузов маршрутными и повагонными отправками, включая каменный уголь, химические и минеральные удобрения, лесные </w:t>
      </w:r>
      <w:r w:rsidR="00B662E9" w:rsidRPr="003A38F0">
        <w:rPr>
          <w:lang w:val="ru-RU"/>
        </w:rPr>
        <w:br/>
      </w:r>
      <w:r w:rsidRPr="003A38F0">
        <w:rPr>
          <w:lang w:val="ru-RU"/>
        </w:rPr>
        <w:lastRenderedPageBreak/>
        <w:t xml:space="preserve">и зерновые грузы, грузы в контейнерах и другой продукции, что оказало положительное влияние на динамику роста объемов доставки грузовых отправок в нормативные или договорные сроки. </w:t>
      </w:r>
    </w:p>
    <w:p w14:paraId="0D5981C1" w14:textId="77777777" w:rsidR="00622C59" w:rsidRPr="003A38F0" w:rsidRDefault="00622C59" w:rsidP="0027309F">
      <w:pPr>
        <w:pStyle w:val="AZA-text"/>
        <w:numPr>
          <w:ilvl w:val="0"/>
          <w:numId w:val="9"/>
        </w:numPr>
        <w:ind w:left="0" w:firstLine="1072"/>
        <w:rPr>
          <w:lang w:val="ru-RU"/>
        </w:rPr>
      </w:pPr>
      <w:r w:rsidRPr="003A38F0">
        <w:rPr>
          <w:lang w:val="ru-RU"/>
        </w:rPr>
        <w:t xml:space="preserve">проводимая ОАО «РЖД» работа по обновлению парка подвижного состава и выводу из эксплуатации старогодных вагонов, пополнение нового подвижного состава с повышенными тяговыми характеристиками, снижение ограничений пропускной и провозной способности участков и направлений на железных дорогах, увеличение участковой и технической скоростей движения оказало позитивное влияние на динамику увеличения скорости доставки грузовых отправок железнодорожным транспортом. </w:t>
      </w:r>
    </w:p>
    <w:p w14:paraId="3DD371CD" w14:textId="77777777" w:rsidR="00622C59" w:rsidRPr="003A38F0" w:rsidRDefault="00622C59" w:rsidP="0027309F">
      <w:pPr>
        <w:pStyle w:val="AZA-text"/>
        <w:numPr>
          <w:ilvl w:val="0"/>
          <w:numId w:val="9"/>
        </w:numPr>
        <w:ind w:left="0" w:firstLine="1072"/>
        <w:rPr>
          <w:lang w:val="ru-RU"/>
        </w:rPr>
      </w:pPr>
      <w:r w:rsidRPr="003A38F0">
        <w:rPr>
          <w:lang w:val="ru-RU"/>
        </w:rPr>
        <w:t>в части развития сети транспортно-логистических центров следует также отметить завершение в 2016 г</w:t>
      </w:r>
      <w:r w:rsidR="00A16CE8" w:rsidRPr="003A38F0">
        <w:rPr>
          <w:lang w:val="ru-RU"/>
        </w:rPr>
        <w:t>оду</w:t>
      </w:r>
      <w:r w:rsidRPr="003A38F0">
        <w:rPr>
          <w:lang w:val="ru-RU"/>
        </w:rPr>
        <w:t xml:space="preserve"> сделки по приобретению China Yingkou Port Group Corporation (порт Инкоу) 49 % доли в дочерней структуре ОАО «РЖД» ООО «ТЛЦ «Белый Раст» – проектной компании, созданной для реализации пилотного проекта создания сети корпоративных терминально-логистических центров; </w:t>
      </w:r>
    </w:p>
    <w:p w14:paraId="73C19126" w14:textId="7C27802A" w:rsidR="00622C59" w:rsidRPr="003A38F0" w:rsidRDefault="00622C59" w:rsidP="0027309F">
      <w:pPr>
        <w:pStyle w:val="AZA-text"/>
        <w:numPr>
          <w:ilvl w:val="0"/>
          <w:numId w:val="9"/>
        </w:numPr>
        <w:ind w:left="0" w:firstLine="1072"/>
        <w:rPr>
          <w:rFonts w:ascii="Tahoma" w:hAnsi="Tahoma" w:cs="Tahoma"/>
          <w:color w:val="000000" w:themeColor="text1"/>
          <w:lang w:val="ru-RU"/>
        </w:rPr>
      </w:pPr>
      <w:r w:rsidRPr="003A38F0">
        <w:rPr>
          <w:lang w:val="ru-RU"/>
        </w:rPr>
        <w:t>в развитии интермодальных перевозок следует отметить проведение в период с 1 по 18 ноября 2016 г</w:t>
      </w:r>
      <w:r w:rsidR="00A16CE8" w:rsidRPr="003A38F0">
        <w:rPr>
          <w:lang w:val="ru-RU"/>
        </w:rPr>
        <w:t>ода</w:t>
      </w:r>
      <w:r w:rsidRPr="003A38F0">
        <w:rPr>
          <w:lang w:val="ru-RU"/>
        </w:rPr>
        <w:t xml:space="preserve"> опытной контрейлерной перевозки автомобильного </w:t>
      </w:r>
      <w:r w:rsidRPr="003A38F0">
        <w:rPr>
          <w:color w:val="000000" w:themeColor="text1"/>
          <w:lang w:val="ru-RU"/>
        </w:rPr>
        <w:t xml:space="preserve">транспортного средства </w:t>
      </w:r>
      <w:r w:rsidR="00B662E9" w:rsidRPr="003A38F0">
        <w:rPr>
          <w:color w:val="000000" w:themeColor="text1"/>
          <w:lang w:val="ru-RU"/>
        </w:rPr>
        <w:br/>
      </w:r>
      <w:r w:rsidRPr="003A38F0">
        <w:rPr>
          <w:color w:val="000000" w:themeColor="text1"/>
          <w:lang w:val="ru-RU"/>
        </w:rPr>
        <w:t xml:space="preserve">ООО «Глобал Лоджистик» в составе контейнерного поезда </w:t>
      </w:r>
      <w:r w:rsidR="00B662E9" w:rsidRPr="003A38F0">
        <w:rPr>
          <w:color w:val="000000" w:themeColor="text1"/>
          <w:lang w:val="ru-RU"/>
        </w:rPr>
        <w:br/>
      </w:r>
      <w:r w:rsidRPr="003A38F0">
        <w:rPr>
          <w:color w:val="000000" w:themeColor="text1"/>
          <w:lang w:val="ru-RU"/>
        </w:rPr>
        <w:t>ПАО «ТрансКонтейнер» по маршруту ст. Москва Товарная-Павелецкая (МЖД) – ст. Клещиха (ЗСЖД), осуществленной на вагонах-платформах модели 13-9961 ОАО «ФГК».</w:t>
      </w:r>
    </w:p>
    <w:p w14:paraId="63EA4A2D" w14:textId="126CD86D" w:rsidR="00622C59" w:rsidRPr="003A38F0" w:rsidRDefault="00622C59" w:rsidP="00622C59">
      <w:pPr>
        <w:pStyle w:val="AZA-text"/>
        <w:rPr>
          <w:bCs/>
          <w:lang w:val="ru-RU"/>
        </w:rPr>
      </w:pPr>
      <w:r w:rsidRPr="003A38F0">
        <w:rPr>
          <w:bCs/>
          <w:lang w:val="ru-RU"/>
        </w:rPr>
        <w:t xml:space="preserve">Также среди ключевых факторов, которые способны </w:t>
      </w:r>
      <w:r w:rsidR="00B662E9" w:rsidRPr="003A38F0">
        <w:rPr>
          <w:bCs/>
          <w:lang w:val="ru-RU"/>
        </w:rPr>
        <w:br/>
      </w:r>
      <w:r w:rsidRPr="003A38F0">
        <w:rPr>
          <w:bCs/>
          <w:lang w:val="ru-RU"/>
        </w:rPr>
        <w:t xml:space="preserve">уже в краткосрочной перспективе оказать существенное позитивное влияние на уровень доступности и качества услуг перевозки и терминально-логистической инфраструктуры (упрощение пограничных и таможенных процедур, увеличение пропускных и провозных способностей, пунктуальность доставки грузов и др.) на территории Дальневосточного </w:t>
      </w:r>
      <w:r w:rsidRPr="003A38F0">
        <w:rPr>
          <w:bCs/>
          <w:lang w:val="ru-RU"/>
        </w:rPr>
        <w:lastRenderedPageBreak/>
        <w:t>федерального округа, следует отметить утверждение в декабре 2016 г</w:t>
      </w:r>
      <w:r w:rsidR="00A16CE8" w:rsidRPr="003A38F0">
        <w:rPr>
          <w:bCs/>
          <w:lang w:val="ru-RU"/>
        </w:rPr>
        <w:t>ода</w:t>
      </w:r>
      <w:r w:rsidRPr="003A38F0">
        <w:rPr>
          <w:bCs/>
          <w:lang w:val="ru-RU"/>
        </w:rPr>
        <w:t xml:space="preserve"> вице-премьерами Ю.П. Трутневым и А.В. Дворковичем концепции развития международных транспортных коридоров Приморье-1 и Приморье-2.  </w:t>
      </w:r>
    </w:p>
    <w:p w14:paraId="2E2C856D" w14:textId="787D5C33" w:rsidR="00622C59" w:rsidRPr="003A38F0" w:rsidRDefault="007E1E32" w:rsidP="00A16CE8">
      <w:pPr>
        <w:ind w:firstLine="709"/>
      </w:pPr>
      <w:r w:rsidRPr="003A38F0">
        <w:t>Ниже приводятся п</w:t>
      </w:r>
      <w:r w:rsidR="00622C59" w:rsidRPr="003A38F0">
        <w:t>редложения по повышению уровня индикаторов по Цели 2 и достижению ими плановых значений.</w:t>
      </w:r>
    </w:p>
    <w:p w14:paraId="7D0781B5" w14:textId="4DAF41E5" w:rsidR="00622C59" w:rsidRPr="003A38F0" w:rsidRDefault="00622C59" w:rsidP="00622C59">
      <w:pPr>
        <w:pStyle w:val="AZA-text"/>
        <w:rPr>
          <w:lang w:val="ru-RU"/>
        </w:rPr>
      </w:pPr>
      <w:r w:rsidRPr="003A38F0">
        <w:rPr>
          <w:lang w:val="ru-RU"/>
        </w:rPr>
        <w:t xml:space="preserve">В целях повышения объемов перевозок грузов по Северному морскому пути, а также в районы Крайнего Севера и приравненные </w:t>
      </w:r>
      <w:r w:rsidR="00B662E9" w:rsidRPr="003A38F0">
        <w:rPr>
          <w:lang w:val="ru-RU"/>
        </w:rPr>
        <w:br/>
      </w:r>
      <w:r w:rsidRPr="003A38F0">
        <w:rPr>
          <w:lang w:val="ru-RU"/>
        </w:rPr>
        <w:t xml:space="preserve">к ним местности (Индикаторы 2.3, 2.7, 2.7.2, 2.7.3) необходимо разработать концепцию организации регулярного паромного (в том числе железнодорожного) сообщения в акваториях экономических интересов Российской Федерации (Балтийское море, Каспийское море, </w:t>
      </w:r>
      <w:r w:rsidR="00B662E9" w:rsidRPr="003A38F0">
        <w:rPr>
          <w:lang w:val="ru-RU"/>
        </w:rPr>
        <w:br/>
      </w:r>
      <w:r w:rsidRPr="003A38F0">
        <w:rPr>
          <w:lang w:val="ru-RU"/>
        </w:rPr>
        <w:t xml:space="preserve">Азово-Черноморский бассейн, Дальний Восток, Северный морской путь), включая определение </w:t>
      </w:r>
      <w:r w:rsidR="00A16CE8" w:rsidRPr="003A38F0">
        <w:rPr>
          <w:kern w:val="24"/>
          <w:lang w:val="ru-RU"/>
        </w:rPr>
        <w:t>грузовой базы и</w:t>
      </w:r>
      <w:r w:rsidRPr="003A38F0">
        <w:rPr>
          <w:kern w:val="24"/>
          <w:lang w:val="ru-RU"/>
        </w:rPr>
        <w:t xml:space="preserve"> маршрутной сети (в том числе </w:t>
      </w:r>
      <w:r w:rsidR="00B662E9" w:rsidRPr="003A38F0">
        <w:rPr>
          <w:kern w:val="24"/>
          <w:lang w:val="ru-RU"/>
        </w:rPr>
        <w:br/>
      </w:r>
      <w:r w:rsidRPr="003A38F0">
        <w:rPr>
          <w:kern w:val="24"/>
          <w:lang w:val="ru-RU"/>
        </w:rPr>
        <w:t xml:space="preserve">в международном и каботажном сообщении), </w:t>
      </w:r>
      <w:r w:rsidRPr="003A38F0">
        <w:rPr>
          <w:kern w:val="24"/>
          <w:szCs w:val="30"/>
          <w:lang w:val="ru-RU"/>
        </w:rPr>
        <w:t xml:space="preserve">разработку современных судов в зависимости от региона плавания (грузовые, грузо-пассажирские, </w:t>
      </w:r>
      <w:r w:rsidR="00B662E9" w:rsidRPr="003A38F0">
        <w:rPr>
          <w:kern w:val="24"/>
          <w:szCs w:val="30"/>
          <w:lang w:val="ru-RU"/>
        </w:rPr>
        <w:br/>
      </w:r>
      <w:r w:rsidRPr="003A38F0">
        <w:rPr>
          <w:kern w:val="24"/>
          <w:szCs w:val="30"/>
          <w:lang w:val="ru-RU"/>
        </w:rPr>
        <w:t xml:space="preserve">на газовом топливе и др.), формирование технических требований </w:t>
      </w:r>
      <w:r w:rsidR="00B662E9" w:rsidRPr="003A38F0">
        <w:rPr>
          <w:kern w:val="24"/>
          <w:szCs w:val="30"/>
          <w:lang w:val="ru-RU"/>
        </w:rPr>
        <w:br/>
      </w:r>
      <w:r w:rsidRPr="003A38F0">
        <w:rPr>
          <w:kern w:val="24"/>
          <w:szCs w:val="30"/>
          <w:lang w:val="ru-RU"/>
        </w:rPr>
        <w:t xml:space="preserve">к грузовому обустройству и железнодорожной инфраструктуре (с подходами) морских портов, терминалов, </w:t>
      </w:r>
      <w:r w:rsidRPr="003A38F0">
        <w:rPr>
          <w:lang w:val="ru-RU"/>
        </w:rPr>
        <w:t>соответствующие корректировки нормативно-правового обеспечения, предполагая принятие правового акта о порядке формирования и эксплуатации паромной инфраструктуры, устанавливающего, по существу, для транспортного средства (паром) правовой режим объекта инф</w:t>
      </w:r>
      <w:r w:rsidR="00046D34" w:rsidRPr="003A38F0">
        <w:rPr>
          <w:lang w:val="ru-RU"/>
        </w:rPr>
        <w:t>раструктуры общего пользования;</w:t>
      </w:r>
    </w:p>
    <w:p w14:paraId="2407F82A" w14:textId="5DBC1A79" w:rsidR="00622C59" w:rsidRPr="003A38F0" w:rsidRDefault="00622C59" w:rsidP="00622C59">
      <w:pPr>
        <w:pStyle w:val="AZA-text"/>
        <w:rPr>
          <w:lang w:val="ru-RU"/>
        </w:rPr>
      </w:pPr>
      <w:r w:rsidRPr="003A38F0">
        <w:rPr>
          <w:lang w:val="ru-RU"/>
        </w:rPr>
        <w:t xml:space="preserve">Целесообразно разработать меры по развитию серийного производства магистральных грузовых электровозов постоянного тока, магистральных грузовых тепловозов, двухсистемных локомотивов </w:t>
      </w:r>
      <w:r w:rsidR="00B662E9" w:rsidRPr="003A38F0">
        <w:rPr>
          <w:lang w:val="ru-RU"/>
        </w:rPr>
        <w:br/>
      </w:r>
      <w:r w:rsidRPr="003A38F0">
        <w:rPr>
          <w:lang w:val="ru-RU"/>
        </w:rPr>
        <w:t xml:space="preserve">и локомотивов с бесколлекторным тяговым приводом, что будет способствовать обновлению грузовых локомотивов с заменой </w:t>
      </w:r>
      <w:r w:rsidR="00B662E9" w:rsidRPr="003A38F0">
        <w:rPr>
          <w:lang w:val="ru-RU"/>
        </w:rPr>
        <w:br/>
      </w:r>
      <w:r w:rsidRPr="003A38F0">
        <w:rPr>
          <w:lang w:val="ru-RU"/>
        </w:rPr>
        <w:t>их на современные эффективные электровозы с асинхронным тяговым двигателем.</w:t>
      </w:r>
    </w:p>
    <w:p w14:paraId="60C81D07" w14:textId="14506BDA" w:rsidR="00622C59" w:rsidRPr="003A38F0" w:rsidRDefault="00622C59" w:rsidP="00622C59">
      <w:pPr>
        <w:pStyle w:val="AZA-text"/>
        <w:rPr>
          <w:rFonts w:eastAsia="Times New Roman"/>
          <w:lang w:val="ru-RU" w:eastAsia="ru-RU"/>
        </w:rPr>
      </w:pPr>
      <w:r w:rsidRPr="003A38F0">
        <w:rPr>
          <w:lang w:val="ru-RU"/>
        </w:rPr>
        <w:lastRenderedPageBreak/>
        <w:t xml:space="preserve">Также в целях увеличения объемов перевозок грузов и повышения доступности и качества транспортных услуг на территории Дальневосточного федерального округа (Индикатор 2,7) с учетом развития </w:t>
      </w:r>
      <w:r w:rsidR="00A16CE8" w:rsidRPr="003A38F0">
        <w:rPr>
          <w:lang w:val="ru-RU"/>
        </w:rPr>
        <w:t xml:space="preserve">МТК Приморье-1, </w:t>
      </w:r>
      <w:r w:rsidRPr="003A38F0">
        <w:rPr>
          <w:lang w:val="ru-RU"/>
        </w:rPr>
        <w:t>реализации ФЦП «</w:t>
      </w:r>
      <w:r w:rsidRPr="003A38F0">
        <w:rPr>
          <w:rFonts w:eastAsia="Times New Roman"/>
          <w:bCs/>
          <w:kern w:val="24"/>
          <w:lang w:val="ru-RU"/>
        </w:rPr>
        <w:t>Социально-экономическое развитие Дальнего Востока и Байкальского региона» и «Развитие рыбохозяйственного комплекса»,</w:t>
      </w:r>
      <w:r w:rsidRPr="003A38F0">
        <w:rPr>
          <w:lang w:val="ru-RU"/>
        </w:rPr>
        <w:t xml:space="preserve"> целесообразно проведение технико-экономической оценки развития Транссиба с выходом к Тихоокеанскому побережью </w:t>
      </w:r>
      <w:r w:rsidR="00B662E9" w:rsidRPr="003A38F0">
        <w:rPr>
          <w:lang w:val="ru-RU"/>
        </w:rPr>
        <w:br/>
      </w:r>
      <w:r w:rsidRPr="003A38F0">
        <w:rPr>
          <w:lang w:val="ru-RU"/>
        </w:rPr>
        <w:t>и формированием современной портовой инф</w:t>
      </w:r>
      <w:r w:rsidR="00A16CE8" w:rsidRPr="003A38F0">
        <w:rPr>
          <w:lang w:val="ru-RU"/>
        </w:rPr>
        <w:t xml:space="preserve">раструктуры в Приморском крае. </w:t>
      </w:r>
    </w:p>
    <w:p w14:paraId="780E711A" w14:textId="77777777" w:rsidR="00622C59" w:rsidRPr="003A38F0" w:rsidRDefault="00622C59" w:rsidP="00622C59">
      <w:pPr>
        <w:pStyle w:val="AZA-text"/>
        <w:rPr>
          <w:lang w:val="ru-RU"/>
        </w:rPr>
      </w:pPr>
      <w:r w:rsidRPr="003A38F0">
        <w:rPr>
          <w:lang w:val="ru-RU"/>
        </w:rPr>
        <w:t>Учитывая тенденции глобализации товарных рынков, развития международной производственной интеграции и кооперации, а также в целях удовлетворения связанного с этими явлениями запроса рынка логистических услуг на увеличение скорости доставки грузов (Индикаторы 2.1.1, 2.6), следует оказывать содействие организации регулярного грузового скоростного железнодорожного сообщения (линейный сервис), в первую очередь, на маршрутах нового «Шелкового пути».</w:t>
      </w:r>
    </w:p>
    <w:p w14:paraId="5D15F14C" w14:textId="4AEA9B63" w:rsidR="00622C59" w:rsidRPr="003A38F0" w:rsidRDefault="00622C59" w:rsidP="00622C59">
      <w:pPr>
        <w:pStyle w:val="AZA-text"/>
        <w:rPr>
          <w:lang w:val="ru-RU"/>
        </w:rPr>
      </w:pPr>
      <w:r w:rsidRPr="003A38F0">
        <w:rPr>
          <w:lang w:val="ru-RU"/>
        </w:rPr>
        <w:t xml:space="preserve">В целях повышения доли контейнерных и контрейлерных перевозок </w:t>
      </w:r>
      <w:r w:rsidR="00B662E9" w:rsidRPr="003A38F0">
        <w:rPr>
          <w:lang w:val="ru-RU"/>
        </w:rPr>
        <w:br/>
      </w:r>
      <w:r w:rsidRPr="003A38F0">
        <w:rPr>
          <w:lang w:val="ru-RU"/>
        </w:rPr>
        <w:t xml:space="preserve">в общем объеме перевозок грузов железнодорожным транспортом (Индикатор 2.4.1) следует оказывать содействие реализации концепции создания ТЛЦ на территории Российской Федерации, прежде всего, </w:t>
      </w:r>
      <w:r w:rsidR="00B662E9" w:rsidRPr="003A38F0">
        <w:rPr>
          <w:lang w:val="ru-RU"/>
        </w:rPr>
        <w:br/>
      </w:r>
      <w:r w:rsidRPr="003A38F0">
        <w:rPr>
          <w:lang w:val="ru-RU"/>
        </w:rPr>
        <w:t xml:space="preserve">в вопросах обеспечения необходимыми земельными ресурсами, примыкания к улично-дорожной сети, присоединения к инженерным сетям, организации операторской деятельности, реализации мер государственной поддержки приоритетных инвестиционных проектов по созданию ТЛЦ на территории Российской Федерации. В целях увеличения доли контейнерных перевозок </w:t>
      </w:r>
      <w:r w:rsidR="00B662E9" w:rsidRPr="003A38F0">
        <w:rPr>
          <w:lang w:val="ru-RU"/>
        </w:rPr>
        <w:br/>
      </w:r>
      <w:r w:rsidRPr="003A38F0">
        <w:rPr>
          <w:lang w:val="ru-RU"/>
        </w:rPr>
        <w:t>в общем объеме перевозок грузов на железнодорожном транспорте целесообразно продолжить и ускорить работу по формированию опорной сети терминально-логистических центров на сети железных дорог Российской Федерации.</w:t>
      </w:r>
    </w:p>
    <w:p w14:paraId="2DD6DE61" w14:textId="2E1B0D15" w:rsidR="00F74D79" w:rsidRPr="003A38F0" w:rsidRDefault="00622C59" w:rsidP="0046332C">
      <w:pPr>
        <w:pStyle w:val="AZA-text"/>
        <w:rPr>
          <w:lang w:val="ru-RU"/>
        </w:rPr>
      </w:pPr>
      <w:r w:rsidRPr="003A38F0">
        <w:rPr>
          <w:lang w:val="ru-RU"/>
        </w:rPr>
        <w:lastRenderedPageBreak/>
        <w:t>В целях повышения доли контрейлерных перевозок в общем объеме перевозок грузов железнодорожным транспортом (Индикатор 2.4.1) следует также содействовать реализации концепции организации контрейлерного сообщения на «пространстве 1520», включая</w:t>
      </w:r>
      <w:r w:rsidRPr="003A38F0">
        <w:rPr>
          <w:color w:val="C00000"/>
          <w:lang w:val="ru-RU"/>
        </w:rPr>
        <w:t xml:space="preserve"> </w:t>
      </w:r>
      <w:r w:rsidRPr="003A38F0">
        <w:rPr>
          <w:lang w:val="ru-RU"/>
        </w:rPr>
        <w:t>принятие федерального закона «О прямых смешанных (комбинированных) перевозках», внесение соответствующих изменений и дополнений в положения федеральных законов от 10 января 2003 г</w:t>
      </w:r>
      <w:r w:rsidR="00046D34" w:rsidRPr="003A38F0">
        <w:rPr>
          <w:lang w:val="ru-RU"/>
        </w:rPr>
        <w:t>.</w:t>
      </w:r>
      <w:r w:rsidRPr="003A38F0">
        <w:rPr>
          <w:lang w:val="ru-RU"/>
        </w:rPr>
        <w:t xml:space="preserve"> № 17-ФЗ «О железнодорожном транспорте </w:t>
      </w:r>
      <w:r w:rsidR="00B662E9" w:rsidRPr="003A38F0">
        <w:rPr>
          <w:lang w:val="ru-RU"/>
        </w:rPr>
        <w:br/>
      </w:r>
      <w:r w:rsidRPr="003A38F0">
        <w:rPr>
          <w:lang w:val="ru-RU"/>
        </w:rPr>
        <w:t>в Российской Федерации», от 10 января 2003 г</w:t>
      </w:r>
      <w:r w:rsidR="00046D34" w:rsidRPr="003A38F0">
        <w:rPr>
          <w:lang w:val="ru-RU"/>
        </w:rPr>
        <w:t>.</w:t>
      </w:r>
      <w:r w:rsidRPr="003A38F0">
        <w:rPr>
          <w:lang w:val="ru-RU"/>
        </w:rPr>
        <w:t xml:space="preserve"> № 18-ФЗ «Уста</w:t>
      </w:r>
      <w:r w:rsidR="00B662E9" w:rsidRPr="003A38F0">
        <w:rPr>
          <w:lang w:val="ru-RU"/>
        </w:rPr>
        <w:t xml:space="preserve">в железнодорожного </w:t>
      </w:r>
      <w:r w:rsidR="00A16CE8" w:rsidRPr="003A38F0">
        <w:rPr>
          <w:lang w:val="ru-RU"/>
        </w:rPr>
        <w:t xml:space="preserve">транспорта </w:t>
      </w:r>
      <w:r w:rsidRPr="003A38F0">
        <w:rPr>
          <w:lang w:val="ru-RU"/>
        </w:rPr>
        <w:t>Российской Федерации», от 8 ноября 2007 г</w:t>
      </w:r>
      <w:r w:rsidR="00046D34" w:rsidRPr="003A38F0">
        <w:rPr>
          <w:lang w:val="ru-RU"/>
        </w:rPr>
        <w:t>.</w:t>
      </w:r>
      <w:r w:rsidRPr="003A38F0">
        <w:rPr>
          <w:lang w:val="ru-RU"/>
        </w:rPr>
        <w:t xml:space="preserve"> № 259-ФЗ «Устав автомобильного и городского наземного электрич</w:t>
      </w:r>
      <w:r w:rsidR="00A16CE8" w:rsidRPr="003A38F0">
        <w:rPr>
          <w:lang w:val="ru-RU"/>
        </w:rPr>
        <w:t>еского транспорта»; закрепление за</w:t>
      </w:r>
      <w:r w:rsidRPr="003A38F0">
        <w:rPr>
          <w:lang w:val="ru-RU"/>
        </w:rPr>
        <w:t xml:space="preserve"> контрейлерным терминалом статуса стратегически важного объекта и инфраструктур</w:t>
      </w:r>
      <w:r w:rsidR="00A16CE8" w:rsidRPr="003A38F0">
        <w:rPr>
          <w:lang w:val="ru-RU"/>
        </w:rPr>
        <w:t xml:space="preserve">ы общего пользования, введение «контрейлерного» габарита погрузки, что </w:t>
      </w:r>
      <w:r w:rsidRPr="003A38F0">
        <w:rPr>
          <w:lang w:val="ru-RU"/>
        </w:rPr>
        <w:t>п</w:t>
      </w:r>
      <w:r w:rsidR="00A16CE8" w:rsidRPr="003A38F0">
        <w:rPr>
          <w:lang w:val="ru-RU"/>
        </w:rPr>
        <w:t>озволит вывести контрейлерные перевозки из-под</w:t>
      </w:r>
      <w:r w:rsidRPr="003A38F0">
        <w:rPr>
          <w:lang w:val="ru-RU"/>
        </w:rPr>
        <w:t xml:space="preserve"> действующ</w:t>
      </w:r>
      <w:r w:rsidR="00A16CE8" w:rsidRPr="003A38F0">
        <w:rPr>
          <w:lang w:val="ru-RU"/>
        </w:rPr>
        <w:t xml:space="preserve">их нормативных определений статуса «сверхнегабарит» и связанных с ним ограничений по скорости движения, по обязательному сопровождению контрейлерного поезда вагоном с контрольной рамой, </w:t>
      </w:r>
      <w:r w:rsidRPr="003A38F0">
        <w:rPr>
          <w:lang w:val="ru-RU"/>
        </w:rPr>
        <w:t>сотрудник</w:t>
      </w:r>
      <w:r w:rsidR="00A16CE8" w:rsidRPr="003A38F0">
        <w:rPr>
          <w:lang w:val="ru-RU"/>
        </w:rPr>
        <w:t xml:space="preserve">ами местных дистанций пути </w:t>
      </w:r>
      <w:r w:rsidR="00B662E9" w:rsidRPr="003A38F0">
        <w:rPr>
          <w:lang w:val="ru-RU"/>
        </w:rPr>
        <w:br/>
      </w:r>
      <w:r w:rsidR="00A16CE8" w:rsidRPr="003A38F0">
        <w:rPr>
          <w:lang w:val="ru-RU"/>
        </w:rPr>
        <w:t xml:space="preserve">и т.п., </w:t>
      </w:r>
      <w:r w:rsidRPr="003A38F0">
        <w:rPr>
          <w:lang w:val="ru-RU"/>
        </w:rPr>
        <w:t>утве</w:t>
      </w:r>
      <w:r w:rsidR="00A16CE8" w:rsidRPr="003A38F0">
        <w:rPr>
          <w:lang w:val="ru-RU"/>
        </w:rPr>
        <w:t xml:space="preserve">рждение Правил перевозки транспортных автомобильных </w:t>
      </w:r>
      <w:r w:rsidRPr="003A38F0">
        <w:rPr>
          <w:lang w:val="ru-RU"/>
        </w:rPr>
        <w:t>средств контре</w:t>
      </w:r>
      <w:r w:rsidR="00A16CE8" w:rsidRPr="003A38F0">
        <w:rPr>
          <w:lang w:val="ru-RU"/>
        </w:rPr>
        <w:t xml:space="preserve">йлерными поездами, определение порядка пропуска через государственную и таможенную границы Российской Федерации контрейлерных поездов с учетом положений вступившего в </w:t>
      </w:r>
      <w:r w:rsidRPr="003A38F0">
        <w:rPr>
          <w:lang w:val="ru-RU"/>
        </w:rPr>
        <w:t>силу в 2015 г</w:t>
      </w:r>
      <w:r w:rsidR="00A16CE8" w:rsidRPr="003A38F0">
        <w:rPr>
          <w:lang w:val="ru-RU"/>
        </w:rPr>
        <w:t>оду</w:t>
      </w:r>
      <w:r w:rsidRPr="003A38F0">
        <w:rPr>
          <w:lang w:val="ru-RU"/>
        </w:rPr>
        <w:t xml:space="preserve"> Межправительственного соглашения «О сухих портах», международному сотрудничеству в данной сфере.</w:t>
      </w:r>
    </w:p>
    <w:p w14:paraId="271E0D0D" w14:textId="5ED19A45" w:rsidR="00FF316F" w:rsidRPr="003A38F0" w:rsidRDefault="00FF316F" w:rsidP="00FF316F">
      <w:pPr>
        <w:ind w:firstLine="709"/>
        <w:rPr>
          <w:color w:val="000000"/>
          <w:lang w:bidi="ru-RU"/>
        </w:rPr>
      </w:pPr>
      <w:r w:rsidRPr="003A38F0">
        <w:rPr>
          <w:rFonts w:eastAsia="Calibri"/>
          <w:b/>
        </w:rPr>
        <w:t>Цель 3 Транспортной стратегии</w:t>
      </w:r>
      <w:r w:rsidRPr="003A38F0">
        <w:rPr>
          <w:rFonts w:eastAsia="Calibri"/>
        </w:rPr>
        <w:t xml:space="preserve"> направлена на обеспечение доступности и качества транспортных услуг для населения в соответствии </w:t>
      </w:r>
      <w:r w:rsidR="00B662E9" w:rsidRPr="003A38F0">
        <w:rPr>
          <w:rFonts w:eastAsia="Calibri"/>
        </w:rPr>
        <w:br/>
      </w:r>
      <w:r w:rsidRPr="003A38F0">
        <w:rPr>
          <w:rFonts w:eastAsia="Calibri"/>
        </w:rPr>
        <w:t xml:space="preserve">с социальными стандартами. </w:t>
      </w:r>
    </w:p>
    <w:p w14:paraId="46E76F15" w14:textId="2A183963" w:rsidR="00FF316F" w:rsidRPr="003A38F0" w:rsidRDefault="00FF316F" w:rsidP="00FF316F">
      <w:pPr>
        <w:pStyle w:val="AZA-text"/>
        <w:rPr>
          <w:lang w:val="ru-RU"/>
        </w:rPr>
      </w:pPr>
      <w:r w:rsidRPr="003A38F0">
        <w:rPr>
          <w:lang w:val="ru-RU"/>
        </w:rPr>
        <w:t xml:space="preserve">Пассажирооборот транспорта общего пользования составил </w:t>
      </w:r>
      <w:r w:rsidR="00B662E9" w:rsidRPr="003A38F0">
        <w:rPr>
          <w:lang w:val="ru-RU"/>
        </w:rPr>
        <w:br/>
      </w:r>
      <w:r w:rsidRPr="003A38F0">
        <w:rPr>
          <w:lang w:val="ru-RU"/>
        </w:rPr>
        <w:t xml:space="preserve">в 2016 году 511,4 млрд. пасс.-км (98,1% к уровню 2015 года). Подвижность населения на транспорте общего пользования снизилась в 2016 году на 2,2% к уровню 2015 года и составила 3,486,5 тыс. пасс.-км на 1 человека. </w:t>
      </w:r>
      <w:r w:rsidRPr="003A38F0">
        <w:rPr>
          <w:lang w:val="ru-RU"/>
        </w:rPr>
        <w:lastRenderedPageBreak/>
        <w:t>Положительные тенденции роста пассажирооборота к уровню 2015 года наблюдались на железнодорожном (103,3%), внутреннем водном (106,9%), морском транспорте (123,1%), а также на внутренних перевозках воздушным транспортом (104,9%).</w:t>
      </w:r>
    </w:p>
    <w:p w14:paraId="379D5DC8" w14:textId="77777777" w:rsidR="00FF316F" w:rsidRPr="003A38F0" w:rsidRDefault="00FF316F" w:rsidP="00FF316F">
      <w:pPr>
        <w:pStyle w:val="AZA-text"/>
        <w:rPr>
          <w:lang w:val="ru-RU"/>
        </w:rPr>
      </w:pPr>
      <w:r w:rsidRPr="003A38F0">
        <w:rPr>
          <w:lang w:val="ru-RU"/>
        </w:rPr>
        <w:t>Динамика пассажирооборота и транспортной подвижности населения обусловлена снижением деловой активности и реальных располагаемых доходов населения (96,6% к уровню 2015 года).</w:t>
      </w:r>
    </w:p>
    <w:p w14:paraId="2B23A3BD" w14:textId="7E5E4927" w:rsidR="00FF316F" w:rsidRPr="003A38F0" w:rsidRDefault="00FF316F" w:rsidP="00FF316F">
      <w:pPr>
        <w:pStyle w:val="AZA-text"/>
        <w:rPr>
          <w:lang w:val="ru-RU"/>
        </w:rPr>
      </w:pPr>
      <w:r w:rsidRPr="003A38F0">
        <w:rPr>
          <w:lang w:val="ru-RU"/>
        </w:rPr>
        <w:t xml:space="preserve">В 2016 году в структуре пассажирооборота транспорта общего пользования увеличилась доля железнодорожного транспорта </w:t>
      </w:r>
      <w:r w:rsidR="00B662E9" w:rsidRPr="003A38F0">
        <w:rPr>
          <w:lang w:val="ru-RU"/>
        </w:rPr>
        <w:br/>
      </w:r>
      <w:r w:rsidRPr="003A38F0">
        <w:rPr>
          <w:lang w:val="ru-RU"/>
        </w:rPr>
        <w:t>(на 1,3 процентных пункта к уровню 2015 года).</w:t>
      </w:r>
    </w:p>
    <w:p w14:paraId="114D5A96" w14:textId="0691270A" w:rsidR="00FF316F" w:rsidRPr="003A38F0" w:rsidRDefault="00FF316F" w:rsidP="00FF316F">
      <w:pPr>
        <w:pStyle w:val="AZA-text"/>
        <w:rPr>
          <w:lang w:val="ru-RU"/>
        </w:rPr>
      </w:pPr>
      <w:r w:rsidRPr="003A38F0">
        <w:rPr>
          <w:lang w:val="ru-RU"/>
        </w:rPr>
        <w:t xml:space="preserve">Объем перевозок пассажиров железнодорожным транспортом </w:t>
      </w:r>
      <w:r w:rsidR="00B662E9" w:rsidRPr="003A38F0">
        <w:rPr>
          <w:lang w:val="ru-RU"/>
        </w:rPr>
        <w:br/>
      </w:r>
      <w:r w:rsidRPr="003A38F0">
        <w:rPr>
          <w:lang w:val="ru-RU"/>
        </w:rPr>
        <w:t xml:space="preserve">в 2016 году составил 1040,0 млн. человек (101,5 % к уровню 2015 года), </w:t>
      </w:r>
      <w:r w:rsidR="00B662E9" w:rsidRPr="003A38F0">
        <w:rPr>
          <w:lang w:val="ru-RU"/>
        </w:rPr>
        <w:br/>
      </w:r>
      <w:r w:rsidRPr="003A38F0">
        <w:rPr>
          <w:lang w:val="ru-RU"/>
        </w:rPr>
        <w:t>в том числе в пригородном сообщении (включая внутригородское сообщение) – 938,5 млн. человек (101,3% к уровню 2015 года).</w:t>
      </w:r>
    </w:p>
    <w:p w14:paraId="5F98E68F" w14:textId="099368AE" w:rsidR="00FF316F" w:rsidRPr="003A38F0" w:rsidRDefault="00FF316F" w:rsidP="00FF316F">
      <w:pPr>
        <w:pStyle w:val="AZA-text"/>
        <w:rPr>
          <w:lang w:val="ru-RU"/>
        </w:rPr>
      </w:pPr>
      <w:r w:rsidRPr="003A38F0">
        <w:rPr>
          <w:lang w:val="ru-RU"/>
        </w:rPr>
        <w:t xml:space="preserve">Пассажирооборот железнодорожного транспорта вырос в 2016 году </w:t>
      </w:r>
      <w:r w:rsidR="00B662E9" w:rsidRPr="003A38F0">
        <w:rPr>
          <w:lang w:val="ru-RU"/>
        </w:rPr>
        <w:br/>
      </w:r>
      <w:r w:rsidRPr="003A38F0">
        <w:rPr>
          <w:lang w:val="ru-RU"/>
        </w:rPr>
        <w:t>на 3,3% к уровню 2015 года и составил 124,5 млрд. пасс.-км.</w:t>
      </w:r>
    </w:p>
    <w:p w14:paraId="07D1F363" w14:textId="77777777" w:rsidR="00FF316F" w:rsidRPr="003A38F0" w:rsidRDefault="00FF316F" w:rsidP="00FF316F">
      <w:pPr>
        <w:pStyle w:val="AZA-text"/>
        <w:rPr>
          <w:lang w:val="ru-RU"/>
        </w:rPr>
      </w:pPr>
      <w:r w:rsidRPr="003A38F0">
        <w:rPr>
          <w:lang w:val="ru-RU"/>
        </w:rPr>
        <w:t>В 2016 году автобусным транспортом общего пользования перевезено 11072 млрд. пассажиров (98,1% к уровню 2015 года) и выполнен пассажирооборот в размере 116,6 млрд. пасс.-км (99,0% к уровню 2015 года).</w:t>
      </w:r>
    </w:p>
    <w:p w14:paraId="1C72E4F9" w14:textId="2A228BC2" w:rsidR="00FF316F" w:rsidRPr="003A38F0" w:rsidRDefault="00FF316F" w:rsidP="00FF316F">
      <w:pPr>
        <w:pStyle w:val="AZA-text"/>
        <w:rPr>
          <w:lang w:val="ru-RU"/>
        </w:rPr>
      </w:pPr>
      <w:r w:rsidRPr="003A38F0">
        <w:rPr>
          <w:lang w:val="ru-RU"/>
        </w:rPr>
        <w:t xml:space="preserve">В 2016 году внутренним водным транспортом выполнен пассажирооборот в размере 0,525 млрд. пасс.-км (106,7% к уровню </w:t>
      </w:r>
      <w:r w:rsidR="00B662E9" w:rsidRPr="003A38F0">
        <w:rPr>
          <w:lang w:val="ru-RU"/>
        </w:rPr>
        <w:br/>
      </w:r>
      <w:r w:rsidRPr="003A38F0">
        <w:rPr>
          <w:lang w:val="ru-RU"/>
        </w:rPr>
        <w:t xml:space="preserve">2015 года), объем перевозок пассажиров составил 13,46 млн. человек </w:t>
      </w:r>
      <w:r w:rsidR="00B662E9" w:rsidRPr="003A38F0">
        <w:rPr>
          <w:lang w:val="ru-RU"/>
        </w:rPr>
        <w:br/>
      </w:r>
      <w:r w:rsidRPr="003A38F0">
        <w:rPr>
          <w:lang w:val="ru-RU"/>
        </w:rPr>
        <w:t>(99,1% к уровню 2015 года).</w:t>
      </w:r>
    </w:p>
    <w:p w14:paraId="7EC6ED49" w14:textId="0A584DF3" w:rsidR="00FF316F" w:rsidRPr="003A38F0" w:rsidRDefault="00FF316F" w:rsidP="00FF316F">
      <w:pPr>
        <w:pStyle w:val="AZA-text"/>
        <w:rPr>
          <w:lang w:val="ru-RU"/>
        </w:rPr>
      </w:pPr>
      <w:r w:rsidRPr="003A38F0">
        <w:rPr>
          <w:lang w:val="ru-RU"/>
        </w:rPr>
        <w:t xml:space="preserve">На морском транспорте рост объема перевозок составил 120,0% </w:t>
      </w:r>
      <w:r w:rsidR="00B662E9" w:rsidRPr="003A38F0">
        <w:rPr>
          <w:lang w:val="ru-RU"/>
        </w:rPr>
        <w:br/>
      </w:r>
      <w:r w:rsidRPr="003A38F0">
        <w:rPr>
          <w:lang w:val="ru-RU"/>
        </w:rPr>
        <w:t>к уровню 2015 года, пассажирооборота – 122,8%, что связано, в первую очередь с обслуживанием Республики Крым и г. Севастополя.</w:t>
      </w:r>
    </w:p>
    <w:p w14:paraId="3089F8A4" w14:textId="77777777" w:rsidR="00FF316F" w:rsidRPr="003A38F0" w:rsidRDefault="00FF316F" w:rsidP="00FF316F">
      <w:pPr>
        <w:pStyle w:val="AZA-text"/>
        <w:rPr>
          <w:lang w:val="ru-RU"/>
        </w:rPr>
      </w:pPr>
      <w:r w:rsidRPr="003A38F0">
        <w:rPr>
          <w:lang w:val="ru-RU"/>
        </w:rPr>
        <w:t xml:space="preserve">В 2016 году объем перевозок пассажиров воздушным транспортом сократился к уровню 2015 года на 3,8% и составил 88,6 млн. человек, пассажирооборот составил 215,3 млрд. пасс.-км (94,9% к уровню 2015 года). Снижение показателей в 2016 году обусловлено сокращением популярных </w:t>
      </w:r>
      <w:r w:rsidRPr="003A38F0">
        <w:rPr>
          <w:lang w:val="ru-RU"/>
        </w:rPr>
        <w:lastRenderedPageBreak/>
        <w:t>международных маршрутов в Турцию, прекращением воздушного сообщения с Египтом и Украиной, а также снижением реальных располагаемых доходов населения.</w:t>
      </w:r>
    </w:p>
    <w:p w14:paraId="38146D71" w14:textId="73C4C18E" w:rsidR="00FF316F" w:rsidRPr="003A38F0" w:rsidRDefault="00FF316F" w:rsidP="00FF316F">
      <w:pPr>
        <w:pStyle w:val="AZA-text"/>
        <w:rPr>
          <w:lang w:val="ru-RU"/>
        </w:rPr>
      </w:pPr>
      <w:r w:rsidRPr="003A38F0">
        <w:rPr>
          <w:lang w:val="ru-RU"/>
        </w:rPr>
        <w:t xml:space="preserve">Рост внутренних перевозок воздушным транспортом составил </w:t>
      </w:r>
      <w:r w:rsidR="00B662E9" w:rsidRPr="003A38F0">
        <w:rPr>
          <w:lang w:val="ru-RU"/>
        </w:rPr>
        <w:br/>
      </w:r>
      <w:r w:rsidRPr="003A38F0">
        <w:rPr>
          <w:lang w:val="ru-RU"/>
        </w:rPr>
        <w:t xml:space="preserve">в 2016 году 107,3% к уровню 2015 года, пассажирооборота – 104,9 </w:t>
      </w:r>
      <w:r w:rsidR="00B662E9" w:rsidRPr="003A38F0">
        <w:rPr>
          <w:lang w:val="ru-RU"/>
        </w:rPr>
        <w:t>%</w:t>
      </w:r>
      <w:r w:rsidRPr="003A38F0">
        <w:rPr>
          <w:lang w:val="ru-RU"/>
        </w:rPr>
        <w:t xml:space="preserve">. </w:t>
      </w:r>
      <w:r w:rsidR="00B662E9" w:rsidRPr="003A38F0">
        <w:rPr>
          <w:lang w:val="ru-RU"/>
        </w:rPr>
        <w:br/>
      </w:r>
      <w:r w:rsidRPr="003A38F0">
        <w:rPr>
          <w:lang w:val="ru-RU"/>
        </w:rPr>
        <w:t>На высокие темпы роста перевозок пассажиров во внутреннем сообщении оказали влияние меры господдержки, направленные на повышение доступности услуг воздушного транспорта для населения.</w:t>
      </w:r>
    </w:p>
    <w:p w14:paraId="02B754EE" w14:textId="77777777" w:rsidR="00FF316F" w:rsidRPr="003A38F0" w:rsidRDefault="00FF316F" w:rsidP="00FF316F">
      <w:pPr>
        <w:pStyle w:val="AZA-text"/>
        <w:rPr>
          <w:lang w:val="ru-RU"/>
        </w:rPr>
      </w:pPr>
      <w:r w:rsidRPr="003A38F0">
        <w:rPr>
          <w:lang w:val="ru-RU"/>
        </w:rPr>
        <w:t>На городском электрическом транспорте объем перевозок пассажиров сократился к уровню 2015 года на 3,7% и составил 6191 млн. человек, пассажирооборот составил 54,2 млрд. пасс.-км (97,8% к уровню 2015 года).</w:t>
      </w:r>
    </w:p>
    <w:p w14:paraId="4E41EFDF" w14:textId="07187756" w:rsidR="00FF316F" w:rsidRPr="003A38F0" w:rsidRDefault="00FF316F" w:rsidP="00FF316F">
      <w:pPr>
        <w:pStyle w:val="AZA-text"/>
        <w:rPr>
          <w:lang w:val="ru-RU"/>
        </w:rPr>
      </w:pPr>
      <w:r w:rsidRPr="003A38F0">
        <w:rPr>
          <w:lang w:val="ru-RU"/>
        </w:rPr>
        <w:t xml:space="preserve">В сфере воздушного транспорта на внутренних воздушных линиях </w:t>
      </w:r>
      <w:r w:rsidR="00B662E9" w:rsidRPr="003A38F0">
        <w:rPr>
          <w:lang w:val="ru-RU"/>
        </w:rPr>
        <w:br/>
      </w:r>
      <w:r w:rsidRPr="003A38F0">
        <w:rPr>
          <w:lang w:val="ru-RU"/>
        </w:rPr>
        <w:t>за 2016 год было перевезено более 56,4 млн. пассажиров, что на 7,3 % больше показателя 2015 года (52,6 млн. пассажиров).</w:t>
      </w:r>
    </w:p>
    <w:p w14:paraId="529C2DCE" w14:textId="346F07B7" w:rsidR="00FF316F" w:rsidRPr="003A38F0" w:rsidRDefault="00FF316F" w:rsidP="00FF316F">
      <w:pPr>
        <w:pStyle w:val="AZA-text"/>
        <w:rPr>
          <w:lang w:val="ru-RU"/>
        </w:rPr>
      </w:pPr>
      <w:r w:rsidRPr="003A38F0">
        <w:rPr>
          <w:lang w:val="ru-RU"/>
        </w:rPr>
        <w:t xml:space="preserve">Объем внутренних региональных авиаперевозок за исключением маршрутов, пунктом назначения или отправки которых является г. Москва, составил в 2016 году 11,65 млн. человек. Количество обслуживаемых пассажиров российскими аэропортами в 2016 году достигло </w:t>
      </w:r>
      <w:r w:rsidR="00B662E9" w:rsidRPr="003A38F0">
        <w:rPr>
          <w:lang w:val="ru-RU"/>
        </w:rPr>
        <w:br/>
      </w:r>
      <w:r w:rsidRPr="003A38F0">
        <w:rPr>
          <w:lang w:val="ru-RU"/>
        </w:rPr>
        <w:t xml:space="preserve">162 млн. человек, превысив аналогичный показатель 2015 года </w:t>
      </w:r>
      <w:r w:rsidR="00B662E9" w:rsidRPr="003A38F0">
        <w:rPr>
          <w:lang w:val="ru-RU"/>
        </w:rPr>
        <w:br/>
      </w:r>
      <w:r w:rsidRPr="003A38F0">
        <w:rPr>
          <w:lang w:val="ru-RU"/>
        </w:rPr>
        <w:t>(159,3 млн. человек).</w:t>
      </w:r>
    </w:p>
    <w:p w14:paraId="4C9628FA" w14:textId="2287BC44" w:rsidR="00FF316F" w:rsidRPr="003A38F0" w:rsidRDefault="00FF316F" w:rsidP="00FF316F">
      <w:pPr>
        <w:pStyle w:val="AZA-text"/>
        <w:rPr>
          <w:lang w:val="ru-RU"/>
        </w:rPr>
      </w:pPr>
      <w:r w:rsidRPr="003A38F0">
        <w:rPr>
          <w:lang w:val="ru-RU"/>
        </w:rPr>
        <w:t xml:space="preserve">В 2016 году в аэропортах, входящих в состав федеральных казенных предприятий, было обеспечено 25,9 тыс. самолето-вылетов, обслужено </w:t>
      </w:r>
      <w:r w:rsidR="00B662E9" w:rsidRPr="003A38F0">
        <w:rPr>
          <w:lang w:val="ru-RU"/>
        </w:rPr>
        <w:br/>
      </w:r>
      <w:r w:rsidRPr="003A38F0">
        <w:rPr>
          <w:lang w:val="ru-RU"/>
        </w:rPr>
        <w:t>710 тыс. пассажиров.</w:t>
      </w:r>
    </w:p>
    <w:p w14:paraId="37AEE34D" w14:textId="4C4E4CCD" w:rsidR="00FF316F" w:rsidRPr="003A38F0" w:rsidRDefault="00CB69D6" w:rsidP="00FF316F">
      <w:pPr>
        <w:pStyle w:val="AZA-text"/>
        <w:rPr>
          <w:lang w:val="ru-RU"/>
        </w:rPr>
      </w:pPr>
      <w:r w:rsidRPr="003A38F0">
        <w:rPr>
          <w:lang w:val="ru-RU"/>
        </w:rPr>
        <w:t>В Республике Крым а</w:t>
      </w:r>
      <w:r w:rsidR="00FF316F" w:rsidRPr="003A38F0">
        <w:rPr>
          <w:lang w:val="ru-RU"/>
        </w:rPr>
        <w:t xml:space="preserve">эропорт Симферополь обслужил более </w:t>
      </w:r>
      <w:r w:rsidR="00B662E9" w:rsidRPr="003A38F0">
        <w:rPr>
          <w:lang w:val="ru-RU"/>
        </w:rPr>
        <w:br/>
      </w:r>
      <w:r w:rsidR="00FF316F" w:rsidRPr="003A38F0">
        <w:rPr>
          <w:lang w:val="ru-RU"/>
        </w:rPr>
        <w:t>5,2 млн. человек, что на 4% больше показателя 2015 года (5,0 млн. человек).</w:t>
      </w:r>
    </w:p>
    <w:p w14:paraId="4B52CAB4" w14:textId="72E534FA" w:rsidR="00FF316F" w:rsidRPr="003A38F0" w:rsidRDefault="00FF316F" w:rsidP="00FF316F">
      <w:pPr>
        <w:pStyle w:val="AZA-text"/>
        <w:rPr>
          <w:lang w:val="ru-RU"/>
        </w:rPr>
      </w:pPr>
      <w:r w:rsidRPr="003A38F0">
        <w:rPr>
          <w:lang w:val="ru-RU"/>
        </w:rPr>
        <w:t xml:space="preserve">В 2016 году на доступность транспортных услуг в Российской Федерации повлияли общие внешние (экзогенные) факторы, связанные </w:t>
      </w:r>
      <w:r w:rsidR="00B662E9" w:rsidRPr="003A38F0">
        <w:rPr>
          <w:lang w:val="ru-RU"/>
        </w:rPr>
        <w:br/>
      </w:r>
      <w:r w:rsidRPr="003A38F0">
        <w:rPr>
          <w:lang w:val="ru-RU"/>
        </w:rPr>
        <w:t xml:space="preserve">с ситуацией в экономике и социальной сфере страны, а также конкретные внутренние (эндогенные) факторы, зависящие от работы транспортного комплекса и состояния рынка транспортных услуг. </w:t>
      </w:r>
    </w:p>
    <w:p w14:paraId="42372B0A" w14:textId="77777777" w:rsidR="00FF316F" w:rsidRPr="003A38F0" w:rsidRDefault="00FF316F" w:rsidP="00FF316F">
      <w:pPr>
        <w:pStyle w:val="AZA-text"/>
        <w:rPr>
          <w:lang w:val="ru-RU"/>
        </w:rPr>
      </w:pPr>
      <w:r w:rsidRPr="003A38F0">
        <w:rPr>
          <w:lang w:val="ru-RU"/>
        </w:rPr>
        <w:lastRenderedPageBreak/>
        <w:t>Среди основных положительных внешних факторов могут быть названы:</w:t>
      </w:r>
    </w:p>
    <w:p w14:paraId="597AFBB1" w14:textId="77777777" w:rsidR="00FF316F" w:rsidRPr="003A38F0" w:rsidRDefault="00FF316F" w:rsidP="0027309F">
      <w:pPr>
        <w:pStyle w:val="AZA-text"/>
        <w:numPr>
          <w:ilvl w:val="0"/>
          <w:numId w:val="10"/>
        </w:numPr>
        <w:ind w:left="0" w:firstLine="1072"/>
        <w:rPr>
          <w:lang w:val="ru-RU"/>
        </w:rPr>
      </w:pPr>
      <w:r w:rsidRPr="003A38F0">
        <w:rPr>
          <w:lang w:val="ru-RU"/>
        </w:rPr>
        <w:t>постепенная стабилизация в экономике страны и постепенный возврат к росту ключевых отраслей промышленности;</w:t>
      </w:r>
    </w:p>
    <w:p w14:paraId="5E16A611" w14:textId="77777777" w:rsidR="00FF316F" w:rsidRPr="003A38F0" w:rsidRDefault="00FF316F" w:rsidP="0027309F">
      <w:pPr>
        <w:pStyle w:val="AZA-text"/>
        <w:numPr>
          <w:ilvl w:val="0"/>
          <w:numId w:val="10"/>
        </w:numPr>
        <w:ind w:left="0" w:firstLine="1072"/>
        <w:rPr>
          <w:lang w:val="ru-RU"/>
        </w:rPr>
      </w:pPr>
      <w:r w:rsidRPr="003A38F0">
        <w:rPr>
          <w:lang w:val="ru-RU"/>
        </w:rPr>
        <w:t>снижение уровня инфляции, что повлияло на поведение потребителей и, в конечном итоге, оказало положительное влияние на спрос на поездки со стороны граждан;</w:t>
      </w:r>
    </w:p>
    <w:p w14:paraId="25EDC22E" w14:textId="77777777" w:rsidR="00FF316F" w:rsidRPr="003A38F0" w:rsidRDefault="00FF316F" w:rsidP="0027309F">
      <w:pPr>
        <w:pStyle w:val="AZA-text"/>
        <w:numPr>
          <w:ilvl w:val="0"/>
          <w:numId w:val="10"/>
        </w:numPr>
        <w:ind w:left="0" w:firstLine="1072"/>
        <w:rPr>
          <w:lang w:val="ru-RU"/>
        </w:rPr>
      </w:pPr>
      <w:r w:rsidRPr="003A38F0">
        <w:rPr>
          <w:lang w:val="ru-RU"/>
        </w:rPr>
        <w:t>динамичное развитие внутреннего туризма.</w:t>
      </w:r>
    </w:p>
    <w:p w14:paraId="2D3F16AF" w14:textId="77777777" w:rsidR="00FF316F" w:rsidRPr="003A38F0" w:rsidRDefault="00FF316F" w:rsidP="00FF316F">
      <w:pPr>
        <w:pStyle w:val="AZA-text"/>
        <w:rPr>
          <w:lang w:val="ru-RU"/>
        </w:rPr>
      </w:pPr>
      <w:r w:rsidRPr="003A38F0">
        <w:rPr>
          <w:lang w:val="ru-RU"/>
        </w:rPr>
        <w:t>Главными отрицательными внешними факторами стали:</w:t>
      </w:r>
    </w:p>
    <w:p w14:paraId="68560559" w14:textId="77777777" w:rsidR="00FF316F" w:rsidRPr="003A38F0" w:rsidRDefault="00FF316F" w:rsidP="0027309F">
      <w:pPr>
        <w:pStyle w:val="AZA-text"/>
        <w:numPr>
          <w:ilvl w:val="0"/>
          <w:numId w:val="10"/>
        </w:numPr>
        <w:ind w:left="0" w:firstLine="1072"/>
        <w:rPr>
          <w:lang w:val="ru-RU"/>
        </w:rPr>
      </w:pPr>
      <w:r w:rsidRPr="003A38F0">
        <w:rPr>
          <w:lang w:val="ru-RU"/>
        </w:rPr>
        <w:t>уменьшение деловой активности и, как следствие, снижение спроса на поездки с деловыми целями;</w:t>
      </w:r>
    </w:p>
    <w:p w14:paraId="47181600" w14:textId="23CAD7B7" w:rsidR="00FF316F" w:rsidRPr="003A38F0" w:rsidRDefault="00FF316F" w:rsidP="0027309F">
      <w:pPr>
        <w:pStyle w:val="AZA-text"/>
        <w:numPr>
          <w:ilvl w:val="0"/>
          <w:numId w:val="10"/>
        </w:numPr>
        <w:ind w:left="0" w:firstLine="1072"/>
        <w:rPr>
          <w:lang w:val="ru-RU"/>
        </w:rPr>
      </w:pPr>
      <w:r w:rsidRPr="003A38F0">
        <w:rPr>
          <w:lang w:val="ru-RU"/>
        </w:rPr>
        <w:t xml:space="preserve">сокращение реальных располагаемых доходов населения </w:t>
      </w:r>
      <w:r w:rsidR="00DA065A" w:rsidRPr="003A38F0">
        <w:rPr>
          <w:lang w:val="ru-RU"/>
        </w:rPr>
        <w:br/>
      </w:r>
      <w:r w:rsidRPr="003A38F0">
        <w:rPr>
          <w:lang w:val="ru-RU"/>
        </w:rPr>
        <w:t>(5,9% за 2016 год по оценкам МЭР)</w:t>
      </w:r>
      <w:r w:rsidRPr="003A38F0">
        <w:rPr>
          <w:vertAlign w:val="superscript"/>
          <w:lang w:val="ru-RU"/>
        </w:rPr>
        <w:footnoteReference w:id="2"/>
      </w:r>
      <w:r w:rsidRPr="003A38F0">
        <w:rPr>
          <w:lang w:val="ru-RU"/>
        </w:rPr>
        <w:t>, что привело к сокращению спроса</w:t>
      </w:r>
      <w:r w:rsidR="00DA065A" w:rsidRPr="003A38F0">
        <w:rPr>
          <w:lang w:val="ru-RU"/>
        </w:rPr>
        <w:br/>
      </w:r>
      <w:r w:rsidRPr="003A38F0">
        <w:rPr>
          <w:lang w:val="ru-RU"/>
        </w:rPr>
        <w:t xml:space="preserve"> на поездки как во внутреннем, так и, особенно, в международном сообщении;</w:t>
      </w:r>
    </w:p>
    <w:p w14:paraId="5CD5F206" w14:textId="77777777" w:rsidR="00FF316F" w:rsidRPr="003A38F0" w:rsidRDefault="00FF316F" w:rsidP="0027309F">
      <w:pPr>
        <w:pStyle w:val="AZA-text"/>
        <w:numPr>
          <w:ilvl w:val="0"/>
          <w:numId w:val="10"/>
        </w:numPr>
        <w:ind w:left="0" w:firstLine="1072"/>
        <w:rPr>
          <w:lang w:val="ru-RU"/>
        </w:rPr>
      </w:pPr>
      <w:r w:rsidRPr="003A38F0">
        <w:rPr>
          <w:lang w:val="ru-RU"/>
        </w:rPr>
        <w:t>сохраняющаяся тенденция к росту автомобилизации населения, особенно в российских регионах;</w:t>
      </w:r>
    </w:p>
    <w:p w14:paraId="16B2B9D5" w14:textId="77777777" w:rsidR="00FF316F" w:rsidRPr="003A38F0" w:rsidRDefault="00FF316F" w:rsidP="0027309F">
      <w:pPr>
        <w:pStyle w:val="AZA-text"/>
        <w:numPr>
          <w:ilvl w:val="0"/>
          <w:numId w:val="10"/>
        </w:numPr>
        <w:ind w:left="0" w:firstLine="1072"/>
        <w:rPr>
          <w:lang w:val="ru-RU"/>
        </w:rPr>
      </w:pPr>
      <w:r w:rsidRPr="003A38F0">
        <w:rPr>
          <w:lang w:val="ru-RU"/>
        </w:rPr>
        <w:t>ограниченный доступ транспортных компаний, осуществляющих пассажирские перевозки к внешним кредитным источникам, высокие лизинговые платежи, связанные с высоким курсом рубля к доллару США;</w:t>
      </w:r>
    </w:p>
    <w:p w14:paraId="618FEF34" w14:textId="71EDADC0" w:rsidR="00FF316F" w:rsidRPr="003A38F0" w:rsidRDefault="00FF316F" w:rsidP="0027309F">
      <w:pPr>
        <w:pStyle w:val="AZA-text"/>
        <w:numPr>
          <w:ilvl w:val="0"/>
          <w:numId w:val="10"/>
        </w:numPr>
        <w:ind w:left="0" w:firstLine="1072"/>
        <w:rPr>
          <w:lang w:val="ru-RU"/>
        </w:rPr>
      </w:pPr>
      <w:r w:rsidRPr="003A38F0">
        <w:rPr>
          <w:lang w:val="ru-RU"/>
        </w:rPr>
        <w:t>прекращение авиасообщения с Египтом и Украиной, закрытие чартерных программ на Турцию, уменьше</w:t>
      </w:r>
      <w:r w:rsidR="00DA065A" w:rsidRPr="003A38F0">
        <w:rPr>
          <w:lang w:val="ru-RU"/>
        </w:rPr>
        <w:t xml:space="preserve">ние объемов выездного туризма, </w:t>
      </w:r>
      <w:r w:rsidRPr="003A38F0">
        <w:rPr>
          <w:lang w:val="ru-RU"/>
        </w:rPr>
        <w:t xml:space="preserve">сокращение объемов международных авиаперевозок пассажиров </w:t>
      </w:r>
      <w:r w:rsidR="00DA065A" w:rsidRPr="003A38F0">
        <w:rPr>
          <w:lang w:val="ru-RU"/>
        </w:rPr>
        <w:br/>
      </w:r>
      <w:r w:rsidRPr="003A38F0">
        <w:rPr>
          <w:lang w:val="ru-RU"/>
        </w:rPr>
        <w:t xml:space="preserve">в нерегулярном сообщении из регионов России к местам массового зарубежного отдыха. </w:t>
      </w:r>
    </w:p>
    <w:p w14:paraId="69D87B06" w14:textId="77777777" w:rsidR="00FF316F" w:rsidRPr="003A38F0" w:rsidRDefault="00FF316F" w:rsidP="00FF316F">
      <w:pPr>
        <w:pStyle w:val="AZA-text"/>
        <w:rPr>
          <w:lang w:val="ru-RU"/>
        </w:rPr>
      </w:pPr>
      <w:r w:rsidRPr="003A38F0">
        <w:rPr>
          <w:lang w:val="ru-RU"/>
        </w:rPr>
        <w:t>Среди позитивных внутренних факторов, содействовавших росту динамики показателей по Цели 3 Транспортной стратегии:</w:t>
      </w:r>
    </w:p>
    <w:p w14:paraId="30F48CEB" w14:textId="2C8181EC" w:rsidR="00FF316F" w:rsidRPr="003A38F0" w:rsidRDefault="00FF316F" w:rsidP="0027309F">
      <w:pPr>
        <w:pStyle w:val="AZA-text"/>
        <w:numPr>
          <w:ilvl w:val="0"/>
          <w:numId w:val="10"/>
        </w:numPr>
        <w:ind w:left="0" w:firstLine="1072"/>
        <w:rPr>
          <w:lang w:val="ru-RU"/>
        </w:rPr>
      </w:pPr>
      <w:r w:rsidRPr="003A38F0">
        <w:rPr>
          <w:lang w:val="ru-RU"/>
        </w:rPr>
        <w:lastRenderedPageBreak/>
        <w:t xml:space="preserve">динамичное развитие общественного транспорта в крупных городах, в первую очередь в Московской агломерации, ввод в действие новых линий внеуличного рельсового пассажирского транспорта </w:t>
      </w:r>
      <w:r w:rsidR="00DA065A" w:rsidRPr="003A38F0">
        <w:rPr>
          <w:lang w:val="ru-RU"/>
        </w:rPr>
        <w:br/>
      </w:r>
      <w:r w:rsidRPr="003A38F0">
        <w:rPr>
          <w:lang w:val="ru-RU"/>
        </w:rPr>
        <w:t xml:space="preserve">(в частности, Московского Центрального кольца), а также активная политика платных парковок, что содействовало переключениям пассажиропотоков </w:t>
      </w:r>
      <w:r w:rsidR="00DA065A" w:rsidRPr="003A38F0">
        <w:rPr>
          <w:lang w:val="ru-RU"/>
        </w:rPr>
        <w:br/>
      </w:r>
      <w:r w:rsidRPr="003A38F0">
        <w:rPr>
          <w:lang w:val="ru-RU"/>
        </w:rPr>
        <w:t>с личного на общественный пассажирский транспорт;</w:t>
      </w:r>
    </w:p>
    <w:p w14:paraId="30CED0E3" w14:textId="7F620CDA" w:rsidR="00FF316F" w:rsidRPr="003A38F0" w:rsidRDefault="00FF316F" w:rsidP="0027309F">
      <w:pPr>
        <w:pStyle w:val="AZA-text"/>
        <w:numPr>
          <w:ilvl w:val="0"/>
          <w:numId w:val="10"/>
        </w:numPr>
        <w:ind w:left="0" w:firstLine="1072"/>
        <w:rPr>
          <w:lang w:val="ru-RU"/>
        </w:rPr>
      </w:pPr>
      <w:r w:rsidRPr="003A38F0">
        <w:rPr>
          <w:lang w:val="ru-RU"/>
        </w:rPr>
        <w:t xml:space="preserve">введение новых конкурентоспособных скоростных маршрутов </w:t>
      </w:r>
      <w:r w:rsidR="00DA065A" w:rsidRPr="003A38F0">
        <w:rPr>
          <w:lang w:val="ru-RU"/>
        </w:rPr>
        <w:br/>
      </w:r>
      <w:r w:rsidRPr="003A38F0">
        <w:rPr>
          <w:lang w:val="ru-RU"/>
        </w:rPr>
        <w:t xml:space="preserve">в международном сообщении. В частности, 17 декабря 2016 </w:t>
      </w:r>
      <w:r w:rsidR="00CB69D6" w:rsidRPr="003A38F0">
        <w:rPr>
          <w:lang w:val="ru-RU"/>
        </w:rPr>
        <w:t>г.</w:t>
      </w:r>
      <w:r w:rsidRPr="003A38F0">
        <w:rPr>
          <w:lang w:val="ru-RU"/>
        </w:rPr>
        <w:t xml:space="preserve"> начато курсирование нового скоростного международного поезда сообщением Москва – Берлин (сокращение времени в пути за счет автоматической смены ширины колеи составило 4 часа);</w:t>
      </w:r>
    </w:p>
    <w:p w14:paraId="0930732E" w14:textId="6F940A64" w:rsidR="00FF316F" w:rsidRPr="003A38F0" w:rsidRDefault="00FF316F" w:rsidP="0027309F">
      <w:pPr>
        <w:pStyle w:val="AZA-text"/>
        <w:numPr>
          <w:ilvl w:val="0"/>
          <w:numId w:val="10"/>
        </w:numPr>
        <w:ind w:left="0" w:firstLine="1072"/>
        <w:rPr>
          <w:lang w:val="ru-RU"/>
        </w:rPr>
      </w:pPr>
      <w:r w:rsidRPr="003A38F0">
        <w:rPr>
          <w:lang w:val="ru-RU"/>
        </w:rPr>
        <w:t xml:space="preserve">рост пассажирооборота на направлениях скоростного железнодорожного сообщения между Москвой и Санкт-Петербургом, </w:t>
      </w:r>
      <w:r w:rsidR="00DA065A" w:rsidRPr="003A38F0">
        <w:rPr>
          <w:lang w:val="ru-RU"/>
        </w:rPr>
        <w:br/>
      </w:r>
      <w:r w:rsidRPr="003A38F0">
        <w:rPr>
          <w:lang w:val="ru-RU"/>
        </w:rPr>
        <w:t>Санкт-Петербургом и Хельсинки, Москвой и Берлином;</w:t>
      </w:r>
    </w:p>
    <w:p w14:paraId="22BF4F9B" w14:textId="1D5FA0A2" w:rsidR="00FF316F" w:rsidRPr="003A38F0" w:rsidRDefault="00FF316F" w:rsidP="0027309F">
      <w:pPr>
        <w:pStyle w:val="AZA-text"/>
        <w:numPr>
          <w:ilvl w:val="0"/>
          <w:numId w:val="10"/>
        </w:numPr>
        <w:ind w:left="0" w:firstLine="1072"/>
        <w:rPr>
          <w:lang w:val="ru-RU"/>
        </w:rPr>
      </w:pPr>
      <w:r w:rsidRPr="003A38F0">
        <w:rPr>
          <w:lang w:val="ru-RU"/>
        </w:rPr>
        <w:t xml:space="preserve">развитие морских пассажирских перевозок на Черном море, </w:t>
      </w:r>
      <w:r w:rsidR="00DA065A" w:rsidRPr="003A38F0">
        <w:rPr>
          <w:lang w:val="ru-RU"/>
        </w:rPr>
        <w:br/>
      </w:r>
      <w:r w:rsidRPr="003A38F0">
        <w:rPr>
          <w:lang w:val="ru-RU"/>
        </w:rPr>
        <w:t>а также круизного судоходства из порта Санкт-Петербург;</w:t>
      </w:r>
    </w:p>
    <w:p w14:paraId="205DA103" w14:textId="78A21587" w:rsidR="00FF316F" w:rsidRPr="003A38F0" w:rsidRDefault="00FF316F" w:rsidP="0027309F">
      <w:pPr>
        <w:pStyle w:val="AZA-text"/>
        <w:numPr>
          <w:ilvl w:val="0"/>
          <w:numId w:val="10"/>
        </w:numPr>
        <w:ind w:left="0" w:firstLine="1072"/>
        <w:rPr>
          <w:lang w:val="ru-RU"/>
        </w:rPr>
      </w:pPr>
      <w:r w:rsidRPr="003A38F0">
        <w:rPr>
          <w:lang w:val="ru-RU"/>
        </w:rPr>
        <w:t xml:space="preserve">активное развитие речного прогулочного судоходства </w:t>
      </w:r>
      <w:r w:rsidR="00DA065A" w:rsidRPr="003A38F0">
        <w:rPr>
          <w:lang w:val="ru-RU"/>
        </w:rPr>
        <w:br/>
      </w:r>
      <w:r w:rsidRPr="003A38F0">
        <w:rPr>
          <w:lang w:val="ru-RU"/>
        </w:rPr>
        <w:t>в российских городах, в первую очередь, в Москве и Санкт-Петербурге;</w:t>
      </w:r>
    </w:p>
    <w:p w14:paraId="42F6B04E" w14:textId="135F5AC8" w:rsidR="00FF316F" w:rsidRPr="003A38F0" w:rsidRDefault="00FF316F" w:rsidP="0027309F">
      <w:pPr>
        <w:pStyle w:val="AZA-text"/>
        <w:numPr>
          <w:ilvl w:val="0"/>
          <w:numId w:val="10"/>
        </w:numPr>
        <w:ind w:left="0" w:firstLine="1072"/>
        <w:rPr>
          <w:lang w:val="ru-RU"/>
        </w:rPr>
      </w:pPr>
      <w:r w:rsidRPr="003A38F0">
        <w:rPr>
          <w:lang w:val="ru-RU"/>
        </w:rPr>
        <w:t xml:space="preserve">в целях обеспечения потребности в перевозках пассажиров </w:t>
      </w:r>
      <w:r w:rsidR="00DA065A" w:rsidRPr="003A38F0">
        <w:rPr>
          <w:lang w:val="ru-RU"/>
        </w:rPr>
        <w:br/>
      </w:r>
      <w:r w:rsidRPr="003A38F0">
        <w:rPr>
          <w:lang w:val="ru-RU"/>
        </w:rPr>
        <w:t xml:space="preserve">на социально значимых маршрутах в 2016 году были компенсированы потери в доходах транспортных предприятий, возникающих в результате государственного регулирования тарифов, в том числе на услуги </w:t>
      </w:r>
      <w:r w:rsidR="00DA065A" w:rsidRPr="003A38F0">
        <w:rPr>
          <w:lang w:val="ru-RU"/>
        </w:rPr>
        <w:br/>
      </w:r>
      <w:r w:rsidRPr="003A38F0">
        <w:rPr>
          <w:lang w:val="ru-RU"/>
        </w:rPr>
        <w:t xml:space="preserve">по использованию инфраструктуры железнодорожного транспорта общего пользования, оказываемые при осуществлении перевозок пассажиров </w:t>
      </w:r>
      <w:r w:rsidR="00DA065A" w:rsidRPr="003A38F0">
        <w:rPr>
          <w:lang w:val="ru-RU"/>
        </w:rPr>
        <w:br/>
      </w:r>
      <w:r w:rsidRPr="003A38F0">
        <w:rPr>
          <w:lang w:val="ru-RU"/>
        </w:rPr>
        <w:t xml:space="preserve">в пригородном сообщении, в объеме 32,6 млрд. рублей, на перевозку пассажиров в поездах дальнего следования в плацкартных и общих </w:t>
      </w:r>
      <w:r w:rsidR="00DA065A" w:rsidRPr="003A38F0">
        <w:rPr>
          <w:lang w:val="ru-RU"/>
        </w:rPr>
        <w:br/>
      </w:r>
      <w:r w:rsidRPr="003A38F0">
        <w:rPr>
          <w:lang w:val="ru-RU"/>
        </w:rPr>
        <w:t xml:space="preserve">вагонах </w:t>
      </w:r>
      <w:r w:rsidR="00DA065A" w:rsidRPr="003A38F0">
        <w:rPr>
          <w:lang w:val="ru-RU"/>
        </w:rPr>
        <w:t>–</w:t>
      </w:r>
      <w:r w:rsidRPr="003A38F0">
        <w:rPr>
          <w:lang w:val="ru-RU"/>
        </w:rPr>
        <w:t xml:space="preserve"> 19,2 млрд. рублей, что привело к улучшению динамики выполнения индикатора стратегии «Прирост пригородных железнодорожных перевозок» на 6%. За 2016 год перевезено 938,5 млн. человек;</w:t>
      </w:r>
    </w:p>
    <w:p w14:paraId="0CD66D5E" w14:textId="4C2A5C8F" w:rsidR="00FF316F" w:rsidRPr="003A38F0" w:rsidRDefault="00FF316F" w:rsidP="0027309F">
      <w:pPr>
        <w:pStyle w:val="AZA-text"/>
        <w:numPr>
          <w:ilvl w:val="0"/>
          <w:numId w:val="10"/>
        </w:numPr>
        <w:ind w:left="0" w:firstLine="1072"/>
        <w:rPr>
          <w:lang w:val="ru-RU"/>
        </w:rPr>
      </w:pPr>
      <w:r w:rsidRPr="003A38F0">
        <w:rPr>
          <w:lang w:val="ru-RU"/>
        </w:rPr>
        <w:lastRenderedPageBreak/>
        <w:t xml:space="preserve">активная политика крупнейших игроков рынка пассажирских перевозок, включая ОАО «РЖД» и его дочернюю компанию </w:t>
      </w:r>
      <w:r w:rsidR="00DA065A" w:rsidRPr="003A38F0">
        <w:rPr>
          <w:lang w:val="ru-RU"/>
        </w:rPr>
        <w:br/>
      </w:r>
      <w:r w:rsidRPr="003A38F0">
        <w:rPr>
          <w:lang w:val="ru-RU"/>
        </w:rPr>
        <w:t>АО «Федеральная пассажирская компания», ПАО «Аэрофлот», Московский метрополитен по модернизации и замене подвижного состава;</w:t>
      </w:r>
    </w:p>
    <w:p w14:paraId="192E5823" w14:textId="102DB2BE" w:rsidR="00FF316F" w:rsidRPr="003A38F0" w:rsidRDefault="00FF316F" w:rsidP="0027309F">
      <w:pPr>
        <w:pStyle w:val="AZA-text"/>
        <w:numPr>
          <w:ilvl w:val="0"/>
          <w:numId w:val="10"/>
        </w:numPr>
        <w:ind w:left="0" w:firstLine="1072"/>
        <w:rPr>
          <w:lang w:val="ru-RU"/>
        </w:rPr>
      </w:pPr>
      <w:r w:rsidRPr="003A38F0">
        <w:rPr>
          <w:lang w:val="ru-RU"/>
        </w:rPr>
        <w:t xml:space="preserve">на общем фоне старения железнодорожного парка в 2016 году была проведена сверхплановая закупка новых пассажирских вагонов, нового моторвагонного подвижного состава и локомотивов, что позволило поддержать средний возраст пассажирских вагонов на уровне прошлого года и даже несколько снизить возраст моторвагонного подвижного состава, </w:t>
      </w:r>
      <w:r w:rsidR="00DA065A" w:rsidRPr="003A38F0">
        <w:rPr>
          <w:lang w:val="ru-RU"/>
        </w:rPr>
        <w:br/>
      </w:r>
      <w:r w:rsidRPr="003A38F0">
        <w:rPr>
          <w:lang w:val="ru-RU"/>
        </w:rPr>
        <w:t>а также превысить план по этому показателю для локомотивов. Обновление парка пассажирских вагонов в 2016 году способствовало привлечению пассажиров на железнодорожный транспорт за счет повышения комфортности перевозок;</w:t>
      </w:r>
    </w:p>
    <w:p w14:paraId="21F7F7E8" w14:textId="442EDFDE" w:rsidR="00FF316F" w:rsidRPr="003A38F0" w:rsidRDefault="00FF316F" w:rsidP="0027309F">
      <w:pPr>
        <w:pStyle w:val="AZA-text"/>
        <w:numPr>
          <w:ilvl w:val="0"/>
          <w:numId w:val="10"/>
        </w:numPr>
        <w:ind w:left="0" w:firstLine="1072"/>
        <w:rPr>
          <w:lang w:val="ru-RU"/>
        </w:rPr>
      </w:pPr>
      <w:r w:rsidRPr="003A38F0">
        <w:rPr>
          <w:lang w:val="ru-RU"/>
        </w:rPr>
        <w:t xml:space="preserve">значительный объем приобретения новой автобусной техники </w:t>
      </w:r>
      <w:r w:rsidR="00DA065A" w:rsidRPr="003A38F0">
        <w:rPr>
          <w:lang w:val="ru-RU"/>
        </w:rPr>
        <w:br/>
      </w:r>
      <w:r w:rsidRPr="003A38F0">
        <w:rPr>
          <w:lang w:val="ru-RU"/>
        </w:rPr>
        <w:t>в ряде городов Российской Федерации;</w:t>
      </w:r>
    </w:p>
    <w:p w14:paraId="40EE33CE" w14:textId="554F0E01" w:rsidR="00FF316F" w:rsidRPr="003A38F0" w:rsidRDefault="00FF316F" w:rsidP="0027309F">
      <w:pPr>
        <w:pStyle w:val="AZA-text"/>
        <w:numPr>
          <w:ilvl w:val="0"/>
          <w:numId w:val="10"/>
        </w:numPr>
        <w:ind w:left="0" w:firstLine="1072"/>
        <w:rPr>
          <w:lang w:val="ru-RU"/>
        </w:rPr>
      </w:pPr>
      <w:r w:rsidRPr="003A38F0">
        <w:rPr>
          <w:lang w:val="ru-RU"/>
        </w:rPr>
        <w:t xml:space="preserve">оснащение подвижного состава системами ГЛОНАСС </w:t>
      </w:r>
      <w:r w:rsidR="00DA065A" w:rsidRPr="003A38F0">
        <w:rPr>
          <w:lang w:val="ru-RU"/>
        </w:rPr>
        <w:br/>
      </w:r>
      <w:r w:rsidRPr="003A38F0">
        <w:rPr>
          <w:lang w:val="ru-RU"/>
        </w:rPr>
        <w:t>в соответствии с требованиями ряда муниципальных органов власти;</w:t>
      </w:r>
    </w:p>
    <w:p w14:paraId="0D464C57" w14:textId="77777777" w:rsidR="00FF316F" w:rsidRPr="003A38F0" w:rsidRDefault="00FF316F" w:rsidP="0027309F">
      <w:pPr>
        <w:pStyle w:val="AZA-text"/>
        <w:numPr>
          <w:ilvl w:val="0"/>
          <w:numId w:val="10"/>
        </w:numPr>
        <w:ind w:left="0" w:firstLine="1072"/>
        <w:rPr>
          <w:lang w:val="ru-RU"/>
        </w:rPr>
      </w:pPr>
      <w:r w:rsidRPr="003A38F0">
        <w:rPr>
          <w:lang w:val="ru-RU"/>
        </w:rPr>
        <w:t>сверхплановое приобретение самолетов. Обновление парка воздушных судов (самолетов), в том числе с учетом мер государственной поддержки, составило в 2016 году 133 единицы;</w:t>
      </w:r>
    </w:p>
    <w:p w14:paraId="5CEB6BA9" w14:textId="6F681652" w:rsidR="00FF316F" w:rsidRPr="003A38F0" w:rsidRDefault="00FF316F" w:rsidP="0027309F">
      <w:pPr>
        <w:pStyle w:val="AZA-text"/>
        <w:numPr>
          <w:ilvl w:val="0"/>
          <w:numId w:val="10"/>
        </w:numPr>
        <w:ind w:left="0" w:firstLine="1072"/>
        <w:rPr>
          <w:lang w:val="ru-RU"/>
        </w:rPr>
      </w:pPr>
      <w:r w:rsidRPr="003A38F0">
        <w:rPr>
          <w:lang w:val="ru-RU"/>
        </w:rPr>
        <w:t xml:space="preserve">сохранение и развитие инфраструктуры аэропортов регионального и местного значения, в первую очередь в труднодоступных районах Крайнего Севера и приравненных к ним местностях Сибири, Дальнего Востока. В 2016 году продолжалась реализация программы субсидирования аэропортов, находящихся в районах Крайнего Севера </w:t>
      </w:r>
      <w:r w:rsidR="00DA065A" w:rsidRPr="003A38F0">
        <w:rPr>
          <w:lang w:val="ru-RU"/>
        </w:rPr>
        <w:br/>
      </w:r>
      <w:r w:rsidRPr="003A38F0">
        <w:rPr>
          <w:lang w:val="ru-RU"/>
        </w:rPr>
        <w:t xml:space="preserve">и приравненных к ним местностях, предусматривающей частичную компенсацию убытков, связанных с оказанием аэропортовых услуг </w:t>
      </w:r>
      <w:r w:rsidR="00DA065A" w:rsidRPr="003A38F0">
        <w:rPr>
          <w:lang w:val="ru-RU"/>
        </w:rPr>
        <w:br/>
      </w:r>
      <w:r w:rsidRPr="003A38F0">
        <w:rPr>
          <w:lang w:val="ru-RU"/>
        </w:rPr>
        <w:t xml:space="preserve">по обеспечению посадки и вылета воздушных судов на северных аэродромах с низкой интенсивностью полетов. В настоящее время в составе </w:t>
      </w:r>
      <w:r w:rsidR="00DA065A" w:rsidRPr="003A38F0">
        <w:rPr>
          <w:lang w:val="ru-RU"/>
        </w:rPr>
        <w:br/>
      </w:r>
      <w:r w:rsidRPr="003A38F0">
        <w:rPr>
          <w:lang w:val="ru-RU"/>
        </w:rPr>
        <w:lastRenderedPageBreak/>
        <w:t>7 федеральных казенных предприятий государство обеспечивает текущее содержание и развитие 66 местных аэропортов и 15 посадочных площадок;</w:t>
      </w:r>
    </w:p>
    <w:p w14:paraId="4E8E2C3A" w14:textId="77777777" w:rsidR="00FF316F" w:rsidRPr="003A38F0" w:rsidRDefault="00FF316F" w:rsidP="0027309F">
      <w:pPr>
        <w:pStyle w:val="AZA-text"/>
        <w:numPr>
          <w:ilvl w:val="0"/>
          <w:numId w:val="10"/>
        </w:numPr>
        <w:ind w:left="0" w:firstLine="1072"/>
        <w:rPr>
          <w:lang w:val="ru-RU"/>
        </w:rPr>
      </w:pPr>
      <w:r w:rsidRPr="003A38F0">
        <w:rPr>
          <w:lang w:val="ru-RU"/>
        </w:rPr>
        <w:t>приобретение новых судов для речного прогулочного судоходства по Москве-реке и в г. Санкт-Петербург;</w:t>
      </w:r>
    </w:p>
    <w:p w14:paraId="3F43943F" w14:textId="77777777" w:rsidR="00FF316F" w:rsidRPr="003A38F0" w:rsidRDefault="00FF316F" w:rsidP="0027309F">
      <w:pPr>
        <w:pStyle w:val="AZA-text"/>
        <w:numPr>
          <w:ilvl w:val="0"/>
          <w:numId w:val="10"/>
        </w:numPr>
        <w:ind w:left="0" w:firstLine="1072"/>
        <w:rPr>
          <w:lang w:val="ru-RU"/>
        </w:rPr>
      </w:pPr>
      <w:r w:rsidRPr="003A38F0">
        <w:rPr>
          <w:lang w:val="ru-RU"/>
        </w:rPr>
        <w:t>поставки нового подвижного состава, в том числе электропоездов «Ласточка» (ЭС2Г) отечественного производства для работы на Московском Центральном кольце, в которых особое внимание уделено удобству маломобильных граждан. Также продолжена замена городских автобусов новыми низкопольными машинами, оборудованными местами для инвалидов (в г. Москве и других городах), осуществлена закупка новых поездов Московским метрополитеном, также оборудованных местами для инвалидов;</w:t>
      </w:r>
    </w:p>
    <w:p w14:paraId="1E9B134C" w14:textId="4CA3952A" w:rsidR="00FF316F" w:rsidRPr="003A38F0" w:rsidRDefault="00FF316F" w:rsidP="0027309F">
      <w:pPr>
        <w:pStyle w:val="AZA-text"/>
        <w:numPr>
          <w:ilvl w:val="0"/>
          <w:numId w:val="10"/>
        </w:numPr>
        <w:ind w:left="0" w:firstLine="1072"/>
        <w:rPr>
          <w:lang w:val="ru-RU"/>
        </w:rPr>
      </w:pPr>
      <w:r w:rsidRPr="003A38F0">
        <w:rPr>
          <w:lang w:val="ru-RU"/>
        </w:rPr>
        <w:t xml:space="preserve">важным направлением деятельности </w:t>
      </w:r>
      <w:r w:rsidR="00CB69D6" w:rsidRPr="003A38F0">
        <w:rPr>
          <w:lang w:val="ru-RU"/>
        </w:rPr>
        <w:t xml:space="preserve">Минтранса России </w:t>
      </w:r>
      <w:r w:rsidR="00DA065A" w:rsidRPr="003A38F0">
        <w:rPr>
          <w:lang w:val="ru-RU"/>
        </w:rPr>
        <w:br/>
      </w:r>
      <w:r w:rsidRPr="003A38F0">
        <w:rPr>
          <w:lang w:val="ru-RU"/>
        </w:rPr>
        <w:t xml:space="preserve">в 2016 году явилось повышение доступности транспорта для инвалидов </w:t>
      </w:r>
      <w:r w:rsidR="00DA065A" w:rsidRPr="003A38F0">
        <w:rPr>
          <w:lang w:val="ru-RU"/>
        </w:rPr>
        <w:br/>
      </w:r>
      <w:r w:rsidRPr="003A38F0">
        <w:rPr>
          <w:lang w:val="ru-RU"/>
        </w:rPr>
        <w:t xml:space="preserve">и других маломобильных групп населения. Были утверждены новые порядки обеспечения доступности для инвалидов на железнодорожном, автомобильном и городском пассажирском, воздушном, а также на морском и внутреннем водном транспорте. Проводилась работа с негосударственными транспортными организациями по повышению доступности для инвалидов транспортной инфраструктуры и услуг ОАО «РЖД», </w:t>
      </w:r>
      <w:r w:rsidR="00DA065A" w:rsidRPr="003A38F0">
        <w:rPr>
          <w:lang w:val="ru-RU"/>
        </w:rPr>
        <w:br/>
      </w:r>
      <w:r w:rsidRPr="003A38F0">
        <w:rPr>
          <w:lang w:val="ru-RU"/>
        </w:rPr>
        <w:t>АО «Федеральная пассажирская компания», АО «Автовокзалы Московской области», НО «Российский автотранспортный союз», Ассоциация международных автомобильных перевозчиков;</w:t>
      </w:r>
    </w:p>
    <w:p w14:paraId="3E401F5B" w14:textId="77777777" w:rsidR="00FF316F" w:rsidRPr="003A38F0" w:rsidRDefault="00FF316F" w:rsidP="0027309F">
      <w:pPr>
        <w:pStyle w:val="AZA-text"/>
        <w:numPr>
          <w:ilvl w:val="0"/>
          <w:numId w:val="10"/>
        </w:numPr>
        <w:ind w:left="0" w:firstLine="1072"/>
        <w:rPr>
          <w:lang w:val="ru-RU"/>
        </w:rPr>
      </w:pPr>
      <w:r w:rsidRPr="003A38F0">
        <w:rPr>
          <w:lang w:val="ru-RU"/>
        </w:rPr>
        <w:t>активная реализация программ субсидирования социально-значимых маршрутов, осуществляемых Минтрансом России по следующим ключевым направлениям:</w:t>
      </w:r>
    </w:p>
    <w:p w14:paraId="3CFFAA3E" w14:textId="4DD8E850" w:rsidR="00FF316F" w:rsidRPr="003A38F0" w:rsidRDefault="00FF316F" w:rsidP="0027309F">
      <w:pPr>
        <w:pStyle w:val="AZA-text"/>
        <w:numPr>
          <w:ilvl w:val="0"/>
          <w:numId w:val="7"/>
        </w:numPr>
        <w:tabs>
          <w:tab w:val="left" w:pos="1276"/>
        </w:tabs>
        <w:ind w:left="0" w:firstLine="1072"/>
        <w:rPr>
          <w:rFonts w:eastAsia="Times New Roman"/>
          <w:lang w:val="ru-RU"/>
        </w:rPr>
      </w:pPr>
      <w:r w:rsidRPr="003A38F0">
        <w:rPr>
          <w:rFonts w:eastAsia="Times New Roman"/>
          <w:lang w:val="ru-RU"/>
        </w:rPr>
        <w:t xml:space="preserve">Субсидирование региональных маршрутов и </w:t>
      </w:r>
      <w:r w:rsidRPr="003A38F0">
        <w:rPr>
          <w:lang w:val="ru-RU"/>
        </w:rPr>
        <w:t xml:space="preserve">формирование региональной маршрутной сети Российской Федерации (программа осуществлялась в соответствии с постановлением Правительства Российской Федерации от 25 декабря 2013 </w:t>
      </w:r>
      <w:r w:rsidR="00CB69D6" w:rsidRPr="003A38F0">
        <w:rPr>
          <w:lang w:val="ru-RU"/>
        </w:rPr>
        <w:t>г.</w:t>
      </w:r>
      <w:r w:rsidRPr="003A38F0">
        <w:rPr>
          <w:lang w:val="ru-RU"/>
        </w:rPr>
        <w:t xml:space="preserve"> № 1242 «О предоставлении субсидий </w:t>
      </w:r>
      <w:r w:rsidR="00DA065A" w:rsidRPr="003A38F0">
        <w:rPr>
          <w:lang w:val="ru-RU"/>
        </w:rPr>
        <w:br/>
      </w:r>
      <w:r w:rsidRPr="003A38F0">
        <w:rPr>
          <w:lang w:val="ru-RU"/>
        </w:rPr>
        <w:t xml:space="preserve">из федерального бюджета организациям воздушного транспорта </w:t>
      </w:r>
      <w:r w:rsidR="00DA065A" w:rsidRPr="003A38F0">
        <w:rPr>
          <w:lang w:val="ru-RU"/>
        </w:rPr>
        <w:br/>
      </w:r>
      <w:r w:rsidRPr="003A38F0">
        <w:rPr>
          <w:lang w:val="ru-RU"/>
        </w:rPr>
        <w:lastRenderedPageBreak/>
        <w:t xml:space="preserve">на осуществление региональных воздушных перевозок пассажиров </w:t>
      </w:r>
      <w:r w:rsidR="00DA065A" w:rsidRPr="003A38F0">
        <w:rPr>
          <w:lang w:val="ru-RU"/>
        </w:rPr>
        <w:br/>
      </w:r>
      <w:r w:rsidRPr="003A38F0">
        <w:rPr>
          <w:lang w:val="ru-RU"/>
        </w:rPr>
        <w:t xml:space="preserve">на территории Российской Федерации и формирование региональной маршрутной сети Российской Федерации»). В 2016 </w:t>
      </w:r>
      <w:r w:rsidR="00CB69D6" w:rsidRPr="003A38F0">
        <w:rPr>
          <w:lang w:val="ru-RU"/>
        </w:rPr>
        <w:t>году</w:t>
      </w:r>
      <w:r w:rsidRPr="003A38F0">
        <w:rPr>
          <w:lang w:val="ru-RU"/>
        </w:rPr>
        <w:t xml:space="preserve"> полеты выполнялись 22 авиакомпаниями по 167 маршрутам, перевезено 0,6 млн. чел.</w:t>
      </w:r>
    </w:p>
    <w:p w14:paraId="3732F19A" w14:textId="7EDCC696" w:rsidR="00FF316F" w:rsidRPr="003A38F0" w:rsidRDefault="00FF316F" w:rsidP="0027309F">
      <w:pPr>
        <w:pStyle w:val="AZA-text"/>
        <w:numPr>
          <w:ilvl w:val="0"/>
          <w:numId w:val="7"/>
        </w:numPr>
        <w:tabs>
          <w:tab w:val="left" w:pos="1276"/>
        </w:tabs>
        <w:ind w:left="0" w:firstLine="1072"/>
        <w:rPr>
          <w:lang w:val="ru-RU"/>
        </w:rPr>
      </w:pPr>
      <w:r w:rsidRPr="003A38F0">
        <w:rPr>
          <w:rFonts w:eastAsia="Times New Roman"/>
          <w:lang w:val="ru-RU"/>
        </w:rPr>
        <w:t xml:space="preserve">Субсидирование региональных маршрутов в Приволжском федеральном округе </w:t>
      </w:r>
      <w:r w:rsidRPr="003A38F0">
        <w:rPr>
          <w:lang w:val="ru-RU"/>
        </w:rPr>
        <w:t xml:space="preserve">(программа осуществлялась в соответствии </w:t>
      </w:r>
      <w:r w:rsidR="00DA065A" w:rsidRPr="003A38F0">
        <w:rPr>
          <w:lang w:val="ru-RU"/>
        </w:rPr>
        <w:br/>
      </w:r>
      <w:r w:rsidRPr="003A38F0">
        <w:rPr>
          <w:lang w:val="ru-RU"/>
        </w:rPr>
        <w:t xml:space="preserve">с постановлением Правительства Российской Федерации </w:t>
      </w:r>
      <w:r w:rsidR="00DA065A" w:rsidRPr="003A38F0">
        <w:rPr>
          <w:lang w:val="ru-RU"/>
        </w:rPr>
        <w:br/>
      </w:r>
      <w:r w:rsidRPr="003A38F0">
        <w:rPr>
          <w:lang w:val="ru-RU"/>
        </w:rPr>
        <w:t xml:space="preserve">от 17 декабря 2013 </w:t>
      </w:r>
      <w:r w:rsidR="00CB69D6" w:rsidRPr="003A38F0">
        <w:rPr>
          <w:lang w:val="ru-RU"/>
        </w:rPr>
        <w:t>г.</w:t>
      </w:r>
      <w:r w:rsidRPr="003A38F0">
        <w:rPr>
          <w:lang w:val="ru-RU"/>
        </w:rPr>
        <w:t xml:space="preserve"> № 1168 «О предоставлении субсидий из федерального бюджета организациям воздушного транспорта в целях обеспечения доступности внутренних региональных перевозок пассажиров воздушным транспортом в Приволжском федеральном округе»). В 2016 году полеты выполнялись 3 авиакомпаниями по 29 маршрутам, перевезено 0,1 млн. чел.</w:t>
      </w:r>
    </w:p>
    <w:p w14:paraId="386B7C0F" w14:textId="433B88D1" w:rsidR="00FF316F" w:rsidRPr="003A38F0" w:rsidRDefault="00FF316F" w:rsidP="0027309F">
      <w:pPr>
        <w:pStyle w:val="AZA-text"/>
        <w:numPr>
          <w:ilvl w:val="0"/>
          <w:numId w:val="7"/>
        </w:numPr>
        <w:tabs>
          <w:tab w:val="left" w:pos="1276"/>
        </w:tabs>
        <w:ind w:left="0" w:firstLine="1072"/>
        <w:rPr>
          <w:lang w:val="ru-RU"/>
        </w:rPr>
      </w:pPr>
      <w:r w:rsidRPr="003A38F0">
        <w:rPr>
          <w:lang w:val="ru-RU"/>
        </w:rPr>
        <w:t xml:space="preserve">Субсидирование перевозок между Европейской частью России </w:t>
      </w:r>
      <w:r w:rsidR="00DA065A" w:rsidRPr="003A38F0">
        <w:rPr>
          <w:lang w:val="ru-RU"/>
        </w:rPr>
        <w:br/>
      </w:r>
      <w:r w:rsidRPr="003A38F0">
        <w:rPr>
          <w:lang w:val="ru-RU"/>
        </w:rPr>
        <w:t xml:space="preserve">и Дальним Востоком (программа осуществлялась в соответствии </w:t>
      </w:r>
      <w:r w:rsidR="00DA065A" w:rsidRPr="003A38F0">
        <w:rPr>
          <w:lang w:val="ru-RU"/>
        </w:rPr>
        <w:br/>
      </w:r>
      <w:r w:rsidRPr="003A38F0">
        <w:rPr>
          <w:lang w:val="ru-RU"/>
        </w:rPr>
        <w:t xml:space="preserve">с постановлением Правительства Российской Федерации </w:t>
      </w:r>
      <w:r w:rsidR="00DA065A" w:rsidRPr="003A38F0">
        <w:rPr>
          <w:lang w:val="ru-RU"/>
        </w:rPr>
        <w:br/>
      </w:r>
      <w:r w:rsidRPr="003A38F0">
        <w:rPr>
          <w:lang w:val="ru-RU"/>
        </w:rPr>
        <w:t xml:space="preserve">от 29 декабря 2009 </w:t>
      </w:r>
      <w:r w:rsidR="00CB69D6" w:rsidRPr="003A38F0">
        <w:rPr>
          <w:lang w:val="ru-RU"/>
        </w:rPr>
        <w:t>г.</w:t>
      </w:r>
      <w:r w:rsidRPr="003A38F0">
        <w:rPr>
          <w:lang w:val="ru-RU"/>
        </w:rPr>
        <w:t xml:space="preserve"> № 1095 «Об утверждении Правил предоставления субсидий организациям воздушного транспорта в целях обеспечения доступности воздушных перевозок пассажиров с Дальнего Востока </w:t>
      </w:r>
      <w:r w:rsidR="00DA065A" w:rsidRPr="003A38F0">
        <w:rPr>
          <w:lang w:val="ru-RU"/>
        </w:rPr>
        <w:br/>
      </w:r>
      <w:r w:rsidRPr="003A38F0">
        <w:rPr>
          <w:lang w:val="ru-RU"/>
        </w:rPr>
        <w:t xml:space="preserve">в европейскую часть страны и в обратном направлении»). В 2016 году полеты выполнялись 9 авиакомпаниями по 53 маршрутам, перевезено </w:t>
      </w:r>
      <w:r w:rsidR="00DA065A" w:rsidRPr="003A38F0">
        <w:rPr>
          <w:lang w:val="ru-RU"/>
        </w:rPr>
        <w:br/>
      </w:r>
      <w:r w:rsidRPr="003A38F0">
        <w:rPr>
          <w:lang w:val="ru-RU"/>
        </w:rPr>
        <w:t>0,5 млн. чел.</w:t>
      </w:r>
    </w:p>
    <w:p w14:paraId="0E83207F" w14:textId="5DFC8201" w:rsidR="00FF316F" w:rsidRPr="003A38F0" w:rsidRDefault="00FF316F" w:rsidP="0027309F">
      <w:pPr>
        <w:pStyle w:val="AZA-text"/>
        <w:numPr>
          <w:ilvl w:val="0"/>
          <w:numId w:val="7"/>
        </w:numPr>
        <w:tabs>
          <w:tab w:val="left" w:pos="1276"/>
        </w:tabs>
        <w:ind w:left="0" w:firstLine="1072"/>
        <w:rPr>
          <w:lang w:val="ru-RU"/>
        </w:rPr>
      </w:pPr>
      <w:r w:rsidRPr="003A38F0">
        <w:rPr>
          <w:lang w:val="ru-RU"/>
        </w:rPr>
        <w:t xml:space="preserve">Субсидирование перевозок в г. Калининград (программа осуществлялась в соответствии с постановлением Правительства Российской Федерации от 17 декабря 2012 </w:t>
      </w:r>
      <w:r w:rsidR="00EF367E" w:rsidRPr="003A38F0">
        <w:rPr>
          <w:lang w:val="ru-RU"/>
        </w:rPr>
        <w:t>г.</w:t>
      </w:r>
      <w:r w:rsidRPr="003A38F0">
        <w:rPr>
          <w:lang w:val="ru-RU"/>
        </w:rPr>
        <w:t xml:space="preserve"> № 1321 «Об утверждении Правил предоставления из федерального бюджета субсидий организациям воздушного транспорта в целях обеспечения доступности воздушных перевозок из г. Калининграда в европейскую часть страны и в обратном направлении»). В 2016 году полеты выполнялись 6 авиакомпаниями </w:t>
      </w:r>
      <w:r w:rsidR="00DA065A" w:rsidRPr="003A38F0">
        <w:rPr>
          <w:lang w:val="ru-RU"/>
        </w:rPr>
        <w:br/>
      </w:r>
      <w:r w:rsidRPr="003A38F0">
        <w:rPr>
          <w:lang w:val="ru-RU"/>
        </w:rPr>
        <w:t>по 2 маршрутам, перевезено 0,2 млн. чел.</w:t>
      </w:r>
    </w:p>
    <w:p w14:paraId="578261D5" w14:textId="3B145687" w:rsidR="00FF316F" w:rsidRPr="003A38F0" w:rsidRDefault="00FF316F" w:rsidP="0027309F">
      <w:pPr>
        <w:pStyle w:val="AZA-text"/>
        <w:numPr>
          <w:ilvl w:val="0"/>
          <w:numId w:val="7"/>
        </w:numPr>
        <w:tabs>
          <w:tab w:val="left" w:pos="1276"/>
        </w:tabs>
        <w:ind w:left="0" w:firstLine="1072"/>
        <w:rPr>
          <w:lang w:val="ru-RU"/>
        </w:rPr>
      </w:pPr>
      <w:r w:rsidRPr="003A38F0">
        <w:rPr>
          <w:lang w:val="ru-RU"/>
        </w:rPr>
        <w:lastRenderedPageBreak/>
        <w:t xml:space="preserve">Субсидирование авиаперевозок в Крым (программа осуществлялась в соответствии с постановлением Правительства Российской Федерации от 29 апреля 2014 </w:t>
      </w:r>
      <w:r w:rsidR="00EF367E" w:rsidRPr="003A38F0">
        <w:rPr>
          <w:lang w:val="ru-RU"/>
        </w:rPr>
        <w:t>г.</w:t>
      </w:r>
      <w:r w:rsidRPr="003A38F0">
        <w:rPr>
          <w:lang w:val="ru-RU"/>
        </w:rPr>
        <w:t xml:space="preserve"> № 388 «О предоставлении из федерального бюджета субсидий организациям воздушного транспорта в целях обеспечения доступности воздушных перевозок пассажиров </w:t>
      </w:r>
      <w:r w:rsidR="00DA065A" w:rsidRPr="003A38F0">
        <w:rPr>
          <w:lang w:val="ru-RU"/>
        </w:rPr>
        <w:br/>
      </w:r>
      <w:r w:rsidRPr="003A38F0">
        <w:rPr>
          <w:lang w:val="ru-RU"/>
        </w:rPr>
        <w:t>в г. Симферополь и в обратном направлении»). В 2016 году полеты выполнялись 11 авиакомпаниями, перевезено 0,1 млн. чел.</w:t>
      </w:r>
    </w:p>
    <w:p w14:paraId="3FEFFCF9" w14:textId="16483DAE" w:rsidR="00FF316F" w:rsidRPr="003A38F0" w:rsidRDefault="00FF316F" w:rsidP="0027309F">
      <w:pPr>
        <w:pStyle w:val="AZA-text"/>
        <w:numPr>
          <w:ilvl w:val="0"/>
          <w:numId w:val="7"/>
        </w:numPr>
        <w:tabs>
          <w:tab w:val="left" w:pos="1276"/>
        </w:tabs>
        <w:ind w:left="0" w:firstLine="1072"/>
        <w:rPr>
          <w:lang w:val="ru-RU"/>
        </w:rPr>
      </w:pPr>
      <w:r w:rsidRPr="003A38F0">
        <w:rPr>
          <w:lang w:val="ru-RU"/>
        </w:rPr>
        <w:t xml:space="preserve">Субсидирование организаций железнодорожного транспорта </w:t>
      </w:r>
      <w:r w:rsidR="00DA065A" w:rsidRPr="003A38F0">
        <w:rPr>
          <w:lang w:val="ru-RU"/>
        </w:rPr>
        <w:br/>
      </w:r>
      <w:r w:rsidRPr="003A38F0">
        <w:rPr>
          <w:lang w:val="ru-RU"/>
        </w:rPr>
        <w:t>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 за 2016 год перевезено 938,5 млн. человек.</w:t>
      </w:r>
    </w:p>
    <w:p w14:paraId="74C8B911" w14:textId="6C72FE5F" w:rsidR="00FF316F" w:rsidRPr="003A38F0" w:rsidRDefault="00FF316F" w:rsidP="0027309F">
      <w:pPr>
        <w:pStyle w:val="AZA-text"/>
        <w:numPr>
          <w:ilvl w:val="0"/>
          <w:numId w:val="7"/>
        </w:numPr>
        <w:tabs>
          <w:tab w:val="left" w:pos="1276"/>
        </w:tabs>
        <w:ind w:left="0" w:firstLine="1072"/>
        <w:rPr>
          <w:lang w:val="ru-RU"/>
        </w:rPr>
      </w:pPr>
      <w:r w:rsidRPr="003A38F0">
        <w:rPr>
          <w:lang w:val="ru-RU"/>
        </w:rPr>
        <w:t xml:space="preserve">Субсидирование организаций железнодорожного транспорта </w:t>
      </w:r>
      <w:r w:rsidR="00DA065A" w:rsidRPr="003A38F0">
        <w:rPr>
          <w:lang w:val="ru-RU"/>
        </w:rPr>
        <w:br/>
      </w:r>
      <w:r w:rsidRPr="003A38F0">
        <w:rPr>
          <w:lang w:val="ru-RU"/>
        </w:rPr>
        <w:t>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 за 2016 год перевезено 62,6 млн. человек.</w:t>
      </w:r>
    </w:p>
    <w:p w14:paraId="5370AE7F" w14:textId="0940C0C9" w:rsidR="00FF316F" w:rsidRPr="003A38F0" w:rsidRDefault="00FF316F" w:rsidP="0027309F">
      <w:pPr>
        <w:pStyle w:val="AZA-text"/>
        <w:numPr>
          <w:ilvl w:val="0"/>
          <w:numId w:val="7"/>
        </w:numPr>
        <w:tabs>
          <w:tab w:val="left" w:pos="1276"/>
        </w:tabs>
        <w:ind w:left="0" w:firstLine="1072"/>
        <w:rPr>
          <w:rFonts w:eastAsia="Times New Roman"/>
          <w:lang w:val="ru-RU"/>
        </w:rPr>
      </w:pPr>
      <w:r w:rsidRPr="003A38F0">
        <w:rPr>
          <w:lang w:val="ru-RU"/>
        </w:rPr>
        <w:t xml:space="preserve">Субсидирование организаций железнодорожного транспорта </w:t>
      </w:r>
      <w:r w:rsidR="00DA065A" w:rsidRPr="003A38F0">
        <w:rPr>
          <w:lang w:val="ru-RU"/>
        </w:rPr>
        <w:br/>
      </w:r>
      <w:r w:rsidRPr="003A38F0">
        <w:rPr>
          <w:lang w:val="ru-RU"/>
        </w:rPr>
        <w:t xml:space="preserve">на компенсацию потерь в доходах от выравнивания тарифов при перевозке пассажиров в сообщении из (в) Калининградской области в (из) другие регионы Российской Федерации в объеме, за 2016 год перевезено </w:t>
      </w:r>
      <w:r w:rsidR="00DA065A" w:rsidRPr="003A38F0">
        <w:rPr>
          <w:lang w:val="ru-RU"/>
        </w:rPr>
        <w:br/>
      </w:r>
      <w:r w:rsidRPr="003A38F0">
        <w:rPr>
          <w:lang w:val="ru-RU"/>
        </w:rPr>
        <w:t>0,4 млн. человек</w:t>
      </w:r>
    </w:p>
    <w:p w14:paraId="24E31894" w14:textId="14309186" w:rsidR="00FF316F" w:rsidRPr="003A38F0" w:rsidRDefault="00FF316F" w:rsidP="0027309F">
      <w:pPr>
        <w:pStyle w:val="AZA-text"/>
        <w:numPr>
          <w:ilvl w:val="0"/>
          <w:numId w:val="10"/>
        </w:numPr>
        <w:ind w:left="0" w:firstLine="1072"/>
        <w:rPr>
          <w:lang w:val="ru-RU"/>
        </w:rPr>
      </w:pPr>
      <w:r w:rsidRPr="003A38F0">
        <w:rPr>
          <w:lang w:val="ru-RU"/>
        </w:rPr>
        <w:t xml:space="preserve">меры, принятые Правительством Российской Федерации </w:t>
      </w:r>
      <w:r w:rsidR="00DA065A" w:rsidRPr="003A38F0">
        <w:rPr>
          <w:lang w:val="ru-RU"/>
        </w:rPr>
        <w:br/>
      </w:r>
      <w:r w:rsidRPr="003A38F0">
        <w:rPr>
          <w:lang w:val="ru-RU"/>
        </w:rPr>
        <w:t>и Минтрансом России в целях поддержки пассажирских перевозок железнодорожным транспортом:</w:t>
      </w:r>
    </w:p>
    <w:p w14:paraId="3732A275" w14:textId="68C83165" w:rsidR="00FF316F" w:rsidRPr="003A38F0" w:rsidRDefault="00FF316F" w:rsidP="0027309F">
      <w:pPr>
        <w:pStyle w:val="AZA-text"/>
        <w:numPr>
          <w:ilvl w:val="0"/>
          <w:numId w:val="16"/>
        </w:numPr>
        <w:tabs>
          <w:tab w:val="left" w:pos="1276"/>
        </w:tabs>
        <w:ind w:left="0" w:firstLine="1072"/>
        <w:rPr>
          <w:lang w:val="ru-RU"/>
        </w:rPr>
      </w:pPr>
      <w:r w:rsidRPr="003A38F0">
        <w:rPr>
          <w:lang w:val="ru-RU"/>
        </w:rPr>
        <w:t xml:space="preserve">на срок до 31 декабря 2029 </w:t>
      </w:r>
      <w:r w:rsidR="00EF367E" w:rsidRPr="003A38F0">
        <w:rPr>
          <w:lang w:val="ru-RU"/>
        </w:rPr>
        <w:t>г.</w:t>
      </w:r>
      <w:r w:rsidRPr="003A38F0">
        <w:rPr>
          <w:lang w:val="ru-RU"/>
        </w:rPr>
        <w:t xml:space="preserve"> установлена ставка НДС 0% </w:t>
      </w:r>
      <w:r w:rsidR="00DA065A" w:rsidRPr="003A38F0">
        <w:rPr>
          <w:lang w:val="ru-RU"/>
        </w:rPr>
        <w:br/>
      </w:r>
      <w:r w:rsidRPr="003A38F0">
        <w:rPr>
          <w:lang w:val="ru-RU"/>
        </w:rPr>
        <w:t xml:space="preserve">на услуги по перевозке пассажиров железнодорожным транспортом </w:t>
      </w:r>
      <w:r w:rsidR="00DA065A" w:rsidRPr="003A38F0">
        <w:rPr>
          <w:lang w:val="ru-RU"/>
        </w:rPr>
        <w:br/>
      </w:r>
      <w:r w:rsidRPr="003A38F0">
        <w:rPr>
          <w:lang w:val="ru-RU"/>
        </w:rPr>
        <w:t xml:space="preserve">в пригородном сообщении, (Федеральный закон от 30 ноября 2016 </w:t>
      </w:r>
      <w:r w:rsidR="00EF367E" w:rsidRPr="003A38F0">
        <w:rPr>
          <w:lang w:val="ru-RU"/>
        </w:rPr>
        <w:t>г.</w:t>
      </w:r>
      <w:r w:rsidRPr="003A38F0">
        <w:rPr>
          <w:lang w:val="ru-RU"/>
        </w:rPr>
        <w:t xml:space="preserve"> </w:t>
      </w:r>
      <w:r w:rsidR="00DA065A" w:rsidRPr="003A38F0">
        <w:rPr>
          <w:lang w:val="ru-RU"/>
        </w:rPr>
        <w:br/>
      </w:r>
      <w:r w:rsidRPr="003A38F0">
        <w:rPr>
          <w:lang w:val="ru-RU"/>
        </w:rPr>
        <w:t xml:space="preserve">№ 401-ФЗ «О внесении изменений в части первую и вторую Налогового </w:t>
      </w:r>
      <w:r w:rsidRPr="003A38F0">
        <w:rPr>
          <w:lang w:val="ru-RU"/>
        </w:rPr>
        <w:lastRenderedPageBreak/>
        <w:t>кодекса Российской Федерации и отдельные законодательные акты Российской Федерации»);</w:t>
      </w:r>
    </w:p>
    <w:p w14:paraId="2C8F414A" w14:textId="2246B534" w:rsidR="00FF316F" w:rsidRPr="003A38F0" w:rsidRDefault="00FF316F" w:rsidP="0027309F">
      <w:pPr>
        <w:pStyle w:val="AZA-text"/>
        <w:numPr>
          <w:ilvl w:val="0"/>
          <w:numId w:val="16"/>
        </w:numPr>
        <w:tabs>
          <w:tab w:val="left" w:pos="1276"/>
        </w:tabs>
        <w:ind w:left="0" w:firstLine="1072"/>
        <w:rPr>
          <w:lang w:val="ru-RU"/>
        </w:rPr>
      </w:pPr>
      <w:r w:rsidRPr="003A38F0">
        <w:rPr>
          <w:lang w:val="ru-RU"/>
        </w:rPr>
        <w:t xml:space="preserve">на срок до 31 декабря 2030 </w:t>
      </w:r>
      <w:r w:rsidR="00EF367E" w:rsidRPr="003A38F0">
        <w:rPr>
          <w:lang w:val="ru-RU"/>
        </w:rPr>
        <w:t>г.</w:t>
      </w:r>
      <w:r w:rsidRPr="003A38F0">
        <w:rPr>
          <w:lang w:val="ru-RU"/>
        </w:rPr>
        <w:t xml:space="preserve"> установлен коэффициент </w:t>
      </w:r>
      <w:r w:rsidR="00DA065A" w:rsidRPr="003A38F0">
        <w:rPr>
          <w:lang w:val="ru-RU"/>
        </w:rPr>
        <w:br/>
      </w:r>
      <w:r w:rsidRPr="003A38F0">
        <w:rPr>
          <w:lang w:val="ru-RU"/>
        </w:rPr>
        <w:t xml:space="preserve">0,01 на услуги инфраструктуры ОАО «РЖД» для организаций, оказывающих услуги по перевозке пассажиров в пригородном железнодорожном сообщении, при этом потери в доходах ОАО «РЖД» от действия указанного коэффициента компенсируются из федерального бюджета в полном объеме (постановление Правительства Российской Федерации от 21 июля 2016 </w:t>
      </w:r>
      <w:r w:rsidR="00EF367E" w:rsidRPr="003A38F0">
        <w:rPr>
          <w:lang w:val="ru-RU"/>
        </w:rPr>
        <w:t>г.</w:t>
      </w:r>
      <w:r w:rsidRPr="003A38F0">
        <w:rPr>
          <w:lang w:val="ru-RU"/>
        </w:rPr>
        <w:t xml:space="preserve"> </w:t>
      </w:r>
      <w:r w:rsidR="00DA065A" w:rsidRPr="003A38F0">
        <w:rPr>
          <w:lang w:val="ru-RU"/>
        </w:rPr>
        <w:br/>
      </w:r>
      <w:r w:rsidRPr="003A38F0">
        <w:rPr>
          <w:lang w:val="ru-RU"/>
        </w:rPr>
        <w:t xml:space="preserve">№ 703). Это будет способствовать повышению эффективности пригородного пассажирского железнодорожного комплекса и безубыточной деятельности пригородных пассажирских компаний, позволит обеспечить доступность </w:t>
      </w:r>
      <w:r w:rsidR="00DA065A" w:rsidRPr="003A38F0">
        <w:rPr>
          <w:lang w:val="ru-RU"/>
        </w:rPr>
        <w:br/>
      </w:r>
      <w:r w:rsidRPr="003A38F0">
        <w:rPr>
          <w:lang w:val="ru-RU"/>
        </w:rPr>
        <w:t>для населения пригородных железнодорожных перевозок и снизить нагрузку на региональные бюджеты;</w:t>
      </w:r>
    </w:p>
    <w:p w14:paraId="0EC8851C" w14:textId="29C6ACE0" w:rsidR="00FF316F" w:rsidRPr="003A38F0" w:rsidRDefault="00FF316F" w:rsidP="0027309F">
      <w:pPr>
        <w:pStyle w:val="AZA-text"/>
        <w:numPr>
          <w:ilvl w:val="0"/>
          <w:numId w:val="16"/>
        </w:numPr>
        <w:tabs>
          <w:tab w:val="left" w:pos="1276"/>
        </w:tabs>
        <w:ind w:left="0" w:firstLine="1072"/>
        <w:rPr>
          <w:lang w:val="ru-RU"/>
        </w:rPr>
      </w:pPr>
      <w:r w:rsidRPr="003A38F0">
        <w:rPr>
          <w:lang w:val="ru-RU"/>
        </w:rPr>
        <w:t xml:space="preserve">на 2016 год установлена ставка НДС в размере 10% на услугу </w:t>
      </w:r>
      <w:r w:rsidR="00DA065A" w:rsidRPr="003A38F0">
        <w:rPr>
          <w:lang w:val="ru-RU"/>
        </w:rPr>
        <w:br/>
      </w:r>
      <w:r w:rsidRPr="003A38F0">
        <w:rPr>
          <w:lang w:val="ru-RU"/>
        </w:rPr>
        <w:t xml:space="preserve">по перевозке пассажиров и багажа железнодорожным транспортом общего пользования в дальнем следовании. С 2017 года в соответствии </w:t>
      </w:r>
      <w:r w:rsidR="00DA065A" w:rsidRPr="003A38F0">
        <w:rPr>
          <w:lang w:val="ru-RU"/>
        </w:rPr>
        <w:br/>
      </w:r>
      <w:r w:rsidRPr="003A38F0">
        <w:rPr>
          <w:lang w:val="ru-RU"/>
        </w:rPr>
        <w:t xml:space="preserve">с Федеральным законом от 30 ноября 2016 </w:t>
      </w:r>
      <w:r w:rsidR="00EF367E" w:rsidRPr="003A38F0">
        <w:rPr>
          <w:lang w:val="ru-RU"/>
        </w:rPr>
        <w:t>г.</w:t>
      </w:r>
      <w:r w:rsidRPr="003A38F0">
        <w:rPr>
          <w:lang w:val="ru-RU"/>
        </w:rPr>
        <w:t xml:space="preserve"> № 401-ФЗ данная ставка НДС установлена в размере 0 процентов до 01.01.2030.</w:t>
      </w:r>
    </w:p>
    <w:p w14:paraId="3DA732C0" w14:textId="660BE7C6" w:rsidR="00FF316F" w:rsidRPr="003A38F0" w:rsidRDefault="00FF316F" w:rsidP="0027309F">
      <w:pPr>
        <w:pStyle w:val="AZA-text"/>
        <w:numPr>
          <w:ilvl w:val="0"/>
          <w:numId w:val="10"/>
        </w:numPr>
        <w:ind w:left="0" w:firstLine="1072"/>
        <w:rPr>
          <w:lang w:val="ru-RU"/>
        </w:rPr>
      </w:pPr>
      <w:r w:rsidRPr="003A38F0">
        <w:rPr>
          <w:lang w:val="ru-RU"/>
        </w:rPr>
        <w:t xml:space="preserve">меры, предпринятые Минтрансом России по развитию инфраструктуры аэропортов регионального и местного значения, в первую очередь в труднодоступных районах Крайнего Севера и приравненных </w:t>
      </w:r>
      <w:r w:rsidR="00DA065A" w:rsidRPr="003A38F0">
        <w:rPr>
          <w:lang w:val="ru-RU"/>
        </w:rPr>
        <w:br/>
      </w:r>
      <w:r w:rsidRPr="003A38F0">
        <w:rPr>
          <w:lang w:val="ru-RU"/>
        </w:rPr>
        <w:t xml:space="preserve">к ним местностях Сибири, Дальнего Востока. В этих целях реализовывалась программа субсидирования федеральных казенных предприятий, создаваемых на базе аэропортов регионального и местного значения, являющихся важными социально значимыми объектами, обеспечивающими связность территории страны и присутствие государства в удаленных труднодоступных регионах, где авиация – безальтернативный вид транспорта. В составе 7 федеральных казенных предприятий </w:t>
      </w:r>
      <w:r w:rsidR="00DA065A" w:rsidRPr="003A38F0">
        <w:rPr>
          <w:lang w:val="ru-RU"/>
        </w:rPr>
        <w:br/>
      </w:r>
      <w:r w:rsidRPr="003A38F0">
        <w:rPr>
          <w:lang w:val="ru-RU"/>
        </w:rPr>
        <w:t xml:space="preserve">(«Аэропорты Севера», «Аэропорты Камчатки», «Аэропорты Чукотки», «Аэропорты Красноярья», «Аэропорт Амдерма», </w:t>
      </w:r>
      <w:r w:rsidR="00DA065A" w:rsidRPr="003A38F0">
        <w:rPr>
          <w:lang w:val="ru-RU"/>
        </w:rPr>
        <w:br/>
      </w:r>
      <w:r w:rsidRPr="003A38F0">
        <w:rPr>
          <w:lang w:val="ru-RU"/>
        </w:rPr>
        <w:lastRenderedPageBreak/>
        <w:t xml:space="preserve">«Аэропорты Дальнего Востока», «Аэропорт Кызыл») государство обеспечивает текущее содержание и развитие 66 местных аэропортов </w:t>
      </w:r>
      <w:r w:rsidR="00DA065A" w:rsidRPr="003A38F0">
        <w:rPr>
          <w:lang w:val="ru-RU"/>
        </w:rPr>
        <w:br/>
      </w:r>
      <w:r w:rsidRPr="003A38F0">
        <w:rPr>
          <w:lang w:val="ru-RU"/>
        </w:rPr>
        <w:t xml:space="preserve">и 15 посадочных площадок. В 2016 году в аэропортах, входящих в состав федеральных казенных предприятий, было обеспечено </w:t>
      </w:r>
      <w:r w:rsidR="00DA065A" w:rsidRPr="003A38F0">
        <w:rPr>
          <w:lang w:val="ru-RU"/>
        </w:rPr>
        <w:br/>
      </w:r>
      <w:r w:rsidRPr="003A38F0">
        <w:rPr>
          <w:lang w:val="ru-RU"/>
        </w:rPr>
        <w:t>25,9 тыс. самолето-вылетов, обслужено 710 тыс. пассажиров, 9,7 тыс. тонн груза и 2,1 тонны почты;</w:t>
      </w:r>
    </w:p>
    <w:p w14:paraId="5252D6B3" w14:textId="77777777" w:rsidR="00FF316F" w:rsidRPr="003A38F0" w:rsidRDefault="00FF316F" w:rsidP="0027309F">
      <w:pPr>
        <w:pStyle w:val="AZA-text"/>
        <w:numPr>
          <w:ilvl w:val="0"/>
          <w:numId w:val="10"/>
        </w:numPr>
        <w:ind w:left="0" w:firstLine="1072"/>
        <w:rPr>
          <w:lang w:val="ru-RU"/>
        </w:rPr>
      </w:pPr>
      <w:r w:rsidRPr="003A38F0">
        <w:rPr>
          <w:lang w:val="ru-RU"/>
        </w:rPr>
        <w:t>введение обязательного оборудования автомобилей системами ГЛОНАСС с 2017 года;</w:t>
      </w:r>
    </w:p>
    <w:p w14:paraId="4F0380E5" w14:textId="77777777" w:rsidR="00FF316F" w:rsidRPr="003A38F0" w:rsidRDefault="00FF316F" w:rsidP="0027309F">
      <w:pPr>
        <w:pStyle w:val="AZA-text"/>
        <w:numPr>
          <w:ilvl w:val="0"/>
          <w:numId w:val="10"/>
        </w:numPr>
        <w:ind w:left="0" w:firstLine="1072"/>
        <w:rPr>
          <w:lang w:val="ru-RU"/>
        </w:rPr>
      </w:pPr>
      <w:r w:rsidRPr="003A38F0">
        <w:rPr>
          <w:lang w:val="ru-RU"/>
        </w:rPr>
        <w:t>активная работа Минтранса России совместно с общественными организациями по вопросам продвижения устойчивой мобильности, совершенствования регулирования рынка автобусных и таксомоторных перевозок, повышения требований к уровню подготовки и квалификации персонала транспортных компаний;</w:t>
      </w:r>
    </w:p>
    <w:p w14:paraId="5474B24C" w14:textId="77777777" w:rsidR="00FF316F" w:rsidRPr="003A38F0" w:rsidRDefault="00FF316F" w:rsidP="00FF316F">
      <w:pPr>
        <w:pStyle w:val="AZA-text"/>
        <w:rPr>
          <w:lang w:val="ru-RU"/>
        </w:rPr>
      </w:pPr>
      <w:r w:rsidRPr="003A38F0">
        <w:rPr>
          <w:lang w:val="ru-RU"/>
        </w:rPr>
        <w:t>Среди негативных внутренних факторов могут быть названы:</w:t>
      </w:r>
    </w:p>
    <w:p w14:paraId="1BE8F709" w14:textId="77777777" w:rsidR="00FF316F" w:rsidRPr="003A38F0" w:rsidRDefault="00FF316F" w:rsidP="0027309F">
      <w:pPr>
        <w:pStyle w:val="AZA-text"/>
        <w:numPr>
          <w:ilvl w:val="0"/>
          <w:numId w:val="10"/>
        </w:numPr>
        <w:ind w:left="0" w:firstLine="1072"/>
        <w:rPr>
          <w:lang w:val="ru-RU"/>
        </w:rPr>
      </w:pPr>
      <w:r w:rsidRPr="003A38F0">
        <w:rPr>
          <w:lang w:val="ru-RU"/>
        </w:rPr>
        <w:t>отрицательные финансовые результаты работы перевозчиков, в первую очередь в городском и пригородном сообщениях;</w:t>
      </w:r>
    </w:p>
    <w:p w14:paraId="5359DD8C" w14:textId="77777777" w:rsidR="00FF316F" w:rsidRPr="003A38F0" w:rsidRDefault="00FF316F" w:rsidP="0027309F">
      <w:pPr>
        <w:pStyle w:val="AZA-text"/>
        <w:numPr>
          <w:ilvl w:val="0"/>
          <w:numId w:val="10"/>
        </w:numPr>
        <w:ind w:left="0" w:firstLine="1072"/>
        <w:rPr>
          <w:lang w:val="ru-RU"/>
        </w:rPr>
      </w:pPr>
      <w:r w:rsidRPr="003A38F0">
        <w:rPr>
          <w:lang w:val="ru-RU"/>
        </w:rPr>
        <w:t>сохраняющийся острый дефицит инвестиционных ресурсов многих компаний-перевозчиков всех видов транспорта для обновления подвижного состава, что зачастую приводит к сверхнормативному износу подвижного состава, рискам безопасности перевозок и снижению качества оказываемых услуг;</w:t>
      </w:r>
    </w:p>
    <w:p w14:paraId="3995366D" w14:textId="77777777" w:rsidR="00FF316F" w:rsidRPr="003A38F0" w:rsidRDefault="00FF316F" w:rsidP="0027309F">
      <w:pPr>
        <w:pStyle w:val="AZA-text"/>
        <w:numPr>
          <w:ilvl w:val="0"/>
          <w:numId w:val="10"/>
        </w:numPr>
        <w:ind w:left="0" w:firstLine="1072"/>
        <w:rPr>
          <w:lang w:val="ru-RU"/>
        </w:rPr>
      </w:pPr>
      <w:r w:rsidRPr="003A38F0">
        <w:rPr>
          <w:lang w:val="ru-RU"/>
        </w:rPr>
        <w:t xml:space="preserve">низкий удельный вес скоростных и высокоскоростных сообщений в общем объеме пассажирских перевозок; </w:t>
      </w:r>
    </w:p>
    <w:p w14:paraId="2C55C306" w14:textId="77777777" w:rsidR="00FF316F" w:rsidRPr="003A38F0" w:rsidRDefault="00FF316F" w:rsidP="0027309F">
      <w:pPr>
        <w:pStyle w:val="AZA-text"/>
        <w:numPr>
          <w:ilvl w:val="0"/>
          <w:numId w:val="10"/>
        </w:numPr>
        <w:ind w:left="0" w:firstLine="1072"/>
        <w:rPr>
          <w:lang w:val="ru-RU"/>
        </w:rPr>
      </w:pPr>
      <w:r w:rsidRPr="003A38F0">
        <w:rPr>
          <w:lang w:val="ru-RU"/>
        </w:rPr>
        <w:t>низкоэффективные маршрутные сети перевозок пассажиров, неразвитость интермодальных пассажирских перевозок и комплексной пассажирской мобильности;</w:t>
      </w:r>
    </w:p>
    <w:p w14:paraId="71278555" w14:textId="27E74D30" w:rsidR="00FF316F" w:rsidRPr="003A38F0" w:rsidRDefault="00FF316F" w:rsidP="0027309F">
      <w:pPr>
        <w:pStyle w:val="AZA-text"/>
        <w:numPr>
          <w:ilvl w:val="0"/>
          <w:numId w:val="10"/>
        </w:numPr>
        <w:ind w:left="0" w:firstLine="1072"/>
        <w:rPr>
          <w:lang w:val="ru-RU"/>
        </w:rPr>
      </w:pPr>
      <w:r w:rsidRPr="003A38F0">
        <w:rPr>
          <w:lang w:val="ru-RU"/>
        </w:rPr>
        <w:t xml:space="preserve">сохраняющиеся проблемы увязки градостроительной </w:t>
      </w:r>
      <w:r w:rsidR="00DA065A" w:rsidRPr="003A38F0">
        <w:rPr>
          <w:lang w:val="ru-RU"/>
        </w:rPr>
        <w:br/>
      </w:r>
      <w:r w:rsidRPr="003A38F0">
        <w:rPr>
          <w:lang w:val="ru-RU"/>
        </w:rPr>
        <w:t>и транспортной политики в городах;</w:t>
      </w:r>
    </w:p>
    <w:p w14:paraId="14330B03" w14:textId="740BE544" w:rsidR="00FF316F" w:rsidRPr="003A38F0" w:rsidRDefault="00FF316F" w:rsidP="0027309F">
      <w:pPr>
        <w:pStyle w:val="AZA-text"/>
        <w:numPr>
          <w:ilvl w:val="0"/>
          <w:numId w:val="10"/>
        </w:numPr>
        <w:ind w:left="0" w:firstLine="1072"/>
        <w:rPr>
          <w:lang w:val="ru-RU"/>
        </w:rPr>
      </w:pPr>
      <w:r w:rsidRPr="003A38F0">
        <w:rPr>
          <w:lang w:val="ru-RU"/>
        </w:rPr>
        <w:lastRenderedPageBreak/>
        <w:t xml:space="preserve">продолжающееся переключение части пассажиропотока </w:t>
      </w:r>
      <w:r w:rsidR="00DA065A" w:rsidRPr="003A38F0">
        <w:rPr>
          <w:lang w:val="ru-RU"/>
        </w:rPr>
        <w:br/>
      </w:r>
      <w:r w:rsidRPr="003A38F0">
        <w:rPr>
          <w:lang w:val="ru-RU"/>
        </w:rPr>
        <w:t xml:space="preserve">на личный автомобильный транспорт, особенно в российских регионах, </w:t>
      </w:r>
      <w:r w:rsidR="00DA065A" w:rsidRPr="003A38F0">
        <w:rPr>
          <w:lang w:val="ru-RU"/>
        </w:rPr>
        <w:br/>
      </w:r>
      <w:r w:rsidRPr="003A38F0">
        <w:rPr>
          <w:lang w:val="ru-RU"/>
        </w:rPr>
        <w:t>где прирост числа автомобилей в личном пользовании граждан продолжает расти, несмотря на снижение реальных располагаемых расходов;</w:t>
      </w:r>
    </w:p>
    <w:p w14:paraId="053A32C2" w14:textId="07676535" w:rsidR="00FF316F" w:rsidRPr="003A38F0" w:rsidRDefault="00FF316F" w:rsidP="0027309F">
      <w:pPr>
        <w:pStyle w:val="AZA-text"/>
        <w:numPr>
          <w:ilvl w:val="0"/>
          <w:numId w:val="10"/>
        </w:numPr>
        <w:ind w:left="0" w:firstLine="1072"/>
        <w:rPr>
          <w:lang w:val="ru-RU"/>
        </w:rPr>
      </w:pPr>
      <w:r w:rsidRPr="003A38F0">
        <w:rPr>
          <w:lang w:val="ru-RU"/>
        </w:rPr>
        <w:t xml:space="preserve">уменьшение пассажирооборота метрополитенов и городского наземного пассажирского электрического транспорта вследствие спада деловой активности и оптимизации числа поездок со стороны населения, </w:t>
      </w:r>
      <w:r w:rsidR="00DA065A" w:rsidRPr="003A38F0">
        <w:rPr>
          <w:lang w:val="ru-RU"/>
        </w:rPr>
        <w:br/>
      </w:r>
      <w:r w:rsidRPr="003A38F0">
        <w:rPr>
          <w:lang w:val="ru-RU"/>
        </w:rPr>
        <w:t>не связанных с работой из-за снижения реальных располагаемых доходов населения;</w:t>
      </w:r>
    </w:p>
    <w:p w14:paraId="24B9E697" w14:textId="65F63261" w:rsidR="00FF316F" w:rsidRPr="003A38F0" w:rsidRDefault="00FF316F" w:rsidP="0027309F">
      <w:pPr>
        <w:pStyle w:val="AZA-text"/>
        <w:numPr>
          <w:ilvl w:val="0"/>
          <w:numId w:val="10"/>
        </w:numPr>
        <w:ind w:left="0" w:firstLine="1072"/>
        <w:rPr>
          <w:lang w:val="ru-RU"/>
        </w:rPr>
      </w:pPr>
      <w:r w:rsidRPr="003A38F0">
        <w:rPr>
          <w:lang w:val="ru-RU"/>
        </w:rPr>
        <w:t>недостаточный уровень инвестиций частного сектора в развитие транспортной ин</w:t>
      </w:r>
      <w:r w:rsidR="00DA065A" w:rsidRPr="003A38F0">
        <w:rPr>
          <w:lang w:val="ru-RU"/>
        </w:rPr>
        <w:t>фраструктуры, в т.ч. автодорог;</w:t>
      </w:r>
    </w:p>
    <w:p w14:paraId="0ACFE57B" w14:textId="77777777" w:rsidR="00FF316F" w:rsidRPr="003A38F0" w:rsidRDefault="00FF316F" w:rsidP="0027309F">
      <w:pPr>
        <w:pStyle w:val="AZA-text"/>
        <w:numPr>
          <w:ilvl w:val="0"/>
          <w:numId w:val="10"/>
        </w:numPr>
        <w:ind w:left="0" w:firstLine="1072"/>
        <w:rPr>
          <w:lang w:val="ru-RU"/>
        </w:rPr>
      </w:pPr>
      <w:r w:rsidRPr="003A38F0">
        <w:rPr>
          <w:lang w:val="ru-RU"/>
        </w:rPr>
        <w:t>сохраняющуюся на высоком уровне аварийность на автодорогах, в т.ч. с участием общественного пассажирского транспорта;</w:t>
      </w:r>
    </w:p>
    <w:p w14:paraId="64A3631E" w14:textId="514B97F1" w:rsidR="00FF316F" w:rsidRPr="003A38F0" w:rsidRDefault="00FF316F" w:rsidP="0027309F">
      <w:pPr>
        <w:pStyle w:val="AZA-text"/>
        <w:numPr>
          <w:ilvl w:val="0"/>
          <w:numId w:val="10"/>
        </w:numPr>
        <w:ind w:left="0" w:firstLine="1072"/>
        <w:rPr>
          <w:lang w:val="ru-RU"/>
        </w:rPr>
      </w:pPr>
      <w:r w:rsidRPr="003A38F0">
        <w:rPr>
          <w:lang w:val="ru-RU"/>
        </w:rPr>
        <w:t>проблемы обеспечения требуемого качества профессиональной подготовки и переподготовки кадров</w:t>
      </w:r>
      <w:r w:rsidR="00DA065A" w:rsidRPr="003A38F0">
        <w:rPr>
          <w:lang w:val="ru-RU"/>
        </w:rPr>
        <w:t xml:space="preserve"> в сфере пассажирских перевозок.</w:t>
      </w:r>
    </w:p>
    <w:p w14:paraId="6B1E6205" w14:textId="56F08679" w:rsidR="00FF316F" w:rsidRPr="003A38F0" w:rsidRDefault="00FF316F" w:rsidP="00FF316F">
      <w:pPr>
        <w:pStyle w:val="AZA-text"/>
        <w:rPr>
          <w:rFonts w:eastAsia="Times New Roman"/>
          <w:lang w:val="ru-RU" w:eastAsia="ru-RU"/>
        </w:rPr>
      </w:pPr>
      <w:r w:rsidRPr="003A38F0">
        <w:rPr>
          <w:rFonts w:eastAsia="Times New Roman"/>
          <w:lang w:val="ru-RU"/>
        </w:rPr>
        <w:t xml:space="preserve">Дополнительным фактором, влияющим на мобильность граждан </w:t>
      </w:r>
      <w:r w:rsidR="00DA065A" w:rsidRPr="003A38F0">
        <w:rPr>
          <w:rFonts w:eastAsia="Times New Roman"/>
          <w:lang w:val="ru-RU"/>
        </w:rPr>
        <w:br/>
      </w:r>
      <w:r w:rsidRPr="003A38F0">
        <w:rPr>
          <w:rFonts w:eastAsia="Times New Roman"/>
          <w:lang w:val="ru-RU"/>
        </w:rPr>
        <w:t>и распределение пассажиропотоков между видами транспорта, стало активное продвижение на рынке новых продуктов</w:t>
      </w:r>
      <w:r w:rsidR="00551F6C" w:rsidRPr="003A38F0">
        <w:rPr>
          <w:rFonts w:eastAsia="Times New Roman"/>
          <w:lang w:val="ru-RU"/>
        </w:rPr>
        <w:t xml:space="preserve"> так называемой</w:t>
      </w:r>
      <w:r w:rsidRPr="003A38F0">
        <w:rPr>
          <w:rFonts w:eastAsia="Times New Roman"/>
          <w:lang w:val="ru-RU"/>
        </w:rPr>
        <w:t xml:space="preserve"> «долевой экономики» (</w:t>
      </w:r>
      <w:r w:rsidR="00551F6C" w:rsidRPr="003A38F0">
        <w:rPr>
          <w:rFonts w:eastAsia="Times New Roman"/>
          <w:lang w:val="ru-RU"/>
        </w:rPr>
        <w:t xml:space="preserve">например, </w:t>
      </w:r>
      <w:r w:rsidRPr="003A38F0">
        <w:rPr>
          <w:rFonts w:eastAsia="Times New Roman"/>
          <w:lang w:val="en-US"/>
        </w:rPr>
        <w:t>UBER</w:t>
      </w:r>
      <w:r w:rsidRPr="003A38F0">
        <w:rPr>
          <w:rFonts w:eastAsia="Times New Roman"/>
          <w:lang w:val="ru-RU"/>
        </w:rPr>
        <w:t xml:space="preserve">). </w:t>
      </w:r>
      <w:r w:rsidRPr="003A38F0">
        <w:rPr>
          <w:rFonts w:eastAsia="Times New Roman"/>
          <w:lang w:val="ru-RU" w:eastAsia="ru-RU"/>
        </w:rPr>
        <w:t xml:space="preserve">Влияние данного фактора демонстрирует ситуация, при которой перевозка 2 и более пассажиров из аэропорта в город </w:t>
      </w:r>
      <w:r w:rsidR="00DA065A" w:rsidRPr="003A38F0">
        <w:rPr>
          <w:rFonts w:eastAsia="Times New Roman"/>
          <w:lang w:val="ru-RU" w:eastAsia="ru-RU"/>
        </w:rPr>
        <w:br/>
      </w:r>
      <w:r w:rsidRPr="003A38F0">
        <w:rPr>
          <w:rFonts w:eastAsia="Times New Roman"/>
          <w:lang w:val="ru-RU" w:eastAsia="ru-RU"/>
        </w:rPr>
        <w:t>при использовании сервиса «</w:t>
      </w:r>
      <w:r w:rsidRPr="003A38F0">
        <w:rPr>
          <w:rFonts w:eastAsia="Times New Roman"/>
          <w:lang w:val="en-US" w:eastAsia="ru-RU"/>
        </w:rPr>
        <w:t>UBER</w:t>
      </w:r>
      <w:r w:rsidRPr="003A38F0">
        <w:rPr>
          <w:rFonts w:eastAsia="Times New Roman"/>
          <w:lang w:val="ru-RU" w:eastAsia="ru-RU"/>
        </w:rPr>
        <w:t xml:space="preserve">» становится конкурентоспособной </w:t>
      </w:r>
      <w:r w:rsidR="00DA065A" w:rsidRPr="003A38F0">
        <w:rPr>
          <w:rFonts w:eastAsia="Times New Roman"/>
          <w:lang w:val="ru-RU" w:eastAsia="ru-RU"/>
        </w:rPr>
        <w:br/>
      </w:r>
      <w:r w:rsidRPr="003A38F0">
        <w:rPr>
          <w:rFonts w:eastAsia="Times New Roman"/>
          <w:lang w:val="ru-RU" w:eastAsia="ru-RU"/>
        </w:rPr>
        <w:t xml:space="preserve">по цене или более привлекательной по сравнению с покупкой билетов </w:t>
      </w:r>
      <w:r w:rsidR="00DA065A" w:rsidRPr="003A38F0">
        <w:rPr>
          <w:rFonts w:eastAsia="Times New Roman"/>
          <w:lang w:val="ru-RU" w:eastAsia="ru-RU"/>
        </w:rPr>
        <w:br/>
      </w:r>
      <w:r w:rsidRPr="003A38F0">
        <w:rPr>
          <w:rFonts w:eastAsia="Times New Roman"/>
          <w:lang w:val="ru-RU" w:eastAsia="ru-RU"/>
        </w:rPr>
        <w:t>на железнодорожный аэроэкспресс.</w:t>
      </w:r>
    </w:p>
    <w:p w14:paraId="07A337C8" w14:textId="07A37A5C" w:rsidR="00FF316F" w:rsidRPr="003A38F0" w:rsidRDefault="00551F6C" w:rsidP="00FF316F">
      <w:pPr>
        <w:ind w:firstLine="709"/>
      </w:pPr>
      <w:r w:rsidRPr="003A38F0">
        <w:t>Ниже приводятся п</w:t>
      </w:r>
      <w:r w:rsidR="00FF316F" w:rsidRPr="003A38F0">
        <w:t>редложения по повышению уровня индикаторов по Цели 3 и достижению ими плановых значений.</w:t>
      </w:r>
    </w:p>
    <w:p w14:paraId="1B9F9EBE" w14:textId="154F6AAC" w:rsidR="00FF316F" w:rsidRPr="003A38F0" w:rsidRDefault="00FF316F" w:rsidP="00FF316F">
      <w:pPr>
        <w:pStyle w:val="AZA-text"/>
        <w:rPr>
          <w:lang w:val="ru-RU"/>
        </w:rPr>
      </w:pPr>
      <w:r w:rsidRPr="003A38F0">
        <w:rPr>
          <w:lang w:val="ru-RU" w:eastAsia="ru-RU"/>
        </w:rPr>
        <w:t xml:space="preserve">Для дальнейшего повышения </w:t>
      </w:r>
      <w:r w:rsidRPr="003A38F0">
        <w:rPr>
          <w:lang w:val="ru-RU"/>
        </w:rPr>
        <w:t xml:space="preserve">доступности и качества транспортных услуг для населения в соответствии с социальными стандартами </w:t>
      </w:r>
      <w:r w:rsidR="00DA065A" w:rsidRPr="003A38F0">
        <w:rPr>
          <w:lang w:val="ru-RU"/>
        </w:rPr>
        <w:br/>
      </w:r>
      <w:r w:rsidRPr="003A38F0">
        <w:rPr>
          <w:lang w:val="ru-RU"/>
        </w:rPr>
        <w:t>и достижению индикаторов по Цели 3 плановых значений представляется целесообразным продолжить работу по следующим направлениям:</w:t>
      </w:r>
    </w:p>
    <w:p w14:paraId="5599A382" w14:textId="77777777" w:rsidR="00FF316F" w:rsidRPr="003A38F0" w:rsidRDefault="00FF316F" w:rsidP="00FF316F">
      <w:pPr>
        <w:pStyle w:val="AZA-text"/>
        <w:rPr>
          <w:lang w:val="ru-RU"/>
        </w:rPr>
      </w:pPr>
      <w:r w:rsidRPr="003A38F0">
        <w:rPr>
          <w:lang w:val="ru-RU"/>
        </w:rPr>
        <w:lastRenderedPageBreak/>
        <w:t>Для повышения транспортной мобильности населения в городском и пригородном сообщениях (Индикаторы 3.1, 3.1.1, 3.1.1.1, 3.1.2, 3.1.4, 3.1.5):</w:t>
      </w:r>
    </w:p>
    <w:p w14:paraId="02228CD2" w14:textId="249FBEF5" w:rsidR="00FF316F" w:rsidRPr="003A38F0" w:rsidRDefault="00EF367E" w:rsidP="0027309F">
      <w:pPr>
        <w:pStyle w:val="AZA-text"/>
        <w:numPr>
          <w:ilvl w:val="0"/>
          <w:numId w:val="10"/>
        </w:numPr>
        <w:ind w:left="0" w:firstLine="1072"/>
        <w:rPr>
          <w:lang w:val="ru-RU"/>
        </w:rPr>
      </w:pPr>
      <w:r w:rsidRPr="003A38F0">
        <w:rPr>
          <w:lang w:val="ru-RU"/>
        </w:rPr>
        <w:t>обеспечить выработку</w:t>
      </w:r>
      <w:r w:rsidR="00FF316F" w:rsidRPr="003A38F0">
        <w:rPr>
          <w:lang w:val="ru-RU"/>
        </w:rPr>
        <w:t xml:space="preserve"> сбалансированной транспортной </w:t>
      </w:r>
      <w:r w:rsidR="00DA065A" w:rsidRPr="003A38F0">
        <w:rPr>
          <w:lang w:val="ru-RU"/>
        </w:rPr>
        <w:br/>
      </w:r>
      <w:r w:rsidR="00FF316F" w:rsidRPr="003A38F0">
        <w:rPr>
          <w:lang w:val="ru-RU"/>
        </w:rPr>
        <w:t>и градостроительной полити</w:t>
      </w:r>
      <w:r w:rsidRPr="003A38F0">
        <w:rPr>
          <w:lang w:val="ru-RU"/>
        </w:rPr>
        <w:t>ки в городах, а также реализацию</w:t>
      </w:r>
      <w:r w:rsidR="00FF316F" w:rsidRPr="003A38F0">
        <w:rPr>
          <w:lang w:val="ru-RU"/>
        </w:rPr>
        <w:t xml:space="preserve"> комплексного подхода к транспортному планированию в рамках транспортных разделов стратегий социально-экономического развития субъектов Российской Федерации и муниципальных образований;</w:t>
      </w:r>
    </w:p>
    <w:p w14:paraId="0280F88F" w14:textId="671E60D7" w:rsidR="00FF316F" w:rsidRPr="003A38F0" w:rsidRDefault="003D094F" w:rsidP="0027309F">
      <w:pPr>
        <w:pStyle w:val="AZA-text"/>
        <w:numPr>
          <w:ilvl w:val="0"/>
          <w:numId w:val="10"/>
        </w:numPr>
        <w:ind w:left="0" w:firstLine="1072"/>
        <w:rPr>
          <w:lang w:val="ru-RU"/>
        </w:rPr>
      </w:pPr>
      <w:r w:rsidRPr="003A38F0">
        <w:rPr>
          <w:lang w:val="ru-RU"/>
        </w:rPr>
        <w:t>обеспечивать методическую поддержку и содействие</w:t>
      </w:r>
      <w:r w:rsidR="00FF316F" w:rsidRPr="003A38F0">
        <w:rPr>
          <w:lang w:val="ru-RU"/>
        </w:rPr>
        <w:t xml:space="preserve"> разработке комплексных планов транспортного обслуживания и программ комплексного развития транспортной инфраструктуры, которые позволят оптимизировать транспортно-экономические связи и повысить эффективность маршрутной сети общественного транспорта, развивать мультимодальные пассажирские перевозки, в т.ч. путем создания пересадочных узлов;</w:t>
      </w:r>
    </w:p>
    <w:p w14:paraId="28CC3622" w14:textId="2B1281CD" w:rsidR="00FF316F" w:rsidRPr="003A38F0" w:rsidRDefault="00EF367E" w:rsidP="0027309F">
      <w:pPr>
        <w:pStyle w:val="AZA-text"/>
        <w:numPr>
          <w:ilvl w:val="0"/>
          <w:numId w:val="10"/>
        </w:numPr>
        <w:ind w:left="0" w:firstLine="1072"/>
        <w:rPr>
          <w:lang w:val="ru-RU"/>
        </w:rPr>
      </w:pPr>
      <w:r w:rsidRPr="003A38F0">
        <w:rPr>
          <w:lang w:val="ru-RU"/>
        </w:rPr>
        <w:t xml:space="preserve">обеспечить комплексное развитие </w:t>
      </w:r>
      <w:r w:rsidR="00FF316F" w:rsidRPr="003A38F0">
        <w:rPr>
          <w:lang w:val="ru-RU"/>
        </w:rPr>
        <w:t>мультимодальных транспортных узлов путем внесения изменений в действующее федеральное законодательство в части установления статуса железнодорожных вокзалов как начальных/конечных пунктов регионального, межрегионального, межмуниципального и муниципального автомобильного сообщения;</w:t>
      </w:r>
    </w:p>
    <w:p w14:paraId="3D4578F5" w14:textId="1F6D7F2B" w:rsidR="00FF316F" w:rsidRPr="003A38F0" w:rsidRDefault="00EF367E" w:rsidP="0027309F">
      <w:pPr>
        <w:pStyle w:val="AZA-text"/>
        <w:numPr>
          <w:ilvl w:val="0"/>
          <w:numId w:val="10"/>
        </w:numPr>
        <w:ind w:left="0" w:firstLine="1072"/>
        <w:rPr>
          <w:rFonts w:ascii="Times New Roman CYR" w:hAnsi="Times New Roman CYR"/>
          <w:lang w:val="ru-RU" w:eastAsia="ru-RU"/>
        </w:rPr>
      </w:pPr>
      <w:r w:rsidRPr="003A38F0">
        <w:rPr>
          <w:lang w:val="ru-RU"/>
        </w:rPr>
        <w:t>создать</w:t>
      </w:r>
      <w:r w:rsidR="00FF316F" w:rsidRPr="003A38F0">
        <w:rPr>
          <w:lang w:val="ru-RU"/>
        </w:rPr>
        <w:t xml:space="preserve"> интегрир</w:t>
      </w:r>
      <w:r w:rsidRPr="003A38F0">
        <w:rPr>
          <w:lang w:val="ru-RU"/>
        </w:rPr>
        <w:t>ованную систему</w:t>
      </w:r>
      <w:r w:rsidR="00FF316F" w:rsidRPr="003A38F0">
        <w:rPr>
          <w:lang w:val="ru-RU"/>
        </w:rPr>
        <w:t xml:space="preserve"> проездных документов </w:t>
      </w:r>
      <w:r w:rsidR="00DA065A" w:rsidRPr="003A38F0">
        <w:rPr>
          <w:lang w:val="ru-RU"/>
        </w:rPr>
        <w:br/>
      </w:r>
      <w:r w:rsidR="00FF316F" w:rsidRPr="003A38F0">
        <w:rPr>
          <w:lang w:val="ru-RU"/>
        </w:rPr>
        <w:t>на железнодорожные и автобусные перевозки, в т.ч. путем унификации формата проездных докуме</w:t>
      </w:r>
      <w:r w:rsidR="00FF316F" w:rsidRPr="003A38F0">
        <w:rPr>
          <w:rFonts w:ascii="Times New Roman CYR" w:eastAsia="Times New Roman" w:hAnsi="Times New Roman CYR"/>
          <w:lang w:val="ru-RU" w:eastAsia="ru-RU"/>
        </w:rPr>
        <w:t>нтов;</w:t>
      </w:r>
    </w:p>
    <w:p w14:paraId="2D3E338F" w14:textId="72FEEDBE" w:rsidR="00FF316F" w:rsidRPr="003A38F0" w:rsidRDefault="00FF316F" w:rsidP="00FF316F">
      <w:pPr>
        <w:pStyle w:val="AZA-text"/>
        <w:rPr>
          <w:lang w:val="ru-RU"/>
        </w:rPr>
      </w:pPr>
      <w:r w:rsidRPr="003A38F0">
        <w:rPr>
          <w:lang w:val="ru-RU"/>
        </w:rPr>
        <w:t xml:space="preserve">Для повышения транспортной мобильности населения на воздушном транспорте (Индикаторы 3.1.3), авиационной подвижности населения (Индикатор 3.3), а также увеличения доли отправления пассажиров </w:t>
      </w:r>
      <w:r w:rsidR="00DA065A" w:rsidRPr="003A38F0">
        <w:rPr>
          <w:lang w:val="ru-RU"/>
        </w:rPr>
        <w:br/>
      </w:r>
      <w:r w:rsidRPr="003A38F0">
        <w:rPr>
          <w:lang w:val="ru-RU"/>
        </w:rPr>
        <w:t xml:space="preserve">из аэропортов Российской Федерации, не входящих в Московский авиаузел, </w:t>
      </w:r>
      <w:r w:rsidR="00DA065A" w:rsidRPr="003A38F0">
        <w:rPr>
          <w:lang w:val="ru-RU"/>
        </w:rPr>
        <w:br/>
      </w:r>
      <w:r w:rsidRPr="003A38F0">
        <w:rPr>
          <w:lang w:val="ru-RU"/>
        </w:rPr>
        <w:t xml:space="preserve">в другие аэропорты, не входящие в Московский авиаузел, в общем объеме отправления пассажиров из аэропортов Российской Федерации </w:t>
      </w:r>
      <w:r w:rsidR="00DA065A" w:rsidRPr="003A38F0">
        <w:rPr>
          <w:lang w:val="ru-RU"/>
        </w:rPr>
        <w:br/>
      </w:r>
      <w:r w:rsidRPr="003A38F0">
        <w:rPr>
          <w:lang w:val="ru-RU"/>
        </w:rPr>
        <w:t>(Индикатор 3.9) следует:</w:t>
      </w:r>
    </w:p>
    <w:p w14:paraId="464CC5A6" w14:textId="77777777" w:rsidR="00FF316F" w:rsidRPr="003A38F0" w:rsidRDefault="00FF316F" w:rsidP="0027309F">
      <w:pPr>
        <w:pStyle w:val="AZA-text"/>
        <w:numPr>
          <w:ilvl w:val="0"/>
          <w:numId w:val="10"/>
        </w:numPr>
        <w:ind w:left="0" w:firstLine="1072"/>
        <w:rPr>
          <w:lang w:val="ru-RU"/>
        </w:rPr>
      </w:pPr>
      <w:r w:rsidRPr="003A38F0">
        <w:rPr>
          <w:lang w:val="ru-RU"/>
        </w:rPr>
        <w:lastRenderedPageBreak/>
        <w:t>продолжить реализацию программ субсидирования региональных авиасообщений, перевозок в Приволжском федеральном округе, между Европейской частью страны и Дальним Востоком, а также Калининградом, перевозок в г. Симферополь;</w:t>
      </w:r>
    </w:p>
    <w:p w14:paraId="0A473CD6" w14:textId="6DA44606" w:rsidR="00FF316F" w:rsidRPr="003A38F0" w:rsidRDefault="00EF367E" w:rsidP="0027309F">
      <w:pPr>
        <w:pStyle w:val="AZA-text"/>
        <w:numPr>
          <w:ilvl w:val="0"/>
          <w:numId w:val="10"/>
        </w:numPr>
        <w:ind w:left="0" w:firstLine="1072"/>
        <w:rPr>
          <w:lang w:val="ru-RU"/>
        </w:rPr>
      </w:pPr>
      <w:r w:rsidRPr="003A38F0">
        <w:rPr>
          <w:lang w:val="ru-RU"/>
        </w:rPr>
        <w:t>обеспечить развитие</w:t>
      </w:r>
      <w:r w:rsidR="00FF316F" w:rsidRPr="003A38F0">
        <w:rPr>
          <w:lang w:val="ru-RU"/>
        </w:rPr>
        <w:t xml:space="preserve"> низкобюджетных авиаперевозок, особенно между аэропортами, не входящими в Московский авиационный узел;</w:t>
      </w:r>
    </w:p>
    <w:p w14:paraId="69F594D0" w14:textId="029675D0" w:rsidR="00FF316F" w:rsidRPr="003A38F0" w:rsidRDefault="00EF367E" w:rsidP="0027309F">
      <w:pPr>
        <w:pStyle w:val="AZA-text"/>
        <w:numPr>
          <w:ilvl w:val="0"/>
          <w:numId w:val="10"/>
        </w:numPr>
        <w:ind w:left="0" w:firstLine="1072"/>
        <w:rPr>
          <w:lang w:val="ru-RU"/>
        </w:rPr>
      </w:pPr>
      <w:r w:rsidRPr="003A38F0">
        <w:rPr>
          <w:lang w:val="ru-RU"/>
        </w:rPr>
        <w:t>обеспечить развитие</w:t>
      </w:r>
      <w:r w:rsidR="00FF316F" w:rsidRPr="003A38F0">
        <w:rPr>
          <w:lang w:val="ru-RU"/>
        </w:rPr>
        <w:t xml:space="preserve"> региональных авиаперевозок путем модернизации инфра</w:t>
      </w:r>
      <w:r w:rsidRPr="003A38F0">
        <w:rPr>
          <w:lang w:val="ru-RU"/>
        </w:rPr>
        <w:t>структуры аэродромов, увеличить число</w:t>
      </w:r>
      <w:r w:rsidR="00FF316F" w:rsidRPr="003A38F0">
        <w:rPr>
          <w:lang w:val="ru-RU"/>
        </w:rPr>
        <w:t xml:space="preserve"> аэродромов, категорированных по метеоминимумам ИКАО, что будет содействовать повышению регулярности вылетов и стимулировать привлечение низкобюджетных авиаперевозчиков;</w:t>
      </w:r>
    </w:p>
    <w:p w14:paraId="0D5ADCD0" w14:textId="58B3F266" w:rsidR="00FF316F" w:rsidRPr="003A38F0" w:rsidRDefault="00FF316F" w:rsidP="0027309F">
      <w:pPr>
        <w:pStyle w:val="AZA-text"/>
        <w:numPr>
          <w:ilvl w:val="0"/>
          <w:numId w:val="10"/>
        </w:numPr>
        <w:ind w:left="0" w:firstLine="1072"/>
        <w:rPr>
          <w:lang w:val="ru-RU"/>
        </w:rPr>
      </w:pPr>
      <w:r w:rsidRPr="003A38F0">
        <w:rPr>
          <w:lang w:val="ru-RU"/>
        </w:rPr>
        <w:t xml:space="preserve">продолжить формирование эффективной, прозрачной </w:t>
      </w:r>
      <w:r w:rsidR="00DA065A" w:rsidRPr="003A38F0">
        <w:rPr>
          <w:lang w:val="ru-RU"/>
        </w:rPr>
        <w:br/>
      </w:r>
      <w:r w:rsidRPr="003A38F0">
        <w:rPr>
          <w:lang w:val="ru-RU"/>
        </w:rPr>
        <w:t>и долгосрочной системы государственной поддержки пассажирских авиаперевозок и развития благоприятной рыночной среды в российском авиатранспортном секторе;</w:t>
      </w:r>
    </w:p>
    <w:p w14:paraId="71D5C497" w14:textId="0A672B78" w:rsidR="00FF316F" w:rsidRPr="003A38F0" w:rsidRDefault="00EF367E" w:rsidP="0027309F">
      <w:pPr>
        <w:pStyle w:val="AZA-text"/>
        <w:numPr>
          <w:ilvl w:val="0"/>
          <w:numId w:val="10"/>
        </w:numPr>
        <w:ind w:left="0" w:firstLine="1072"/>
        <w:rPr>
          <w:lang w:val="ru-RU"/>
        </w:rPr>
      </w:pPr>
      <w:r w:rsidRPr="003A38F0">
        <w:rPr>
          <w:lang w:val="ru-RU"/>
        </w:rPr>
        <w:t>минимизировать дублирование</w:t>
      </w:r>
      <w:r w:rsidR="00FF316F" w:rsidRPr="003A38F0">
        <w:rPr>
          <w:lang w:val="ru-RU"/>
        </w:rPr>
        <w:t xml:space="preserve"> маршрутов различных видов пассажирского транспорта на дальних расстояниях и развити</w:t>
      </w:r>
      <w:r w:rsidRPr="003A38F0">
        <w:rPr>
          <w:lang w:val="ru-RU"/>
        </w:rPr>
        <w:t>е</w:t>
      </w:r>
      <w:r w:rsidR="00FF316F" w:rsidRPr="003A38F0">
        <w:rPr>
          <w:lang w:val="ru-RU"/>
        </w:rPr>
        <w:t xml:space="preserve"> мультимодальных транспортных технологий с участием воздушного </w:t>
      </w:r>
      <w:r w:rsidR="00DA065A" w:rsidRPr="003A38F0">
        <w:rPr>
          <w:lang w:val="ru-RU"/>
        </w:rPr>
        <w:br/>
      </w:r>
      <w:r w:rsidR="00FF316F" w:rsidRPr="003A38F0">
        <w:rPr>
          <w:lang w:val="ru-RU"/>
        </w:rPr>
        <w:t xml:space="preserve">и наземных видов транспорта, формирующих в регионах единое «бесшовное» (включая стыковку расписаний) транспортное пространство. </w:t>
      </w:r>
    </w:p>
    <w:p w14:paraId="30E3DB6E" w14:textId="1D963D6F" w:rsidR="00FF316F" w:rsidRPr="003A38F0" w:rsidRDefault="00FF316F" w:rsidP="00FF316F">
      <w:pPr>
        <w:pStyle w:val="AZA-text"/>
        <w:rPr>
          <w:lang w:val="ru-RU"/>
        </w:rPr>
      </w:pPr>
      <w:r w:rsidRPr="003A38F0">
        <w:rPr>
          <w:lang w:val="ru-RU"/>
        </w:rPr>
        <w:t>Для содействия приросту пригородных железнодорожных пассажирских перевозок</w:t>
      </w:r>
      <w:r w:rsidR="00EF367E" w:rsidRPr="003A38F0">
        <w:rPr>
          <w:lang w:val="ru-RU"/>
        </w:rPr>
        <w:t xml:space="preserve"> </w:t>
      </w:r>
      <w:r w:rsidRPr="003A38F0">
        <w:rPr>
          <w:lang w:val="ru-RU"/>
        </w:rPr>
        <w:t>целесообразно:</w:t>
      </w:r>
    </w:p>
    <w:p w14:paraId="3065C721" w14:textId="77CC7783" w:rsidR="00FF316F" w:rsidRPr="003A38F0" w:rsidRDefault="00FF316F" w:rsidP="0027309F">
      <w:pPr>
        <w:pStyle w:val="AZA-text"/>
        <w:numPr>
          <w:ilvl w:val="0"/>
          <w:numId w:val="10"/>
        </w:numPr>
        <w:ind w:left="0" w:firstLine="1072"/>
        <w:rPr>
          <w:lang w:val="ru-RU"/>
        </w:rPr>
      </w:pPr>
      <w:r w:rsidRPr="003A38F0">
        <w:rPr>
          <w:lang w:val="ru-RU"/>
        </w:rPr>
        <w:t>повысить регулярность пригородно</w:t>
      </w:r>
      <w:r w:rsidR="00EF367E" w:rsidRPr="003A38F0">
        <w:rPr>
          <w:lang w:val="ru-RU"/>
        </w:rPr>
        <w:t>го сообщения и обеспечить согласование</w:t>
      </w:r>
      <w:r w:rsidRPr="003A38F0">
        <w:rPr>
          <w:lang w:val="ru-RU"/>
        </w:rPr>
        <w:t xml:space="preserve"> расписаний движения; содействовать согласованию расписаний движения пригородных электропоездов и расписаний движения поездов дальнего следования, автобусов, полетов самолетов (для аэроэкспрессов);</w:t>
      </w:r>
    </w:p>
    <w:p w14:paraId="4B95115B" w14:textId="02AD283F" w:rsidR="00FF316F" w:rsidRPr="003A38F0" w:rsidRDefault="00EF367E" w:rsidP="0027309F">
      <w:pPr>
        <w:pStyle w:val="AZA-text"/>
        <w:numPr>
          <w:ilvl w:val="0"/>
          <w:numId w:val="10"/>
        </w:numPr>
        <w:ind w:left="0" w:firstLine="1072"/>
        <w:rPr>
          <w:lang w:val="ru-RU"/>
        </w:rPr>
      </w:pPr>
      <w:r w:rsidRPr="003A38F0">
        <w:rPr>
          <w:lang w:val="ru-RU"/>
        </w:rPr>
        <w:t>обеспечить развитие</w:t>
      </w:r>
      <w:r w:rsidR="00FF316F" w:rsidRPr="003A38F0">
        <w:rPr>
          <w:lang w:val="ru-RU"/>
        </w:rPr>
        <w:t xml:space="preserve"> парковок для личного автотранспорта вблизи железнодорожных станций с предоставлением льгот на оплату парковки в случае приобретения билета на пригородный электропоезд;</w:t>
      </w:r>
    </w:p>
    <w:p w14:paraId="30C7BE21" w14:textId="77777777" w:rsidR="00FF316F" w:rsidRPr="003A38F0" w:rsidRDefault="00FF316F" w:rsidP="0027309F">
      <w:pPr>
        <w:pStyle w:val="AZA-text"/>
        <w:numPr>
          <w:ilvl w:val="0"/>
          <w:numId w:val="10"/>
        </w:numPr>
        <w:ind w:left="0" w:firstLine="1072"/>
        <w:rPr>
          <w:lang w:val="ru-RU"/>
        </w:rPr>
      </w:pPr>
      <w:r w:rsidRPr="003A38F0">
        <w:rPr>
          <w:lang w:val="ru-RU"/>
        </w:rPr>
        <w:lastRenderedPageBreak/>
        <w:t xml:space="preserve">развивать пригородные и региональные ускоренные сообщения повышенной комфортности. </w:t>
      </w:r>
    </w:p>
    <w:p w14:paraId="19E56EF1" w14:textId="3D42E45A" w:rsidR="00FF316F" w:rsidRPr="003A38F0" w:rsidRDefault="00FF316F" w:rsidP="00EF367E">
      <w:pPr>
        <w:pStyle w:val="AZA-text"/>
        <w:rPr>
          <w:lang w:val="ru-RU"/>
        </w:rPr>
      </w:pPr>
      <w:r w:rsidRPr="003A38F0">
        <w:rPr>
          <w:lang w:val="ru-RU"/>
        </w:rPr>
        <w:t xml:space="preserve">В целях обновления подвижного состава и флота всех видов транспорта (Индикаторы 3.10.1, 3.10.2, 3.10.3, </w:t>
      </w:r>
      <w:r w:rsidR="00EF367E" w:rsidRPr="003A38F0">
        <w:rPr>
          <w:lang w:val="ru-RU"/>
        </w:rPr>
        <w:t>3.10.4, 3.10.5, 3.10.6, 3.10.7) мотивировать приобретение транспортными операторами</w:t>
      </w:r>
      <w:r w:rsidRPr="003A38F0">
        <w:rPr>
          <w:lang w:val="ru-RU"/>
        </w:rPr>
        <w:t xml:space="preserve"> всех видов собственности транспортных средств повышенной экологичности </w:t>
      </w:r>
      <w:r w:rsidR="00DA065A" w:rsidRPr="003A38F0">
        <w:rPr>
          <w:lang w:val="ru-RU"/>
        </w:rPr>
        <w:br/>
      </w:r>
      <w:r w:rsidRPr="003A38F0">
        <w:rPr>
          <w:lang w:val="ru-RU"/>
        </w:rPr>
        <w:t>и энерго</w:t>
      </w:r>
      <w:r w:rsidR="00EF367E" w:rsidRPr="003A38F0">
        <w:rPr>
          <w:lang w:val="ru-RU"/>
        </w:rPr>
        <w:t>эффективности, в т.ч. работающих</w:t>
      </w:r>
      <w:r w:rsidRPr="003A38F0">
        <w:rPr>
          <w:lang w:val="ru-RU"/>
        </w:rPr>
        <w:t xml:space="preserve"> на газомоторном топливе </w:t>
      </w:r>
      <w:r w:rsidR="00DA065A" w:rsidRPr="003A38F0">
        <w:rPr>
          <w:lang w:val="ru-RU"/>
        </w:rPr>
        <w:br/>
      </w:r>
      <w:r w:rsidRPr="003A38F0">
        <w:rPr>
          <w:lang w:val="ru-RU"/>
        </w:rPr>
        <w:t xml:space="preserve">(для автобусов), расширять использование механизмов лизинга </w:t>
      </w:r>
      <w:r w:rsidR="00DA065A" w:rsidRPr="003A38F0">
        <w:rPr>
          <w:lang w:val="ru-RU"/>
        </w:rPr>
        <w:br/>
      </w:r>
      <w:r w:rsidRPr="003A38F0">
        <w:rPr>
          <w:lang w:val="ru-RU"/>
        </w:rPr>
        <w:t>для приобретения нового железнодорожного подвижного состава, автобусов и подвижного состава городского электрического транспорта;</w:t>
      </w:r>
    </w:p>
    <w:p w14:paraId="11DDD3EB" w14:textId="4A3F1E8C" w:rsidR="00FF316F" w:rsidRPr="003A38F0" w:rsidRDefault="00FF316F" w:rsidP="00FF316F">
      <w:pPr>
        <w:pStyle w:val="AZA-text"/>
        <w:rPr>
          <w:lang w:val="ru-RU"/>
        </w:rPr>
      </w:pPr>
      <w:r w:rsidRPr="003A38F0">
        <w:rPr>
          <w:lang w:val="ru-RU"/>
        </w:rPr>
        <w:t xml:space="preserve">Для дальнейшего повышения доли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w:t>
      </w:r>
      <w:r w:rsidR="00DA065A" w:rsidRPr="003A38F0">
        <w:rPr>
          <w:lang w:val="ru-RU"/>
        </w:rPr>
        <w:br/>
      </w:r>
      <w:r w:rsidRPr="003A38F0">
        <w:rPr>
          <w:lang w:val="ru-RU"/>
        </w:rPr>
        <w:t xml:space="preserve">в общей численности подвижного состава автомобильного и городского наземного электрического транспорта общего пользования: </w:t>
      </w:r>
    </w:p>
    <w:p w14:paraId="061792FA" w14:textId="711F6C60" w:rsidR="00FF316F" w:rsidRPr="003A38F0" w:rsidRDefault="00FF316F" w:rsidP="0027309F">
      <w:pPr>
        <w:pStyle w:val="AZA-text"/>
        <w:numPr>
          <w:ilvl w:val="0"/>
          <w:numId w:val="10"/>
        </w:numPr>
        <w:ind w:left="0" w:firstLine="1072"/>
        <w:rPr>
          <w:lang w:val="ru-RU"/>
        </w:rPr>
      </w:pPr>
      <w:r w:rsidRPr="003A38F0">
        <w:rPr>
          <w:lang w:val="ru-RU"/>
        </w:rPr>
        <w:t xml:space="preserve">продолжить работу на федеральном и региональном уровнях </w:t>
      </w:r>
      <w:r w:rsidR="00DA065A" w:rsidRPr="003A38F0">
        <w:rPr>
          <w:lang w:val="ru-RU"/>
        </w:rPr>
        <w:br/>
      </w:r>
      <w:r w:rsidRPr="003A38F0">
        <w:rPr>
          <w:lang w:val="ru-RU"/>
        </w:rPr>
        <w:t xml:space="preserve">по развитию </w:t>
      </w:r>
      <w:r w:rsidRPr="003A38F0">
        <w:rPr>
          <w:rFonts w:ascii="Times New Roman CYR" w:eastAsia="Times New Roman" w:hAnsi="Times New Roman CYR"/>
          <w:lang w:val="ru-RU" w:eastAsia="ru-RU"/>
        </w:rPr>
        <w:t xml:space="preserve">систем общественного транспорта с использованием транспортных </w:t>
      </w:r>
      <w:r w:rsidRPr="003A38F0">
        <w:rPr>
          <w:lang w:val="ru-RU"/>
        </w:rPr>
        <w:t xml:space="preserve">средств, приспособленных для перевозки маломобильных групп населения, включая приобретение транспортных средств с низким уровнем пола салона и специальным местом для маломобильных граждан </w:t>
      </w:r>
      <w:r w:rsidR="00DA065A" w:rsidRPr="003A38F0">
        <w:rPr>
          <w:lang w:val="ru-RU"/>
        </w:rPr>
        <w:br/>
      </w:r>
      <w:r w:rsidRPr="003A38F0">
        <w:rPr>
          <w:lang w:val="ru-RU"/>
        </w:rPr>
        <w:t>(в т.ч. на условиях лизинга) и строительством (модернизацией) специальных посадочных платформ;</w:t>
      </w:r>
    </w:p>
    <w:p w14:paraId="516E2190" w14:textId="1A0EB731" w:rsidR="00FF316F" w:rsidRPr="003A38F0" w:rsidRDefault="00FF316F" w:rsidP="0027309F">
      <w:pPr>
        <w:pStyle w:val="AZA-text"/>
        <w:numPr>
          <w:ilvl w:val="0"/>
          <w:numId w:val="10"/>
        </w:numPr>
        <w:ind w:left="0" w:firstLine="1072"/>
        <w:rPr>
          <w:lang w:val="ru-RU"/>
        </w:rPr>
      </w:pPr>
      <w:r w:rsidRPr="003A38F0">
        <w:rPr>
          <w:lang w:val="ru-RU"/>
        </w:rPr>
        <w:t xml:space="preserve">в целях внедрения в Российской Федерации международных стандартов ООН в отношении технических средств, приспособленных </w:t>
      </w:r>
      <w:r w:rsidR="00DA065A" w:rsidRPr="003A38F0">
        <w:rPr>
          <w:lang w:val="ru-RU"/>
        </w:rPr>
        <w:br/>
      </w:r>
      <w:r w:rsidRPr="003A38F0">
        <w:rPr>
          <w:lang w:val="ru-RU"/>
        </w:rPr>
        <w:t xml:space="preserve">для маломобильных категорий граждан, разработать проект национального стандарта, расширяющего положения правил ЕЭК ООН №107 «Единообразные предписания, касающиеся официального утверждения транспортных средств категорий М(2) и М(3) в отношении их общей конструкции» в части повышения требований доступности транспортных средств категорий </w:t>
      </w:r>
      <w:r w:rsidR="004A7036" w:rsidRPr="003A38F0">
        <w:rPr>
          <w:lang w:val="ru-RU"/>
        </w:rPr>
        <w:t>М(2) и М(3)</w:t>
      </w:r>
      <w:r w:rsidRPr="003A38F0">
        <w:rPr>
          <w:lang w:val="ru-RU"/>
        </w:rPr>
        <w:t xml:space="preserve">, а также устанавливающего такие требования </w:t>
      </w:r>
      <w:r w:rsidRPr="003A38F0">
        <w:rPr>
          <w:lang w:val="ru-RU"/>
        </w:rPr>
        <w:lastRenderedPageBreak/>
        <w:t xml:space="preserve">доступности подвижного состава городского рельсового транспорта </w:t>
      </w:r>
      <w:r w:rsidR="00DA065A" w:rsidRPr="003A38F0">
        <w:rPr>
          <w:lang w:val="ru-RU"/>
        </w:rPr>
        <w:br/>
      </w:r>
      <w:r w:rsidRPr="003A38F0">
        <w:rPr>
          <w:lang w:val="ru-RU"/>
        </w:rPr>
        <w:t>для инвалидов по зрению;</w:t>
      </w:r>
    </w:p>
    <w:p w14:paraId="090A799E" w14:textId="049F83F8" w:rsidR="00FF316F" w:rsidRPr="003A38F0" w:rsidRDefault="00FF316F" w:rsidP="0027309F">
      <w:pPr>
        <w:pStyle w:val="AZA-text"/>
        <w:numPr>
          <w:ilvl w:val="0"/>
          <w:numId w:val="10"/>
        </w:numPr>
        <w:ind w:left="0" w:firstLine="1072"/>
        <w:rPr>
          <w:lang w:val="ru-RU"/>
        </w:rPr>
      </w:pPr>
      <w:r w:rsidRPr="003A38F0">
        <w:rPr>
          <w:lang w:val="ru-RU"/>
        </w:rPr>
        <w:t>проработать вопрос (в т.ч. на уровне Евразийской экономической комиссии) об освобождении от уплаты пошлин на ввоз специализированных транспортных средств категории М</w:t>
      </w:r>
      <w:r w:rsidR="004A7036" w:rsidRPr="003A38F0">
        <w:rPr>
          <w:lang w:val="ru-RU"/>
        </w:rPr>
        <w:t>(</w:t>
      </w:r>
      <w:r w:rsidRPr="003A38F0">
        <w:rPr>
          <w:lang w:val="ru-RU"/>
        </w:rPr>
        <w:t>1</w:t>
      </w:r>
      <w:r w:rsidR="004A7036" w:rsidRPr="003A38F0">
        <w:rPr>
          <w:lang w:val="ru-RU"/>
        </w:rPr>
        <w:t>)</w:t>
      </w:r>
      <w:r w:rsidRPr="003A38F0">
        <w:rPr>
          <w:lang w:val="ru-RU"/>
        </w:rPr>
        <w:t>, оборудованных средствами управления людьми с ограниченными возможностями и</w:t>
      </w:r>
      <w:r w:rsidR="004A7036" w:rsidRPr="003A38F0">
        <w:rPr>
          <w:lang w:val="ru-RU"/>
        </w:rPr>
        <w:t xml:space="preserve"> </w:t>
      </w:r>
      <w:r w:rsidRPr="003A38F0">
        <w:rPr>
          <w:lang w:val="ru-RU"/>
        </w:rPr>
        <w:t>(или) перевозки пассажиров из числа инвалидов на кресле-коляске, а также транспортных средств категории М</w:t>
      </w:r>
      <w:r w:rsidR="004A7036" w:rsidRPr="003A38F0">
        <w:rPr>
          <w:lang w:val="ru-RU"/>
        </w:rPr>
        <w:t>(</w:t>
      </w:r>
      <w:r w:rsidRPr="003A38F0">
        <w:rPr>
          <w:lang w:val="ru-RU"/>
        </w:rPr>
        <w:t>2</w:t>
      </w:r>
      <w:r w:rsidR="004A7036" w:rsidRPr="003A38F0">
        <w:rPr>
          <w:lang w:val="ru-RU"/>
        </w:rPr>
        <w:t>)</w:t>
      </w:r>
      <w:r w:rsidRPr="003A38F0">
        <w:rPr>
          <w:lang w:val="ru-RU"/>
        </w:rPr>
        <w:t xml:space="preserve"> и трамваев, доступных для инвалидов всех категорий;</w:t>
      </w:r>
    </w:p>
    <w:p w14:paraId="784D4E64" w14:textId="77777777" w:rsidR="00FF316F" w:rsidRPr="003A38F0" w:rsidRDefault="00FF316F" w:rsidP="0027309F">
      <w:pPr>
        <w:pStyle w:val="AZA-text"/>
        <w:numPr>
          <w:ilvl w:val="0"/>
          <w:numId w:val="10"/>
        </w:numPr>
        <w:ind w:left="0" w:firstLine="1072"/>
        <w:rPr>
          <w:lang w:val="ru-RU"/>
        </w:rPr>
      </w:pPr>
      <w:r w:rsidRPr="003A38F0">
        <w:rPr>
          <w:lang w:val="ru-RU"/>
        </w:rPr>
        <w:t>развивать опорные учебные центры специализированного транспортного обслуживания инвалидов;</w:t>
      </w:r>
    </w:p>
    <w:p w14:paraId="48C542A5" w14:textId="48E629BB" w:rsidR="00FF316F" w:rsidRPr="003A38F0" w:rsidRDefault="00FF316F" w:rsidP="0027309F">
      <w:pPr>
        <w:pStyle w:val="AZA-text"/>
        <w:numPr>
          <w:ilvl w:val="0"/>
          <w:numId w:val="10"/>
        </w:numPr>
        <w:ind w:left="0" w:firstLine="1072"/>
        <w:rPr>
          <w:rFonts w:ascii="Times New Roman CYR" w:eastAsia="Times New Roman" w:hAnsi="Times New Roman CYR"/>
          <w:bCs/>
          <w:lang w:val="ru-RU" w:eastAsia="ru-RU"/>
        </w:rPr>
      </w:pPr>
      <w:r w:rsidRPr="003A38F0">
        <w:rPr>
          <w:lang w:val="ru-RU"/>
        </w:rPr>
        <w:t xml:space="preserve">содействовать созданию новых и расширению сети существующих маршрутов, обеспечивающих повышение качества </w:t>
      </w:r>
      <w:r w:rsidR="00DA065A" w:rsidRPr="003A38F0">
        <w:rPr>
          <w:lang w:val="ru-RU"/>
        </w:rPr>
        <w:br/>
      </w:r>
      <w:r w:rsidRPr="003A38F0">
        <w:rPr>
          <w:lang w:val="ru-RU"/>
        </w:rPr>
        <w:t>и доступности транспортного обслуживания инвалидов и других маломобильных групп населения на со</w:t>
      </w:r>
      <w:r w:rsidRPr="003A38F0">
        <w:rPr>
          <w:rFonts w:ascii="Times New Roman CYR" w:eastAsia="Times New Roman" w:hAnsi="Times New Roman CYR"/>
          <w:bCs/>
          <w:lang w:val="ru-RU" w:eastAsia="ru-RU"/>
        </w:rPr>
        <w:t xml:space="preserve">циально значимых направлениях </w:t>
      </w:r>
      <w:r w:rsidR="00DA065A" w:rsidRPr="003A38F0">
        <w:rPr>
          <w:rFonts w:ascii="Times New Roman CYR" w:eastAsia="Times New Roman" w:hAnsi="Times New Roman CYR"/>
          <w:bCs/>
          <w:lang w:val="ru-RU" w:eastAsia="ru-RU"/>
        </w:rPr>
        <w:br/>
      </w:r>
      <w:r w:rsidRPr="003A38F0">
        <w:rPr>
          <w:rFonts w:ascii="Times New Roman CYR" w:eastAsia="Times New Roman" w:hAnsi="Times New Roman CYR"/>
          <w:bCs/>
          <w:lang w:val="ru-RU" w:eastAsia="ru-RU"/>
        </w:rPr>
        <w:t>с учетом приемлемого для потребителей услуг режима работы транспорта.</w:t>
      </w:r>
    </w:p>
    <w:p w14:paraId="0FDBF0B5" w14:textId="1BAC5733" w:rsidR="00FF316F" w:rsidRPr="003A38F0" w:rsidRDefault="00FF316F" w:rsidP="00FF316F">
      <w:pPr>
        <w:pStyle w:val="AZA-text"/>
        <w:rPr>
          <w:lang w:val="ru-RU"/>
        </w:rPr>
      </w:pPr>
      <w:r w:rsidRPr="003A38F0">
        <w:rPr>
          <w:rFonts w:ascii="Times New Roman CYR" w:eastAsia="Times New Roman" w:hAnsi="Times New Roman CYR"/>
          <w:bCs/>
          <w:lang w:val="ru-RU" w:eastAsia="ru-RU"/>
        </w:rPr>
        <w:t>Для дальнейшего увеличения удельного веса парка подвижного состава автомобильного и городского наземного электрического транспорта общего пользования, оснащенного современными информационно-коммуникационными системами и глобальной навигационной системой ГЛОНАСС</w:t>
      </w:r>
      <w:r w:rsidR="004A7036" w:rsidRPr="003A38F0">
        <w:rPr>
          <w:rFonts w:ascii="Times New Roman CYR" w:eastAsia="Times New Roman" w:hAnsi="Times New Roman CYR"/>
          <w:bCs/>
          <w:lang w:val="ru-RU" w:eastAsia="ru-RU"/>
        </w:rPr>
        <w:t xml:space="preserve"> следует </w:t>
      </w:r>
      <w:r w:rsidRPr="003A38F0">
        <w:rPr>
          <w:rFonts w:ascii="Times New Roman CYR" w:eastAsia="Times New Roman" w:hAnsi="Times New Roman CYR"/>
          <w:lang w:val="ru-RU" w:eastAsia="ru-RU"/>
        </w:rPr>
        <w:t xml:space="preserve">рекомендовать региональным и муниципальным органам </w:t>
      </w:r>
      <w:r w:rsidRPr="003A38F0">
        <w:rPr>
          <w:lang w:val="ru-RU"/>
        </w:rPr>
        <w:t>исполнительной</w:t>
      </w:r>
      <w:r w:rsidRPr="003A38F0">
        <w:rPr>
          <w:rFonts w:ascii="Times New Roman CYR" w:eastAsia="Times New Roman" w:hAnsi="Times New Roman CYR"/>
          <w:lang w:val="ru-RU" w:eastAsia="ru-RU"/>
        </w:rPr>
        <w:t xml:space="preserve"> власти ввести в качестве критерия допуска перевозчиков к рынку обязательное оборудование автобусов и подвижного состава городского электрического транспорта современными </w:t>
      </w:r>
      <w:r w:rsidRPr="003A38F0">
        <w:rPr>
          <w:rFonts w:ascii="Times New Roman CYR" w:eastAsia="Times New Roman" w:hAnsi="Times New Roman CYR"/>
          <w:bCs/>
          <w:lang w:val="ru-RU" w:eastAsia="ru-RU"/>
        </w:rPr>
        <w:t>информационно-коммуникационными системами и системой ГЛОНАСС.</w:t>
      </w:r>
    </w:p>
    <w:p w14:paraId="03AE172A" w14:textId="77777777" w:rsidR="00F02527" w:rsidRPr="00434396" w:rsidRDefault="00F02527" w:rsidP="00F02527">
      <w:pPr>
        <w:widowControl w:val="0"/>
        <w:ind w:firstLine="709"/>
        <w:rPr>
          <w:color w:val="000000"/>
          <w:lang w:eastAsia="ru-RU" w:bidi="ru-RU"/>
        </w:rPr>
      </w:pPr>
      <w:r w:rsidRPr="003A38F0">
        <w:rPr>
          <w:b/>
        </w:rPr>
        <w:t>Цель 4 Транспортной стратегии</w:t>
      </w:r>
      <w:r w:rsidRPr="003A38F0">
        <w:t xml:space="preserve"> направлена на интеграцию в мировое транспортное пространство, реализацию транзитного потенциала страны, </w:t>
      </w:r>
      <w:r w:rsidRPr="003A38F0">
        <w:rPr>
          <w:color w:val="000000"/>
          <w:lang w:eastAsia="ru-RU" w:bidi="ru-RU"/>
        </w:rPr>
        <w:t xml:space="preserve">повышение конкурентоспособности транспортной системы на мировом рынке транспортных услуг, увеличение пропускной способности российских морских портов, комплексное развитие крупных транспортных узлов, </w:t>
      </w:r>
      <w:r w:rsidRPr="003A38F0">
        <w:rPr>
          <w:color w:val="000000"/>
          <w:lang w:eastAsia="ru-RU" w:bidi="ru-RU"/>
        </w:rPr>
        <w:lastRenderedPageBreak/>
        <w:t xml:space="preserve">повышение конкурентоспособности международных транспортных </w:t>
      </w:r>
      <w:r w:rsidRPr="00434396">
        <w:rPr>
          <w:color w:val="000000"/>
          <w:lang w:eastAsia="ru-RU" w:bidi="ru-RU"/>
        </w:rPr>
        <w:t>коридоров, развитие международного сотрудничества в данной сфере.</w:t>
      </w:r>
    </w:p>
    <w:p w14:paraId="48D27D9F" w14:textId="0902D504" w:rsidR="00EB7706" w:rsidRPr="00434396" w:rsidRDefault="00EB7706" w:rsidP="00EB7706">
      <w:pPr>
        <w:widowControl w:val="0"/>
        <w:ind w:firstLine="709"/>
        <w:rPr>
          <w:color w:val="000000"/>
          <w:lang w:eastAsia="ru-RU" w:bidi="ru-RU"/>
        </w:rPr>
      </w:pPr>
      <w:r w:rsidRPr="00434396">
        <w:rPr>
          <w:color w:val="000000"/>
          <w:lang w:eastAsia="ru-RU" w:bidi="ru-RU"/>
        </w:rPr>
        <w:t>Экспорт транспортных услуг составил 14</w:t>
      </w:r>
      <w:r w:rsidRPr="00434396">
        <w:rPr>
          <w:lang w:eastAsia="ru-RU" w:bidi="ru-RU"/>
        </w:rPr>
        <w:t>,86</w:t>
      </w:r>
      <w:r w:rsidRPr="00434396">
        <w:rPr>
          <w:color w:val="000000"/>
          <w:lang w:eastAsia="ru-RU" w:bidi="ru-RU"/>
        </w:rPr>
        <w:t xml:space="preserve"> млрд. долларов США, </w:t>
      </w:r>
      <w:r w:rsidRPr="00434396">
        <w:rPr>
          <w:color w:val="000000"/>
          <w:lang w:eastAsia="ru-RU" w:bidi="ru-RU"/>
        </w:rPr>
        <w:br/>
        <w:t>что на 0,2 % выше уровня 2015 года. Объем перевалки грузов в российских морских портах составил 721,9 млн. тонн, что на 6,7 % выше уровня 2015 года.</w:t>
      </w:r>
    </w:p>
    <w:p w14:paraId="5706AC1D" w14:textId="77777777" w:rsidR="00F02527" w:rsidRPr="00434396" w:rsidRDefault="00F02527" w:rsidP="00F02527">
      <w:pPr>
        <w:widowControl w:val="0"/>
        <w:ind w:firstLine="709"/>
        <w:rPr>
          <w:color w:val="000000"/>
          <w:lang w:eastAsia="ru-RU" w:bidi="ru-RU"/>
        </w:rPr>
      </w:pPr>
      <w:r w:rsidRPr="00434396">
        <w:rPr>
          <w:color w:val="000000"/>
          <w:lang w:eastAsia="ru-RU" w:bidi="ru-RU"/>
        </w:rPr>
        <w:t xml:space="preserve">В 2016 году была продолжена работа по развитию международных транспортных коридоров. </w:t>
      </w:r>
    </w:p>
    <w:p w14:paraId="3605B9B0" w14:textId="33126B1E" w:rsidR="00F02527" w:rsidRPr="00434396" w:rsidRDefault="00F02527" w:rsidP="00F02527">
      <w:pPr>
        <w:widowControl w:val="0"/>
        <w:ind w:firstLine="709"/>
        <w:rPr>
          <w:color w:val="000000"/>
          <w:lang w:eastAsia="ru-RU" w:bidi="ru-RU"/>
        </w:rPr>
      </w:pPr>
      <w:r w:rsidRPr="00434396">
        <w:rPr>
          <w:color w:val="000000"/>
          <w:lang w:eastAsia="ru-RU" w:bidi="ru-RU"/>
        </w:rPr>
        <w:t xml:space="preserve">В рамках работ по международному транспортному коридору </w:t>
      </w:r>
      <w:r w:rsidR="00DA065A" w:rsidRPr="00434396">
        <w:rPr>
          <w:color w:val="000000"/>
          <w:lang w:eastAsia="ru-RU" w:bidi="ru-RU"/>
        </w:rPr>
        <w:br/>
      </w:r>
      <w:r w:rsidRPr="00434396">
        <w:rPr>
          <w:color w:val="000000"/>
          <w:lang w:eastAsia="ru-RU" w:bidi="ru-RU"/>
        </w:rPr>
        <w:t xml:space="preserve">«Восток-Запад» реализованы проекты по доставке контейнерных грузов </w:t>
      </w:r>
      <w:r w:rsidR="00DA065A" w:rsidRPr="00434396">
        <w:rPr>
          <w:color w:val="000000"/>
          <w:lang w:eastAsia="ru-RU" w:bidi="ru-RU"/>
        </w:rPr>
        <w:br/>
      </w:r>
      <w:r w:rsidRPr="00434396">
        <w:rPr>
          <w:color w:val="000000"/>
          <w:lang w:eastAsia="ru-RU" w:bidi="ru-RU"/>
        </w:rPr>
        <w:t>из Китая в Европу через пограничный переход Забайкальск или территорию Монголии (с транзитным временем доставки в 14 суток).</w:t>
      </w:r>
    </w:p>
    <w:p w14:paraId="14B17706" w14:textId="2A2DCB8A" w:rsidR="00F02527" w:rsidRPr="00434396" w:rsidRDefault="00F02527" w:rsidP="00F02527">
      <w:pPr>
        <w:widowControl w:val="0"/>
        <w:ind w:firstLine="709"/>
        <w:rPr>
          <w:color w:val="000000"/>
          <w:lang w:eastAsia="ru-RU" w:bidi="ru-RU"/>
        </w:rPr>
      </w:pPr>
      <w:r w:rsidRPr="00434396">
        <w:rPr>
          <w:color w:val="000000"/>
          <w:lang w:eastAsia="ru-RU" w:bidi="ru-RU"/>
        </w:rPr>
        <w:t>В 2016 году внесен значительный вклад в развитие МТК «Север – Юг</w:t>
      </w:r>
      <w:r w:rsidR="00DA065A" w:rsidRPr="00434396">
        <w:rPr>
          <w:color w:val="000000"/>
          <w:lang w:eastAsia="ru-RU" w:bidi="ru-RU"/>
        </w:rPr>
        <w:t>»</w:t>
      </w:r>
      <w:r w:rsidRPr="00434396">
        <w:rPr>
          <w:color w:val="000000"/>
          <w:lang w:eastAsia="ru-RU" w:bidi="ru-RU"/>
        </w:rPr>
        <w:t xml:space="preserve">. В октябре 2016 года были осуществлены в установленные сроки отправки контейнеров по маршруту МТК «Север - Юг» из Индии в Россию через Иран и Азербайджан. Организована отправка контейнерных поездов (включая перевозки скоропортящихся грузов) отправлением с пограничного перехода Ялама - Самур (российско-азербайджанская граница) до Москвы. Отрабатывалась технология и налаживалось скоординированное взаимодействие всех звеньев логистической цепочки в рамках развиваемого мультимодального маршрута. Проводилась активная проработка источников зарождения грузопотоков на территории Ирана и стран Южной Азии </w:t>
      </w:r>
      <w:r w:rsidR="004543DD" w:rsidRPr="00434396">
        <w:rPr>
          <w:color w:val="000000"/>
          <w:lang w:eastAsia="ru-RU" w:bidi="ru-RU"/>
        </w:rPr>
        <w:br/>
      </w:r>
      <w:r w:rsidRPr="00434396">
        <w:rPr>
          <w:color w:val="000000"/>
          <w:lang w:eastAsia="ru-RU" w:bidi="ru-RU"/>
        </w:rPr>
        <w:t>в направлении России, стран СНГ, Северной Европы и в обратном направлении с определением целевых клиентов. Велись работы по активному продвижению и позиционирование на рынке комплексного мультимодального сервиса.</w:t>
      </w:r>
    </w:p>
    <w:p w14:paraId="772FCBBC" w14:textId="61F92F78" w:rsidR="00F02527" w:rsidRPr="00434396" w:rsidRDefault="00F02527" w:rsidP="00F02527">
      <w:pPr>
        <w:widowControl w:val="0"/>
        <w:ind w:firstLine="709"/>
        <w:rPr>
          <w:color w:val="000000"/>
          <w:lang w:eastAsia="ru-RU" w:bidi="ru-RU"/>
        </w:rPr>
      </w:pPr>
      <w:r w:rsidRPr="00434396">
        <w:rPr>
          <w:color w:val="000000"/>
          <w:lang w:eastAsia="ru-RU" w:bidi="ru-RU"/>
        </w:rPr>
        <w:t>В 2016 году продолжалась реализация мероприятий Комплексного проекта развития Северного морского пути на 2015 – 2030 годы</w:t>
      </w:r>
      <w:r w:rsidR="00046D34" w:rsidRPr="00434396">
        <w:rPr>
          <w:color w:val="000000"/>
          <w:lang w:eastAsia="ru-RU" w:bidi="ru-RU"/>
        </w:rPr>
        <w:t>, утвержденного 5 июня 2015 г.</w:t>
      </w:r>
      <w:r w:rsidRPr="00434396">
        <w:rPr>
          <w:color w:val="000000"/>
          <w:lang w:eastAsia="ru-RU" w:bidi="ru-RU"/>
        </w:rPr>
        <w:t xml:space="preserve"> Председателем Правительства Российской Федерации. О</w:t>
      </w:r>
      <w:r w:rsidRPr="00434396">
        <w:rPr>
          <w:bCs/>
          <w:color w:val="000000"/>
          <w:lang w:eastAsia="ru-RU" w:bidi="ru-RU"/>
        </w:rPr>
        <w:t xml:space="preserve">бъем перевозок грузов по Северному морскому пути </w:t>
      </w:r>
      <w:r w:rsidR="004543DD" w:rsidRPr="00434396">
        <w:rPr>
          <w:bCs/>
          <w:color w:val="000000"/>
          <w:lang w:eastAsia="ru-RU" w:bidi="ru-RU"/>
        </w:rPr>
        <w:br/>
      </w:r>
      <w:r w:rsidRPr="00434396">
        <w:rPr>
          <w:bCs/>
          <w:color w:val="000000"/>
          <w:lang w:eastAsia="ru-RU" w:bidi="ru-RU"/>
        </w:rPr>
        <w:lastRenderedPageBreak/>
        <w:t xml:space="preserve">в 2016 году составил </w:t>
      </w:r>
      <w:r w:rsidR="00E87CA6" w:rsidRPr="00434396">
        <w:rPr>
          <w:bCs/>
          <w:color w:val="000000"/>
          <w:lang w:eastAsia="ru-RU" w:bidi="ru-RU"/>
        </w:rPr>
        <w:t xml:space="preserve">7,5 </w:t>
      </w:r>
      <w:r w:rsidRPr="00434396">
        <w:rPr>
          <w:bCs/>
          <w:color w:val="000000"/>
          <w:lang w:eastAsia="ru-RU" w:bidi="ru-RU"/>
        </w:rPr>
        <w:t>млн. тонн (в 2015 году – 5,4 млн. тонн),</w:t>
      </w:r>
      <w:r w:rsidR="00E87CA6" w:rsidRPr="00434396">
        <w:rPr>
          <w:bCs/>
          <w:color w:val="000000"/>
          <w:lang w:eastAsia="ru-RU" w:bidi="ru-RU"/>
        </w:rPr>
        <w:t xml:space="preserve"> в том числе транзитных грузов – 214,5 </w:t>
      </w:r>
      <w:r w:rsidRPr="00434396">
        <w:rPr>
          <w:bCs/>
          <w:color w:val="000000"/>
          <w:lang w:eastAsia="ru-RU" w:bidi="ru-RU"/>
        </w:rPr>
        <w:t xml:space="preserve"> тыс. тонн (в 2015 году </w:t>
      </w:r>
      <w:r w:rsidRPr="00434396">
        <w:rPr>
          <w:color w:val="000000"/>
          <w:lang w:eastAsia="ru-RU" w:bidi="ru-RU"/>
        </w:rPr>
        <w:t>–</w:t>
      </w:r>
      <w:r w:rsidRPr="00434396">
        <w:rPr>
          <w:bCs/>
          <w:color w:val="000000"/>
          <w:lang w:eastAsia="ru-RU" w:bidi="ru-RU"/>
        </w:rPr>
        <w:t xml:space="preserve"> 39,6 тыс. тонн). </w:t>
      </w:r>
    </w:p>
    <w:p w14:paraId="5108D4C3" w14:textId="4D9D4569" w:rsidR="00F02527" w:rsidRPr="00434396" w:rsidRDefault="00F02527" w:rsidP="004A7036">
      <w:pPr>
        <w:widowControl w:val="0"/>
        <w:ind w:firstLine="709"/>
        <w:rPr>
          <w:color w:val="000000"/>
          <w:lang w:eastAsia="ru-RU" w:bidi="ru-RU"/>
        </w:rPr>
      </w:pPr>
      <w:r w:rsidRPr="00434396">
        <w:rPr>
          <w:color w:val="000000"/>
          <w:lang w:eastAsia="ru-RU" w:bidi="ru-RU"/>
        </w:rPr>
        <w:t>В рамках комплексного развития транспортных узлов в 2016 году реализовывались следующие проекты:</w:t>
      </w:r>
      <w:r w:rsidR="004A7036" w:rsidRPr="00434396">
        <w:rPr>
          <w:color w:val="000000"/>
          <w:lang w:eastAsia="ru-RU" w:bidi="ru-RU"/>
        </w:rPr>
        <w:t xml:space="preserve"> </w:t>
      </w:r>
      <w:r w:rsidRPr="00434396">
        <w:rPr>
          <w:color w:val="000000"/>
          <w:lang w:eastAsia="ru-RU" w:bidi="ru-RU"/>
        </w:rPr>
        <w:t>«Создание сухогрузного района морского порта Тамань»;</w:t>
      </w:r>
      <w:r w:rsidR="004A7036" w:rsidRPr="00434396">
        <w:rPr>
          <w:color w:val="000000"/>
          <w:lang w:eastAsia="ru-RU" w:bidi="ru-RU"/>
        </w:rPr>
        <w:t xml:space="preserve"> </w:t>
      </w:r>
      <w:r w:rsidRPr="00434396">
        <w:rPr>
          <w:color w:val="000000"/>
          <w:lang w:eastAsia="ru-RU" w:bidi="ru-RU"/>
        </w:rPr>
        <w:t>«Комплексное развитие Мурманского транспортного узла»;</w:t>
      </w:r>
      <w:r w:rsidR="004A7036" w:rsidRPr="00434396">
        <w:rPr>
          <w:color w:val="000000"/>
          <w:lang w:eastAsia="ru-RU" w:bidi="ru-RU"/>
        </w:rPr>
        <w:t xml:space="preserve"> </w:t>
      </w:r>
      <w:r w:rsidRPr="00434396">
        <w:rPr>
          <w:color w:val="000000"/>
          <w:lang w:eastAsia="ru-RU" w:bidi="ru-RU"/>
        </w:rPr>
        <w:t>«Развитие Новороссийского транспортного узла» («Строительство железнодорожных парков и развитие железнодорожной станции Новороссийск СевероКавказской железной дороги)»;</w:t>
      </w:r>
      <w:r w:rsidR="004A7036" w:rsidRPr="00434396">
        <w:rPr>
          <w:color w:val="000000"/>
          <w:lang w:eastAsia="ru-RU" w:bidi="ru-RU"/>
        </w:rPr>
        <w:t xml:space="preserve"> </w:t>
      </w:r>
      <w:r w:rsidR="004543DD" w:rsidRPr="00434396">
        <w:rPr>
          <w:color w:val="000000"/>
          <w:lang w:eastAsia="ru-RU" w:bidi="ru-RU"/>
        </w:rPr>
        <w:br/>
      </w:r>
      <w:r w:rsidRPr="00434396">
        <w:rPr>
          <w:color w:val="000000"/>
          <w:lang w:eastAsia="ru-RU" w:bidi="ru-RU"/>
        </w:rPr>
        <w:t xml:space="preserve">«Развитие транспортного узла «Восточный </w:t>
      </w:r>
      <w:r w:rsidR="00046D34" w:rsidRPr="00434396">
        <w:rPr>
          <w:bCs/>
          <w:color w:val="000000"/>
          <w:lang w:eastAsia="ru-RU" w:bidi="ru-RU"/>
        </w:rPr>
        <w:t>–</w:t>
      </w:r>
      <w:r w:rsidR="004A7036" w:rsidRPr="00434396">
        <w:rPr>
          <w:color w:val="000000"/>
          <w:lang w:eastAsia="ru-RU" w:bidi="ru-RU"/>
        </w:rPr>
        <w:t xml:space="preserve"> Находка».</w:t>
      </w:r>
    </w:p>
    <w:p w14:paraId="00623722" w14:textId="52E9C960" w:rsidR="00EB7706" w:rsidRPr="00434396" w:rsidRDefault="00EB7706" w:rsidP="00EB7706">
      <w:pPr>
        <w:widowControl w:val="0"/>
        <w:ind w:firstLine="709"/>
        <w:rPr>
          <w:color w:val="000000"/>
          <w:lang w:eastAsia="ru-RU" w:bidi="ru-RU"/>
        </w:rPr>
      </w:pPr>
      <w:r w:rsidRPr="00434396">
        <w:rPr>
          <w:color w:val="000000"/>
          <w:lang w:eastAsia="ru-RU" w:bidi="ru-RU"/>
        </w:rPr>
        <w:t xml:space="preserve">В 2016 году в условиях сохраняющихся ограничений на ввоз продовольственной продукции отмечалось существенное падение импортных перевозок по большинству стран ЕС, в том числе из таких стран, </w:t>
      </w:r>
      <w:r w:rsidRPr="00434396">
        <w:rPr>
          <w:color w:val="000000"/>
          <w:lang w:eastAsia="ru-RU" w:bidi="ru-RU"/>
        </w:rPr>
        <w:br/>
        <w:t>как Финляндия, Литва, Польша. Вместе с тем, наращивались объемы перевозок из Китая, Сербии, Ирана и ряда других стран. Также необходимо отметить автомобильных грузопотоков с рядом стран СНГ, в первую очередь с Арменией, Азербайджаном и Узбекистаном. Значительно выросли также перевозки в сообщении с Грузией.</w:t>
      </w:r>
    </w:p>
    <w:p w14:paraId="4F04C003" w14:textId="77777777" w:rsidR="00F02527" w:rsidRPr="00434396" w:rsidRDefault="00F02527" w:rsidP="00F02527">
      <w:pPr>
        <w:widowControl w:val="0"/>
        <w:ind w:firstLine="709"/>
        <w:rPr>
          <w:bCs/>
          <w:color w:val="000000"/>
          <w:lang w:eastAsia="ru-RU" w:bidi="ru-RU"/>
        </w:rPr>
      </w:pPr>
      <w:r w:rsidRPr="00434396">
        <w:rPr>
          <w:bCs/>
          <w:color w:val="000000"/>
          <w:lang w:eastAsia="ru-RU" w:bidi="ru-RU"/>
        </w:rPr>
        <w:t>В течение 2016 года осуществлялось бесперебойное функционирование 311 пунктов пропуска через государственную границу Российской Федерации.</w:t>
      </w:r>
    </w:p>
    <w:p w14:paraId="04471B52" w14:textId="77777777" w:rsidR="00F02527" w:rsidRPr="003A38F0" w:rsidRDefault="00D24EF4" w:rsidP="00F02527">
      <w:pPr>
        <w:widowControl w:val="0"/>
        <w:ind w:firstLine="709"/>
        <w:rPr>
          <w:color w:val="000000"/>
          <w:lang w:eastAsia="ru-RU" w:bidi="ru-RU"/>
        </w:rPr>
      </w:pPr>
      <w:r w:rsidRPr="00434396">
        <w:rPr>
          <w:color w:val="000000"/>
          <w:lang w:eastAsia="ru-RU" w:bidi="ru-RU"/>
        </w:rPr>
        <w:t xml:space="preserve">В 2016 году </w:t>
      </w:r>
      <w:r w:rsidR="00F02527" w:rsidRPr="00434396">
        <w:rPr>
          <w:color w:val="000000"/>
          <w:lang w:eastAsia="ru-RU" w:bidi="ru-RU"/>
        </w:rPr>
        <w:t>установлено 3 новых пункта пропуска на российско-китайском участке государственной</w:t>
      </w:r>
      <w:r w:rsidR="00F02527" w:rsidRPr="003A38F0">
        <w:rPr>
          <w:color w:val="000000"/>
          <w:lang w:eastAsia="ru-RU" w:bidi="ru-RU"/>
        </w:rPr>
        <w:t xml:space="preserve"> границы</w:t>
      </w:r>
      <w:r w:rsidRPr="003A38F0">
        <w:rPr>
          <w:color w:val="000000"/>
          <w:lang w:eastAsia="ru-RU" w:bidi="ru-RU"/>
        </w:rPr>
        <w:t>:</w:t>
      </w:r>
      <w:r w:rsidR="00F02527" w:rsidRPr="003A38F0">
        <w:rPr>
          <w:color w:val="000000"/>
          <w:lang w:eastAsia="ru-RU" w:bidi="ru-RU"/>
        </w:rPr>
        <w:t xml:space="preserve"> автомобильный пункт пропуска Большой Уссурийский </w:t>
      </w:r>
      <w:r w:rsidRPr="003A38F0">
        <w:rPr>
          <w:bCs/>
          <w:color w:val="000000"/>
          <w:lang w:eastAsia="ru-RU" w:bidi="ru-RU"/>
        </w:rPr>
        <w:t>–</w:t>
      </w:r>
      <w:r w:rsidR="00F02527" w:rsidRPr="003A38F0">
        <w:rPr>
          <w:color w:val="000000"/>
          <w:lang w:eastAsia="ru-RU" w:bidi="ru-RU"/>
        </w:rPr>
        <w:t xml:space="preserve"> Хэйсяцзыдао, пешеходный пункт пропуска Благовещенск-1 </w:t>
      </w:r>
      <w:r w:rsidR="00046D34" w:rsidRPr="003A38F0">
        <w:rPr>
          <w:bCs/>
          <w:color w:val="000000"/>
          <w:lang w:eastAsia="ru-RU" w:bidi="ru-RU"/>
        </w:rPr>
        <w:t>–</w:t>
      </w:r>
      <w:r w:rsidR="00F02527" w:rsidRPr="003A38F0">
        <w:rPr>
          <w:color w:val="000000"/>
          <w:lang w:eastAsia="ru-RU" w:bidi="ru-RU"/>
        </w:rPr>
        <w:t xml:space="preserve"> Хэйхэ и смешанный пункт пропуска Верхнеблаговещенский. </w:t>
      </w:r>
    </w:p>
    <w:p w14:paraId="18105BAB" w14:textId="77777777" w:rsidR="00F02527" w:rsidRPr="003A38F0" w:rsidRDefault="00F02527" w:rsidP="00F02527">
      <w:pPr>
        <w:widowControl w:val="0"/>
        <w:ind w:firstLine="709"/>
        <w:rPr>
          <w:color w:val="000000"/>
          <w:lang w:eastAsia="ru-RU" w:bidi="ru-RU"/>
        </w:rPr>
      </w:pPr>
      <w:r w:rsidRPr="003A38F0">
        <w:rPr>
          <w:color w:val="000000"/>
          <w:lang w:eastAsia="ru-RU" w:bidi="ru-RU"/>
        </w:rPr>
        <w:t xml:space="preserve">Руководителями государств-членов ЕАЭС 25 декабря 2016 года подписано решение о принятии Основных направлений и этапов реализации скоординированной (согласованной) транспортной политики Евразийского экономического союза, в рамках которых определены условия и этапы дальнейшего формирования и развития единого транспортного пространства </w:t>
      </w:r>
      <w:r w:rsidRPr="003A38F0">
        <w:rPr>
          <w:color w:val="000000"/>
          <w:lang w:eastAsia="ru-RU" w:bidi="ru-RU"/>
        </w:rPr>
        <w:lastRenderedPageBreak/>
        <w:t>и общего рынка транспортных услуг на автомобильном, воздушном, водном, железнодорожном транспорте с учетом различий международного правового обеспечения и технологических особенностей видов транспорта и состояния транспортной инфраструктуры.</w:t>
      </w:r>
    </w:p>
    <w:p w14:paraId="469968C7" w14:textId="3597B498" w:rsidR="00F04F31" w:rsidRPr="003A38F0" w:rsidRDefault="00F04F31" w:rsidP="009450CD">
      <w:r w:rsidRPr="003A38F0">
        <w:t xml:space="preserve">По Цели 4 Транспортной стратегии, направленной на интеграцию </w:t>
      </w:r>
      <w:r w:rsidR="004543DD" w:rsidRPr="003A38F0">
        <w:br/>
      </w:r>
      <w:r w:rsidRPr="003A38F0">
        <w:t xml:space="preserve">в мировое транспортное пространство и реализацию транзитного потенциала страны, интегрированный показатель выполнения составил </w:t>
      </w:r>
      <w:r w:rsidR="00284403">
        <w:t>70,9</w:t>
      </w:r>
      <w:r w:rsidRPr="003A38F0">
        <w:t xml:space="preserve"> %, </w:t>
      </w:r>
      <w:r w:rsidR="004543DD" w:rsidRPr="003A38F0">
        <w:br/>
      </w:r>
      <w:r w:rsidRPr="003A38F0">
        <w:t>что требу</w:t>
      </w:r>
      <w:r w:rsidR="007E08C2" w:rsidRPr="003A38F0">
        <w:t>ет</w:t>
      </w:r>
      <w:r w:rsidRPr="003A38F0">
        <w:t xml:space="preserve"> дополнительных мер анализа и поддержки. Следует отметить, что данная цель, направленная на удовлетворение спроса на транспортные перевозки из/за рубеж и транзит иностранных грузов, наиболее сильно подвержена влиянию внешних геополитических и макроэкономических факторов, которые начались в 2014 году и продолжили оказы</w:t>
      </w:r>
      <w:r w:rsidR="00BA5D22" w:rsidRPr="003A38F0">
        <w:t>вать существенное влияние в 2016</w:t>
      </w:r>
      <w:r w:rsidRPr="003A38F0">
        <w:t xml:space="preserve"> году. </w:t>
      </w:r>
    </w:p>
    <w:p w14:paraId="06557E97" w14:textId="77777777" w:rsidR="00BA5D22" w:rsidRPr="003A38F0" w:rsidRDefault="00BA5D22" w:rsidP="00BA5D22">
      <w:r w:rsidRPr="003A38F0">
        <w:t>Среди негативных факторов и тенденций следует отметить:</w:t>
      </w:r>
    </w:p>
    <w:p w14:paraId="18E60C06" w14:textId="41CEAA51" w:rsidR="00BA5D22" w:rsidRPr="003A38F0" w:rsidRDefault="00BA5D22" w:rsidP="0027309F">
      <w:pPr>
        <w:pStyle w:val="AZA-text"/>
        <w:numPr>
          <w:ilvl w:val="0"/>
          <w:numId w:val="10"/>
        </w:numPr>
        <w:ind w:left="0" w:firstLine="1072"/>
        <w:rPr>
          <w:lang w:val="ru-RU"/>
        </w:rPr>
      </w:pPr>
      <w:r w:rsidRPr="003A38F0">
        <w:rPr>
          <w:lang w:val="ru-RU"/>
        </w:rPr>
        <w:t xml:space="preserve">сложное финансовое состояние многих отечественных транспортных компаний, участвующих в международных перевозках пассажиров и грузов, ограниченность доступа к дешевым кредитным ресурсам, в т.ч. в связи с санкциями, наложенными на Российскую Федерацию, что в свою очередь препятствовало обновлению флота судов водного транспорта и воздушных судов, парка автомобильного </w:t>
      </w:r>
      <w:r w:rsidR="004543DD" w:rsidRPr="003A38F0">
        <w:rPr>
          <w:lang w:val="ru-RU"/>
        </w:rPr>
        <w:br/>
      </w:r>
      <w:r w:rsidRPr="003A38F0">
        <w:rPr>
          <w:lang w:val="ru-RU"/>
        </w:rPr>
        <w:t xml:space="preserve">и железнодорожного подвижного состава, обслуживанию лизинговых платежей. Отставание Российской Федерации в темпах обновления подвижного состава серьезно сдерживало конкурентоспособность отечественных перевозчиков на зарубежных рынках по сравнению </w:t>
      </w:r>
      <w:r w:rsidR="004543DD" w:rsidRPr="003A38F0">
        <w:rPr>
          <w:lang w:val="ru-RU"/>
        </w:rPr>
        <w:br/>
      </w:r>
      <w:r w:rsidRPr="003A38F0">
        <w:rPr>
          <w:lang w:val="ru-RU"/>
        </w:rPr>
        <w:t>с соседними странами (в частности, приобретение российскими перевозчиками грузовых автотранспортных средств высоких экологических классов стремительно сократилось – чрезмерно высокие ставки ввозных пошлин в совокупности с утилизационным сбором стали настоящим барьером для импорта современных грузовиков);</w:t>
      </w:r>
    </w:p>
    <w:p w14:paraId="4C67F940" w14:textId="3068C064" w:rsidR="00BA5D22" w:rsidRPr="003A38F0" w:rsidRDefault="00BA5D22" w:rsidP="0027309F">
      <w:pPr>
        <w:pStyle w:val="AZA-text"/>
        <w:numPr>
          <w:ilvl w:val="0"/>
          <w:numId w:val="10"/>
        </w:numPr>
        <w:ind w:left="0" w:firstLine="1072"/>
        <w:rPr>
          <w:lang w:val="ru-RU"/>
        </w:rPr>
      </w:pPr>
      <w:r w:rsidRPr="003A38F0">
        <w:rPr>
          <w:lang w:val="ru-RU"/>
        </w:rPr>
        <w:lastRenderedPageBreak/>
        <w:t>продолжительный спад в российской экономике</w:t>
      </w:r>
      <w:r w:rsidR="007E08C2" w:rsidRPr="003A38F0">
        <w:rPr>
          <w:lang w:val="ru-RU"/>
        </w:rPr>
        <w:t>, который</w:t>
      </w:r>
      <w:r w:rsidRPr="003A38F0">
        <w:rPr>
          <w:lang w:val="ru-RU"/>
        </w:rPr>
        <w:t xml:space="preserve"> привел к уменьшению деловой активности и, как следствие, снижению спроса, </w:t>
      </w:r>
      <w:r w:rsidR="004543DD" w:rsidRPr="003A38F0">
        <w:rPr>
          <w:lang w:val="ru-RU"/>
        </w:rPr>
        <w:br/>
      </w:r>
      <w:r w:rsidRPr="003A38F0">
        <w:rPr>
          <w:lang w:val="ru-RU"/>
        </w:rPr>
        <w:t>как на потребительские, так и на инвестиционные товары (сокращение инвестиций в основной капитал составило в 2016 году 2,2</w:t>
      </w:r>
      <w:r w:rsidR="00046D34" w:rsidRPr="003A38F0">
        <w:rPr>
          <w:lang w:val="ru-RU"/>
        </w:rPr>
        <w:t xml:space="preserve"> </w:t>
      </w:r>
      <w:r w:rsidRPr="003A38F0">
        <w:rPr>
          <w:lang w:val="ru-RU"/>
        </w:rPr>
        <w:t>%), особенно импортные, что в свою очередь негативно сказалось на работе международных перевозчиков всех видов транспорта, за исключением транспортных компаний, обеспечивающих экспортные перевозки сырьевых грузов;</w:t>
      </w:r>
    </w:p>
    <w:p w14:paraId="4BD1F97F" w14:textId="3DA9836F" w:rsidR="00BA5D22" w:rsidRPr="003A38F0" w:rsidRDefault="00BA5D22" w:rsidP="0027309F">
      <w:pPr>
        <w:pStyle w:val="AZA-text"/>
        <w:numPr>
          <w:ilvl w:val="0"/>
          <w:numId w:val="10"/>
        </w:numPr>
        <w:ind w:left="0" w:firstLine="1072"/>
        <w:rPr>
          <w:lang w:val="ru-RU"/>
        </w:rPr>
      </w:pPr>
      <w:r w:rsidRPr="003A38F0">
        <w:rPr>
          <w:lang w:val="ru-RU"/>
        </w:rPr>
        <w:t>продолжение негативной тенденции сокращения реальных располагаемых доходов населения (5,9</w:t>
      </w:r>
      <w:r w:rsidR="00046D34" w:rsidRPr="003A38F0">
        <w:rPr>
          <w:lang w:val="ru-RU"/>
        </w:rPr>
        <w:t xml:space="preserve"> </w:t>
      </w:r>
      <w:r w:rsidRPr="003A38F0">
        <w:rPr>
          <w:lang w:val="ru-RU"/>
        </w:rPr>
        <w:t>% за 2016 г. по оценкам МЭР)</w:t>
      </w:r>
      <w:r w:rsidRPr="003A38F0">
        <w:rPr>
          <w:vertAlign w:val="superscript"/>
          <w:lang w:val="ru-RU"/>
        </w:rPr>
        <w:footnoteReference w:id="3"/>
      </w:r>
      <w:r w:rsidR="007E08C2" w:rsidRPr="003A38F0">
        <w:rPr>
          <w:vertAlign w:val="superscript"/>
          <w:lang w:val="ru-RU"/>
        </w:rPr>
        <w:t xml:space="preserve"> </w:t>
      </w:r>
      <w:r w:rsidRPr="003A38F0">
        <w:rPr>
          <w:lang w:val="ru-RU"/>
        </w:rPr>
        <w:t xml:space="preserve">сдерживало подвижность населения и международный туризм, что привело </w:t>
      </w:r>
      <w:r w:rsidR="004543DD" w:rsidRPr="003A38F0">
        <w:rPr>
          <w:lang w:val="ru-RU"/>
        </w:rPr>
        <w:br/>
      </w:r>
      <w:r w:rsidRPr="003A38F0">
        <w:rPr>
          <w:lang w:val="ru-RU"/>
        </w:rPr>
        <w:t>к существенному сокращению перевозок пассажиров в международном сообщении отечественным транспортом;</w:t>
      </w:r>
    </w:p>
    <w:p w14:paraId="515D5088" w14:textId="1178FBD5" w:rsidR="00BA5D22" w:rsidRPr="003A38F0" w:rsidRDefault="00BA5D22" w:rsidP="0027309F">
      <w:pPr>
        <w:pStyle w:val="AZA-text"/>
        <w:numPr>
          <w:ilvl w:val="0"/>
          <w:numId w:val="10"/>
        </w:numPr>
        <w:ind w:left="0" w:firstLine="1072"/>
        <w:rPr>
          <w:lang w:val="ru-RU"/>
        </w:rPr>
      </w:pPr>
      <w:r w:rsidRPr="003A38F0">
        <w:rPr>
          <w:lang w:val="ru-RU"/>
        </w:rPr>
        <w:t xml:space="preserve">продолжающийся спад внешней торговли </w:t>
      </w:r>
      <w:r w:rsidR="004543DD" w:rsidRPr="003A38F0">
        <w:rPr>
          <w:lang w:val="ru-RU"/>
        </w:rPr>
        <w:t>–</w:t>
      </w:r>
      <w:r w:rsidRPr="003A38F0">
        <w:rPr>
          <w:lang w:val="ru-RU"/>
        </w:rPr>
        <w:t xml:space="preserve"> по данным </w:t>
      </w:r>
      <w:r w:rsidR="004543DD" w:rsidRPr="003A38F0">
        <w:rPr>
          <w:lang w:val="ru-RU"/>
        </w:rPr>
        <w:br/>
      </w:r>
      <w:r w:rsidRPr="003A38F0">
        <w:rPr>
          <w:lang w:val="ru-RU"/>
        </w:rPr>
        <w:t xml:space="preserve">ФТС России, внешнеторговый оборот России за 2016 год составил </w:t>
      </w:r>
      <w:r w:rsidR="004543DD" w:rsidRPr="003A38F0">
        <w:rPr>
          <w:lang w:val="ru-RU"/>
        </w:rPr>
        <w:br/>
      </w:r>
      <w:r w:rsidRPr="003A38F0">
        <w:rPr>
          <w:lang w:val="ru-RU"/>
        </w:rPr>
        <w:t>471,2 млрд долларов, что на 11,2</w:t>
      </w:r>
      <w:r w:rsidR="00046D34" w:rsidRPr="003A38F0">
        <w:rPr>
          <w:lang w:val="ru-RU"/>
        </w:rPr>
        <w:t xml:space="preserve"> </w:t>
      </w:r>
      <w:r w:rsidRPr="003A38F0">
        <w:rPr>
          <w:lang w:val="ru-RU"/>
        </w:rPr>
        <w:t>% меньше, чем в 2015 году. Объемы экспорта и импорта в стоимостном выражении упали до минимумов последних пяти лет, что сказалось на работе транспорта, главным образом, обслуживающего международные перевозки несырьевых товаров;</w:t>
      </w:r>
    </w:p>
    <w:p w14:paraId="03E7519E" w14:textId="41461F40" w:rsidR="00BA5D22" w:rsidRPr="003A38F0" w:rsidRDefault="00BA5D22" w:rsidP="0027309F">
      <w:pPr>
        <w:pStyle w:val="AZA-text"/>
        <w:numPr>
          <w:ilvl w:val="0"/>
          <w:numId w:val="10"/>
        </w:numPr>
        <w:ind w:left="0" w:firstLine="1072"/>
        <w:rPr>
          <w:lang w:val="ru-RU"/>
        </w:rPr>
      </w:pPr>
      <w:r w:rsidRPr="003A38F0">
        <w:rPr>
          <w:lang w:val="ru-RU"/>
        </w:rPr>
        <w:t xml:space="preserve">непрекращающийся рост себестоимости международных перевозок, особенно в сфере автомобильного транспорта, </w:t>
      </w:r>
      <w:r w:rsidR="004543DD" w:rsidRPr="003A38F0">
        <w:rPr>
          <w:lang w:val="ru-RU"/>
        </w:rPr>
        <w:br/>
      </w:r>
      <w:r w:rsidRPr="003A38F0">
        <w:rPr>
          <w:lang w:val="ru-RU"/>
        </w:rPr>
        <w:t xml:space="preserve">при одновременном уменьшении в реальном выражении фрахтовых ставок. </w:t>
      </w:r>
      <w:r w:rsidR="004543DD" w:rsidRPr="003A38F0">
        <w:rPr>
          <w:lang w:val="ru-RU"/>
        </w:rPr>
        <w:br/>
      </w:r>
      <w:r w:rsidRPr="003A38F0">
        <w:rPr>
          <w:lang w:val="ru-RU"/>
        </w:rPr>
        <w:t xml:space="preserve">К увеличению затрат автоперевозчиков в 2016 году привели рост стоимости топлива, ставок страхования по ОСАГО и «Зеленой карте», увеличение (индексация) утилизационного сбора, введение платы за пользование дорогами по системе «Платон» и др. При этом фрахтовые ставки на рынке находятся под серьезным давлением возросшей конкуренции, что уже привело к серии банкротств транспортных операторов, их слияний </w:t>
      </w:r>
      <w:r w:rsidR="004543DD" w:rsidRPr="003A38F0">
        <w:rPr>
          <w:lang w:val="ru-RU"/>
        </w:rPr>
        <w:br/>
      </w:r>
      <w:r w:rsidRPr="003A38F0">
        <w:rPr>
          <w:lang w:val="ru-RU"/>
        </w:rPr>
        <w:lastRenderedPageBreak/>
        <w:t xml:space="preserve">и поглощений, а также уходу ряда перевозчиков из сферы международных </w:t>
      </w:r>
      <w:r w:rsidR="004543DD" w:rsidRPr="003A38F0">
        <w:rPr>
          <w:lang w:val="ru-RU"/>
        </w:rPr>
        <w:br/>
      </w:r>
      <w:r w:rsidRPr="003A38F0">
        <w:rPr>
          <w:lang w:val="ru-RU"/>
        </w:rPr>
        <w:t xml:space="preserve">на рынок внутренних перевозок грузов – по данным АСМАП в 2016 году число ее членов сократилось на 171 компанию, а количество подвижного состава, используемого для международных автомобильных перевозок </w:t>
      </w:r>
      <w:r w:rsidR="004543DD" w:rsidRPr="003A38F0">
        <w:rPr>
          <w:lang w:val="ru-RU"/>
        </w:rPr>
        <w:br/>
      </w:r>
      <w:r w:rsidRPr="003A38F0">
        <w:rPr>
          <w:lang w:val="ru-RU"/>
        </w:rPr>
        <w:t>по сравнению с 2013 годом – на 4 тыс. единиц (11</w:t>
      </w:r>
      <w:r w:rsidR="00046D34" w:rsidRPr="003A38F0">
        <w:rPr>
          <w:lang w:val="ru-RU"/>
        </w:rPr>
        <w:t xml:space="preserve"> </w:t>
      </w:r>
      <w:r w:rsidRPr="003A38F0">
        <w:rPr>
          <w:lang w:val="ru-RU"/>
        </w:rPr>
        <w:t>%);</w:t>
      </w:r>
    </w:p>
    <w:p w14:paraId="5C32D691" w14:textId="5E07B874" w:rsidR="00BA5D22" w:rsidRPr="003A38F0" w:rsidRDefault="00BA5D22" w:rsidP="0027309F">
      <w:pPr>
        <w:pStyle w:val="AZA-text"/>
        <w:numPr>
          <w:ilvl w:val="0"/>
          <w:numId w:val="10"/>
        </w:numPr>
        <w:ind w:left="0" w:firstLine="1072"/>
        <w:rPr>
          <w:lang w:val="ru-RU"/>
        </w:rPr>
      </w:pPr>
      <w:r w:rsidRPr="003A38F0">
        <w:rPr>
          <w:lang w:val="ru-RU"/>
        </w:rPr>
        <w:t xml:space="preserve">последствия ограничений, наложенных ФТС России </w:t>
      </w:r>
      <w:r w:rsidR="004543DD" w:rsidRPr="003A38F0">
        <w:rPr>
          <w:lang w:val="ru-RU"/>
        </w:rPr>
        <w:br/>
      </w:r>
      <w:r w:rsidRPr="003A38F0">
        <w:rPr>
          <w:lang w:val="ru-RU"/>
        </w:rPr>
        <w:t xml:space="preserve">на использование книжек МДП в России (книжки МДП до сих пор </w:t>
      </w:r>
      <w:r w:rsidR="004543DD" w:rsidRPr="003A38F0">
        <w:rPr>
          <w:lang w:val="ru-RU"/>
        </w:rPr>
        <w:br/>
      </w:r>
      <w:r w:rsidRPr="003A38F0">
        <w:rPr>
          <w:lang w:val="ru-RU"/>
        </w:rPr>
        <w:t xml:space="preserve">не принимаются на некоторых наиболее востребованных автомобильных пунктах пропуска через государственную границу, ФТС России изъяло допуск к процедуре МДП у 90 транспортных компаний с автопарком около </w:t>
      </w:r>
      <w:r w:rsidR="004543DD" w:rsidRPr="003A38F0">
        <w:rPr>
          <w:lang w:val="ru-RU"/>
        </w:rPr>
        <w:br/>
      </w:r>
      <w:r w:rsidRPr="003A38F0">
        <w:rPr>
          <w:lang w:val="ru-RU"/>
        </w:rPr>
        <w:t xml:space="preserve">5 тыс. единиц). </w:t>
      </w:r>
    </w:p>
    <w:p w14:paraId="255E4D0C" w14:textId="77777777" w:rsidR="00BA5D22" w:rsidRPr="003A38F0" w:rsidRDefault="00BA5D22" w:rsidP="0027309F">
      <w:pPr>
        <w:pStyle w:val="AZA-text"/>
        <w:numPr>
          <w:ilvl w:val="0"/>
          <w:numId w:val="10"/>
        </w:numPr>
        <w:ind w:left="0" w:firstLine="1072"/>
        <w:rPr>
          <w:lang w:val="ru-RU"/>
        </w:rPr>
      </w:pPr>
      <w:r w:rsidRPr="003A38F0">
        <w:rPr>
          <w:lang w:val="ru-RU"/>
        </w:rPr>
        <w:t>ограничения на транзит целого ряда грузов в сообщениях между Украиной и странами Азии по территории Российской Федерации.</w:t>
      </w:r>
    </w:p>
    <w:p w14:paraId="44C84876" w14:textId="77777777" w:rsidR="004543DD" w:rsidRPr="004A4A48" w:rsidRDefault="00BA5D22" w:rsidP="0027309F">
      <w:pPr>
        <w:pStyle w:val="AZA-text"/>
        <w:numPr>
          <w:ilvl w:val="0"/>
          <w:numId w:val="10"/>
        </w:numPr>
        <w:ind w:left="0" w:firstLine="1072"/>
        <w:rPr>
          <w:lang w:val="ru-RU"/>
        </w:rPr>
      </w:pPr>
      <w:r w:rsidRPr="003A38F0">
        <w:rPr>
          <w:lang w:val="ru-RU"/>
        </w:rPr>
        <w:t xml:space="preserve">возросшая конкуренция за транзит со стороны сопредельных государств - благодаря усилиям ряда стран-участниц Межправительственной комиссии ТРАСЕКА организовано курсирование контейнерных поездов </w:t>
      </w:r>
      <w:r w:rsidR="004543DD" w:rsidRPr="003A38F0">
        <w:rPr>
          <w:lang w:val="ru-RU"/>
        </w:rPr>
        <w:br/>
      </w:r>
      <w:r w:rsidRPr="003A38F0">
        <w:rPr>
          <w:lang w:val="ru-RU"/>
        </w:rPr>
        <w:t xml:space="preserve">из Китая в Европу через порты Актау, Алят и далее по транспортным коммуникациям Турции, Украины и других стран Черноморского бассейна </w:t>
      </w:r>
    </w:p>
    <w:p w14:paraId="2DBE8D11" w14:textId="1578AEAD" w:rsidR="00BA5D22" w:rsidRPr="003A38F0" w:rsidRDefault="00BA5D22" w:rsidP="0027309F">
      <w:pPr>
        <w:pStyle w:val="AZA-text"/>
        <w:numPr>
          <w:ilvl w:val="0"/>
          <w:numId w:val="10"/>
        </w:numPr>
        <w:ind w:left="0" w:firstLine="1072"/>
      </w:pPr>
      <w:r w:rsidRPr="003A38F0">
        <w:rPr>
          <w:lang w:val="ru-RU"/>
        </w:rPr>
        <w:t xml:space="preserve">в направлении Европы. Введено регулярное паромное сообщение на Каспии между Казахстаном и Азербайджаном, что снизило затраты времени на осуществление транзита. Стороны также договорились </w:t>
      </w:r>
      <w:r w:rsidR="004543DD" w:rsidRPr="003A38F0">
        <w:rPr>
          <w:lang w:val="ru-RU"/>
        </w:rPr>
        <w:br/>
      </w:r>
      <w:r w:rsidRPr="003A38F0">
        <w:rPr>
          <w:lang w:val="ru-RU"/>
        </w:rPr>
        <w:t>о проведении согласованной тарифной политики, что повысило тарифную привлекательность коридора ТРАСЕКА. Успеху альтернативных проектов развития евроазиатского транзита, минуя территорию России, содействовала позиция Республики</w:t>
      </w:r>
      <w:r w:rsidRPr="003A38F0">
        <w:rPr>
          <w:rFonts w:eastAsia="Times New Roman"/>
          <w:lang w:val="ru-RU"/>
        </w:rPr>
        <w:t xml:space="preserve"> Казахстан, стремящейся диверсифицировать маршруты транзитных перевозок, в т.ч. в качестве реакции на введенные ограничения по транзиту украинских грузов в Казахстан через территорию </w:t>
      </w:r>
      <w:r w:rsidRPr="003A38F0">
        <w:rPr>
          <w:rFonts w:eastAsia="Times New Roman"/>
        </w:rPr>
        <w:t>России.</w:t>
      </w:r>
    </w:p>
    <w:p w14:paraId="02369880" w14:textId="77777777" w:rsidR="00BA5D22" w:rsidRPr="003A38F0" w:rsidRDefault="00BA5D22" w:rsidP="00BA5D22">
      <w:r w:rsidRPr="003A38F0">
        <w:t xml:space="preserve">В то же время среди тенденций, положительно повлиявших на работу российского транспортного сектора и экспорт транспортных услуг, следует назвать: </w:t>
      </w:r>
    </w:p>
    <w:p w14:paraId="03851961" w14:textId="77777777" w:rsidR="00BA5D22" w:rsidRPr="003A38F0" w:rsidRDefault="00BA5D22" w:rsidP="0027309F">
      <w:pPr>
        <w:pStyle w:val="AZA-text"/>
        <w:numPr>
          <w:ilvl w:val="0"/>
          <w:numId w:val="10"/>
        </w:numPr>
        <w:ind w:left="0" w:firstLine="1072"/>
        <w:rPr>
          <w:lang w:val="ru-RU"/>
        </w:rPr>
      </w:pPr>
      <w:r w:rsidRPr="003A38F0">
        <w:rPr>
          <w:rFonts w:eastAsia="Times New Roman"/>
          <w:lang w:val="ru-RU"/>
        </w:rPr>
        <w:lastRenderedPageBreak/>
        <w:t xml:space="preserve">рост объемов экспорта отдельных видов российской промышленности и сельского </w:t>
      </w:r>
      <w:r w:rsidRPr="003A38F0">
        <w:rPr>
          <w:lang w:val="ru-RU"/>
        </w:rPr>
        <w:t>хозяйства, что поддержало работу российских экспортных компаний и помогло увеличить объемы экспортных перевозок грузов в 2016 году (В частности, увеличились поставки многих продовольственных товаров в Китай, страны Азии и Европы, в т.ч. зерна, мяса, масла, молока, сыров и творога. Кроме того, увеличились поставки продукции машиностроения, древесины и др.);</w:t>
      </w:r>
    </w:p>
    <w:p w14:paraId="242B5E88" w14:textId="0C513052" w:rsidR="00BA5D22" w:rsidRPr="003A38F0" w:rsidRDefault="00BA5D22" w:rsidP="0027309F">
      <w:pPr>
        <w:pStyle w:val="AZA-text"/>
        <w:numPr>
          <w:ilvl w:val="0"/>
          <w:numId w:val="10"/>
        </w:numPr>
        <w:ind w:left="0" w:firstLine="1072"/>
        <w:rPr>
          <w:lang w:val="ru-RU"/>
        </w:rPr>
      </w:pPr>
      <w:r w:rsidRPr="003A38F0">
        <w:rPr>
          <w:lang w:val="ru-RU"/>
        </w:rPr>
        <w:t xml:space="preserve">стабилизацию цен на мировых сырьевых рынках и рост физических объемов экспорта топливно-энергетических грузов, </w:t>
      </w:r>
      <w:r w:rsidR="004543DD" w:rsidRPr="003A38F0">
        <w:rPr>
          <w:lang w:val="ru-RU"/>
        </w:rPr>
        <w:br/>
      </w:r>
      <w:r w:rsidRPr="003A38F0">
        <w:rPr>
          <w:lang w:val="ru-RU"/>
        </w:rPr>
        <w:t xml:space="preserve">что позволило получить существенный прирост экспортных перевозок грузов российскими транспортными компаниями и переработки грузов </w:t>
      </w:r>
      <w:r w:rsidR="004543DD" w:rsidRPr="003A38F0">
        <w:rPr>
          <w:lang w:val="ru-RU"/>
        </w:rPr>
        <w:br/>
      </w:r>
      <w:r w:rsidRPr="003A38F0">
        <w:rPr>
          <w:lang w:val="ru-RU"/>
        </w:rPr>
        <w:t xml:space="preserve">в отечественных портах, что, в свою очередь содействовало стабилизации </w:t>
      </w:r>
      <w:r w:rsidR="004543DD" w:rsidRPr="003A38F0">
        <w:rPr>
          <w:lang w:val="ru-RU"/>
        </w:rPr>
        <w:br/>
      </w:r>
      <w:r w:rsidRPr="003A38F0">
        <w:rPr>
          <w:lang w:val="ru-RU"/>
        </w:rPr>
        <w:t>и росту экспорта транспортных услуг;</w:t>
      </w:r>
    </w:p>
    <w:p w14:paraId="2ED64C08" w14:textId="77777777" w:rsidR="00BA5D22" w:rsidRPr="003A38F0" w:rsidRDefault="00BA5D22" w:rsidP="0027309F">
      <w:pPr>
        <w:pStyle w:val="AZA-text"/>
        <w:numPr>
          <w:ilvl w:val="0"/>
          <w:numId w:val="10"/>
        </w:numPr>
        <w:ind w:left="0" w:firstLine="1072"/>
        <w:rPr>
          <w:lang w:val="ru-RU"/>
        </w:rPr>
      </w:pPr>
      <w:r w:rsidRPr="003A38F0">
        <w:rPr>
          <w:lang w:val="ru-RU"/>
        </w:rPr>
        <w:t>увеличение объемов контейнерного транзита из Китая в страны Европы специализированными блок-поездами вследствие роста заинтересованности китайских экспортеров, экспедиторских и логистических компаний в использовании наземных маршрутов доставки товаров в Европу, чо положительно сказалось на динамике экспортно-импортных перевозок между Россией и Китаем, а также транзитных перевозок через территорию Российской Федерации;</w:t>
      </w:r>
    </w:p>
    <w:p w14:paraId="6E2FA82E" w14:textId="77777777" w:rsidR="00BA5D22" w:rsidRPr="003A38F0" w:rsidRDefault="00BA5D22" w:rsidP="0027309F">
      <w:pPr>
        <w:pStyle w:val="AZA-text"/>
        <w:numPr>
          <w:ilvl w:val="0"/>
          <w:numId w:val="10"/>
        </w:numPr>
        <w:ind w:left="0" w:firstLine="1072"/>
        <w:rPr>
          <w:rFonts w:eastAsia="Times New Roman"/>
          <w:lang w:val="ru-RU"/>
        </w:rPr>
      </w:pPr>
      <w:r w:rsidRPr="003A38F0">
        <w:rPr>
          <w:lang w:val="ru-RU"/>
        </w:rPr>
        <w:t>меры, предпринятые</w:t>
      </w:r>
      <w:r w:rsidRPr="003A38F0">
        <w:rPr>
          <w:rFonts w:eastAsia="Times New Roman"/>
          <w:lang w:val="ru-RU"/>
        </w:rPr>
        <w:t xml:space="preserve"> Минтрансом России и подведомственными ему агентствами по обновлению морского транспортного флота, флота воздушных судов, железн</w:t>
      </w:r>
      <w:r w:rsidR="002F29BC" w:rsidRPr="003A38F0">
        <w:rPr>
          <w:rFonts w:eastAsia="Times New Roman"/>
          <w:lang w:val="ru-RU"/>
        </w:rPr>
        <w:t>одорожного подвижного состава.</w:t>
      </w:r>
    </w:p>
    <w:p w14:paraId="3553EA08" w14:textId="77777777" w:rsidR="00BA5D22" w:rsidRPr="003A38F0" w:rsidRDefault="00BA5D22" w:rsidP="00BA5D22">
      <w:r w:rsidRPr="003A38F0">
        <w:t>Среди структурных изменений, которые повлияли на изменение географии транспортно-экономических связей России, а также динамику транзитных перевозок и экспорта транспортных услуг следует назвать:</w:t>
      </w:r>
    </w:p>
    <w:p w14:paraId="6F45F3C5" w14:textId="77777777" w:rsidR="00BA5D22" w:rsidRPr="003A38F0" w:rsidRDefault="00BA5D22" w:rsidP="0027309F">
      <w:pPr>
        <w:pStyle w:val="AZA-text"/>
        <w:numPr>
          <w:ilvl w:val="0"/>
          <w:numId w:val="10"/>
        </w:numPr>
        <w:ind w:left="0" w:firstLine="1072"/>
        <w:rPr>
          <w:lang w:val="ru-RU"/>
        </w:rPr>
      </w:pPr>
      <w:r w:rsidRPr="003A38F0">
        <w:rPr>
          <w:lang w:val="ru-RU"/>
        </w:rPr>
        <w:t xml:space="preserve">удельный вес европейских направлений продолжил сокращаться, существенно уменьшилась доля Турции и Украины при одновременном </w:t>
      </w:r>
      <w:r w:rsidRPr="003A38F0">
        <w:rPr>
          <w:lang w:val="ru-RU"/>
        </w:rPr>
        <w:lastRenderedPageBreak/>
        <w:t>росте удельного веса Китая в общем объеме международных автомобильных перевозок;</w:t>
      </w:r>
    </w:p>
    <w:p w14:paraId="69A5B59D" w14:textId="23B5E5FE" w:rsidR="00BA5D22" w:rsidRPr="003A38F0" w:rsidRDefault="00BA5D22" w:rsidP="0027309F">
      <w:pPr>
        <w:pStyle w:val="AZA-text"/>
        <w:numPr>
          <w:ilvl w:val="0"/>
          <w:numId w:val="10"/>
        </w:numPr>
        <w:ind w:left="0" w:firstLine="1072"/>
        <w:rPr>
          <w:lang w:val="ru-RU"/>
        </w:rPr>
      </w:pPr>
      <w:r w:rsidRPr="003A38F0">
        <w:rPr>
          <w:lang w:val="ru-RU"/>
        </w:rPr>
        <w:t>ограничения в области торговли между Россией и Турцией, проблемы в области транзита грузов автомобильным транспортом через территории Польши и Украины привел</w:t>
      </w:r>
      <w:r w:rsidR="002F29BC" w:rsidRPr="003A38F0">
        <w:rPr>
          <w:lang w:val="ru-RU"/>
        </w:rPr>
        <w:t>и к сокращению объемов перевозо</w:t>
      </w:r>
      <w:r w:rsidRPr="003A38F0">
        <w:rPr>
          <w:lang w:val="ru-RU"/>
        </w:rPr>
        <w:t xml:space="preserve">к </w:t>
      </w:r>
      <w:r w:rsidR="004543DD" w:rsidRPr="003A38F0">
        <w:rPr>
          <w:lang w:val="ru-RU"/>
        </w:rPr>
        <w:br/>
      </w:r>
      <w:r w:rsidRPr="003A38F0">
        <w:rPr>
          <w:lang w:val="ru-RU"/>
        </w:rPr>
        <w:t>на этих направлениях.</w:t>
      </w:r>
    </w:p>
    <w:p w14:paraId="15353B5A" w14:textId="6AA68C4A" w:rsidR="00BA5D22" w:rsidRPr="003A38F0" w:rsidRDefault="00BA5D22" w:rsidP="00BA5D22">
      <w:pPr>
        <w:rPr>
          <w:color w:val="000000"/>
          <w:lang w:eastAsia="ru-RU"/>
        </w:rPr>
      </w:pPr>
      <w:r w:rsidRPr="003A38F0">
        <w:rPr>
          <w:color w:val="000000"/>
          <w:lang w:eastAsia="ru-RU"/>
        </w:rPr>
        <w:t xml:space="preserve">Причинами роста экспорта транспортных услуг (Индикатор 4.1) </w:t>
      </w:r>
      <w:r w:rsidR="004543DD" w:rsidRPr="003A38F0">
        <w:rPr>
          <w:color w:val="000000"/>
          <w:lang w:eastAsia="ru-RU"/>
        </w:rPr>
        <w:br/>
      </w:r>
      <w:r w:rsidRPr="003A38F0">
        <w:rPr>
          <w:color w:val="000000"/>
          <w:lang w:eastAsia="ru-RU"/>
        </w:rPr>
        <w:t xml:space="preserve">в 2016 году стал целый ряд как структурных, конъюнктурных </w:t>
      </w:r>
      <w:r w:rsidR="004543DD" w:rsidRPr="003A38F0">
        <w:rPr>
          <w:color w:val="000000"/>
          <w:lang w:eastAsia="ru-RU"/>
        </w:rPr>
        <w:br/>
      </w:r>
      <w:r w:rsidRPr="003A38F0">
        <w:rPr>
          <w:color w:val="000000"/>
          <w:lang w:eastAsia="ru-RU"/>
        </w:rPr>
        <w:t xml:space="preserve">и политических факторов, среди которых прирост объемов валютной выручки крупнейших российских поставщиков транспортных услуг, таких как ПАО «Аэрофлот», ПАО «Совкомфлот» и др. Росту экспорта транспортных услуг способствовала политика по переключению грузопотоков из портов стран Балтии и других сопредельных государств </w:t>
      </w:r>
      <w:r w:rsidR="004543DD" w:rsidRPr="003A38F0">
        <w:rPr>
          <w:color w:val="000000"/>
          <w:lang w:eastAsia="ru-RU"/>
        </w:rPr>
        <w:br/>
      </w:r>
      <w:r w:rsidRPr="003A38F0">
        <w:rPr>
          <w:color w:val="000000"/>
          <w:lang w:eastAsia="ru-RU"/>
        </w:rPr>
        <w:t xml:space="preserve">на отечественную транспортную инфраструктуру, рост удельного веса российских перевозчиков в осуществлении международных автомобильных перевозок грузов, российских авиакомпаний в отправках пассажиров </w:t>
      </w:r>
      <w:r w:rsidR="004543DD" w:rsidRPr="003A38F0">
        <w:rPr>
          <w:color w:val="000000"/>
          <w:lang w:eastAsia="ru-RU"/>
        </w:rPr>
        <w:br/>
      </w:r>
      <w:r w:rsidRPr="003A38F0">
        <w:rPr>
          <w:color w:val="000000"/>
          <w:lang w:eastAsia="ru-RU"/>
        </w:rPr>
        <w:t xml:space="preserve">из отечественных аэропортов на международных авиалиниях, рост объемов транзита пассажиров третьих стран отечественными авиакомпаниями через российские аэропорты (в 2016 году зафиксирован существенный прирост трансферта пассажиров через аэропорты-хабы), постепенное восстановление въездного и выездного туризма, обсуживаемого отечественным транспортом во второй половине 2016 года. </w:t>
      </w:r>
    </w:p>
    <w:p w14:paraId="3632B414" w14:textId="1260D9EA" w:rsidR="00BA5D22" w:rsidRPr="003A38F0" w:rsidRDefault="00BA5D22" w:rsidP="00BA5D22">
      <w:r w:rsidRPr="003A38F0">
        <w:t xml:space="preserve">Перевозки транзитных грузов через территорию России </w:t>
      </w:r>
      <w:r w:rsidR="004543DD" w:rsidRPr="003A38F0">
        <w:br/>
      </w:r>
      <w:r w:rsidRPr="003A38F0">
        <w:t xml:space="preserve">(Индикатор 4.2) в 2016 году сократились по сравнению с 2015 годом вследствие ограничений на перевозку продовольственных грузов из стран Европы и Турции в направлении Центральной Азии и Китая, значительное сокращение объемов перевозок украинских транзитных грузов, а также сокращение транзитного грузопотока, следующего в направлении Республики Казахстан. В количественном выражении снижение объемов </w:t>
      </w:r>
      <w:r w:rsidRPr="003A38F0">
        <w:lastRenderedPageBreak/>
        <w:t xml:space="preserve">транзитных перевозок было вызвано, прежде всего, сокращением транзита по железным дорогам (Индикатор 4.2.1). </w:t>
      </w:r>
    </w:p>
    <w:p w14:paraId="52332893" w14:textId="6669ABE2" w:rsidR="00BA5D22" w:rsidRPr="003A38F0" w:rsidRDefault="00BA5D22" w:rsidP="00BA5D22">
      <w:r w:rsidRPr="003A38F0">
        <w:t xml:space="preserve">Объем транзитных контейнерных перевозок грузов (Индикатор 4.2.1.1) увеличился по причине роста заинтересованности китайских экспортеров </w:t>
      </w:r>
      <w:r w:rsidR="004543DD" w:rsidRPr="003A38F0">
        <w:br/>
      </w:r>
      <w:r w:rsidRPr="003A38F0">
        <w:t xml:space="preserve">и импортеров в развитии наземных маршрутов доставки товаров в/из Европы с учетом скидок на железнодорожные перевозки, действующих в различных провинциях КНР, а также благодаря успешной координации работы российских и зарубежных транспортных операторов контейнерных перевозок по маркетингу и привлечению грузопотоков на железнодорожный транспорт в сообщениях Европа – Азия). В немалой степени реализации транзитного потенциала России в части контейнерных перевозок содействовала активная позиция Минтранса России и ОАО «РЖД» </w:t>
      </w:r>
      <w:r w:rsidR="004543DD" w:rsidRPr="003A38F0">
        <w:br/>
      </w:r>
      <w:r w:rsidRPr="003A38F0">
        <w:t>на международной арене, в т.ч. в международных организациях – ЕЭК ООН, ЭСКАТО ООН, ОСЖД, Совете по железнодорожному транспорту государств-уч</w:t>
      </w:r>
      <w:r w:rsidR="002F29BC" w:rsidRPr="003A38F0">
        <w:t>астников СНГ, КСТП, МСЖД и др.</w:t>
      </w:r>
    </w:p>
    <w:p w14:paraId="0FA869EB" w14:textId="7EF3E6E6" w:rsidR="00BA5D22" w:rsidRPr="003A38F0" w:rsidRDefault="00BA5D22" w:rsidP="00BA5D22">
      <w:pPr>
        <w:rPr>
          <w:color w:val="000000"/>
          <w:lang w:eastAsia="ru-RU"/>
        </w:rPr>
      </w:pPr>
      <w:r w:rsidRPr="003A38F0">
        <w:rPr>
          <w:color w:val="000000"/>
          <w:lang w:eastAsia="ru-RU"/>
        </w:rPr>
        <w:t xml:space="preserve">Перевозки транзитных грузов через территорию Российской Федерации автомобильным транспортом (Индикатор 4.2.2) в 2016 году сократились вследствие ограничений на перевозки ряда турецких </w:t>
      </w:r>
      <w:r w:rsidR="004543DD" w:rsidRPr="003A38F0">
        <w:rPr>
          <w:color w:val="000000"/>
          <w:lang w:eastAsia="ru-RU"/>
        </w:rPr>
        <w:br/>
      </w:r>
      <w:r w:rsidRPr="003A38F0">
        <w:rPr>
          <w:color w:val="000000"/>
          <w:lang w:eastAsia="ru-RU"/>
        </w:rPr>
        <w:t>и украинских грузов по территории России, ограничением приема книжек МДП в ряде ключевых автомобильных пунктов пропуска, снижение объемов перевозок внешнеторговых грузов в ряде соседних с Россией государств, традиционно следующих через территорию России.</w:t>
      </w:r>
    </w:p>
    <w:p w14:paraId="3E2D12D1" w14:textId="04015172" w:rsidR="004A7036" w:rsidRPr="003A38F0" w:rsidRDefault="004A7036" w:rsidP="004A7036">
      <w:r w:rsidRPr="003A38F0">
        <w:t xml:space="preserve">Удельный вес российских перевозчиков в общем объеме международных автомобильных перевозок грузов (Индикатор 4.6) возрос </w:t>
      </w:r>
      <w:r w:rsidR="004543DD" w:rsidRPr="003A38F0">
        <w:br/>
      </w:r>
      <w:r w:rsidRPr="003A38F0">
        <w:t xml:space="preserve">до максимального за последние 20 лет значения, чему содействовало увеличение объемов перевозок российских экспортных грузов, выполняемых преимущественного отечественными автотранспортными компаниями. Вместе с тем, паритетное распределение внешнеторговых грузопотоков </w:t>
      </w:r>
      <w:r w:rsidR="004543DD" w:rsidRPr="003A38F0">
        <w:br/>
      </w:r>
      <w:r w:rsidRPr="003A38F0">
        <w:t xml:space="preserve">до настоящего времени пока не было достигнуто вследствие высокой конкуренции со стороны транспортных компаний из Республики Беларусь, </w:t>
      </w:r>
      <w:r w:rsidRPr="003A38F0">
        <w:lastRenderedPageBreak/>
        <w:t xml:space="preserve">стран Балтии и Польши на фоне неудовлетворительно медленного обновления отечественного подвижного состава автомобилями высоких экологических классов (ежегодная потребность в обновлении составляет </w:t>
      </w:r>
      <w:r w:rsidR="004543DD" w:rsidRPr="003A38F0">
        <w:br/>
      </w:r>
      <w:r w:rsidRPr="003A38F0">
        <w:t xml:space="preserve">по оценкам АСМАП 6-7 тыс. магистральных автотягачей), а также политики логистических компаний (в основном зарубежных) по фрахтованию преимущественно иностранного транспорта при заключении внешнеторговых сделок российским бизнесом и его зарубежными партнерами. </w:t>
      </w:r>
    </w:p>
    <w:p w14:paraId="4AF42008" w14:textId="419E3BCF" w:rsidR="00BA5D22" w:rsidRPr="003A38F0" w:rsidRDefault="00BA5D22" w:rsidP="00BA5D22">
      <w:r w:rsidRPr="003A38F0">
        <w:t xml:space="preserve">Перевалка транзитных грузов в российских морских портах (Индикатор 4.3) возросла в 2016 году, в первую очередь, за счет стабилизации цен на сырьевые товары, в т.ч. уголь на мировых рынках, </w:t>
      </w:r>
      <w:r w:rsidR="004543DD" w:rsidRPr="003A38F0">
        <w:br/>
      </w:r>
      <w:r w:rsidRPr="003A38F0">
        <w:t xml:space="preserve">что повлекло увеличение отгрузки казахстанских топливно-энергетических грузов через российские морские торговые порты, в т.ч. через порт Новороссийск, где заканчивается трубопровод Каспийского трубопроводного консорциума, а также порты Дальнего Востока, в которые с целью экспорта поступает часть казахстанского угля. </w:t>
      </w:r>
    </w:p>
    <w:p w14:paraId="127DAD93" w14:textId="6E695348" w:rsidR="00BA5D22" w:rsidRPr="003A38F0" w:rsidRDefault="00BA5D22" w:rsidP="00BA5D22">
      <w:pPr>
        <w:rPr>
          <w:color w:val="000000"/>
          <w:lang w:eastAsia="ru-RU"/>
        </w:rPr>
      </w:pPr>
      <w:r w:rsidRPr="003A38F0">
        <w:t>Удельный вес флота под российским флагом в осуществлении российских экспортных и импортных перевозок грузов (Индикатор 4.4)</w:t>
      </w:r>
      <w:r w:rsidRPr="003A38F0">
        <w:rPr>
          <w:b/>
        </w:rPr>
        <w:t xml:space="preserve"> </w:t>
      </w:r>
      <w:r w:rsidRPr="003A38F0">
        <w:t xml:space="preserve">возрос в 2016 году благодаря пополнению российского флота 9 новыми судами, в том числе тремя танкерами ПАО «Совкомфлот», зарегистрированными в российском международном реестре судов. По этой же причине возрос </w:t>
      </w:r>
      <w:r w:rsidRPr="003A38F0">
        <w:rPr>
          <w:color w:val="000000"/>
          <w:lang w:eastAsia="ru-RU"/>
        </w:rPr>
        <w:t xml:space="preserve">суммарный дедвейт морского транспортного флота </w:t>
      </w:r>
      <w:r w:rsidR="004543DD" w:rsidRPr="003A38F0">
        <w:rPr>
          <w:color w:val="000000"/>
          <w:lang w:eastAsia="ru-RU"/>
        </w:rPr>
        <w:br/>
      </w:r>
      <w:r w:rsidRPr="003A38F0">
        <w:rPr>
          <w:color w:val="000000"/>
          <w:lang w:eastAsia="ru-RU"/>
        </w:rPr>
        <w:t>под российским флагом (Индикатор 4.7.1).</w:t>
      </w:r>
    </w:p>
    <w:p w14:paraId="7A788BA2" w14:textId="744F7FFC" w:rsidR="00BA5D22" w:rsidRPr="003A38F0" w:rsidRDefault="00BA5D22" w:rsidP="00BA5D22">
      <w:r w:rsidRPr="003A38F0">
        <w:t xml:space="preserve">Объем транзитных перевозок по Транссибирской магистрали (Индикатор 4.5) возрос благодаря увеличению числа блок-поездов </w:t>
      </w:r>
      <w:r w:rsidR="004543DD" w:rsidRPr="003A38F0">
        <w:br/>
      </w:r>
      <w:r w:rsidRPr="003A38F0">
        <w:t xml:space="preserve">в сообщениях между Китаем и странами Европы, а также в результате успешной координации усилий ОАО «РЖД», Координационного совета </w:t>
      </w:r>
      <w:r w:rsidR="004543DD" w:rsidRPr="003A38F0">
        <w:br/>
      </w:r>
      <w:r w:rsidRPr="003A38F0">
        <w:t xml:space="preserve">по Транссибирским перевозкам (КСТП) и транспортных операторов </w:t>
      </w:r>
      <w:r w:rsidR="004543DD" w:rsidRPr="003A38F0">
        <w:br/>
      </w:r>
      <w:r w:rsidRPr="003A38F0">
        <w:t xml:space="preserve">по привлечению транзитных грузопотоков на Транссиб. </w:t>
      </w:r>
    </w:p>
    <w:p w14:paraId="5B4B458F" w14:textId="28EDEEB1" w:rsidR="00BA5D22" w:rsidRPr="003A38F0" w:rsidRDefault="00BA5D22" w:rsidP="00BA5D22">
      <w:pPr>
        <w:rPr>
          <w:color w:val="000000"/>
          <w:lang w:eastAsia="ru-RU"/>
        </w:rPr>
      </w:pPr>
      <w:r w:rsidRPr="003A38F0">
        <w:rPr>
          <w:color w:val="000000"/>
          <w:lang w:eastAsia="ru-RU"/>
        </w:rPr>
        <w:lastRenderedPageBreak/>
        <w:t xml:space="preserve">Суммарный дедвейт морского транспортного флота, контролируемого Российской Федерацией (Индикатор 4.7), возрос впервые за последние годы благодаря пополнению транспортного флота, используемого </w:t>
      </w:r>
      <w:r w:rsidR="004543DD" w:rsidRPr="003A38F0">
        <w:rPr>
          <w:color w:val="000000"/>
          <w:lang w:eastAsia="ru-RU"/>
        </w:rPr>
        <w:br/>
      </w:r>
      <w:r w:rsidRPr="003A38F0">
        <w:rPr>
          <w:color w:val="000000"/>
          <w:lang w:eastAsia="ru-RU"/>
        </w:rPr>
        <w:t xml:space="preserve">в международном морском судоходстве. </w:t>
      </w:r>
    </w:p>
    <w:p w14:paraId="71B870C3" w14:textId="302B7862" w:rsidR="00BA5D22" w:rsidRPr="006F0180" w:rsidRDefault="006F0180" w:rsidP="00BA5D22">
      <w:r w:rsidRPr="006F0180">
        <w:t>Ниже представлены п</w:t>
      </w:r>
      <w:r w:rsidR="00BA5D22" w:rsidRPr="006F0180">
        <w:t>редложения по повышению уровня индикаторов по Цели 4 и достижению ими плановых значений.</w:t>
      </w:r>
    </w:p>
    <w:p w14:paraId="4BCAE5AC" w14:textId="6EFC47DD" w:rsidR="00BA5D22" w:rsidRPr="003A38F0" w:rsidRDefault="00D4104A" w:rsidP="00BA5D22">
      <w:pPr>
        <w:rPr>
          <w:color w:val="000000"/>
          <w:lang w:eastAsia="ru-RU"/>
        </w:rPr>
      </w:pPr>
      <w:r w:rsidRPr="003A38F0">
        <w:rPr>
          <w:color w:val="000000"/>
          <w:lang w:eastAsia="ru-RU"/>
        </w:rPr>
        <w:t xml:space="preserve">Для расширения экспорта транспортных услуг целесообразно обеспечить </w:t>
      </w:r>
      <w:r w:rsidR="007E08C2" w:rsidRPr="003A38F0">
        <w:rPr>
          <w:color w:val="000000"/>
          <w:lang w:eastAsia="ru-RU"/>
        </w:rPr>
        <w:t xml:space="preserve">более </w:t>
      </w:r>
      <w:r w:rsidR="00BA5D22" w:rsidRPr="003A38F0">
        <w:rPr>
          <w:color w:val="000000"/>
          <w:lang w:eastAsia="ru-RU"/>
        </w:rPr>
        <w:t>широк</w:t>
      </w:r>
      <w:r w:rsidR="00B256A8" w:rsidRPr="003A38F0">
        <w:rPr>
          <w:color w:val="000000"/>
          <w:lang w:eastAsia="ru-RU"/>
        </w:rPr>
        <w:t>ий</w:t>
      </w:r>
      <w:r w:rsidR="00BA5D22" w:rsidRPr="003A38F0">
        <w:rPr>
          <w:color w:val="000000"/>
          <w:lang w:eastAsia="ru-RU"/>
        </w:rPr>
        <w:t xml:space="preserve"> доступ национальных транспортных компаний </w:t>
      </w:r>
      <w:r w:rsidR="004543DD" w:rsidRPr="003A38F0">
        <w:rPr>
          <w:color w:val="000000"/>
          <w:lang w:eastAsia="ru-RU"/>
        </w:rPr>
        <w:br/>
      </w:r>
      <w:r w:rsidR="00BA5D22" w:rsidRPr="003A38F0">
        <w:rPr>
          <w:color w:val="000000"/>
          <w:lang w:eastAsia="ru-RU"/>
        </w:rPr>
        <w:t xml:space="preserve">к международным рынкам. </w:t>
      </w:r>
      <w:r w:rsidR="007E08C2" w:rsidRPr="003A38F0">
        <w:rPr>
          <w:color w:val="000000"/>
          <w:lang w:eastAsia="ru-RU"/>
        </w:rPr>
        <w:t>При этом в</w:t>
      </w:r>
      <w:r w:rsidR="00BA5D22" w:rsidRPr="003A38F0">
        <w:rPr>
          <w:color w:val="000000"/>
          <w:lang w:eastAsia="ru-RU"/>
        </w:rPr>
        <w:t xml:space="preserve"> области железнодорожного транспорта расширение доступа на зарубежные рынки может осуществляться в рамках реализации Основных направлений скоординированной (согласованной) транспортной политики ЕАЭС путем расширения российских операторских компаний на железнодорожную сеть других государств-членов ЕАЭС, а также создания различных совместных операторских компаний с преоблад</w:t>
      </w:r>
      <w:r w:rsidR="004543DD" w:rsidRPr="003A38F0">
        <w:rPr>
          <w:color w:val="000000"/>
          <w:lang w:eastAsia="ru-RU"/>
        </w:rPr>
        <w:t xml:space="preserve">анием российского капитала. В </w:t>
      </w:r>
      <w:r w:rsidR="00BA5D22" w:rsidRPr="003A38F0">
        <w:rPr>
          <w:color w:val="000000"/>
          <w:lang w:eastAsia="ru-RU"/>
        </w:rPr>
        <w:t xml:space="preserve">области воздушного транспорта расширение экспорта транспортных услуг может достигаться как в сфере пассажирских и грузовых авиаперевозок, </w:t>
      </w:r>
      <w:r w:rsidR="004543DD" w:rsidRPr="003A38F0">
        <w:rPr>
          <w:color w:val="000000"/>
          <w:lang w:eastAsia="ru-RU"/>
        </w:rPr>
        <w:br/>
      </w:r>
      <w:r w:rsidR="00BA5D22" w:rsidRPr="003A38F0">
        <w:rPr>
          <w:color w:val="000000"/>
          <w:lang w:eastAsia="ru-RU"/>
        </w:rPr>
        <w:t>так и в сфере оказания инфраструктурных услуг аэропортов и служб аэронавигации.  В области грузовых перевозок это может достигаться путем расширения географии полетов грузовых авиакомпаний (</w:t>
      </w:r>
      <w:r w:rsidR="00BA5D22" w:rsidRPr="003A38F0">
        <w:rPr>
          <w:color w:val="000000"/>
          <w:lang w:val="en-US" w:eastAsia="ru-RU"/>
        </w:rPr>
        <w:t>AirBridgeCargo</w:t>
      </w:r>
      <w:r w:rsidR="00BA5D22" w:rsidRPr="003A38F0">
        <w:rPr>
          <w:color w:val="000000"/>
          <w:lang w:eastAsia="ru-RU"/>
        </w:rPr>
        <w:t xml:space="preserve"> </w:t>
      </w:r>
      <w:r w:rsidR="004543DD" w:rsidRPr="003A38F0">
        <w:rPr>
          <w:color w:val="000000"/>
          <w:lang w:eastAsia="ru-RU"/>
        </w:rPr>
        <w:br/>
      </w:r>
      <w:r w:rsidR="00BA5D22" w:rsidRPr="003A38F0">
        <w:rPr>
          <w:color w:val="000000"/>
          <w:lang w:eastAsia="ru-RU"/>
        </w:rPr>
        <w:t xml:space="preserve">и др.) между пунктами в Европе, Азии и Северной Америке с посадками </w:t>
      </w:r>
      <w:r w:rsidR="004543DD" w:rsidRPr="003A38F0">
        <w:rPr>
          <w:color w:val="000000"/>
          <w:lang w:eastAsia="ru-RU"/>
        </w:rPr>
        <w:br/>
      </w:r>
      <w:r w:rsidR="00BA5D22" w:rsidRPr="003A38F0">
        <w:rPr>
          <w:color w:val="000000"/>
          <w:lang w:eastAsia="ru-RU"/>
        </w:rPr>
        <w:t xml:space="preserve">в грузовом транзитном хабе аэропорта Шереметьево и других российских аэропортах или без посадок через воздушное пространство Российской Федерации, расширения объемов перевозок грузов в грузовых отсеках пассажирских воздушных судов. </w:t>
      </w:r>
      <w:r w:rsidRPr="003A38F0">
        <w:rPr>
          <w:color w:val="000000"/>
          <w:lang w:eastAsia="ru-RU"/>
        </w:rPr>
        <w:t xml:space="preserve">В сфере пассажирских перевозок необходимо </w:t>
      </w:r>
      <w:r w:rsidR="004A7036" w:rsidRPr="003A38F0">
        <w:rPr>
          <w:color w:val="000000"/>
          <w:lang w:eastAsia="ru-RU"/>
        </w:rPr>
        <w:t>разработать меры по увеличению</w:t>
      </w:r>
      <w:r w:rsidRPr="003A38F0">
        <w:rPr>
          <w:color w:val="000000"/>
          <w:lang w:eastAsia="ru-RU"/>
        </w:rPr>
        <w:t xml:space="preserve"> </w:t>
      </w:r>
      <w:r w:rsidR="00BA5D22" w:rsidRPr="003A38F0">
        <w:rPr>
          <w:color w:val="000000"/>
          <w:lang w:eastAsia="ru-RU"/>
        </w:rPr>
        <w:t>объем</w:t>
      </w:r>
      <w:r w:rsidR="004A7036" w:rsidRPr="003A38F0">
        <w:rPr>
          <w:color w:val="000000"/>
          <w:lang w:eastAsia="ru-RU"/>
        </w:rPr>
        <w:t>ов</w:t>
      </w:r>
      <w:r w:rsidR="00BA5D22" w:rsidRPr="003A38F0">
        <w:rPr>
          <w:color w:val="000000"/>
          <w:lang w:eastAsia="ru-RU"/>
        </w:rPr>
        <w:t xml:space="preserve"> трансфера пассажиров из зарубежных стран, следующих в третьи страны через российские аэропорты-хабы. В настоящее время данная модель реализована </w:t>
      </w:r>
      <w:r w:rsidR="004543DD" w:rsidRPr="003A38F0">
        <w:rPr>
          <w:color w:val="000000"/>
          <w:lang w:eastAsia="ru-RU"/>
        </w:rPr>
        <w:br/>
      </w:r>
      <w:r w:rsidR="00BA5D22" w:rsidRPr="003A38F0">
        <w:rPr>
          <w:color w:val="000000"/>
          <w:lang w:eastAsia="ru-RU"/>
        </w:rPr>
        <w:t xml:space="preserve">в большей степени авиакомпанией Аэрофлот в международном аэропорту Шереметьево, однако существует потенциал развития трансфертных </w:t>
      </w:r>
      <w:r w:rsidR="00BA5D22" w:rsidRPr="003A38F0">
        <w:rPr>
          <w:color w:val="000000"/>
          <w:lang w:eastAsia="ru-RU"/>
        </w:rPr>
        <w:lastRenderedPageBreak/>
        <w:t xml:space="preserve">пассажирских авиаперевозок через аэропорт Пулково на Северо-Западе, </w:t>
      </w:r>
      <w:r w:rsidR="004543DD" w:rsidRPr="003A38F0">
        <w:rPr>
          <w:color w:val="000000"/>
          <w:lang w:eastAsia="ru-RU"/>
        </w:rPr>
        <w:br/>
      </w:r>
      <w:r w:rsidR="00BA5D22" w:rsidRPr="003A38F0">
        <w:rPr>
          <w:color w:val="000000"/>
          <w:lang w:eastAsia="ru-RU"/>
        </w:rPr>
        <w:t xml:space="preserve">а также в ряде региональных аэропортов, находящихся на пересечении традиционных маршрутов авиаперевозок пассажиров в международном сообщении. увеличению объемов морских перевозок грузов российскими судоходными компаниями, в экспортно-импортном сообщении, а также </w:t>
      </w:r>
      <w:r w:rsidR="004543DD" w:rsidRPr="003A38F0">
        <w:rPr>
          <w:color w:val="000000"/>
          <w:lang w:eastAsia="ru-RU"/>
        </w:rPr>
        <w:br/>
      </w:r>
      <w:r w:rsidR="00BA5D22" w:rsidRPr="003A38F0">
        <w:rPr>
          <w:color w:val="000000"/>
          <w:lang w:eastAsia="ru-RU"/>
        </w:rPr>
        <w:t xml:space="preserve">в кросс-трейде, в т.ч. судами под российским флагом. Эффективным направлением развития экспорта транспортных услуг станет также наращивание объемов переработки грузов зарубежных стран (в частности, топливно-энергетических грузов из Республики Казахстан и др.) </w:t>
      </w:r>
      <w:r w:rsidR="004543DD" w:rsidRPr="003A38F0">
        <w:rPr>
          <w:color w:val="000000"/>
          <w:lang w:eastAsia="ru-RU"/>
        </w:rPr>
        <w:br/>
      </w:r>
      <w:r w:rsidR="00BA5D22" w:rsidRPr="003A38F0">
        <w:rPr>
          <w:color w:val="000000"/>
          <w:lang w:eastAsia="ru-RU"/>
        </w:rPr>
        <w:t xml:space="preserve">в российских морских портах. </w:t>
      </w:r>
      <w:r w:rsidR="004A7036" w:rsidRPr="003A38F0">
        <w:rPr>
          <w:color w:val="000000"/>
          <w:lang w:eastAsia="ru-RU"/>
        </w:rPr>
        <w:t xml:space="preserve">С целью дальнейшего развития транзитных </w:t>
      </w:r>
      <w:r w:rsidR="00BA5D22" w:rsidRPr="003A38F0">
        <w:rPr>
          <w:color w:val="000000"/>
          <w:lang w:eastAsia="ru-RU"/>
        </w:rPr>
        <w:t>перевозок конт</w:t>
      </w:r>
      <w:r w:rsidR="007E08C2" w:rsidRPr="003A38F0">
        <w:rPr>
          <w:color w:val="000000"/>
          <w:lang w:eastAsia="ru-RU"/>
        </w:rPr>
        <w:t>ейнеров через территорию России целесообразно</w:t>
      </w:r>
      <w:r w:rsidR="00BA5D22" w:rsidRPr="003A38F0">
        <w:rPr>
          <w:color w:val="000000"/>
          <w:lang w:eastAsia="ru-RU"/>
        </w:rPr>
        <w:t xml:space="preserve"> </w:t>
      </w:r>
      <w:r w:rsidR="00734FDA" w:rsidRPr="003A38F0">
        <w:rPr>
          <w:color w:val="000000"/>
          <w:lang w:eastAsia="ru-RU"/>
        </w:rPr>
        <w:t xml:space="preserve">обеспечить создание новых контейнерных </w:t>
      </w:r>
      <w:r w:rsidR="00BA5D22" w:rsidRPr="003A38F0">
        <w:rPr>
          <w:color w:val="000000"/>
          <w:lang w:eastAsia="ru-RU"/>
        </w:rPr>
        <w:t xml:space="preserve">сервисов, в т.ч. с участием логистических </w:t>
      </w:r>
      <w:r w:rsidR="004543DD" w:rsidRPr="003A38F0">
        <w:rPr>
          <w:color w:val="000000"/>
          <w:lang w:eastAsia="ru-RU"/>
        </w:rPr>
        <w:br/>
      </w:r>
      <w:r w:rsidR="00BA5D22" w:rsidRPr="003A38F0">
        <w:rPr>
          <w:color w:val="000000"/>
          <w:lang w:eastAsia="ru-RU"/>
        </w:rPr>
        <w:t xml:space="preserve">и транспортных операторов из государств-членов ЕАЭС, Китая, стран Европы и др. </w:t>
      </w:r>
    </w:p>
    <w:p w14:paraId="41D9C2A3" w14:textId="5602F4E9" w:rsidR="00BA5D22" w:rsidRPr="003A38F0" w:rsidRDefault="00734FDA" w:rsidP="00BA5D22">
      <w:pPr>
        <w:rPr>
          <w:color w:val="000000"/>
          <w:lang w:eastAsia="ru-RU"/>
        </w:rPr>
      </w:pPr>
      <w:r w:rsidRPr="003A38F0">
        <w:rPr>
          <w:color w:val="000000"/>
          <w:lang w:eastAsia="ru-RU"/>
        </w:rPr>
        <w:t>Увеличение</w:t>
      </w:r>
      <w:r w:rsidR="00BA5D22" w:rsidRPr="003A38F0">
        <w:rPr>
          <w:color w:val="000000"/>
          <w:lang w:eastAsia="ru-RU"/>
        </w:rPr>
        <w:t xml:space="preserve"> объемов экспорта транспортных услуг </w:t>
      </w:r>
      <w:r w:rsidRPr="003A38F0">
        <w:rPr>
          <w:color w:val="000000"/>
          <w:lang w:eastAsia="ru-RU"/>
        </w:rPr>
        <w:t>и повышение</w:t>
      </w:r>
      <w:r w:rsidR="00BA5D22" w:rsidRPr="003A38F0">
        <w:rPr>
          <w:color w:val="000000"/>
          <w:lang w:eastAsia="ru-RU"/>
        </w:rPr>
        <w:t xml:space="preserve"> конкурентоспособности российских перевозчиков</w:t>
      </w:r>
      <w:r w:rsidRPr="003A38F0">
        <w:rPr>
          <w:color w:val="000000"/>
          <w:lang w:eastAsia="ru-RU"/>
        </w:rPr>
        <w:t xml:space="preserve"> должно быть обеспечено за счет реализации</w:t>
      </w:r>
      <w:r w:rsidR="00BA5D22" w:rsidRPr="003A38F0">
        <w:rPr>
          <w:color w:val="000000"/>
          <w:lang w:eastAsia="ru-RU"/>
        </w:rPr>
        <w:t xml:space="preserve"> Федерального закона № 362-ФЗ «О внесении изменений </w:t>
      </w:r>
      <w:r w:rsidR="004543DD" w:rsidRPr="003A38F0">
        <w:rPr>
          <w:color w:val="000000"/>
          <w:lang w:eastAsia="ru-RU"/>
        </w:rPr>
        <w:br/>
      </w:r>
      <w:r w:rsidR="00BA5D22" w:rsidRPr="003A38F0">
        <w:rPr>
          <w:color w:val="000000"/>
          <w:lang w:eastAsia="ru-RU"/>
        </w:rPr>
        <w:t xml:space="preserve">в Федеральный закон «О государственном контроле за осуществлением международных автомобильных перевозок и об ответственности </w:t>
      </w:r>
      <w:r w:rsidR="004543DD" w:rsidRPr="003A38F0">
        <w:rPr>
          <w:color w:val="000000"/>
          <w:lang w:eastAsia="ru-RU"/>
        </w:rPr>
        <w:br/>
      </w:r>
      <w:r w:rsidR="00BA5D22" w:rsidRPr="003A38F0">
        <w:rPr>
          <w:color w:val="000000"/>
          <w:lang w:eastAsia="ru-RU"/>
        </w:rPr>
        <w:t xml:space="preserve">за нарушение порядка их выполнения» в области международных автомобильных перевозок </w:t>
      </w:r>
      <w:r w:rsidRPr="003A38F0">
        <w:rPr>
          <w:color w:val="000000"/>
          <w:lang w:eastAsia="ru-RU"/>
        </w:rPr>
        <w:t>за счет</w:t>
      </w:r>
      <w:r w:rsidR="00BA5D22" w:rsidRPr="003A38F0">
        <w:rPr>
          <w:color w:val="000000"/>
          <w:lang w:eastAsia="ru-RU"/>
        </w:rPr>
        <w:t xml:space="preserve"> совершенствования контроля </w:t>
      </w:r>
      <w:r w:rsidR="004543DD" w:rsidRPr="003A38F0">
        <w:rPr>
          <w:color w:val="000000"/>
          <w:lang w:eastAsia="ru-RU"/>
        </w:rPr>
        <w:br/>
      </w:r>
      <w:r w:rsidR="00BA5D22" w:rsidRPr="003A38F0">
        <w:rPr>
          <w:color w:val="000000"/>
          <w:lang w:eastAsia="ru-RU"/>
        </w:rPr>
        <w:t>за осуществлением перевозок грузов в/из третьих стран, повышени</w:t>
      </w:r>
      <w:r w:rsidRPr="003A38F0">
        <w:rPr>
          <w:color w:val="000000"/>
          <w:lang w:eastAsia="ru-RU"/>
        </w:rPr>
        <w:t>я</w:t>
      </w:r>
      <w:r w:rsidR="00BA5D22" w:rsidRPr="003A38F0">
        <w:rPr>
          <w:color w:val="000000"/>
          <w:lang w:eastAsia="ru-RU"/>
        </w:rPr>
        <w:t xml:space="preserve"> требований к профессиональной компетенции персонала, участвующего </w:t>
      </w:r>
      <w:r w:rsidR="004543DD" w:rsidRPr="003A38F0">
        <w:rPr>
          <w:color w:val="000000"/>
          <w:lang w:eastAsia="ru-RU"/>
        </w:rPr>
        <w:br/>
      </w:r>
      <w:r w:rsidR="00BA5D22" w:rsidRPr="003A38F0">
        <w:rPr>
          <w:color w:val="000000"/>
          <w:lang w:eastAsia="ru-RU"/>
        </w:rPr>
        <w:t>в осуществлении международных перевозок пасса</w:t>
      </w:r>
      <w:r w:rsidRPr="003A38F0">
        <w:rPr>
          <w:color w:val="000000"/>
          <w:lang w:eastAsia="ru-RU"/>
        </w:rPr>
        <w:t>жиров и грузов и др., обновления</w:t>
      </w:r>
      <w:r w:rsidR="00BA5D22" w:rsidRPr="003A38F0">
        <w:rPr>
          <w:color w:val="000000"/>
          <w:lang w:eastAsia="ru-RU"/>
        </w:rPr>
        <w:t xml:space="preserve"> их флота </w:t>
      </w:r>
      <w:r w:rsidRPr="003A38F0">
        <w:rPr>
          <w:color w:val="000000"/>
          <w:lang w:eastAsia="ru-RU"/>
        </w:rPr>
        <w:t>и подвижного состава, расширения</w:t>
      </w:r>
      <w:r w:rsidR="00BA5D22" w:rsidRPr="003A38F0">
        <w:rPr>
          <w:color w:val="000000"/>
          <w:lang w:eastAsia="ru-RU"/>
        </w:rPr>
        <w:t xml:space="preserve"> их участия </w:t>
      </w:r>
      <w:r w:rsidR="004543DD" w:rsidRPr="003A38F0">
        <w:rPr>
          <w:color w:val="000000"/>
          <w:lang w:eastAsia="ru-RU"/>
        </w:rPr>
        <w:br/>
      </w:r>
      <w:r w:rsidR="00BA5D22" w:rsidRPr="003A38F0">
        <w:rPr>
          <w:color w:val="000000"/>
          <w:lang w:eastAsia="ru-RU"/>
        </w:rPr>
        <w:t>в глобальных альянсах и пулах компаний, дейст</w:t>
      </w:r>
      <w:r w:rsidR="002F29BC" w:rsidRPr="003A38F0">
        <w:rPr>
          <w:color w:val="000000"/>
          <w:lang w:eastAsia="ru-RU"/>
        </w:rPr>
        <w:t>вующих на международных рынках.</w:t>
      </w:r>
    </w:p>
    <w:p w14:paraId="5A0CC82C" w14:textId="569C7C7C" w:rsidR="00BA5D22" w:rsidRPr="003A38F0" w:rsidRDefault="00BA5D22" w:rsidP="00BA5D22">
      <w:pPr>
        <w:rPr>
          <w:color w:val="000000"/>
          <w:lang w:eastAsia="ru-RU"/>
        </w:rPr>
      </w:pPr>
      <w:r w:rsidRPr="003A38F0">
        <w:rPr>
          <w:color w:val="000000"/>
          <w:lang w:eastAsia="ru-RU"/>
        </w:rPr>
        <w:t xml:space="preserve">Важным инструментом экспорта транспортных услуг является привлечение дополнительных объемов международного туризма </w:t>
      </w:r>
      <w:r w:rsidR="004543DD" w:rsidRPr="003A38F0">
        <w:rPr>
          <w:color w:val="000000"/>
          <w:lang w:eastAsia="ru-RU"/>
        </w:rPr>
        <w:br/>
      </w:r>
      <w:r w:rsidRPr="003A38F0">
        <w:rPr>
          <w:color w:val="000000"/>
          <w:lang w:eastAsia="ru-RU"/>
        </w:rPr>
        <w:t xml:space="preserve">в Российскую Федерацию, обслуживаемого отечественным транспортом </w:t>
      </w:r>
      <w:r w:rsidR="004543DD" w:rsidRPr="003A38F0">
        <w:rPr>
          <w:color w:val="000000"/>
          <w:lang w:eastAsia="ru-RU"/>
        </w:rPr>
        <w:br/>
      </w:r>
      <w:r w:rsidRPr="003A38F0">
        <w:rPr>
          <w:color w:val="000000"/>
          <w:lang w:eastAsia="ru-RU"/>
        </w:rPr>
        <w:lastRenderedPageBreak/>
        <w:t>во внутреннем и в международном сообщении. Для этого, прежде всего, необходимо активизировать усилия по повышению качества и безопасности оказываемых транспортных услуг, маркетингу и продаже транспортных услуг, предоставляемых российскими операторами всех видов транспорта.</w:t>
      </w:r>
    </w:p>
    <w:p w14:paraId="37681B79" w14:textId="1969C130" w:rsidR="00BA5D22" w:rsidRPr="003A38F0" w:rsidRDefault="00BE40AF" w:rsidP="00BA5D22">
      <w:pPr>
        <w:rPr>
          <w:color w:val="000000"/>
          <w:lang w:eastAsia="ru-RU"/>
        </w:rPr>
      </w:pPr>
      <w:r w:rsidRPr="003A38F0">
        <w:rPr>
          <w:color w:val="000000"/>
          <w:lang w:eastAsia="ru-RU"/>
        </w:rPr>
        <w:t>Потенциал дальнейшего роста Индикатора 4.2.2</w:t>
      </w:r>
      <w:r w:rsidR="00BA5D22" w:rsidRPr="003A38F0">
        <w:rPr>
          <w:color w:val="000000"/>
          <w:lang w:eastAsia="ru-RU"/>
        </w:rPr>
        <w:t xml:space="preserve"> заключается </w:t>
      </w:r>
      <w:r w:rsidR="004543DD" w:rsidRPr="003A38F0">
        <w:rPr>
          <w:color w:val="000000"/>
          <w:lang w:eastAsia="ru-RU"/>
        </w:rPr>
        <w:br/>
      </w:r>
      <w:r w:rsidR="00BA5D22" w:rsidRPr="003A38F0">
        <w:rPr>
          <w:color w:val="000000"/>
          <w:lang w:eastAsia="ru-RU"/>
        </w:rPr>
        <w:t xml:space="preserve">в создании благоприятных условий для международных автомобильных перевозок, включая облегчение процедур пересечения границ, в т.ч. путем внедрения механизма «единого окна», электронных инструментов, таких </w:t>
      </w:r>
      <w:r w:rsidR="004543DD" w:rsidRPr="003A38F0">
        <w:rPr>
          <w:color w:val="000000"/>
          <w:lang w:eastAsia="ru-RU"/>
        </w:rPr>
        <w:br/>
      </w:r>
      <w:r w:rsidR="00BA5D22" w:rsidRPr="003A38F0">
        <w:rPr>
          <w:color w:val="000000"/>
          <w:lang w:eastAsia="ru-RU"/>
        </w:rPr>
        <w:t xml:space="preserve">как стандарт ИАТА </w:t>
      </w:r>
      <w:r w:rsidR="00BA5D22" w:rsidRPr="003A38F0">
        <w:rPr>
          <w:color w:val="000000"/>
          <w:lang w:val="en-US" w:eastAsia="ru-RU"/>
        </w:rPr>
        <w:t>e</w:t>
      </w:r>
      <w:r w:rsidR="00BA5D22" w:rsidRPr="003A38F0">
        <w:rPr>
          <w:color w:val="000000"/>
          <w:lang w:eastAsia="ru-RU"/>
        </w:rPr>
        <w:t>-</w:t>
      </w:r>
      <w:r w:rsidR="00BA5D22" w:rsidRPr="003A38F0">
        <w:rPr>
          <w:color w:val="000000"/>
          <w:lang w:val="en-US" w:eastAsia="ru-RU"/>
        </w:rPr>
        <w:t>freight</w:t>
      </w:r>
      <w:r w:rsidR="00BA5D22" w:rsidRPr="003A38F0">
        <w:rPr>
          <w:color w:val="000000"/>
          <w:lang w:eastAsia="ru-RU"/>
        </w:rPr>
        <w:t xml:space="preserve"> в области авиаперевозок, электронная накладная </w:t>
      </w:r>
      <w:r w:rsidR="00BA5D22" w:rsidRPr="003A38F0">
        <w:rPr>
          <w:color w:val="000000"/>
          <w:lang w:val="en-US" w:eastAsia="ru-RU"/>
        </w:rPr>
        <w:t>e</w:t>
      </w:r>
      <w:r w:rsidR="00BA5D22" w:rsidRPr="003A38F0">
        <w:rPr>
          <w:color w:val="000000"/>
          <w:lang w:eastAsia="ru-RU"/>
        </w:rPr>
        <w:t>-</w:t>
      </w:r>
      <w:r w:rsidR="00BA5D22" w:rsidRPr="003A38F0">
        <w:rPr>
          <w:color w:val="000000"/>
          <w:lang w:val="en-US" w:eastAsia="ru-RU"/>
        </w:rPr>
        <w:t>CMR</w:t>
      </w:r>
      <w:r w:rsidR="00BA5D22" w:rsidRPr="003A38F0">
        <w:rPr>
          <w:color w:val="000000"/>
          <w:lang w:eastAsia="ru-RU"/>
        </w:rPr>
        <w:t xml:space="preserve"> в области международных автоперевозок и, в перспективе, электронная унифицированная накладная ЦИМ/СМГС, расширение числа пунктов пересечения границ, на которых осуществляется пропуск автотранспортных средств, следующих по процедуре МДП, реализация Межправительственного соглашения Шанхайской организации сотрудничества (ШОС) о создании благоприятных условий для развития международных автомобильных перевозок, вступившего </w:t>
      </w:r>
      <w:r w:rsidRPr="003A38F0">
        <w:rPr>
          <w:color w:val="000000"/>
          <w:lang w:eastAsia="ru-RU"/>
        </w:rPr>
        <w:t xml:space="preserve">в силу </w:t>
      </w:r>
      <w:r w:rsidR="004543DD" w:rsidRPr="003A38F0">
        <w:rPr>
          <w:color w:val="000000"/>
          <w:lang w:eastAsia="ru-RU"/>
        </w:rPr>
        <w:br/>
      </w:r>
      <w:r w:rsidRPr="003A38F0">
        <w:rPr>
          <w:color w:val="000000"/>
          <w:lang w:eastAsia="ru-RU"/>
        </w:rPr>
        <w:t>в январе 2017 года</w:t>
      </w:r>
      <w:r w:rsidR="00BA5D22" w:rsidRPr="003A38F0">
        <w:rPr>
          <w:color w:val="000000"/>
          <w:lang w:eastAsia="ru-RU"/>
        </w:rPr>
        <w:t xml:space="preserve"> после ратификации его Китаем, а также ратификация </w:t>
      </w:r>
      <w:r w:rsidR="004543DD" w:rsidRPr="003A38F0">
        <w:rPr>
          <w:color w:val="000000"/>
          <w:lang w:eastAsia="ru-RU"/>
        </w:rPr>
        <w:br/>
      </w:r>
      <w:r w:rsidR="00BA5D22" w:rsidRPr="003A38F0">
        <w:rPr>
          <w:color w:val="000000"/>
          <w:lang w:eastAsia="ru-RU"/>
        </w:rPr>
        <w:t>и начало реализации Межправительственного соглашения о международном автомобильном сообщении вдоль сети Азиатских шоссейных дорог</w:t>
      </w:r>
      <w:r w:rsidRPr="003A38F0">
        <w:rPr>
          <w:color w:val="000000"/>
          <w:lang w:eastAsia="ru-RU"/>
        </w:rPr>
        <w:t>, подписанного 7 декабря 2016 г</w:t>
      </w:r>
      <w:r w:rsidR="002F29BC" w:rsidRPr="003A38F0">
        <w:rPr>
          <w:color w:val="000000"/>
          <w:lang w:eastAsia="ru-RU"/>
        </w:rPr>
        <w:t>.</w:t>
      </w:r>
      <w:r w:rsidR="00BA5D22" w:rsidRPr="003A38F0">
        <w:rPr>
          <w:color w:val="000000"/>
          <w:lang w:eastAsia="ru-RU"/>
        </w:rPr>
        <w:t xml:space="preserve"> министрами транспорта России, Монголии </w:t>
      </w:r>
      <w:r w:rsidR="004543DD" w:rsidRPr="003A38F0">
        <w:rPr>
          <w:color w:val="000000"/>
          <w:lang w:eastAsia="ru-RU"/>
        </w:rPr>
        <w:br/>
      </w:r>
      <w:r w:rsidR="00BA5D22" w:rsidRPr="003A38F0">
        <w:rPr>
          <w:color w:val="000000"/>
          <w:lang w:eastAsia="ru-RU"/>
        </w:rPr>
        <w:t xml:space="preserve">и Китая в рамках Третьей Конференции министров транспорта </w:t>
      </w:r>
      <w:r w:rsidR="004543DD" w:rsidRPr="003A38F0">
        <w:rPr>
          <w:color w:val="000000"/>
          <w:lang w:eastAsia="ru-RU"/>
        </w:rPr>
        <w:br/>
      </w:r>
      <w:r w:rsidR="00BA5D22" w:rsidRPr="003A38F0">
        <w:rPr>
          <w:color w:val="000000"/>
          <w:lang w:eastAsia="ru-RU"/>
        </w:rPr>
        <w:t>ЭСКАТО ООН (5-8 декабря 2016 г</w:t>
      </w:r>
      <w:r w:rsidR="002F29BC" w:rsidRPr="003A38F0">
        <w:rPr>
          <w:color w:val="000000"/>
          <w:lang w:eastAsia="ru-RU"/>
        </w:rPr>
        <w:t>.</w:t>
      </w:r>
      <w:r w:rsidR="00BA5D22" w:rsidRPr="003A38F0">
        <w:rPr>
          <w:color w:val="000000"/>
          <w:lang w:eastAsia="ru-RU"/>
        </w:rPr>
        <w:t xml:space="preserve">, г. Москва).  </w:t>
      </w:r>
    </w:p>
    <w:p w14:paraId="2FF2C27B" w14:textId="5A75FB86" w:rsidR="00BA5D22" w:rsidRPr="003A38F0" w:rsidRDefault="00BA5D22" w:rsidP="00BA5D22">
      <w:pPr>
        <w:rPr>
          <w:color w:val="000000"/>
          <w:lang w:eastAsia="ru-RU"/>
        </w:rPr>
      </w:pPr>
      <w:r w:rsidRPr="003A38F0">
        <w:rPr>
          <w:color w:val="000000"/>
          <w:lang w:eastAsia="ru-RU"/>
        </w:rPr>
        <w:t xml:space="preserve">Увеличению объемов транзита будет также </w:t>
      </w:r>
      <w:r w:rsidR="00D4104A" w:rsidRPr="003A38F0">
        <w:rPr>
          <w:color w:val="000000"/>
          <w:lang w:eastAsia="ru-RU"/>
        </w:rPr>
        <w:t xml:space="preserve">способствовать </w:t>
      </w:r>
      <w:r w:rsidRPr="003A38F0">
        <w:rPr>
          <w:color w:val="000000"/>
          <w:lang w:eastAsia="ru-RU"/>
        </w:rPr>
        <w:t>формировани</w:t>
      </w:r>
      <w:r w:rsidR="00D4104A" w:rsidRPr="003A38F0">
        <w:rPr>
          <w:color w:val="000000"/>
          <w:lang w:eastAsia="ru-RU"/>
        </w:rPr>
        <w:t>ю</w:t>
      </w:r>
      <w:r w:rsidR="00311937" w:rsidRPr="003A38F0">
        <w:rPr>
          <w:color w:val="000000"/>
          <w:lang w:eastAsia="ru-RU"/>
        </w:rPr>
        <w:t xml:space="preserve"> </w:t>
      </w:r>
      <w:r w:rsidRPr="003A38F0">
        <w:rPr>
          <w:color w:val="000000"/>
          <w:lang w:eastAsia="ru-RU"/>
        </w:rPr>
        <w:t>общего рынка транспортных услуг в рамках Евразийского экономического союза за счет ожидаемого в 2018 году начала реализации нового Таможенного кодекса ЕАЭС, а также Основных направлении и этапов реализации скоординированной (согласованной) транспортной политики государств-членов ЕАЭС, утвержденных Высшим экономическим советом ЕАЭС на уровне президентов государс</w:t>
      </w:r>
      <w:r w:rsidR="002F29BC" w:rsidRPr="003A38F0">
        <w:rPr>
          <w:color w:val="000000"/>
          <w:lang w:eastAsia="ru-RU"/>
        </w:rPr>
        <w:t>тв-членов ЕАЭС в декабре 2016 года.</w:t>
      </w:r>
    </w:p>
    <w:p w14:paraId="0F1BB424" w14:textId="77777777" w:rsidR="00BA5D22" w:rsidRPr="003A38F0" w:rsidRDefault="00BA5D22" w:rsidP="00BA5D22">
      <w:r w:rsidRPr="003A38F0">
        <w:lastRenderedPageBreak/>
        <w:t xml:space="preserve">Для повышения объемов транзита, в том числе контейнерного всеми видами транспорта (Индикаторы 4.2 </w:t>
      </w:r>
      <w:r w:rsidR="002F29BC" w:rsidRPr="003A38F0">
        <w:rPr>
          <w:bCs/>
          <w:color w:val="000000"/>
          <w:lang w:eastAsia="ru-RU" w:bidi="ru-RU"/>
        </w:rPr>
        <w:t>–</w:t>
      </w:r>
      <w:r w:rsidRPr="003A38F0">
        <w:t xml:space="preserve"> 4.3, 4.5) необходимо реализовать следующие меры:  </w:t>
      </w:r>
    </w:p>
    <w:p w14:paraId="34DA792F" w14:textId="6F1FD923" w:rsidR="00BA5D22" w:rsidRPr="003A38F0" w:rsidRDefault="00BA5D22" w:rsidP="0027309F">
      <w:pPr>
        <w:pStyle w:val="AZA-text"/>
        <w:numPr>
          <w:ilvl w:val="0"/>
          <w:numId w:val="10"/>
        </w:numPr>
        <w:ind w:left="0" w:firstLine="1072"/>
        <w:rPr>
          <w:lang w:val="ru-RU"/>
        </w:rPr>
      </w:pPr>
      <w:r w:rsidRPr="003A38F0">
        <w:rPr>
          <w:rFonts w:eastAsia="Times New Roman"/>
          <w:lang w:val="ru-RU"/>
        </w:rPr>
        <w:t xml:space="preserve">обеспечить применение процедур </w:t>
      </w:r>
      <w:r w:rsidR="00BE40AF" w:rsidRPr="003A38F0">
        <w:rPr>
          <w:rFonts w:eastAsia="Times New Roman"/>
          <w:lang w:val="ru-RU"/>
        </w:rPr>
        <w:t>«</w:t>
      </w:r>
      <w:r w:rsidRPr="003A38F0">
        <w:rPr>
          <w:rFonts w:eastAsia="Times New Roman"/>
          <w:lang w:val="ru-RU"/>
        </w:rPr>
        <w:t>Единого окна</w:t>
      </w:r>
      <w:r w:rsidR="00BE40AF" w:rsidRPr="003A38F0">
        <w:rPr>
          <w:rFonts w:eastAsia="Times New Roman"/>
          <w:lang w:val="ru-RU"/>
        </w:rPr>
        <w:t>»</w:t>
      </w:r>
      <w:r w:rsidRPr="003A38F0">
        <w:rPr>
          <w:rFonts w:eastAsia="Times New Roman"/>
          <w:lang w:val="ru-RU"/>
        </w:rPr>
        <w:t xml:space="preserve"> на всех пограничных </w:t>
      </w:r>
      <w:r w:rsidRPr="003A38F0">
        <w:rPr>
          <w:lang w:val="ru-RU"/>
        </w:rPr>
        <w:t xml:space="preserve">переходах и в российских морских торговых портах, следствием чего должны стать снижение временных, административных </w:t>
      </w:r>
      <w:r w:rsidR="004543DD" w:rsidRPr="003A38F0">
        <w:rPr>
          <w:lang w:val="ru-RU"/>
        </w:rPr>
        <w:br/>
      </w:r>
      <w:r w:rsidRPr="003A38F0">
        <w:rPr>
          <w:lang w:val="ru-RU"/>
        </w:rPr>
        <w:t xml:space="preserve">и финансовых затрат транзитных перевозчиков (реализация данной меры автоматически повысит индекс России в глобальном рейтинге </w:t>
      </w:r>
      <w:r w:rsidR="004543DD" w:rsidRPr="003A38F0">
        <w:rPr>
          <w:lang w:val="ru-RU"/>
        </w:rPr>
        <w:br/>
      </w:r>
      <w:r w:rsidR="00BE40AF" w:rsidRPr="003A38F0">
        <w:rPr>
          <w:lang w:val="ru-RU"/>
        </w:rPr>
        <w:t>«</w:t>
      </w:r>
      <w:r w:rsidRPr="003A38F0">
        <w:rPr>
          <w:lang w:val="ru-RU"/>
        </w:rPr>
        <w:t>Doing Business</w:t>
      </w:r>
      <w:r w:rsidR="00BE40AF" w:rsidRPr="003A38F0">
        <w:rPr>
          <w:lang w:val="ru-RU"/>
        </w:rPr>
        <w:t>»</w:t>
      </w:r>
      <w:r w:rsidRPr="003A38F0">
        <w:rPr>
          <w:lang w:val="ru-RU"/>
        </w:rPr>
        <w:t>, рассчитываемом Всемирным банком);</w:t>
      </w:r>
    </w:p>
    <w:p w14:paraId="3C67CB14" w14:textId="501871AB" w:rsidR="00BA5D22" w:rsidRPr="003A38F0" w:rsidRDefault="00BA5D22" w:rsidP="0027309F">
      <w:pPr>
        <w:pStyle w:val="AZA-text"/>
        <w:numPr>
          <w:ilvl w:val="0"/>
          <w:numId w:val="10"/>
        </w:numPr>
        <w:ind w:left="0" w:firstLine="1072"/>
        <w:rPr>
          <w:lang w:val="ru-RU"/>
        </w:rPr>
      </w:pPr>
      <w:r w:rsidRPr="003A38F0">
        <w:rPr>
          <w:lang w:val="ru-RU"/>
        </w:rPr>
        <w:t xml:space="preserve">обеспечить в полном объеме применение механизмов электронного предекларирования и информирования о грузах </w:t>
      </w:r>
      <w:r w:rsidR="004543DD" w:rsidRPr="003A38F0">
        <w:rPr>
          <w:lang w:val="ru-RU"/>
        </w:rPr>
        <w:br/>
      </w:r>
      <w:r w:rsidRPr="003A38F0">
        <w:rPr>
          <w:lang w:val="ru-RU"/>
        </w:rPr>
        <w:t xml:space="preserve">и транспортных средствах, пересекающих границу Российской Федерации </w:t>
      </w:r>
      <w:r w:rsidR="004543DD" w:rsidRPr="003A38F0">
        <w:rPr>
          <w:lang w:val="ru-RU"/>
        </w:rPr>
        <w:br/>
      </w:r>
      <w:r w:rsidRPr="003A38F0">
        <w:rPr>
          <w:lang w:val="ru-RU"/>
        </w:rPr>
        <w:t>и внешнюю границу ЕАЭС в т.ч. в российских морских портах;</w:t>
      </w:r>
    </w:p>
    <w:p w14:paraId="74E69149" w14:textId="54CD9891" w:rsidR="00BA5D22" w:rsidRPr="003A38F0" w:rsidRDefault="00BA5D22" w:rsidP="0027309F">
      <w:pPr>
        <w:pStyle w:val="AZA-text"/>
        <w:numPr>
          <w:ilvl w:val="0"/>
          <w:numId w:val="10"/>
        </w:numPr>
        <w:ind w:left="0" w:firstLine="1072"/>
        <w:rPr>
          <w:lang w:val="ru-RU"/>
        </w:rPr>
      </w:pPr>
      <w:r w:rsidRPr="003A38F0">
        <w:rPr>
          <w:lang w:val="ru-RU"/>
        </w:rPr>
        <w:t xml:space="preserve">обеспечить полное выполнение требований по свободе транзита, зафиксированных в Статье V ГАТТ и Балийском соглашении ВТО, </w:t>
      </w:r>
      <w:r w:rsidR="004543DD" w:rsidRPr="003A38F0">
        <w:rPr>
          <w:lang w:val="ru-RU"/>
        </w:rPr>
        <w:br/>
      </w:r>
      <w:r w:rsidRPr="003A38F0">
        <w:rPr>
          <w:lang w:val="ru-RU"/>
        </w:rPr>
        <w:t>в международных соглашениях и конвенциях ООН, включая Таможенную конвенцию МДП 1975 года;</w:t>
      </w:r>
    </w:p>
    <w:p w14:paraId="4C608140" w14:textId="77777777" w:rsidR="00BA5D22" w:rsidRPr="003A38F0" w:rsidRDefault="00BA5D22" w:rsidP="0027309F">
      <w:pPr>
        <w:pStyle w:val="AZA-text"/>
        <w:numPr>
          <w:ilvl w:val="0"/>
          <w:numId w:val="10"/>
        </w:numPr>
        <w:ind w:left="0" w:firstLine="1072"/>
        <w:rPr>
          <w:lang w:val="ru-RU"/>
        </w:rPr>
      </w:pPr>
      <w:r w:rsidRPr="003A38F0">
        <w:rPr>
          <w:lang w:val="ru-RU"/>
        </w:rPr>
        <w:t xml:space="preserve">реализовать другие меры, предусмотренные положениями Транспортной стратегии Российской Федерации, включая повышение доступности и качества транспортных услуг, прежде всего параметров, определяющих конкурентоспособность российских транспортных маршрутов и перевозчиков – повышение коммерческой скорости, снижение времени ожидания на пунктах пропуска через государственную границу, повышение технологической производительности транспортных систем и снижение стоимости услуг, повышение устойчивости времени доставки грузов, безопасности перевозок. </w:t>
      </w:r>
    </w:p>
    <w:p w14:paraId="2D4B4519" w14:textId="5B70AE0E" w:rsidR="00BA5D22" w:rsidRPr="003A38F0" w:rsidRDefault="00BA5D22" w:rsidP="0027309F">
      <w:pPr>
        <w:pStyle w:val="AZA-text"/>
        <w:numPr>
          <w:ilvl w:val="0"/>
          <w:numId w:val="10"/>
        </w:numPr>
        <w:ind w:left="0" w:firstLine="1072"/>
        <w:rPr>
          <w:lang w:val="ru-RU"/>
        </w:rPr>
      </w:pPr>
      <w:r w:rsidRPr="003A38F0">
        <w:rPr>
          <w:lang w:val="ru-RU"/>
        </w:rPr>
        <w:t>совершенствовать российскую транспортную инфраструктуру международного значения (с особым вниманием на раз</w:t>
      </w:r>
      <w:r w:rsidR="00BE40AF" w:rsidRPr="003A38F0">
        <w:rPr>
          <w:lang w:val="ru-RU"/>
        </w:rPr>
        <w:t>в</w:t>
      </w:r>
      <w:r w:rsidRPr="003A38F0">
        <w:rPr>
          <w:lang w:val="ru-RU"/>
        </w:rPr>
        <w:t xml:space="preserve">итие международного транспортного маршрута Европа </w:t>
      </w:r>
      <w:r w:rsidR="002F29BC" w:rsidRPr="003A38F0">
        <w:rPr>
          <w:lang w:val="ru-RU"/>
        </w:rPr>
        <w:t>–</w:t>
      </w:r>
      <w:r w:rsidRPr="003A38F0">
        <w:rPr>
          <w:lang w:val="ru-RU"/>
        </w:rPr>
        <w:t xml:space="preserve"> Западный Китай </w:t>
      </w:r>
      <w:r w:rsidR="004543DD" w:rsidRPr="003A38F0">
        <w:rPr>
          <w:lang w:val="ru-RU"/>
        </w:rPr>
        <w:br/>
      </w:r>
      <w:r w:rsidRPr="003A38F0">
        <w:rPr>
          <w:lang w:val="ru-RU"/>
        </w:rPr>
        <w:lastRenderedPageBreak/>
        <w:t xml:space="preserve">и маршрутов ШОС), включая реализацию мер, направленных на повышение скоростей движения и снижение протяженности узких мест, развитие инфраструктуры пунктов пропуска, </w:t>
      </w:r>
    </w:p>
    <w:p w14:paraId="3BA6A98C" w14:textId="77777777" w:rsidR="00BA5D22" w:rsidRPr="003A38F0" w:rsidRDefault="00BA5D22" w:rsidP="0027309F">
      <w:pPr>
        <w:pStyle w:val="AZA-text"/>
        <w:numPr>
          <w:ilvl w:val="0"/>
          <w:numId w:val="10"/>
        </w:numPr>
        <w:ind w:left="0" w:firstLine="1072"/>
        <w:rPr>
          <w:lang w:val="ru-RU"/>
        </w:rPr>
      </w:pPr>
      <w:r w:rsidRPr="003A38F0">
        <w:rPr>
          <w:lang w:val="ru-RU"/>
        </w:rPr>
        <w:t>активизировать развитие транзитных перевозок контейнерными маршрутными поездами по Транссибу с использованием унифицированной накладной ЦИМ/СМГС с учетом начала ее использования Китайской Народной Республикой с 1 мая 2017 года;</w:t>
      </w:r>
    </w:p>
    <w:p w14:paraId="03C3350F" w14:textId="0CD22B40" w:rsidR="00BA5D22" w:rsidRPr="003A38F0" w:rsidRDefault="00BA5D22" w:rsidP="0027309F">
      <w:pPr>
        <w:pStyle w:val="AZA-text"/>
        <w:numPr>
          <w:ilvl w:val="0"/>
          <w:numId w:val="10"/>
        </w:numPr>
        <w:ind w:left="0" w:firstLine="1072"/>
        <w:rPr>
          <w:lang w:val="ru-RU"/>
        </w:rPr>
      </w:pPr>
      <w:r w:rsidRPr="003A38F0">
        <w:rPr>
          <w:lang w:val="ru-RU"/>
        </w:rPr>
        <w:t>совершенствовать нормативно-правовое регулирование в области транзитных перевозок, привести россий</w:t>
      </w:r>
      <w:r w:rsidR="00BE40AF" w:rsidRPr="003A38F0">
        <w:rPr>
          <w:lang w:val="ru-RU"/>
        </w:rPr>
        <w:t>с</w:t>
      </w:r>
      <w:r w:rsidRPr="003A38F0">
        <w:rPr>
          <w:lang w:val="ru-RU"/>
        </w:rPr>
        <w:t xml:space="preserve">кую </w:t>
      </w:r>
      <w:r w:rsidR="00BE40AF" w:rsidRPr="003A38F0">
        <w:rPr>
          <w:lang w:val="ru-RU"/>
        </w:rPr>
        <w:t>законодательную</w:t>
      </w:r>
      <w:r w:rsidRPr="003A38F0">
        <w:rPr>
          <w:lang w:val="ru-RU"/>
        </w:rPr>
        <w:t xml:space="preserve"> </w:t>
      </w:r>
      <w:r w:rsidR="004543DD" w:rsidRPr="003A38F0">
        <w:rPr>
          <w:lang w:val="ru-RU"/>
        </w:rPr>
        <w:br/>
      </w:r>
      <w:r w:rsidRPr="003A38F0">
        <w:rPr>
          <w:lang w:val="ru-RU"/>
        </w:rPr>
        <w:t xml:space="preserve">и нормативную </w:t>
      </w:r>
      <w:r w:rsidR="00BE40AF" w:rsidRPr="003A38F0">
        <w:rPr>
          <w:lang w:val="ru-RU"/>
        </w:rPr>
        <w:t>правовую</w:t>
      </w:r>
      <w:r w:rsidRPr="003A38F0">
        <w:rPr>
          <w:lang w:val="ru-RU"/>
        </w:rPr>
        <w:t xml:space="preserve"> базу в соответствие с требованиями Приложений 8 и 9 Международной Конвенции 1982 года об облегчении процедур контроля грузов на границах;</w:t>
      </w:r>
    </w:p>
    <w:p w14:paraId="72D721B7" w14:textId="77777777" w:rsidR="00BA5D22" w:rsidRPr="003A38F0" w:rsidRDefault="00BA5D22" w:rsidP="0027309F">
      <w:pPr>
        <w:pStyle w:val="AZA-text"/>
        <w:numPr>
          <w:ilvl w:val="0"/>
          <w:numId w:val="10"/>
        </w:numPr>
        <w:ind w:left="0" w:firstLine="1072"/>
        <w:rPr>
          <w:lang w:val="ru-RU"/>
        </w:rPr>
      </w:pPr>
      <w:r w:rsidRPr="003A38F0">
        <w:rPr>
          <w:lang w:val="ru-RU"/>
        </w:rPr>
        <w:t xml:space="preserve">совершенствовать тарифную политику в морских торговых портах и на российских железных дорогах, </w:t>
      </w:r>
    </w:p>
    <w:p w14:paraId="42355C32" w14:textId="75D1F9C2" w:rsidR="00BA5D22" w:rsidRPr="003A38F0" w:rsidRDefault="00734FDA" w:rsidP="0027309F">
      <w:pPr>
        <w:pStyle w:val="AZA-text"/>
        <w:numPr>
          <w:ilvl w:val="0"/>
          <w:numId w:val="10"/>
        </w:numPr>
        <w:ind w:left="0" w:firstLine="1072"/>
        <w:rPr>
          <w:lang w:val="ru-RU"/>
        </w:rPr>
      </w:pPr>
      <w:r w:rsidRPr="003A38F0">
        <w:rPr>
          <w:lang w:val="ru-RU"/>
        </w:rPr>
        <w:t>внедрить современные информационно-коммуникационные технологии</w:t>
      </w:r>
      <w:r w:rsidR="00BA5D22" w:rsidRPr="003A38F0">
        <w:rPr>
          <w:lang w:val="ru-RU"/>
        </w:rPr>
        <w:t xml:space="preserve"> обеспечения транспортных процессов (в том числе, систем электронного оформления документов, включая электронную накладную </w:t>
      </w:r>
      <w:r w:rsidR="004543DD" w:rsidRPr="003A38F0">
        <w:rPr>
          <w:lang w:val="ru-RU"/>
        </w:rPr>
        <w:br/>
      </w:r>
      <w:r w:rsidR="00BA5D22" w:rsidRPr="003A38F0">
        <w:rPr>
          <w:lang w:val="ru-RU"/>
        </w:rPr>
        <w:t>e-CMR, электронных очередей и других информационных услуг перевозчикам), а также интеллектуальных транспортных систем на всем протяжении международных транспортных коридоров, проходящих через территорию Российской Федерации;</w:t>
      </w:r>
    </w:p>
    <w:p w14:paraId="141EC79A" w14:textId="13677A92" w:rsidR="00BA5D22" w:rsidRPr="003A38F0" w:rsidRDefault="00734FDA" w:rsidP="0027309F">
      <w:pPr>
        <w:pStyle w:val="AZA-text"/>
        <w:numPr>
          <w:ilvl w:val="0"/>
          <w:numId w:val="10"/>
        </w:numPr>
        <w:ind w:left="0" w:firstLine="1072"/>
        <w:rPr>
          <w:lang w:val="ru-RU"/>
        </w:rPr>
      </w:pPr>
      <w:r w:rsidRPr="003A38F0">
        <w:rPr>
          <w:lang w:val="ru-RU"/>
        </w:rPr>
        <w:t xml:space="preserve">разработать и реализовать меры по формированию </w:t>
      </w:r>
      <w:r w:rsidR="00BA5D22" w:rsidRPr="003A38F0">
        <w:rPr>
          <w:lang w:val="ru-RU"/>
        </w:rPr>
        <w:t xml:space="preserve">Единого транспортного пространства и Общего рынка транспортных услуг ЕАЭС </w:t>
      </w:r>
      <w:r w:rsidR="004543DD" w:rsidRPr="003A38F0">
        <w:rPr>
          <w:lang w:val="ru-RU"/>
        </w:rPr>
        <w:br/>
      </w:r>
      <w:r w:rsidR="00BA5D22" w:rsidRPr="003A38F0">
        <w:rPr>
          <w:lang w:val="ru-RU"/>
        </w:rPr>
        <w:t xml:space="preserve">и выполнению задач, связанных с развитием транзита, которые зафиксированы в Статье 86 Договора о ЕАЭС. </w:t>
      </w:r>
    </w:p>
    <w:p w14:paraId="7BDC25D3" w14:textId="03D5E685" w:rsidR="00BA5D22" w:rsidRPr="003A38F0" w:rsidRDefault="00BA5D22" w:rsidP="0027309F">
      <w:pPr>
        <w:pStyle w:val="AZA-text"/>
        <w:numPr>
          <w:ilvl w:val="0"/>
          <w:numId w:val="10"/>
        </w:numPr>
        <w:ind w:left="0" w:firstLine="1072"/>
        <w:rPr>
          <w:rFonts w:eastAsia="Times New Roman"/>
          <w:lang w:val="ru-RU" w:eastAsia="ru-RU"/>
        </w:rPr>
      </w:pPr>
      <w:r w:rsidRPr="003A38F0">
        <w:rPr>
          <w:lang w:val="ru-RU"/>
        </w:rPr>
        <w:t xml:space="preserve">реализовывать меры по повышению конкурентоспособности </w:t>
      </w:r>
      <w:r w:rsidR="004543DD" w:rsidRPr="003A38F0">
        <w:rPr>
          <w:lang w:val="ru-RU"/>
        </w:rPr>
        <w:br/>
      </w:r>
      <w:r w:rsidRPr="003A38F0">
        <w:rPr>
          <w:lang w:val="ru-RU"/>
        </w:rPr>
        <w:t>и развитию контейнерной инфраструктуры м</w:t>
      </w:r>
      <w:r w:rsidRPr="003A38F0">
        <w:rPr>
          <w:rFonts w:eastAsia="Times New Roman"/>
          <w:lang w:val="ru-RU"/>
        </w:rPr>
        <w:t>орских портов в Черноморском и Балтийском бассейнах, в том числе порта Тамань.</w:t>
      </w:r>
    </w:p>
    <w:p w14:paraId="7B09E16D" w14:textId="5471FE83" w:rsidR="00BA5D22" w:rsidRPr="003A38F0" w:rsidRDefault="00734FDA" w:rsidP="00734FDA">
      <w:pPr>
        <w:rPr>
          <w:lang w:eastAsia="ru-RU"/>
        </w:rPr>
      </w:pPr>
      <w:r w:rsidRPr="003A38F0">
        <w:rPr>
          <w:color w:val="000000"/>
          <w:lang w:eastAsia="ru-RU"/>
        </w:rPr>
        <w:lastRenderedPageBreak/>
        <w:t>Повышение</w:t>
      </w:r>
      <w:r w:rsidR="00BA5D22" w:rsidRPr="003A38F0">
        <w:rPr>
          <w:color w:val="000000"/>
          <w:lang w:eastAsia="ru-RU"/>
        </w:rPr>
        <w:t xml:space="preserve"> значений </w:t>
      </w:r>
      <w:r w:rsidR="00BE40AF" w:rsidRPr="003A38F0">
        <w:rPr>
          <w:color w:val="000000"/>
          <w:lang w:eastAsia="ru-RU"/>
        </w:rPr>
        <w:t>И</w:t>
      </w:r>
      <w:r w:rsidR="00BA5D22" w:rsidRPr="003A38F0">
        <w:rPr>
          <w:color w:val="000000"/>
          <w:lang w:eastAsia="ru-RU"/>
        </w:rPr>
        <w:t xml:space="preserve">ндикаторов 4.4 и 4.7 </w:t>
      </w:r>
      <w:r w:rsidRPr="003A38F0">
        <w:rPr>
          <w:color w:val="000000"/>
          <w:lang w:eastAsia="ru-RU"/>
        </w:rPr>
        <w:t xml:space="preserve">целесообразно обеспечить за счет разработки мер </w:t>
      </w:r>
      <w:r w:rsidR="00BA5D22" w:rsidRPr="003A38F0">
        <w:rPr>
          <w:lang w:eastAsia="ru-RU"/>
        </w:rPr>
        <w:t xml:space="preserve">мотивации повышения темпов обновления флота, принадлежащего российским судовладельцам, в т.ч. путем </w:t>
      </w:r>
      <w:r w:rsidR="00BA5D22" w:rsidRPr="003A38F0">
        <w:t xml:space="preserve">субсидирования процентных ставок по кредитам и лизинговым платежам для российских </w:t>
      </w:r>
      <w:r w:rsidRPr="003A38F0">
        <w:t>судовладельцев, освобождения</w:t>
      </w:r>
      <w:r w:rsidR="00BA5D22" w:rsidRPr="003A38F0">
        <w:t xml:space="preserve"> от таможенных пошлин и НДС на ввозимое импортное комплектующее оборудование для судостроительной </w:t>
      </w:r>
      <w:r w:rsidR="004543DD" w:rsidRPr="003A38F0">
        <w:br/>
      </w:r>
      <w:r w:rsidR="00BA5D22" w:rsidRPr="003A38F0">
        <w:t>и суд</w:t>
      </w:r>
      <w:r w:rsidRPr="003A38F0">
        <w:t>оремонтной отрасли; освобождения</w:t>
      </w:r>
      <w:r w:rsidR="00BA5D22" w:rsidRPr="003A38F0">
        <w:t xml:space="preserve"> от НДС строительства судов морского торгового флота для российских судовладельцев при условии последующей регистрации этих судов в Российском национальном реестре </w:t>
      </w:r>
      <w:r w:rsidR="004543DD" w:rsidRPr="003A38F0">
        <w:br/>
      </w:r>
      <w:r w:rsidR="00BA5D22" w:rsidRPr="003A38F0">
        <w:t>(с дальнейшим х</w:t>
      </w:r>
      <w:r w:rsidR="00BE40AF" w:rsidRPr="003A38F0">
        <w:t>ождением под российским флагом).</w:t>
      </w:r>
    </w:p>
    <w:p w14:paraId="4519FC19" w14:textId="77777777" w:rsidR="00BA5D22" w:rsidRPr="003A38F0" w:rsidRDefault="00BA5D22" w:rsidP="00BA5D22">
      <w:r w:rsidRPr="003A38F0">
        <w:t>Необходимость эффективной интеграции российского морского транспорта в международную транспортную систему требует проведения государством целенаправленной политики по обеспечению конкурентоспособности российского морского флота и портов, а также поддержки организации и осуществления морских перевозок национальной внешнеторговой грузовой базы преимущественно флотом под российским флагом.</w:t>
      </w:r>
    </w:p>
    <w:p w14:paraId="10E91B55" w14:textId="343DDC2E" w:rsidR="00BA5D22" w:rsidRPr="003A38F0" w:rsidRDefault="00BA5D22" w:rsidP="00BA5D22">
      <w:pPr>
        <w:rPr>
          <w:color w:val="000000"/>
          <w:lang w:eastAsia="ru-RU"/>
        </w:rPr>
      </w:pPr>
      <w:r w:rsidRPr="003A38F0">
        <w:rPr>
          <w:color w:val="000000"/>
          <w:lang w:eastAsia="ru-RU"/>
        </w:rPr>
        <w:t>Повышени</w:t>
      </w:r>
      <w:r w:rsidR="007E08C2" w:rsidRPr="003A38F0">
        <w:rPr>
          <w:color w:val="000000"/>
          <w:lang w:eastAsia="ru-RU"/>
        </w:rPr>
        <w:t>е</w:t>
      </w:r>
      <w:r w:rsidRPr="003A38F0">
        <w:rPr>
          <w:color w:val="000000"/>
          <w:lang w:eastAsia="ru-RU"/>
        </w:rPr>
        <w:t xml:space="preserve"> удельного веса российских перевозчиков (</w:t>
      </w:r>
      <w:r w:rsidR="00BE40AF" w:rsidRPr="003A38F0">
        <w:rPr>
          <w:color w:val="000000"/>
          <w:lang w:eastAsia="ru-RU"/>
        </w:rPr>
        <w:t>И</w:t>
      </w:r>
      <w:r w:rsidRPr="003A38F0">
        <w:rPr>
          <w:color w:val="000000"/>
          <w:lang w:eastAsia="ru-RU"/>
        </w:rPr>
        <w:t xml:space="preserve">ндикатор 4.6) </w:t>
      </w:r>
      <w:r w:rsidR="004543DD" w:rsidRPr="003A38F0">
        <w:rPr>
          <w:color w:val="000000"/>
          <w:lang w:eastAsia="ru-RU"/>
        </w:rPr>
        <w:br/>
      </w:r>
      <w:r w:rsidRPr="003A38F0">
        <w:rPr>
          <w:color w:val="000000"/>
          <w:lang w:eastAsia="ru-RU"/>
        </w:rPr>
        <w:t xml:space="preserve">в осуществлении международных автомобильных перевозок грузов </w:t>
      </w:r>
      <w:r w:rsidR="00734FDA" w:rsidRPr="003A38F0">
        <w:rPr>
          <w:color w:val="000000"/>
          <w:lang w:eastAsia="ru-RU"/>
        </w:rPr>
        <w:t>целесообразно обеспечить за счет следующих мер:</w:t>
      </w:r>
      <w:r w:rsidRPr="003A38F0">
        <w:rPr>
          <w:color w:val="000000"/>
          <w:lang w:eastAsia="ru-RU"/>
        </w:rPr>
        <w:t xml:space="preserve"> </w:t>
      </w:r>
    </w:p>
    <w:p w14:paraId="59CA53F5" w14:textId="129ED23D" w:rsidR="00BA5D22" w:rsidRPr="003A38F0" w:rsidRDefault="00734FDA" w:rsidP="0027309F">
      <w:pPr>
        <w:pStyle w:val="AZA-text"/>
        <w:numPr>
          <w:ilvl w:val="0"/>
          <w:numId w:val="10"/>
        </w:numPr>
        <w:ind w:left="0" w:firstLine="1072"/>
        <w:rPr>
          <w:lang w:val="ru-RU"/>
        </w:rPr>
      </w:pPr>
      <w:r w:rsidRPr="003A38F0">
        <w:rPr>
          <w:rFonts w:eastAsia="Times New Roman"/>
          <w:lang w:val="ru-RU" w:eastAsia="ru-RU"/>
        </w:rPr>
        <w:t>повышени</w:t>
      </w:r>
      <w:r w:rsidR="007E08C2" w:rsidRPr="003A38F0">
        <w:rPr>
          <w:rFonts w:eastAsia="Times New Roman"/>
          <w:lang w:val="ru-RU" w:eastAsia="ru-RU"/>
        </w:rPr>
        <w:t>е</w:t>
      </w:r>
      <w:r w:rsidR="00BA5D22" w:rsidRPr="003A38F0">
        <w:rPr>
          <w:rFonts w:eastAsia="Times New Roman"/>
          <w:lang w:val="ru-RU" w:eastAsia="ru-RU"/>
        </w:rPr>
        <w:t xml:space="preserve"> конкурентоспособности российских </w:t>
      </w:r>
      <w:r w:rsidR="00BA5D22" w:rsidRPr="003A38F0">
        <w:rPr>
          <w:lang w:val="ru-RU"/>
        </w:rPr>
        <w:t xml:space="preserve">автотранспортных компаний, включая </w:t>
      </w:r>
      <w:r w:rsidRPr="003A38F0">
        <w:rPr>
          <w:lang w:val="ru-RU"/>
        </w:rPr>
        <w:t>мотивацию обновления</w:t>
      </w:r>
      <w:r w:rsidR="00BA5D22" w:rsidRPr="003A38F0">
        <w:rPr>
          <w:lang w:val="ru-RU"/>
        </w:rPr>
        <w:t xml:space="preserve"> подвижного состава грузовыми транспортными средствами экологического класса </w:t>
      </w:r>
      <w:r w:rsidR="004543DD" w:rsidRPr="003A38F0">
        <w:rPr>
          <w:lang w:val="ru-RU"/>
        </w:rPr>
        <w:br/>
      </w:r>
      <w:r w:rsidR="00BA5D22" w:rsidRPr="003A38F0">
        <w:rPr>
          <w:lang w:val="ru-RU"/>
        </w:rPr>
        <w:t>ЕВРО-6;</w:t>
      </w:r>
    </w:p>
    <w:p w14:paraId="4203D42B" w14:textId="71F41D70" w:rsidR="00BA5D22" w:rsidRPr="003A38F0" w:rsidRDefault="00BA5D22" w:rsidP="0027309F">
      <w:pPr>
        <w:pStyle w:val="AZA-text"/>
        <w:numPr>
          <w:ilvl w:val="0"/>
          <w:numId w:val="10"/>
        </w:numPr>
        <w:ind w:left="0" w:firstLine="1072"/>
        <w:rPr>
          <w:lang w:val="ru-RU"/>
        </w:rPr>
      </w:pPr>
      <w:r w:rsidRPr="003A38F0">
        <w:rPr>
          <w:lang w:val="ru-RU"/>
        </w:rPr>
        <w:t>сове</w:t>
      </w:r>
      <w:r w:rsidR="007E08C2" w:rsidRPr="003A38F0">
        <w:rPr>
          <w:lang w:val="ru-RU"/>
        </w:rPr>
        <w:t>ршенствование</w:t>
      </w:r>
      <w:r w:rsidRPr="003A38F0">
        <w:rPr>
          <w:lang w:val="ru-RU"/>
        </w:rPr>
        <w:t xml:space="preserve"> регулирования национальной сферы логистики и транспортного экспедирования с целью создания условий </w:t>
      </w:r>
      <w:r w:rsidR="004543DD" w:rsidRPr="003A38F0">
        <w:rPr>
          <w:lang w:val="ru-RU"/>
        </w:rPr>
        <w:br/>
      </w:r>
      <w:r w:rsidRPr="003A38F0">
        <w:rPr>
          <w:lang w:val="ru-RU"/>
        </w:rPr>
        <w:t>для преимущественного фрахтования российского транспорта при заключении внешнеторговых сделок;</w:t>
      </w:r>
    </w:p>
    <w:p w14:paraId="27EF3A42" w14:textId="45EC1448" w:rsidR="00BA5D22" w:rsidRPr="003A38F0" w:rsidRDefault="00734FDA" w:rsidP="0027309F">
      <w:pPr>
        <w:pStyle w:val="AZA-text"/>
        <w:numPr>
          <w:ilvl w:val="0"/>
          <w:numId w:val="10"/>
        </w:numPr>
        <w:ind w:left="0" w:firstLine="1072"/>
        <w:rPr>
          <w:rFonts w:eastAsia="Times New Roman"/>
          <w:lang w:val="ru-RU" w:eastAsia="ru-RU"/>
        </w:rPr>
      </w:pPr>
      <w:r w:rsidRPr="003A38F0">
        <w:rPr>
          <w:lang w:val="ru-RU"/>
        </w:rPr>
        <w:t>реализаци</w:t>
      </w:r>
      <w:r w:rsidR="007E08C2" w:rsidRPr="003A38F0">
        <w:rPr>
          <w:lang w:val="ru-RU"/>
        </w:rPr>
        <w:t>я</w:t>
      </w:r>
      <w:r w:rsidR="00BA5D22" w:rsidRPr="003A38F0">
        <w:rPr>
          <w:lang w:val="ru-RU"/>
        </w:rPr>
        <w:t xml:space="preserve"> мер по повышению качества услуг, предоставляемых российскими автоперевозчиками</w:t>
      </w:r>
      <w:r w:rsidR="00BA5D22" w:rsidRPr="003A38F0">
        <w:rPr>
          <w:rFonts w:eastAsia="Times New Roman"/>
          <w:lang w:val="ru-RU" w:eastAsia="ru-RU"/>
        </w:rPr>
        <w:t xml:space="preserve">, в том числе в области профессиональной </w:t>
      </w:r>
      <w:r w:rsidR="00BA5D22" w:rsidRPr="003A38F0">
        <w:rPr>
          <w:rFonts w:eastAsia="Times New Roman"/>
          <w:lang w:val="ru-RU" w:eastAsia="ru-RU"/>
        </w:rPr>
        <w:lastRenderedPageBreak/>
        <w:t>компетентности и навыков водителей, допущенных к осуществлению международных автомобильных перевозок.</w:t>
      </w:r>
    </w:p>
    <w:p w14:paraId="1F9AB824" w14:textId="77777777" w:rsidR="0088718F" w:rsidRPr="003A38F0" w:rsidRDefault="0088718F" w:rsidP="0088718F">
      <w:pPr>
        <w:widowControl w:val="0"/>
        <w:tabs>
          <w:tab w:val="left" w:pos="2475"/>
        </w:tabs>
        <w:contextualSpacing/>
        <w:rPr>
          <w:color w:val="000000"/>
          <w:lang w:eastAsia="ru-RU" w:bidi="ru-RU"/>
        </w:rPr>
      </w:pPr>
      <w:r w:rsidRPr="003A38F0">
        <w:rPr>
          <w:b/>
          <w:color w:val="000000"/>
          <w:lang w:eastAsia="ru-RU" w:bidi="ru-RU"/>
        </w:rPr>
        <w:t>Цель 5 Транспортной стратегии</w:t>
      </w:r>
      <w:r w:rsidRPr="003A38F0">
        <w:rPr>
          <w:color w:val="000000"/>
          <w:lang w:eastAsia="ru-RU" w:bidi="ru-RU"/>
        </w:rPr>
        <w:t xml:space="preserve"> направлена на повышение уровня безопасности транспортной системы.</w:t>
      </w:r>
    </w:p>
    <w:p w14:paraId="036B36BA" w14:textId="1A9AFC18" w:rsidR="0088718F" w:rsidRPr="003A38F0" w:rsidRDefault="0029317E" w:rsidP="0088718F">
      <w:pPr>
        <w:widowControl w:val="0"/>
        <w:tabs>
          <w:tab w:val="left" w:pos="2475"/>
        </w:tabs>
        <w:contextualSpacing/>
        <w:rPr>
          <w:color w:val="000000"/>
          <w:lang w:eastAsia="ru-RU" w:bidi="ru-RU"/>
        </w:rPr>
      </w:pPr>
      <w:r w:rsidRPr="003A38F0">
        <w:rPr>
          <w:color w:val="000000"/>
          <w:lang w:eastAsia="ru-RU" w:bidi="ru-RU"/>
        </w:rPr>
        <w:t xml:space="preserve">Высокие показатели </w:t>
      </w:r>
      <w:r w:rsidR="0088718F" w:rsidRPr="003A38F0">
        <w:rPr>
          <w:color w:val="000000"/>
          <w:lang w:eastAsia="ru-RU" w:bidi="ru-RU"/>
        </w:rPr>
        <w:t xml:space="preserve">достижения Цели 5 Транспортной стратегии </w:t>
      </w:r>
      <w:r w:rsidRPr="003A38F0">
        <w:rPr>
          <w:color w:val="000000"/>
          <w:lang w:eastAsia="ru-RU" w:bidi="ru-RU"/>
        </w:rPr>
        <w:t xml:space="preserve">свидетельствуют об </w:t>
      </w:r>
      <w:r w:rsidR="0088718F" w:rsidRPr="003A38F0">
        <w:rPr>
          <w:color w:val="000000"/>
          <w:lang w:eastAsia="ru-RU" w:bidi="ru-RU"/>
        </w:rPr>
        <w:t xml:space="preserve">эффективности реализации мероприятий </w:t>
      </w:r>
      <w:r w:rsidR="00BF6C0D" w:rsidRPr="003A38F0">
        <w:rPr>
          <w:color w:val="000000"/>
          <w:lang w:eastAsia="ru-RU" w:bidi="ru-RU"/>
        </w:rPr>
        <w:br/>
      </w:r>
      <w:r w:rsidR="0088718F" w:rsidRPr="003A38F0">
        <w:rPr>
          <w:color w:val="000000"/>
          <w:lang w:eastAsia="ru-RU" w:bidi="ru-RU"/>
        </w:rPr>
        <w:t>по безопасности и корректной расстановке приоритетов в сложных макроэкономических условиях и при дефиците финансовых ресурсов.</w:t>
      </w:r>
      <w:r w:rsidR="007E08C2" w:rsidRPr="003A38F0">
        <w:rPr>
          <w:color w:val="000000"/>
          <w:lang w:eastAsia="ru-RU" w:bidi="ru-RU"/>
        </w:rPr>
        <w:t xml:space="preserve"> </w:t>
      </w:r>
      <w:r w:rsidRPr="003A38F0">
        <w:rPr>
          <w:color w:val="000000"/>
          <w:lang w:eastAsia="ru-RU" w:bidi="ru-RU"/>
        </w:rPr>
        <w:t>Достигнутые</w:t>
      </w:r>
      <w:r w:rsidR="0088718F" w:rsidRPr="003A38F0">
        <w:rPr>
          <w:color w:val="000000"/>
          <w:lang w:eastAsia="ru-RU" w:bidi="ru-RU"/>
        </w:rPr>
        <w:t xml:space="preserve"> позитивн</w:t>
      </w:r>
      <w:r w:rsidRPr="003A38F0">
        <w:rPr>
          <w:color w:val="000000"/>
          <w:lang w:eastAsia="ru-RU" w:bidi="ru-RU"/>
        </w:rPr>
        <w:t>ые изменения отражаю</w:t>
      </w:r>
      <w:r w:rsidR="0088718F" w:rsidRPr="003A38F0">
        <w:rPr>
          <w:color w:val="000000"/>
          <w:lang w:eastAsia="ru-RU" w:bidi="ru-RU"/>
        </w:rPr>
        <w:t xml:space="preserve">т эффективность принимаемых Минтрансом России, а также контрольными органами и транспортными организациями мер, направленных на улучшение безопасности </w:t>
      </w:r>
      <w:r w:rsidR="00BF6C0D" w:rsidRPr="003A38F0">
        <w:rPr>
          <w:color w:val="000000"/>
          <w:lang w:eastAsia="ru-RU" w:bidi="ru-RU"/>
        </w:rPr>
        <w:br/>
      </w:r>
      <w:r w:rsidR="0088718F" w:rsidRPr="003A38F0">
        <w:rPr>
          <w:color w:val="000000"/>
          <w:lang w:eastAsia="ru-RU" w:bidi="ru-RU"/>
        </w:rPr>
        <w:t xml:space="preserve">на транспорте, повышение эффективности работы аварийно-спасательных служб, гражданской обороны, подразделений специальных служб, а также </w:t>
      </w:r>
      <w:r w:rsidR="00BF6C0D" w:rsidRPr="003A38F0">
        <w:rPr>
          <w:color w:val="000000"/>
          <w:lang w:eastAsia="ru-RU" w:bidi="ru-RU"/>
        </w:rPr>
        <w:br/>
      </w:r>
      <w:r w:rsidR="0088718F" w:rsidRPr="003A38F0">
        <w:rPr>
          <w:color w:val="000000"/>
          <w:lang w:eastAsia="ru-RU" w:bidi="ru-RU"/>
        </w:rPr>
        <w:t>на развитие и улучшение состояния транспортной инфраструктуры всех видов транспорта.</w:t>
      </w:r>
    </w:p>
    <w:p w14:paraId="431F3F0F" w14:textId="46C5DC17" w:rsidR="0088718F" w:rsidRPr="003A38F0" w:rsidRDefault="0088718F" w:rsidP="0088718F">
      <w:r w:rsidRPr="003A38F0">
        <w:t>По состоянию на декабрь 2016 года от</w:t>
      </w:r>
      <w:r w:rsidR="002F29BC" w:rsidRPr="003A38F0">
        <w:t xml:space="preserve"> </w:t>
      </w:r>
      <w:r w:rsidRPr="003A38F0">
        <w:t xml:space="preserve">категорировано более </w:t>
      </w:r>
      <w:r w:rsidR="00BF6C0D" w:rsidRPr="003A38F0">
        <w:br/>
      </w:r>
      <w:r w:rsidRPr="003A38F0">
        <w:t xml:space="preserve">50 тыс. объектов транспортной инфраструктуры и 248,5 тыс. транспортных средств, утверждено 24,8 тыс. оценок уязвимости объектов транспортной инфраструктуры и 43,8 тыс. оценок уязвимости транспортных средств, утверждено более 7 тыс. планов обеспечения транспортной безопасности объектов транспортной инфраструктуры и 9,9 тыс. планов обеспечения транспортной безопасности транспортных средств. </w:t>
      </w:r>
    </w:p>
    <w:p w14:paraId="20C2F2D9"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В целях повышения безопасности дорожного движения осуществлено строительство 310 км линий электроосвещения, созданы 10 пешеходных переходов в разных уровнях общей протяженностью 598,5 м, установлено 151,4 тыс. погонных метров барьерных ограждений, установлены шумозащитные экраны общей протяженностью 681,8 метров. </w:t>
      </w:r>
    </w:p>
    <w:p w14:paraId="71EB44D9" w14:textId="2F99411D"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На автомобильных дорогах федерального значения для обеспечения безопасности пешеходов в рамках работ по обустройству установлено около 49 тыс. м осевого барьерного металлического ограждения, установлено </w:t>
      </w:r>
      <w:r w:rsidR="00BF6C0D" w:rsidRPr="003A38F0">
        <w:rPr>
          <w:color w:val="000000"/>
          <w:lang w:eastAsia="ru-RU" w:bidi="ru-RU"/>
        </w:rPr>
        <w:br/>
      </w:r>
      <w:r w:rsidRPr="003A38F0">
        <w:rPr>
          <w:color w:val="000000"/>
          <w:lang w:eastAsia="ru-RU" w:bidi="ru-RU"/>
        </w:rPr>
        <w:lastRenderedPageBreak/>
        <w:t xml:space="preserve">145 светофорных объектов, обустроено 242 наземных пешеходных переходов, осуществлена диагностика состояния автодорог. </w:t>
      </w:r>
    </w:p>
    <w:p w14:paraId="69BD26C0" w14:textId="29C1ACB5"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Позитивные результаты обеспечения безопасности на автомобильных дорогах связаны также с высоким темпом строительства федеральной </w:t>
      </w:r>
      <w:r w:rsidR="00BF6C0D" w:rsidRPr="003A38F0">
        <w:rPr>
          <w:color w:val="000000"/>
          <w:lang w:eastAsia="ru-RU" w:bidi="ru-RU"/>
        </w:rPr>
        <w:br/>
      </w:r>
      <w:r w:rsidRPr="003A38F0">
        <w:rPr>
          <w:color w:val="000000"/>
          <w:lang w:eastAsia="ru-RU" w:bidi="ru-RU"/>
        </w:rPr>
        <w:t xml:space="preserve">и региональной дорожной сети, новые объекты которой строятся </w:t>
      </w:r>
      <w:r w:rsidR="00BF6C0D" w:rsidRPr="003A38F0">
        <w:rPr>
          <w:color w:val="000000"/>
          <w:lang w:eastAsia="ru-RU" w:bidi="ru-RU"/>
        </w:rPr>
        <w:br/>
      </w:r>
      <w:r w:rsidRPr="003A38F0">
        <w:rPr>
          <w:color w:val="000000"/>
          <w:lang w:eastAsia="ru-RU" w:bidi="ru-RU"/>
        </w:rPr>
        <w:t xml:space="preserve">по современным нормам безопасности с необходимым освещением </w:t>
      </w:r>
      <w:r w:rsidR="00BF6C0D" w:rsidRPr="003A38F0">
        <w:rPr>
          <w:color w:val="000000"/>
          <w:lang w:eastAsia="ru-RU" w:bidi="ru-RU"/>
        </w:rPr>
        <w:br/>
      </w:r>
      <w:r w:rsidRPr="003A38F0">
        <w:rPr>
          <w:color w:val="000000"/>
          <w:lang w:eastAsia="ru-RU" w:bidi="ru-RU"/>
        </w:rPr>
        <w:t>и разноуровневыми пешеходными переходами.</w:t>
      </w:r>
    </w:p>
    <w:p w14:paraId="18847F93" w14:textId="7F01AD0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В 2016 году доля судоходных гидротехнических сооружений, подлежащих декларированию безопасности, имеющих опасный </w:t>
      </w:r>
      <w:r w:rsidR="00BF6C0D" w:rsidRPr="003A38F0">
        <w:rPr>
          <w:color w:val="000000"/>
          <w:lang w:eastAsia="ru-RU" w:bidi="ru-RU"/>
        </w:rPr>
        <w:br/>
      </w:r>
      <w:r w:rsidRPr="003A38F0">
        <w:rPr>
          <w:color w:val="000000"/>
          <w:lang w:eastAsia="ru-RU" w:bidi="ru-RU"/>
        </w:rPr>
        <w:t xml:space="preserve">и неудовлетворительный уровень безопасности, обеспечена на уровне 9,1%, доля эксплуатируемых внутренних водных путей с освещаемой </w:t>
      </w:r>
      <w:r w:rsidR="00BF6C0D" w:rsidRPr="003A38F0">
        <w:rPr>
          <w:color w:val="000000"/>
          <w:lang w:eastAsia="ru-RU" w:bidi="ru-RU"/>
        </w:rPr>
        <w:br/>
      </w:r>
      <w:r w:rsidRPr="003A38F0">
        <w:rPr>
          <w:color w:val="000000"/>
          <w:lang w:eastAsia="ru-RU" w:bidi="ru-RU"/>
        </w:rPr>
        <w:t xml:space="preserve">и отражательной обстановкой в общей протяженности внутренних водных путей </w:t>
      </w:r>
      <w:r w:rsidR="002F29BC" w:rsidRPr="003A38F0">
        <w:rPr>
          <w:bCs/>
          <w:color w:val="000000"/>
          <w:lang w:eastAsia="ru-RU" w:bidi="ru-RU"/>
        </w:rPr>
        <w:t>–</w:t>
      </w:r>
      <w:r w:rsidRPr="003A38F0">
        <w:rPr>
          <w:color w:val="000000"/>
          <w:lang w:eastAsia="ru-RU" w:bidi="ru-RU"/>
        </w:rPr>
        <w:t xml:space="preserve"> на уровне 36,7 процентов.</w:t>
      </w:r>
    </w:p>
    <w:p w14:paraId="2E1EEC7E"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Поисково-спасательное обеспечение полетов в части дежурства поисково-спасательных воздушных судов и экипажей в 2016 году осуществлялось с привлечением 68 экипажей поисково-спасательных воздушных судов. Совместно с экипажами поисково-спасательных воздушных судов дежурство осуществляли 65 спасательных парашютно-десантных групп от 61 региональной поисково-спасательной базы. Указанный состав сил и средств позволил обеспечить поисково-спасательную готовность в отношении 7</w:t>
      </w:r>
      <w:r w:rsidR="002F29BC" w:rsidRPr="003A38F0">
        <w:rPr>
          <w:color w:val="000000"/>
          <w:lang w:eastAsia="ru-RU" w:bidi="ru-RU"/>
        </w:rPr>
        <w:t xml:space="preserve"> </w:t>
      </w:r>
      <w:r w:rsidRPr="003A38F0">
        <w:rPr>
          <w:color w:val="000000"/>
          <w:lang w:eastAsia="ru-RU" w:bidi="ru-RU"/>
        </w:rPr>
        <w:t>8% территории Российской Федерации.</w:t>
      </w:r>
    </w:p>
    <w:p w14:paraId="73635930" w14:textId="0C6EE9A3"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В 2016 году в Российской Федерации проведено 39 поисково-спасательных операций. В ходе поисково-спасательных операций спасено </w:t>
      </w:r>
      <w:r w:rsidR="00BF6C0D" w:rsidRPr="003A38F0">
        <w:rPr>
          <w:color w:val="000000"/>
          <w:lang w:eastAsia="ru-RU" w:bidi="ru-RU"/>
        </w:rPr>
        <w:br/>
      </w:r>
      <w:r w:rsidRPr="003A38F0">
        <w:rPr>
          <w:color w:val="000000"/>
          <w:lang w:eastAsia="ru-RU" w:bidi="ru-RU"/>
        </w:rPr>
        <w:t xml:space="preserve">18 членов экипажа, 26 пассажиров воздушных судов, 2 человека </w:t>
      </w:r>
      <w:r w:rsidR="00BF6C0D" w:rsidRPr="003A38F0">
        <w:rPr>
          <w:color w:val="000000"/>
          <w:lang w:eastAsia="ru-RU" w:bidi="ru-RU"/>
        </w:rPr>
        <w:br/>
      </w:r>
      <w:r w:rsidRPr="003A38F0">
        <w:rPr>
          <w:color w:val="000000"/>
          <w:lang w:eastAsia="ru-RU" w:bidi="ru-RU"/>
        </w:rPr>
        <w:t>при спасании на море и 1 человек при тушении лесных пожаров.</w:t>
      </w:r>
    </w:p>
    <w:p w14:paraId="45618837"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В 2016 году уровень технической оснащенности аварийно-спасательных служб на водном транспорте составил 51 процент.</w:t>
      </w:r>
    </w:p>
    <w:p w14:paraId="49B37089"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За 2016 год в воздушном пространстве Российской Федерации было обслужено почти полтора миллиона полетов воздушных судов, в том числе </w:t>
      </w:r>
      <w:r w:rsidRPr="003A38F0">
        <w:rPr>
          <w:color w:val="000000"/>
          <w:lang w:eastAsia="ru-RU" w:bidi="ru-RU"/>
        </w:rPr>
        <w:lastRenderedPageBreak/>
        <w:t>696,5 тыс. международных и 716,9 тыс. внутренних полетов. По отношению к 2011 году число полетов, обслуженных аэронавигационной системой, составило 125,9 процента.</w:t>
      </w:r>
    </w:p>
    <w:p w14:paraId="13D0E157"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На море в 2016 году проведено 74 поисково-спасательные операции.</w:t>
      </w:r>
    </w:p>
    <w:p w14:paraId="4F6187DE" w14:textId="1605D521"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В числе нарушений, выявленных Ространснадзором в 2016 году, доля устраненных нарушений составила 96,18</w:t>
      </w:r>
      <w:r w:rsidR="002F29BC" w:rsidRPr="003A38F0">
        <w:rPr>
          <w:color w:val="000000"/>
          <w:lang w:eastAsia="ru-RU" w:bidi="ru-RU"/>
        </w:rPr>
        <w:t xml:space="preserve"> </w:t>
      </w:r>
      <w:r w:rsidRPr="003A38F0">
        <w:rPr>
          <w:color w:val="000000"/>
          <w:lang w:eastAsia="ru-RU" w:bidi="ru-RU"/>
        </w:rPr>
        <w:t>% при плане 83,58</w:t>
      </w:r>
      <w:r w:rsidR="002F29BC" w:rsidRPr="003A38F0">
        <w:rPr>
          <w:color w:val="000000"/>
          <w:lang w:eastAsia="ru-RU" w:bidi="ru-RU"/>
        </w:rPr>
        <w:t xml:space="preserve"> </w:t>
      </w:r>
      <w:r w:rsidRPr="003A38F0">
        <w:rPr>
          <w:color w:val="000000"/>
          <w:lang w:eastAsia="ru-RU" w:bidi="ru-RU"/>
        </w:rPr>
        <w:t xml:space="preserve">%. Уровень оснащенности надзорного органа техническими средствами составил </w:t>
      </w:r>
      <w:r w:rsidR="00BF6C0D" w:rsidRPr="003A38F0">
        <w:rPr>
          <w:color w:val="000000"/>
          <w:lang w:eastAsia="ru-RU" w:bidi="ru-RU"/>
        </w:rPr>
        <w:br/>
      </w:r>
      <w:r w:rsidRPr="003A38F0">
        <w:rPr>
          <w:color w:val="000000"/>
          <w:lang w:eastAsia="ru-RU" w:bidi="ru-RU"/>
        </w:rPr>
        <w:t>75 процентов.</w:t>
      </w:r>
    </w:p>
    <w:p w14:paraId="40711B0D" w14:textId="78CE0E54" w:rsidR="00311937" w:rsidRPr="003A38F0" w:rsidRDefault="0088718F" w:rsidP="00311937">
      <w:pPr>
        <w:widowControl w:val="0"/>
        <w:tabs>
          <w:tab w:val="left" w:pos="2475"/>
        </w:tabs>
        <w:contextualSpacing/>
        <w:rPr>
          <w:color w:val="000000"/>
          <w:lang w:eastAsia="ru-RU" w:bidi="ru-RU"/>
        </w:rPr>
      </w:pPr>
      <w:r w:rsidRPr="003A38F0">
        <w:rPr>
          <w:color w:val="000000"/>
          <w:lang w:eastAsia="ru-RU" w:bidi="ru-RU"/>
        </w:rPr>
        <w:t xml:space="preserve">По результатам проведенной работы в сфере нормативного правового обеспечения в области транспортной безопасности в 2016 году Правительством Российской Федерации издано 7 постановлений, </w:t>
      </w:r>
      <w:r w:rsidR="00BF6C0D" w:rsidRPr="003A38F0">
        <w:rPr>
          <w:color w:val="000000"/>
          <w:lang w:eastAsia="ru-RU" w:bidi="ru-RU"/>
        </w:rPr>
        <w:br/>
      </w:r>
      <w:r w:rsidRPr="003A38F0">
        <w:rPr>
          <w:color w:val="000000"/>
          <w:lang w:eastAsia="ru-RU" w:bidi="ru-RU"/>
        </w:rPr>
        <w:t>в соответствии с которым</w:t>
      </w:r>
      <w:r w:rsidR="00311937" w:rsidRPr="003A38F0">
        <w:rPr>
          <w:color w:val="000000"/>
          <w:lang w:eastAsia="ru-RU" w:bidi="ru-RU"/>
        </w:rPr>
        <w:t>и:</w:t>
      </w:r>
    </w:p>
    <w:p w14:paraId="61C6043E" w14:textId="1408A753" w:rsidR="0088718F" w:rsidRPr="003A38F0" w:rsidRDefault="0088718F" w:rsidP="0027309F">
      <w:pPr>
        <w:pStyle w:val="AZA-text"/>
        <w:numPr>
          <w:ilvl w:val="0"/>
          <w:numId w:val="10"/>
        </w:numPr>
        <w:ind w:left="0" w:firstLine="1072"/>
        <w:rPr>
          <w:lang w:val="ru-RU"/>
        </w:rPr>
      </w:pPr>
      <w:r w:rsidRPr="004A4A48">
        <w:rPr>
          <w:lang w:val="ru-RU" w:eastAsia="ru-RU" w:bidi="ru-RU"/>
        </w:rPr>
        <w:t xml:space="preserve">утверждены требования по обеспечению транспортной безопасности объектов транспортной </w:t>
      </w:r>
      <w:r w:rsidRPr="003A38F0">
        <w:rPr>
          <w:lang w:val="ru-RU"/>
        </w:rPr>
        <w:t xml:space="preserve">инфраструктуры по видам транспорта на этапе их проектирования и строительства и требования по обеспечению транспортной безопасности объектов (зданий, строений, сооружений), </w:t>
      </w:r>
      <w:r w:rsidR="00BF6C0D" w:rsidRPr="003A38F0">
        <w:rPr>
          <w:lang w:val="ru-RU"/>
        </w:rPr>
        <w:br/>
      </w:r>
      <w:r w:rsidRPr="003A38F0">
        <w:rPr>
          <w:lang w:val="ru-RU"/>
        </w:rPr>
        <w:t>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и о внесении изменений в Положение о составе разделов проектной документации и требованиях к их содержанию;</w:t>
      </w:r>
    </w:p>
    <w:p w14:paraId="049DAB66" w14:textId="77777777" w:rsidR="0088718F" w:rsidRPr="003A38F0" w:rsidRDefault="0088718F" w:rsidP="0027309F">
      <w:pPr>
        <w:pStyle w:val="AZA-text"/>
        <w:numPr>
          <w:ilvl w:val="0"/>
          <w:numId w:val="10"/>
        </w:numPr>
        <w:ind w:left="0" w:firstLine="1072"/>
        <w:rPr>
          <w:lang w:val="ru-RU"/>
        </w:rPr>
      </w:pPr>
      <w:r w:rsidRPr="003A38F0">
        <w:rPr>
          <w:lang w:val="ru-RU"/>
        </w:rPr>
        <w:t>утверждены требования по обеспечению транспортной безопасности объектов транспортной инфраструктуры и транспортных средств морского, речного, автомобильного и городского наземного электрического транспорта, а также объектов транспортной инфраструктуры дорожного хозяйства;</w:t>
      </w:r>
    </w:p>
    <w:p w14:paraId="2FC5189C" w14:textId="77777777" w:rsidR="0088718F" w:rsidRPr="003A38F0" w:rsidRDefault="0088718F" w:rsidP="0027309F">
      <w:pPr>
        <w:pStyle w:val="AZA-text"/>
        <w:numPr>
          <w:ilvl w:val="0"/>
          <w:numId w:val="10"/>
        </w:numPr>
        <w:ind w:left="0" w:firstLine="1072"/>
        <w:rPr>
          <w:lang w:val="ru-RU"/>
        </w:rPr>
      </w:pPr>
      <w:r w:rsidRPr="003A38F0">
        <w:rPr>
          <w:lang w:val="ru-RU"/>
        </w:rPr>
        <w:t xml:space="preserve">утверждены требования к функциональным свойствам технических средств обеспечения транспортной безопасности и Правила </w:t>
      </w:r>
      <w:r w:rsidRPr="003A38F0">
        <w:rPr>
          <w:lang w:val="ru-RU"/>
        </w:rPr>
        <w:lastRenderedPageBreak/>
        <w:t>обязательной сертификации технических средств обеспечения транспортной безопасности;</w:t>
      </w:r>
    </w:p>
    <w:p w14:paraId="374DE71F" w14:textId="77777777" w:rsidR="0088718F" w:rsidRPr="003A38F0" w:rsidRDefault="0088718F" w:rsidP="0027309F">
      <w:pPr>
        <w:pStyle w:val="AZA-text"/>
        <w:numPr>
          <w:ilvl w:val="0"/>
          <w:numId w:val="10"/>
        </w:numPr>
        <w:ind w:left="0" w:firstLine="1072"/>
        <w:rPr>
          <w:lang w:val="ru-RU"/>
        </w:rPr>
      </w:pPr>
      <w:r w:rsidRPr="003A38F0">
        <w:rPr>
          <w:lang w:val="ru-RU"/>
        </w:rPr>
        <w:t>утвержден Перечень участков автомобильных дорог, железнодорожных и внутренних водных путей, вертодромов, посадочных площадок, а также иных обеспечивающих функционирование транспортного комплекса зданий, сооружений, устройств и оборудования, являющихся объектами транспортной инфраструктуры;</w:t>
      </w:r>
    </w:p>
    <w:p w14:paraId="42A870EB" w14:textId="77777777" w:rsidR="0088718F" w:rsidRPr="003A38F0" w:rsidRDefault="0088718F" w:rsidP="0027309F">
      <w:pPr>
        <w:pStyle w:val="AZA-text"/>
        <w:numPr>
          <w:ilvl w:val="0"/>
          <w:numId w:val="10"/>
        </w:numPr>
        <w:ind w:left="0" w:firstLine="1072"/>
        <w:rPr>
          <w:lang w:val="ru-RU"/>
        </w:rPr>
      </w:pPr>
      <w:r w:rsidRPr="003A38F0">
        <w:rPr>
          <w:lang w:val="ru-RU"/>
        </w:rPr>
        <w:t>внесены изменения в правила аккредитации юридических лиц для проведения оценки уязвимости объектов транспортной инфраструктуры и транспортных средств;</w:t>
      </w:r>
    </w:p>
    <w:p w14:paraId="5300CD59" w14:textId="77777777" w:rsidR="0088718F" w:rsidRPr="004A4A48" w:rsidRDefault="0088718F" w:rsidP="0027309F">
      <w:pPr>
        <w:pStyle w:val="AZA-text"/>
        <w:numPr>
          <w:ilvl w:val="0"/>
          <w:numId w:val="10"/>
        </w:numPr>
        <w:ind w:left="0" w:firstLine="1072"/>
        <w:rPr>
          <w:lang w:val="ru-RU" w:eastAsia="ru-RU" w:bidi="ru-RU"/>
        </w:rPr>
      </w:pPr>
      <w:r w:rsidRPr="003A38F0">
        <w:rPr>
          <w:lang w:val="ru-RU"/>
        </w:rPr>
        <w:t>федеральные аг</w:t>
      </w:r>
      <w:r w:rsidRPr="004A4A48">
        <w:rPr>
          <w:lang w:val="ru-RU" w:eastAsia="ru-RU" w:bidi="ru-RU"/>
        </w:rPr>
        <w:t>ентства по видам транспорта наделы полномочиями по утверждению результатов оценки уязвимости транспортных средств, проведенной субъектами транспортной инфраструктуры самостоятельно.</w:t>
      </w:r>
    </w:p>
    <w:p w14:paraId="60D2B156"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Также, Минюстом России Зарегистрировано 9 приказов Минтранса России в области обеспечения транспортной безопасности:</w:t>
      </w:r>
    </w:p>
    <w:p w14:paraId="0DEA2090"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о внесении изменений в административные регламенты Федерального дорожного агентства о предоставлении государственной услуги по утверждению результатов оценки уязвимости объектов транспортной инфраструктуры и транспортных средств, а также планов обеспечения транспортной безопасности в установленной сфере деятельности;</w:t>
      </w:r>
    </w:p>
    <w:p w14:paraId="69EFF280"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о внесении изменений в некоторые нормативные правовые акты Министерства транспорта Российской Федерации (Административные регламенты по предоставлению государственных услуг) по вопросам социальной защиты инвалидов;</w:t>
      </w:r>
    </w:p>
    <w:p w14:paraId="35370F90" w14:textId="5E9F3E30" w:rsidR="0088718F" w:rsidRPr="003A38F0" w:rsidRDefault="0088718F" w:rsidP="0027309F">
      <w:pPr>
        <w:pStyle w:val="AZA-text"/>
        <w:numPr>
          <w:ilvl w:val="0"/>
          <w:numId w:val="10"/>
        </w:numPr>
        <w:ind w:left="0" w:firstLine="1072"/>
        <w:rPr>
          <w:lang w:val="ru-RU" w:eastAsia="ru-RU" w:bidi="ru-RU"/>
        </w:rPr>
      </w:pPr>
      <w:r w:rsidRPr="003A38F0">
        <w:rPr>
          <w:lang w:val="ru-RU" w:eastAsia="ru-RU" w:bidi="ru-RU"/>
        </w:rPr>
        <w:t xml:space="preserve">о внесении изменений в порядок проведения оценки уязвимости объектов транспортной инфраструктуры и транспортных средств, утвержденный приказом Министерства транспорта Российской Федерации </w:t>
      </w:r>
      <w:r w:rsidR="00BF6C0D" w:rsidRPr="003A38F0">
        <w:rPr>
          <w:lang w:val="ru-RU" w:eastAsia="ru-RU" w:bidi="ru-RU"/>
        </w:rPr>
        <w:br/>
      </w:r>
      <w:r w:rsidRPr="003A38F0">
        <w:rPr>
          <w:lang w:val="ru-RU" w:eastAsia="ru-RU" w:bidi="ru-RU"/>
        </w:rPr>
        <w:lastRenderedPageBreak/>
        <w:t>от 12 апреля 2010 г</w:t>
      </w:r>
      <w:r w:rsidR="00F764BE" w:rsidRPr="003A38F0">
        <w:rPr>
          <w:lang w:val="ru-RU" w:eastAsia="ru-RU" w:bidi="ru-RU"/>
        </w:rPr>
        <w:t>.</w:t>
      </w:r>
      <w:r w:rsidRPr="003A38F0">
        <w:rPr>
          <w:lang w:val="ru-RU" w:eastAsia="ru-RU" w:bidi="ru-RU"/>
        </w:rPr>
        <w:t xml:space="preserve"> № 87 (в части, касающейся особенностей проведения оценки уязвимости акватории морского порта);</w:t>
      </w:r>
    </w:p>
    <w:p w14:paraId="1C5CD2D8" w14:textId="0D5B4E17" w:rsidR="0088718F" w:rsidRPr="003A38F0" w:rsidRDefault="0088718F" w:rsidP="0027309F">
      <w:pPr>
        <w:pStyle w:val="AZA-text"/>
        <w:numPr>
          <w:ilvl w:val="0"/>
          <w:numId w:val="10"/>
        </w:numPr>
        <w:ind w:left="0" w:firstLine="1072"/>
        <w:rPr>
          <w:lang w:val="ru-RU" w:eastAsia="ru-RU" w:bidi="ru-RU"/>
        </w:rPr>
      </w:pPr>
      <w:r w:rsidRPr="003A38F0">
        <w:rPr>
          <w:lang w:val="ru-RU" w:eastAsia="ru-RU" w:bidi="ru-RU"/>
        </w:rPr>
        <w:t xml:space="preserve">о внесении изменений в перечень документов, представляемых </w:t>
      </w:r>
      <w:r w:rsidR="00BF6C0D" w:rsidRPr="003A38F0">
        <w:rPr>
          <w:lang w:val="ru-RU" w:eastAsia="ru-RU" w:bidi="ru-RU"/>
        </w:rPr>
        <w:br/>
      </w:r>
      <w:r w:rsidRPr="003A38F0">
        <w:rPr>
          <w:lang w:val="ru-RU" w:eastAsia="ru-RU" w:bidi="ru-RU"/>
        </w:rPr>
        <w:t xml:space="preserve">в целях аттестации сил обеспечения транспортной безопасности в орган аттестации субъектом транспортной инфраструктуры, подразделением транспортной безопасности или организацией, претендующей </w:t>
      </w:r>
      <w:r w:rsidR="00BF6C0D" w:rsidRPr="003A38F0">
        <w:rPr>
          <w:lang w:val="ru-RU" w:eastAsia="ru-RU" w:bidi="ru-RU"/>
        </w:rPr>
        <w:br/>
      </w:r>
      <w:r w:rsidRPr="003A38F0">
        <w:rPr>
          <w:lang w:val="ru-RU" w:eastAsia="ru-RU" w:bidi="ru-RU"/>
        </w:rPr>
        <w:t>на аккредитацию в качестве подразделения транспортной безопасности;</w:t>
      </w:r>
    </w:p>
    <w:p w14:paraId="30115F8B"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о внесении изменений в форму свидетельства об аттестации сил обеспечения транспортной безопасности, утвержденную приказом Минтранса России от 14 октября 2015 г</w:t>
      </w:r>
      <w:r w:rsidR="00F764BE" w:rsidRPr="004A4A48">
        <w:rPr>
          <w:lang w:val="ru-RU" w:eastAsia="ru-RU" w:bidi="ru-RU"/>
        </w:rPr>
        <w:t>.</w:t>
      </w:r>
      <w:r w:rsidRPr="004A4A48">
        <w:rPr>
          <w:lang w:val="ru-RU" w:eastAsia="ru-RU" w:bidi="ru-RU"/>
        </w:rPr>
        <w:t xml:space="preserve"> № 307;</w:t>
      </w:r>
    </w:p>
    <w:p w14:paraId="258B1E61"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о внесении изменений в некоторые акты Министерства транспорта Российской Федерации в части предоставления государственной услуги по аккредитации юридических лиц для проведения оценки уязвимости объектов транспортной инфраструктуры и транспортных средств;</w:t>
      </w:r>
    </w:p>
    <w:p w14:paraId="651942A2"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о внесении изменений в требования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p w14:paraId="151E2110"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 xml:space="preserve">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 </w:t>
      </w:r>
    </w:p>
    <w:p w14:paraId="3FE71EFB" w14:textId="77777777" w:rsidR="0088718F" w:rsidRPr="004A4A48" w:rsidRDefault="0088718F" w:rsidP="0027309F">
      <w:pPr>
        <w:pStyle w:val="AZA-text"/>
        <w:numPr>
          <w:ilvl w:val="0"/>
          <w:numId w:val="10"/>
        </w:numPr>
        <w:ind w:left="0" w:firstLine="1072"/>
        <w:rPr>
          <w:lang w:val="ru-RU" w:eastAsia="ru-RU" w:bidi="ru-RU"/>
        </w:rPr>
      </w:pPr>
      <w:r w:rsidRPr="004A4A48">
        <w:rPr>
          <w:lang w:val="ru-RU" w:eastAsia="ru-RU" w:bidi="ru-RU"/>
        </w:rPr>
        <w:t xml:space="preserve">об утверждении перечня охраняемых объектов подразделениями федерального государственного унитарного предприятия «Управление ведомственной охраны Министерства транспорта Российской Федерации». </w:t>
      </w:r>
    </w:p>
    <w:p w14:paraId="74ACD290" w14:textId="3790E73C"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Основными причинами </w:t>
      </w:r>
      <w:r w:rsidR="0029317E" w:rsidRPr="003A38F0">
        <w:rPr>
          <w:color w:val="000000"/>
          <w:lang w:eastAsia="ru-RU" w:bidi="ru-RU"/>
        </w:rPr>
        <w:t xml:space="preserve">недостаточного высокого значения некоторых индикаторов по Цели 5 </w:t>
      </w:r>
      <w:r w:rsidRPr="003A38F0">
        <w:rPr>
          <w:color w:val="000000"/>
          <w:lang w:eastAsia="ru-RU" w:bidi="ru-RU"/>
        </w:rPr>
        <w:t xml:space="preserve">являются недостаточные объемы финансирования </w:t>
      </w:r>
      <w:r w:rsidR="00BF6C0D" w:rsidRPr="003A38F0">
        <w:rPr>
          <w:color w:val="000000"/>
          <w:lang w:eastAsia="ru-RU" w:bidi="ru-RU"/>
        </w:rPr>
        <w:br/>
      </w:r>
      <w:r w:rsidRPr="003A38F0">
        <w:rPr>
          <w:color w:val="000000"/>
          <w:lang w:eastAsia="ru-RU" w:bidi="ru-RU"/>
        </w:rPr>
        <w:t xml:space="preserve">на реализацию федеральных и региональных программ, связанных </w:t>
      </w:r>
      <w:r w:rsidR="00BF6C0D" w:rsidRPr="003A38F0">
        <w:rPr>
          <w:color w:val="000000"/>
          <w:lang w:eastAsia="ru-RU" w:bidi="ru-RU"/>
        </w:rPr>
        <w:br/>
      </w:r>
      <w:r w:rsidRPr="003A38F0">
        <w:rPr>
          <w:color w:val="000000"/>
          <w:lang w:eastAsia="ru-RU" w:bidi="ru-RU"/>
        </w:rPr>
        <w:lastRenderedPageBreak/>
        <w:t>с обеспечением всех уровней транспортной безопасности.</w:t>
      </w:r>
      <w:r w:rsidR="0029317E" w:rsidRPr="003A38F0">
        <w:rPr>
          <w:color w:val="000000"/>
          <w:lang w:eastAsia="ru-RU" w:bidi="ru-RU"/>
        </w:rPr>
        <w:t xml:space="preserve"> </w:t>
      </w:r>
      <w:r w:rsidRPr="003A38F0">
        <w:rPr>
          <w:color w:val="000000"/>
          <w:lang w:eastAsia="ru-RU" w:bidi="ru-RU"/>
        </w:rPr>
        <w:t xml:space="preserve">Необходимо отметить, что Комплексная </w:t>
      </w:r>
      <w:hyperlink r:id="rId37" w:history="1">
        <w:r w:rsidRPr="003A38F0">
          <w:rPr>
            <w:color w:val="000000"/>
            <w:lang w:eastAsia="ru-RU" w:bidi="ru-RU"/>
          </w:rPr>
          <w:t>программ</w:t>
        </w:r>
      </w:hyperlink>
      <w:r w:rsidRPr="003A38F0">
        <w:rPr>
          <w:color w:val="000000"/>
          <w:lang w:eastAsia="ru-RU" w:bidi="ru-RU"/>
        </w:rPr>
        <w:t>а обеспечения безопасности населения на транспорте, утвержденная распоряжением Правительства Российской Федерации от 30 июля 2010 г. № 1285-р, (далее – Комплексная программа) была сформирована и утверждена в рамках исполнения пункта 1 указа Президента Российской Федерации от 31 марта 2010 г</w:t>
      </w:r>
      <w:r w:rsidR="00F764BE" w:rsidRPr="003A38F0">
        <w:rPr>
          <w:color w:val="000000"/>
          <w:lang w:eastAsia="ru-RU" w:bidi="ru-RU"/>
        </w:rPr>
        <w:t>.</w:t>
      </w:r>
      <w:r w:rsidRPr="003A38F0">
        <w:rPr>
          <w:color w:val="000000"/>
          <w:lang w:eastAsia="ru-RU" w:bidi="ru-RU"/>
        </w:rPr>
        <w:t xml:space="preserve"> № 403 «О создании комплексной системы обеспечения безопасности населения на транспорте». В рамках реализации Комплексной программы предусматривалась реализация взаимосвязанных мероприятий в сфере транспортного комплекса, адекватных угрозам совершения актов незаконного вмешательства, </w:t>
      </w:r>
      <w:r w:rsidR="00BF6C0D" w:rsidRPr="003A38F0">
        <w:rPr>
          <w:color w:val="000000"/>
          <w:lang w:eastAsia="ru-RU" w:bidi="ru-RU"/>
        </w:rPr>
        <w:br/>
      </w:r>
      <w:r w:rsidRPr="003A38F0">
        <w:rPr>
          <w:color w:val="000000"/>
          <w:lang w:eastAsia="ru-RU" w:bidi="ru-RU"/>
        </w:rPr>
        <w:t xml:space="preserve">в том числе террористической направленности, а также решение задач </w:t>
      </w:r>
      <w:r w:rsidR="00BF6C0D" w:rsidRPr="003A38F0">
        <w:rPr>
          <w:color w:val="000000"/>
          <w:lang w:eastAsia="ru-RU" w:bidi="ru-RU"/>
        </w:rPr>
        <w:br/>
      </w:r>
      <w:r w:rsidRPr="003A38F0">
        <w:rPr>
          <w:color w:val="000000"/>
          <w:lang w:eastAsia="ru-RU" w:bidi="ru-RU"/>
        </w:rPr>
        <w:t xml:space="preserve">по предупреждению и ликвидации чрезвычайных ситуаций природного </w:t>
      </w:r>
      <w:r w:rsidR="00BF6C0D" w:rsidRPr="003A38F0">
        <w:rPr>
          <w:color w:val="000000"/>
          <w:lang w:eastAsia="ru-RU" w:bidi="ru-RU"/>
        </w:rPr>
        <w:br/>
      </w:r>
      <w:r w:rsidRPr="003A38F0">
        <w:rPr>
          <w:color w:val="000000"/>
          <w:lang w:eastAsia="ru-RU" w:bidi="ru-RU"/>
        </w:rPr>
        <w:t>и техногенного характера на транспорте.</w:t>
      </w:r>
    </w:p>
    <w:p w14:paraId="2516DDEB"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При этом необходимо отметить, что в 2016 году выделение финансовых средств на реализацию мероприятий Комплексной программы не предусматривалось.</w:t>
      </w:r>
    </w:p>
    <w:p w14:paraId="794C40BB" w14:textId="4D03AEC8"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 xml:space="preserve">В связи с этим, в целях дальнейшего эффективного комплексного обеспечения и развития безопасности транспортной системы целесообразно рассмотреть возможность актуализации Комплексной программы </w:t>
      </w:r>
      <w:r w:rsidRPr="003A38F0">
        <w:t>обеспечения безопасности населения на транспорте</w:t>
      </w:r>
      <w:r w:rsidRPr="003A38F0">
        <w:rPr>
          <w:color w:val="000000"/>
          <w:lang w:eastAsia="ru-RU" w:bidi="ru-RU"/>
        </w:rPr>
        <w:t xml:space="preserve"> с обеспечением </w:t>
      </w:r>
      <w:r w:rsidR="00BF6C0D" w:rsidRPr="003A38F0">
        <w:rPr>
          <w:color w:val="000000"/>
          <w:lang w:eastAsia="ru-RU" w:bidi="ru-RU"/>
        </w:rPr>
        <w:br/>
      </w:r>
      <w:r w:rsidRPr="003A38F0">
        <w:rPr>
          <w:color w:val="000000"/>
          <w:lang w:eastAsia="ru-RU" w:bidi="ru-RU"/>
        </w:rPr>
        <w:t>ее финансирования.</w:t>
      </w:r>
    </w:p>
    <w:p w14:paraId="7D5C4742" w14:textId="77777777" w:rsidR="0088718F" w:rsidRPr="003A38F0" w:rsidRDefault="0088718F" w:rsidP="0088718F">
      <w:pPr>
        <w:widowControl w:val="0"/>
        <w:tabs>
          <w:tab w:val="left" w:pos="2475"/>
        </w:tabs>
        <w:contextualSpacing/>
        <w:rPr>
          <w:color w:val="000000"/>
          <w:lang w:eastAsia="ru-RU" w:bidi="ru-RU"/>
        </w:rPr>
      </w:pPr>
      <w:r w:rsidRPr="003A38F0">
        <w:rPr>
          <w:color w:val="000000"/>
          <w:lang w:eastAsia="ru-RU" w:bidi="ru-RU"/>
        </w:rPr>
        <w:t>В этом направлении для качественного повышения уровня обеспечения безопасности транспортной системы необходимо решение ряда задач, стоящих в этой сфере, таких как:</w:t>
      </w:r>
    </w:p>
    <w:p w14:paraId="58269C98" w14:textId="77777777" w:rsidR="0088718F" w:rsidRPr="003A38F0" w:rsidRDefault="0088718F" w:rsidP="0027309F">
      <w:pPr>
        <w:pStyle w:val="AZA-text"/>
        <w:numPr>
          <w:ilvl w:val="0"/>
          <w:numId w:val="10"/>
        </w:numPr>
        <w:ind w:left="0" w:firstLine="1072"/>
        <w:rPr>
          <w:lang w:val="ru-RU"/>
        </w:rPr>
      </w:pPr>
      <w:r w:rsidRPr="004A4A48">
        <w:rPr>
          <w:lang w:val="ru-RU" w:eastAsia="ru-RU" w:bidi="ru-RU"/>
        </w:rPr>
        <w:t xml:space="preserve">сокращение количества аварий и других чрезвычайных ситуаций, </w:t>
      </w:r>
      <w:r w:rsidRPr="003A38F0">
        <w:rPr>
          <w:lang w:val="ru-RU"/>
        </w:rPr>
        <w:t>обусловленных высокой степенью износа и техническим несовершенством этих систем, отсутствием технических решений, исключающих негативное влияние человеческого фактора в процессе эксплуатации железных дорог;</w:t>
      </w:r>
    </w:p>
    <w:p w14:paraId="5C526987" w14:textId="515125D6" w:rsidR="0088718F" w:rsidRPr="003A38F0" w:rsidRDefault="0088718F" w:rsidP="0027309F">
      <w:pPr>
        <w:pStyle w:val="AZA-text"/>
        <w:numPr>
          <w:ilvl w:val="0"/>
          <w:numId w:val="10"/>
        </w:numPr>
        <w:ind w:left="0" w:firstLine="1072"/>
        <w:rPr>
          <w:lang w:val="ru-RU"/>
        </w:rPr>
      </w:pPr>
      <w:r w:rsidRPr="003A38F0">
        <w:rPr>
          <w:lang w:val="ru-RU"/>
        </w:rPr>
        <w:t xml:space="preserve">снижение высокой степени риска диверсионно-террористической деятельности на транспорте, применения со стороны структур </w:t>
      </w:r>
      <w:r w:rsidRPr="003A38F0">
        <w:rPr>
          <w:lang w:val="ru-RU"/>
        </w:rPr>
        <w:lastRenderedPageBreak/>
        <w:t>внутригосударственного и международного терроризма, особо опасных способов совершения террористических актов (использование террористов-смертников и транспортных средств в качестве орудия теракта);</w:t>
      </w:r>
    </w:p>
    <w:p w14:paraId="60A758FA" w14:textId="6DA95B0C" w:rsidR="0088718F" w:rsidRPr="003A38F0" w:rsidRDefault="0088718F" w:rsidP="0027309F">
      <w:pPr>
        <w:pStyle w:val="AZA-text"/>
        <w:numPr>
          <w:ilvl w:val="0"/>
          <w:numId w:val="10"/>
        </w:numPr>
        <w:ind w:left="0" w:firstLine="1072"/>
        <w:rPr>
          <w:lang w:val="ru-RU"/>
        </w:rPr>
      </w:pPr>
      <w:r w:rsidRPr="003A38F0">
        <w:rPr>
          <w:lang w:val="ru-RU"/>
        </w:rPr>
        <w:t xml:space="preserve">противодействие активизации национальных </w:t>
      </w:r>
      <w:r w:rsidR="00BF6C0D" w:rsidRPr="003A38F0">
        <w:rPr>
          <w:lang w:val="ru-RU"/>
        </w:rPr>
        <w:br/>
      </w:r>
      <w:r w:rsidRPr="003A38F0">
        <w:rPr>
          <w:lang w:val="ru-RU"/>
        </w:rPr>
        <w:t>и транснациональных форм организованной преступности, специализирующихся на незаконных внешнеэкономических операциях, контрабанде, нелегальной миграции и других криминальных действиях, тесно сплетающихся с терроризмом;</w:t>
      </w:r>
    </w:p>
    <w:p w14:paraId="0F0D4F1B" w14:textId="1516D9FE" w:rsidR="0088718F" w:rsidRPr="003A38F0" w:rsidRDefault="0088718F" w:rsidP="0027309F">
      <w:pPr>
        <w:pStyle w:val="AZA-text"/>
        <w:numPr>
          <w:ilvl w:val="0"/>
          <w:numId w:val="10"/>
        </w:numPr>
        <w:ind w:left="0" w:firstLine="1072"/>
        <w:rPr>
          <w:lang w:val="ru-RU" w:eastAsia="ru-RU" w:bidi="ru-RU"/>
        </w:rPr>
      </w:pPr>
      <w:r w:rsidRPr="003A38F0">
        <w:rPr>
          <w:lang w:val="ru-RU"/>
        </w:rPr>
        <w:t>предотвращение различных форм и способов противоправного вмешательства в функционирование транспортной системы (блокирование транспортных путей, хищение и разрушение транспортных средств, разрушение систем управления движением и т.д.), что</w:t>
      </w:r>
      <w:r w:rsidRPr="003A38F0">
        <w:rPr>
          <w:lang w:val="ru-RU" w:eastAsia="ru-RU" w:bidi="ru-RU"/>
        </w:rPr>
        <w:t xml:space="preserve"> приводит к авариям</w:t>
      </w:r>
      <w:r w:rsidR="00BF6C0D" w:rsidRPr="003A38F0">
        <w:rPr>
          <w:lang w:val="ru-RU" w:eastAsia="ru-RU" w:bidi="ru-RU"/>
        </w:rPr>
        <w:br/>
      </w:r>
      <w:r w:rsidRPr="003A38F0">
        <w:rPr>
          <w:lang w:val="ru-RU" w:eastAsia="ru-RU" w:bidi="ru-RU"/>
        </w:rPr>
        <w:t xml:space="preserve"> и дестабилизации ее работы.</w:t>
      </w:r>
    </w:p>
    <w:p w14:paraId="0CA081F3" w14:textId="598F50F9" w:rsidR="00F642D4" w:rsidRPr="003A38F0" w:rsidRDefault="00F642D4" w:rsidP="00F642D4">
      <w:pPr>
        <w:ind w:firstLine="709"/>
      </w:pPr>
      <w:r w:rsidRPr="003A38F0">
        <w:rPr>
          <w:b/>
        </w:rPr>
        <w:t>По Цели 6 Транспортной стратегии</w:t>
      </w:r>
      <w:r w:rsidRPr="003A38F0">
        <w:t xml:space="preserve">, направленной на снижение негативного воздействия транспортной системы на окружающую среду, </w:t>
      </w:r>
      <w:r w:rsidR="00BF6C0D" w:rsidRPr="003A38F0">
        <w:br/>
      </w:r>
      <w:r w:rsidRPr="003A38F0">
        <w:t xml:space="preserve">на основе анализа фактических значений по целевым индикаторам </w:t>
      </w:r>
      <w:r w:rsidR="00BF6C0D" w:rsidRPr="003A38F0">
        <w:br/>
      </w:r>
      <w:r w:rsidRPr="003A38F0">
        <w:t>за 2016 год можно сделать вывод о недостаточной динамике снижения негативного воздействия транспортной системы на окружающую среду.</w:t>
      </w:r>
    </w:p>
    <w:p w14:paraId="208E2040" w14:textId="5A9F5C63" w:rsidR="00177C05" w:rsidRPr="003A38F0" w:rsidRDefault="003D094F" w:rsidP="00F642D4">
      <w:r w:rsidRPr="003A38F0">
        <w:t>Н</w:t>
      </w:r>
      <w:r w:rsidR="00177C05" w:rsidRPr="003A38F0">
        <w:t>иже рассматриваются основные факторы, препятствующие достижению заданных значений целевых индикаторов по Цели 6 Транспортной стратегии.</w:t>
      </w:r>
    </w:p>
    <w:p w14:paraId="0777F153" w14:textId="77777777" w:rsidR="00F642D4" w:rsidRPr="003A38F0" w:rsidRDefault="00F642D4" w:rsidP="00F642D4">
      <w:r w:rsidRPr="003A38F0">
        <w:t>Для достижения предусмотренного Транспортной стратегией Индикатора 6.4 «Доля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 целесообразно утверждение единого программного документа перевода транспортных средств на альтернативные виды топлива, в том числе на газомоторное, предусматривающего:</w:t>
      </w:r>
    </w:p>
    <w:p w14:paraId="1F71A7DD" w14:textId="77777777" w:rsidR="00F642D4" w:rsidRPr="003A38F0" w:rsidRDefault="00F642D4" w:rsidP="0027309F">
      <w:pPr>
        <w:pStyle w:val="AZA-text"/>
        <w:numPr>
          <w:ilvl w:val="0"/>
          <w:numId w:val="10"/>
        </w:numPr>
        <w:ind w:left="0" w:firstLine="1072"/>
        <w:rPr>
          <w:lang w:val="ru-RU"/>
        </w:rPr>
      </w:pPr>
      <w:r w:rsidRPr="004A4A48">
        <w:rPr>
          <w:lang w:val="ru-RU"/>
        </w:rPr>
        <w:lastRenderedPageBreak/>
        <w:t xml:space="preserve">развитие парка транспортных средств на альтернативном топливе, мощностей по </w:t>
      </w:r>
      <w:r w:rsidRPr="003A38F0">
        <w:rPr>
          <w:lang w:val="ru-RU"/>
        </w:rPr>
        <w:t xml:space="preserve">производству таких видов топлива </w:t>
      </w:r>
      <w:r w:rsidRPr="003A38F0">
        <w:rPr>
          <w:lang w:val="ru-RU"/>
        </w:rPr>
        <w:br/>
        <w:t>и сервисной инфраструктуры;</w:t>
      </w:r>
    </w:p>
    <w:p w14:paraId="6641914A" w14:textId="77777777" w:rsidR="00F642D4" w:rsidRPr="003A38F0" w:rsidRDefault="00F642D4" w:rsidP="0027309F">
      <w:pPr>
        <w:pStyle w:val="AZA-text"/>
        <w:numPr>
          <w:ilvl w:val="0"/>
          <w:numId w:val="10"/>
        </w:numPr>
        <w:ind w:left="0" w:firstLine="1072"/>
        <w:rPr>
          <w:lang w:val="ru-RU"/>
        </w:rPr>
      </w:pPr>
      <w:r w:rsidRPr="003A38F0">
        <w:rPr>
          <w:lang w:val="ru-RU"/>
        </w:rPr>
        <w:t>формирование механизмов стимулирования исследований, разработки и производства транспортных средств, использующих альтернативные виды топлива;</w:t>
      </w:r>
    </w:p>
    <w:p w14:paraId="7C6FB313" w14:textId="77777777" w:rsidR="00F642D4" w:rsidRPr="003A38F0" w:rsidRDefault="00F642D4" w:rsidP="0027309F">
      <w:pPr>
        <w:pStyle w:val="AZA-text"/>
        <w:numPr>
          <w:ilvl w:val="0"/>
          <w:numId w:val="10"/>
        </w:numPr>
        <w:ind w:left="0" w:firstLine="1072"/>
        <w:rPr>
          <w:lang w:val="ru-RU"/>
        </w:rPr>
      </w:pPr>
      <w:r w:rsidRPr="003A38F0">
        <w:rPr>
          <w:lang w:val="ru-RU"/>
        </w:rPr>
        <w:t>создание современной нормативно-правовой базы использования альтернативных видов топлива.</w:t>
      </w:r>
    </w:p>
    <w:p w14:paraId="6435CF05" w14:textId="77777777" w:rsidR="00F642D4" w:rsidRPr="004A4A48" w:rsidRDefault="00F642D4" w:rsidP="0027309F">
      <w:pPr>
        <w:pStyle w:val="AZA-text"/>
        <w:numPr>
          <w:ilvl w:val="0"/>
          <w:numId w:val="10"/>
        </w:numPr>
        <w:ind w:left="0" w:firstLine="1072"/>
        <w:rPr>
          <w:lang w:val="ru-RU"/>
        </w:rPr>
      </w:pPr>
      <w:r w:rsidRPr="003A38F0">
        <w:rPr>
          <w:lang w:val="ru-RU"/>
        </w:rPr>
        <w:t>обеспечение поэтапного перехода на использование альтернативных видов топ</w:t>
      </w:r>
      <w:r w:rsidRPr="004A4A48">
        <w:rPr>
          <w:lang w:val="ru-RU"/>
        </w:rPr>
        <w:t>лива на автомобильном, железнодорожном, морском, речном и авиационном видах транспорта.</w:t>
      </w:r>
    </w:p>
    <w:p w14:paraId="7F53DB0A" w14:textId="15812B06" w:rsidR="00F642D4" w:rsidRPr="003A38F0" w:rsidRDefault="00F642D4" w:rsidP="00F642D4">
      <w:r w:rsidRPr="003A38F0">
        <w:t xml:space="preserve">Целесообразно установление экологического налога на потребление углеводородного топлива. При этом наряду с федеральными налогами, относящимися к выпуску на рынок неэкологичных автомобилей </w:t>
      </w:r>
      <w:r w:rsidR="00BF6C0D" w:rsidRPr="003A38F0">
        <w:br/>
      </w:r>
      <w:r w:rsidRPr="003A38F0">
        <w:t>и их утилизации, субъектам федерации и муниципалитетам целесообразно также предоставить право вводить свои региональные льготы. Такая практика широко применяется за рубежом (США, Канада, ЕС), и полностью соответствует реализации Киотского протокола по ограничению выбросов парниковых газов.</w:t>
      </w:r>
    </w:p>
    <w:p w14:paraId="4F0701DF" w14:textId="175C3BE1" w:rsidR="00F642D4" w:rsidRPr="003A38F0" w:rsidRDefault="00F642D4" w:rsidP="00F642D4">
      <w:r w:rsidRPr="003A38F0">
        <w:t xml:space="preserve">В числе факторов, влияющих на снижение негативного воздействия транспортной системы на окружающую среду на региональном </w:t>
      </w:r>
      <w:r w:rsidR="00BF6C0D" w:rsidRPr="003A38F0">
        <w:br/>
      </w:r>
      <w:r w:rsidRPr="003A38F0">
        <w:t>и муниципальном уровне, целесообразно отметить следующие.</w:t>
      </w:r>
    </w:p>
    <w:p w14:paraId="354C0DED" w14:textId="563CDA14" w:rsidR="007E08C2" w:rsidRPr="003A38F0" w:rsidRDefault="007E08C2" w:rsidP="007E08C2">
      <w:r w:rsidRPr="003A38F0">
        <w:t xml:space="preserve">В рамках работ по регулированию снижения негативного воздействия транспортной системы на окружающую среду в 2016 году разработан </w:t>
      </w:r>
      <w:r w:rsidR="00BF6C0D" w:rsidRPr="003A38F0">
        <w:br/>
      </w:r>
      <w:r w:rsidRPr="003A38F0">
        <w:t xml:space="preserve">и внесен в Правительство Российской Федерации проект изменений </w:t>
      </w:r>
      <w:r w:rsidR="00BF6C0D" w:rsidRPr="003A38F0">
        <w:br/>
      </w:r>
      <w:r w:rsidRPr="003A38F0">
        <w:t>в Правила дорожного движения, направленный на совершенствование законодательства в части обеспечения безопасности дорожного движения, развития электромобильного транспорта и велосипедного движения, защиту окружающей среды от воздействия выбросов автомобильной техникой вредных (загрязняющих) веществ.</w:t>
      </w:r>
    </w:p>
    <w:p w14:paraId="41BF113E" w14:textId="136E54B9" w:rsidR="007E08C2" w:rsidRPr="003A38F0" w:rsidRDefault="007E08C2" w:rsidP="007E08C2">
      <w:r w:rsidRPr="003A38F0">
        <w:lastRenderedPageBreak/>
        <w:t xml:space="preserve">Проектом постановления предусмотрено введение новых дорожных знаков особых предписаний «Зона с ограничением экологического класса механических транспортных средств», «Зона с ограничением экологического класса грузовых автомобилей» и знака дополнительной информации (табличку) «Экологический класс транспортного средства». В целях развития инфраструктуры, необходимой для электромобилей, проектом предусматривается введение новых нормативных правовых терминов «электромобиль» и «гибридный автомобиль». Принятие изменений позволит органам государственной власти и местного самоуправления реализовать свои полномочия по обеспечению защиты качества воздуха в жилых районах для сохранения благополучия среды обитания путем введения запрета </w:t>
      </w:r>
      <w:r w:rsidR="00BF6C0D" w:rsidRPr="003A38F0">
        <w:br/>
      </w:r>
      <w:r w:rsidRPr="003A38F0">
        <w:t xml:space="preserve">на движение по территории населенных пунктов транспортных средств </w:t>
      </w:r>
      <w:r w:rsidR="00BF6C0D" w:rsidRPr="003A38F0">
        <w:br/>
      </w:r>
      <w:r w:rsidRPr="003A38F0">
        <w:t>с высоким уровнем выбросов вредных веществ.</w:t>
      </w:r>
    </w:p>
    <w:p w14:paraId="420B16CF" w14:textId="3E76CFED" w:rsidR="007E08C2" w:rsidRPr="003A38F0" w:rsidRDefault="007E08C2" w:rsidP="007E08C2">
      <w:r w:rsidRPr="003A38F0">
        <w:t>Кроме того, важное значение для снижения негативного воздействия транспортной системы на окружающую среду имеет разработка Минтрансом России в 2016 году нормативного документа по автотранспортным стандартам (Распоряжение Министерства транспорта Российской Федерации от 31 января 2017 г.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Этот документ, соответствующий установкам Транспортной стратегии по Цели 3, в числе требований к транспортным средствам, используемым для осуществления перевозок пассажиров и багажа автомобильным транспортом по маршрутам регулярных перевозок, предусматривает соответствие этих транспортных средств экологическому классу ЕВРО-4 и выше. Однако этот документ не определяет мер мотивации перехода перевозчиков на эксплуатацию транспортных средств, удовлетворяющих этим требованиям, и не предусматривает конкретных санкций к их нарушителям.</w:t>
      </w:r>
    </w:p>
    <w:p w14:paraId="5ADFAFF0" w14:textId="391A53BC" w:rsidR="00F642D4" w:rsidRPr="003A38F0" w:rsidRDefault="00F642D4" w:rsidP="00F642D4">
      <w:r w:rsidRPr="003A38F0">
        <w:lastRenderedPageBreak/>
        <w:t xml:space="preserve">В настоящее время у перевозчиков и муниципалитетов отсутствуют достаточные средства на приобретение современных экологичных, экономичных и комфортных пассажирских транспортных средств общего пользования, которые могли бы быть конкурентоспособными на рынке пассажирских перевозок. Не разработаны меры и механизмы мотивации приобретения подобных транспортных средств коммерческими перевозчиками. Недостаточно проработаны рекомендации по расширению применения транспортных средств с электрическим приводом и «нулевым» выбросом. </w:t>
      </w:r>
    </w:p>
    <w:p w14:paraId="526D618E" w14:textId="6E2B8AA9" w:rsidR="00F642D4" w:rsidRPr="003A38F0" w:rsidRDefault="00F642D4" w:rsidP="00F642D4">
      <w:r w:rsidRPr="003A38F0">
        <w:t xml:space="preserve">Целесообразно проведение оценки различных низкоуглеродных автотранспортных технологий и их конкурентоспособности по сравнению </w:t>
      </w:r>
      <w:r w:rsidR="00BF6C0D" w:rsidRPr="003A38F0">
        <w:br/>
      </w:r>
      <w:r w:rsidRPr="003A38F0">
        <w:t xml:space="preserve">с новейшими топливно-экономичными автотранспортными средствами, </w:t>
      </w:r>
      <w:r w:rsidR="00BF6C0D" w:rsidRPr="003A38F0">
        <w:br/>
      </w:r>
      <w:r w:rsidRPr="003A38F0">
        <w:t xml:space="preserve">а также разработка плана мероприятий стимулирования производства </w:t>
      </w:r>
      <w:r w:rsidR="00BF6C0D" w:rsidRPr="003A38F0">
        <w:br/>
      </w:r>
      <w:r w:rsidRPr="003A38F0">
        <w:t>и эксплуатации низкоуглеродных автотранспортных средств (электромобилей, гибридов, газомоторных транспортных средств), развития соответствующей обслуживающей инфраструктуры, а также разработка мер, препятствующих проникновению на рынок низкоуглеродных транспортных средств.</w:t>
      </w:r>
    </w:p>
    <w:p w14:paraId="4944567B" w14:textId="402EC5E3" w:rsidR="00F642D4" w:rsidRPr="003A38F0" w:rsidRDefault="00F642D4" w:rsidP="00F642D4">
      <w:r w:rsidRPr="003A38F0">
        <w:t xml:space="preserve">Недостаточно проработаны вопросы создания экологически благоприятной транспортной среды в городах. Необходимо создание муниципальных систем экологического мониторинга – сбор данных </w:t>
      </w:r>
      <w:r w:rsidR="00BF6C0D" w:rsidRPr="003A38F0">
        <w:br/>
      </w:r>
      <w:r w:rsidRPr="003A38F0">
        <w:t xml:space="preserve">по динамике выбросов, изменению удельного веса общественного транспорта в общем объеме пассажирских перевозок, сбор данных </w:t>
      </w:r>
      <w:r w:rsidR="00BF6C0D" w:rsidRPr="003A38F0">
        <w:br/>
      </w:r>
      <w:r w:rsidRPr="003A38F0">
        <w:t>о динамике пассажиропотоков и транспортных потоков, о количестве пассажиров, изменивших транспортные предпочтения, и количестве автомобилей на перехватывающих парковках.</w:t>
      </w:r>
    </w:p>
    <w:p w14:paraId="5DB69AFA" w14:textId="77777777" w:rsidR="00F642D4" w:rsidRPr="003A38F0" w:rsidRDefault="00F642D4" w:rsidP="00F642D4">
      <w:r w:rsidRPr="003A38F0">
        <w:t xml:space="preserve">Целесообразна разработка нормативных актов, способствующих развитию в городах велосипедного транспорта, методических рекомендаций развития пешеходных пространств, комфортных транспортно-пересадочных узлов, а также разработка нормативных актов, способствующих развитию </w:t>
      </w:r>
      <w:r w:rsidRPr="003A38F0">
        <w:lastRenderedPageBreak/>
        <w:t xml:space="preserve">эффективной парковочной политики в городах (платного парковочного пространства), внедрению систем «разделяемой мобильности» (совместного использования автомобилей несколькими пользователями). </w:t>
      </w:r>
    </w:p>
    <w:p w14:paraId="4164510C" w14:textId="585C21E0" w:rsidR="00F642D4" w:rsidRPr="003A38F0" w:rsidRDefault="00F642D4" w:rsidP="00F642D4">
      <w:r w:rsidRPr="003A38F0">
        <w:t xml:space="preserve">Недостаточное развитие и использование интеллектуальных транспортных систем (ИТС) на автомобильных дорогах городских агломераций и улично-дорожной сети с интенсивными транспортными потоками приводит к высокому уровню вредных выбросов на участках, обслуживающих движение в режиме перегрузки. При этом недостаточная предсказуемость работы наземного городского транспорта общего пользования в условиях высокой загрузки улично-дорожной сети приводит </w:t>
      </w:r>
      <w:r w:rsidR="00BF6C0D" w:rsidRPr="003A38F0">
        <w:br/>
      </w:r>
      <w:r w:rsidRPr="003A38F0">
        <w:t>к недостаточной привлекательности транспорта общ</w:t>
      </w:r>
      <w:r w:rsidR="00357042" w:rsidRPr="003A38F0">
        <w:t xml:space="preserve">его пользования </w:t>
      </w:r>
      <w:r w:rsidR="00BF6C0D" w:rsidRPr="003A38F0">
        <w:br/>
      </w:r>
      <w:r w:rsidR="00357042" w:rsidRPr="003A38F0">
        <w:t xml:space="preserve">для населения. </w:t>
      </w:r>
      <w:r w:rsidRPr="003A38F0">
        <w:t xml:space="preserve">Это связано, с одной стороны, с отсутствием необходимых городских площадей для оборудования выделенных полос движения </w:t>
      </w:r>
      <w:r w:rsidR="00BF6C0D" w:rsidRPr="003A38F0">
        <w:br/>
      </w:r>
      <w:r w:rsidRPr="003A38F0">
        <w:t xml:space="preserve">для транспорта общего пользования и отдельных скоростных автобусных маршрутов транспорта общего пользования, а с другой стороны, </w:t>
      </w:r>
      <w:r w:rsidR="00BF6C0D" w:rsidRPr="003A38F0">
        <w:br/>
      </w:r>
      <w:r w:rsidRPr="003A38F0">
        <w:t>с отсутствием или недостаточным вниманием к этим вопросам в планах реализации градостроительной политики.</w:t>
      </w:r>
    </w:p>
    <w:p w14:paraId="4086063C" w14:textId="62617955" w:rsidR="00F642D4" w:rsidRPr="003A38F0" w:rsidRDefault="00F642D4" w:rsidP="00F642D4">
      <w:r w:rsidRPr="003A38F0">
        <w:t xml:space="preserve">В связи с этим целесообразна подготовка предложений по внесению изменений и дополнений в Градостроительный Кодекс Российской Федерации в части внедрения в градостроительную практику обязательности разработки документов транспортного планирования (комплексных транспортных схем, комплексных схем организации дорожного движения, программ комплексного развития транспортной инфраструктуры, планов развития немоторизованных видов передвижений, систем общественного транспорта). Целесообразна разработка транспортного раздела </w:t>
      </w:r>
      <w:r w:rsidR="00BF6C0D" w:rsidRPr="003A38F0">
        <w:br/>
      </w:r>
      <w:r w:rsidRPr="003A38F0">
        <w:t xml:space="preserve">СНиП Градостроительство, регулирующего баланс плотности и этажности застройки с транспортным ресурсом территории, исчисляемым </w:t>
      </w:r>
      <w:r w:rsidR="00BF6C0D" w:rsidRPr="003A38F0">
        <w:br/>
      </w:r>
      <w:r w:rsidRPr="003A38F0">
        <w:t>по показателям пропускной способности улично-дорожной сети и провозным возможностям линий и маршрутов общественного транспорта.</w:t>
      </w:r>
    </w:p>
    <w:p w14:paraId="70AA1392" w14:textId="50789A7A" w:rsidR="00F642D4" w:rsidRPr="003A38F0" w:rsidRDefault="00F642D4" w:rsidP="00F642D4">
      <w:r w:rsidRPr="003A38F0">
        <w:lastRenderedPageBreak/>
        <w:t xml:space="preserve">Целесообразна подготовка методических рекомендаций по разработке комплексных схем организации дорожного движения, программ комплексного развития транспортной инфраструктуры, проектов организации дорожного движения на территории муниципального района, поселения, городского округа, а также методических рекомендаций </w:t>
      </w:r>
      <w:r w:rsidR="00BF6C0D" w:rsidRPr="003A38F0">
        <w:br/>
      </w:r>
      <w:r w:rsidRPr="003A38F0">
        <w:t>по разработке документа планирования регулярных перевозок муниципальных образований Российской Федерации.</w:t>
      </w:r>
    </w:p>
    <w:p w14:paraId="47BDB7D5" w14:textId="3DCB2A0A" w:rsidR="00F642D4" w:rsidRPr="003A38F0" w:rsidRDefault="00F642D4" w:rsidP="00F642D4">
      <w:r w:rsidRPr="003A38F0">
        <w:t xml:space="preserve">Одной из существенных мер организационно-правового характера </w:t>
      </w:r>
      <w:r w:rsidR="00BF6C0D" w:rsidRPr="003A38F0">
        <w:br/>
      </w:r>
      <w:r w:rsidRPr="003A38F0">
        <w:t>по снижению негативного воздействия транспортной системы на окружающую среду и здоровье человека является формирование единого программного документа перевода транспортных средств на альтернативные виды топлива, в том числе на газомоторное, с выделением финансирования из федерального бюджета на его реализацию.</w:t>
      </w:r>
    </w:p>
    <w:p w14:paraId="54424084" w14:textId="77777777" w:rsidR="00F642D4" w:rsidRPr="003A38F0" w:rsidRDefault="00F642D4" w:rsidP="00F642D4"/>
    <w:p w14:paraId="0CB1F580" w14:textId="77777777" w:rsidR="00F04F31" w:rsidRPr="003A38F0" w:rsidRDefault="00F04F31" w:rsidP="009450CD"/>
    <w:p w14:paraId="2223F868" w14:textId="77777777" w:rsidR="00F04F31" w:rsidRPr="003A38F0" w:rsidRDefault="00F04F31" w:rsidP="005D56BF"/>
    <w:p w14:paraId="58FD7D81" w14:textId="77777777" w:rsidR="00F04F31" w:rsidRPr="003A38F0" w:rsidRDefault="00F04F31" w:rsidP="00167D18">
      <w:pPr>
        <w:pStyle w:val="2"/>
      </w:pPr>
      <w:bookmarkStart w:id="34" w:name="_Toc483951386"/>
      <w:r w:rsidRPr="003A38F0">
        <w:lastRenderedPageBreak/>
        <w:t>Данные об использованных бюджетных ассигнованиях на реализацию государственных программ Российской федерации, обеспечивающих реализацию Транспортной стратегии.</w:t>
      </w:r>
      <w:bookmarkEnd w:id="34"/>
      <w:r w:rsidRPr="003A38F0">
        <w:t xml:space="preserve"> </w:t>
      </w:r>
    </w:p>
    <w:p w14:paraId="0FC4A1E5" w14:textId="361894CE" w:rsidR="00167D18" w:rsidRPr="003A38F0" w:rsidRDefault="00167D18" w:rsidP="00167D18">
      <w:pPr>
        <w:ind w:right="-2" w:firstLine="731"/>
      </w:pPr>
      <w:r w:rsidRPr="003A38F0">
        <w:t xml:space="preserve">Финансирование транспортного комплекса за счет средств федерального бюджета в 2016 году осуществлялось на основании Федерального закона от 14 декабря 2015 г. № 359-ФЗ «О федеральном бюджете на 2016 год» (с учетом изменений от 22 ноября 2016 г. № 397-ФЗ) </w:t>
      </w:r>
      <w:r w:rsidR="00BF6C0D" w:rsidRPr="003A38F0">
        <w:br/>
      </w:r>
      <w:r w:rsidRPr="003A38F0">
        <w:t>в соответствии с росписью расходов федерального бюджета и лимитами бюджетных обязательств.</w:t>
      </w:r>
    </w:p>
    <w:p w14:paraId="0583947A" w14:textId="4951EAEB" w:rsidR="00167D18" w:rsidRPr="003A38F0" w:rsidRDefault="00167D18" w:rsidP="00167D18">
      <w:pPr>
        <w:ind w:right="-2" w:firstLine="731"/>
      </w:pPr>
      <w:r w:rsidRPr="003A38F0">
        <w:t xml:space="preserve">Объем бюджетных ассигнований был доведен </w:t>
      </w:r>
      <w:r w:rsidR="00FB6F66" w:rsidRPr="003A38F0">
        <w:t xml:space="preserve">Минтрансу России </w:t>
      </w:r>
      <w:r w:rsidR="00BF6C0D" w:rsidRPr="003A38F0">
        <w:br/>
      </w:r>
      <w:r w:rsidRPr="003A38F0">
        <w:t xml:space="preserve">и подведомственным ему федеральной службе и федеральным агентствам </w:t>
      </w:r>
      <w:r w:rsidR="00BF6C0D" w:rsidRPr="003A38F0">
        <w:br/>
      </w:r>
      <w:r w:rsidRPr="003A38F0">
        <w:t xml:space="preserve">на 2016 год в размере 947,1 млрд. рублей. Кассовые расходы составили </w:t>
      </w:r>
      <w:r w:rsidR="00BF6C0D" w:rsidRPr="003A38F0">
        <w:br/>
      </w:r>
      <w:r w:rsidRPr="003A38F0">
        <w:t>908,6 млрд. рублей или 95,9 % от доведенных объемов.</w:t>
      </w:r>
    </w:p>
    <w:p w14:paraId="23E3CE56" w14:textId="22C6281D" w:rsidR="00167D18" w:rsidRPr="003A38F0" w:rsidRDefault="00FB6F66" w:rsidP="00167D18">
      <w:pPr>
        <w:ind w:right="-2" w:firstLine="731"/>
      </w:pPr>
      <w:r w:rsidRPr="003A38F0">
        <w:t xml:space="preserve">Минтранс </w:t>
      </w:r>
      <w:r w:rsidR="00311937" w:rsidRPr="003A38F0">
        <w:t xml:space="preserve">России </w:t>
      </w:r>
      <w:r w:rsidR="00167D18" w:rsidRPr="003A38F0">
        <w:t>является ответственным исполнителем государственной программы Российской Федерации «Развитие транспортной системы», утвержденной постановлением Правительства Российской Федерации от 15 апреля 2014 г. № 319.</w:t>
      </w:r>
    </w:p>
    <w:p w14:paraId="756F6DB0" w14:textId="3F61435A" w:rsidR="00167D18" w:rsidRPr="003A38F0" w:rsidRDefault="00FB6F66" w:rsidP="00167D18">
      <w:pPr>
        <w:ind w:right="-2" w:firstLine="731"/>
      </w:pPr>
      <w:r w:rsidRPr="003A38F0">
        <w:t xml:space="preserve">Кроме того, Минтранс России </w:t>
      </w:r>
      <w:r w:rsidR="00167D18" w:rsidRPr="003A38F0">
        <w:t xml:space="preserve">и подведомственные ему органы исполнительной власти (распоряжение Правительства Российской Федерации от 15 декабря 2012 г. № 2394-р) участвовали в 2016 году </w:t>
      </w:r>
      <w:r w:rsidR="00BF6C0D" w:rsidRPr="003A38F0">
        <w:br/>
      </w:r>
      <w:r w:rsidR="00167D18" w:rsidRPr="003A38F0">
        <w:t xml:space="preserve">в реализации 14 государственных программ Российской Федерации: «Развитие здравоохранения», «Развитие образования», «Социальная поддержка граждан», «Обеспечение общественного порядка </w:t>
      </w:r>
      <w:r w:rsidR="00BF6C0D" w:rsidRPr="003A38F0">
        <w:br/>
      </w:r>
      <w:r w:rsidR="00167D18" w:rsidRPr="003A38F0">
        <w:t xml:space="preserve">и противодействие преступности», «Развитие культуры и туризма», «Информационное общество (2011-2020 годы)», «Обеспечение обороноспособности страны», «Обеспечение государственной безопасности», «Космическая деятельность России 2013-2020 годы», «Социально-экономическое развитие Дальнего Востока и Байкальского </w:t>
      </w:r>
      <w:r w:rsidR="00167D18" w:rsidRPr="003A38F0">
        <w:lastRenderedPageBreak/>
        <w:t xml:space="preserve">региона», «Социально-экономическое развитие Калининградской области </w:t>
      </w:r>
      <w:r w:rsidR="00BF6C0D" w:rsidRPr="003A38F0">
        <w:br/>
      </w:r>
      <w:r w:rsidR="00167D18" w:rsidRPr="003A38F0">
        <w:t xml:space="preserve">до 2020 года», «Социально-экономическое развитие Республики Крым </w:t>
      </w:r>
      <w:r w:rsidR="00BF6C0D" w:rsidRPr="003A38F0">
        <w:br/>
      </w:r>
      <w:r w:rsidR="00167D18" w:rsidRPr="003A38F0">
        <w:t xml:space="preserve">и г. Севастополя до 2020 года», «Развитие сельского хозяйства </w:t>
      </w:r>
      <w:r w:rsidR="00BF6C0D" w:rsidRPr="003A38F0">
        <w:br/>
      </w:r>
      <w:r w:rsidR="00167D18" w:rsidRPr="003A38F0">
        <w:t xml:space="preserve">и регулирование рынков сельскохозяйственной продукции, сырья </w:t>
      </w:r>
      <w:r w:rsidR="00BF6C0D" w:rsidRPr="003A38F0">
        <w:br/>
      </w:r>
      <w:r w:rsidR="00167D18" w:rsidRPr="003A38F0">
        <w:t>и продовольствия на 2013-2020 годы», «Развитие внешнеэкономической деятельности».</w:t>
      </w:r>
    </w:p>
    <w:p w14:paraId="4ECFFED5" w14:textId="1161B93A" w:rsidR="00167D18" w:rsidRPr="003A38F0" w:rsidRDefault="00167D18" w:rsidP="00167D18">
      <w:pPr>
        <w:ind w:right="-2" w:firstLine="731"/>
      </w:pPr>
      <w:r w:rsidRPr="003A38F0">
        <w:t xml:space="preserve">Основными направлениями бюджетного финансирования расходов </w:t>
      </w:r>
      <w:r w:rsidR="00BF6C0D" w:rsidRPr="003A38F0">
        <w:br/>
      </w:r>
      <w:r w:rsidRPr="003A38F0">
        <w:t>в сфере транспорта являлись:</w:t>
      </w:r>
    </w:p>
    <w:p w14:paraId="1C702200" w14:textId="77777777" w:rsidR="00167D18" w:rsidRPr="003A38F0" w:rsidRDefault="00167D18" w:rsidP="0027309F">
      <w:pPr>
        <w:pStyle w:val="AZA-text"/>
        <w:numPr>
          <w:ilvl w:val="0"/>
          <w:numId w:val="10"/>
        </w:numPr>
        <w:ind w:left="0" w:firstLine="1072"/>
        <w:rPr>
          <w:lang w:val="ru-RU"/>
        </w:rPr>
      </w:pPr>
      <w:r w:rsidRPr="003A38F0">
        <w:rPr>
          <w:lang w:val="ru-RU"/>
        </w:rPr>
        <w:t>развитие транспортной инфраструктуры,</w:t>
      </w:r>
    </w:p>
    <w:p w14:paraId="14D50DB4" w14:textId="731486FB" w:rsidR="00167D18" w:rsidRPr="003A38F0" w:rsidRDefault="00167D18" w:rsidP="0027309F">
      <w:pPr>
        <w:pStyle w:val="AZA-text"/>
        <w:numPr>
          <w:ilvl w:val="0"/>
          <w:numId w:val="10"/>
        </w:numPr>
        <w:ind w:left="0" w:firstLine="1072"/>
        <w:rPr>
          <w:lang w:val="ru-RU"/>
        </w:rPr>
      </w:pPr>
      <w:r w:rsidRPr="003A38F0">
        <w:rPr>
          <w:lang w:val="ru-RU"/>
        </w:rPr>
        <w:t xml:space="preserve">поддержание объектов транспортной инфраструктуры </w:t>
      </w:r>
      <w:r w:rsidR="00BF6C0D" w:rsidRPr="003A38F0">
        <w:rPr>
          <w:lang w:val="ru-RU"/>
        </w:rPr>
        <w:br/>
      </w:r>
      <w:r w:rsidRPr="003A38F0">
        <w:rPr>
          <w:lang w:val="ru-RU"/>
        </w:rPr>
        <w:t xml:space="preserve">в работоспособном состоянии; </w:t>
      </w:r>
    </w:p>
    <w:p w14:paraId="4C7B729B" w14:textId="758B380D" w:rsidR="00167D18" w:rsidRPr="003A38F0" w:rsidRDefault="00167D18" w:rsidP="0027309F">
      <w:pPr>
        <w:pStyle w:val="AZA-text"/>
        <w:numPr>
          <w:ilvl w:val="0"/>
          <w:numId w:val="10"/>
        </w:numPr>
        <w:ind w:left="0" w:firstLine="1072"/>
        <w:rPr>
          <w:lang w:val="ru-RU"/>
        </w:rPr>
      </w:pPr>
      <w:r w:rsidRPr="003A38F0">
        <w:rPr>
          <w:lang w:val="ru-RU"/>
        </w:rPr>
        <w:t xml:space="preserve">обеспечение выполнения социально значимых работ и услуг </w:t>
      </w:r>
      <w:r w:rsidR="00BF6C0D" w:rsidRPr="003A38F0">
        <w:rPr>
          <w:lang w:val="ru-RU"/>
        </w:rPr>
        <w:br/>
      </w:r>
      <w:r w:rsidRPr="003A38F0">
        <w:rPr>
          <w:lang w:val="ru-RU"/>
        </w:rPr>
        <w:t xml:space="preserve">в сфере транспорта; </w:t>
      </w:r>
    </w:p>
    <w:p w14:paraId="36E87156" w14:textId="77777777" w:rsidR="00167D18" w:rsidRPr="004A4A48" w:rsidRDefault="00167D18" w:rsidP="0027309F">
      <w:pPr>
        <w:pStyle w:val="AZA-text"/>
        <w:numPr>
          <w:ilvl w:val="0"/>
          <w:numId w:val="10"/>
        </w:numPr>
        <w:ind w:left="0" w:firstLine="1072"/>
        <w:rPr>
          <w:lang w:val="ru-RU"/>
        </w:rPr>
      </w:pPr>
      <w:r w:rsidRPr="003A38F0">
        <w:rPr>
          <w:lang w:val="ru-RU"/>
        </w:rPr>
        <w:t>развитие системы пунктов пропуска через Государств</w:t>
      </w:r>
      <w:r w:rsidRPr="004A4A48">
        <w:rPr>
          <w:lang w:val="ru-RU"/>
        </w:rPr>
        <w:t>енную границу.</w:t>
      </w:r>
    </w:p>
    <w:p w14:paraId="0E50BF98" w14:textId="78F24813" w:rsidR="00167D18" w:rsidRPr="003A38F0" w:rsidRDefault="00167D18" w:rsidP="00167D18">
      <w:pPr>
        <w:ind w:right="-2" w:firstLine="731"/>
      </w:pPr>
      <w:r w:rsidRPr="003A38F0">
        <w:t xml:space="preserve">На развитие транспортной инфраструктуры (включая взнос в уставный капитал ОАО «Российские железные дороги») направлено около </w:t>
      </w:r>
      <w:r w:rsidR="00BF6C0D" w:rsidRPr="003A38F0">
        <w:br/>
      </w:r>
      <w:r w:rsidRPr="003A38F0">
        <w:t>463,8 млрд. руб., что составляет 49,0 % бюджетных средств. Кассовое исполнение по данному направлению составило 435,6 млрд. рублей.</w:t>
      </w:r>
    </w:p>
    <w:p w14:paraId="4AD2EB68" w14:textId="01C3FCC3" w:rsidR="00167D18" w:rsidRPr="003A38F0" w:rsidRDefault="00167D18" w:rsidP="00167D18">
      <w:pPr>
        <w:ind w:right="-2" w:firstLine="731"/>
      </w:pPr>
      <w:r w:rsidRPr="003A38F0">
        <w:t xml:space="preserve">На реконструкцию и строительство федеральных автомобильных дорог и искусственных сооружений на данных дорогах направлено </w:t>
      </w:r>
      <w:r w:rsidR="00BF6C0D" w:rsidRPr="003A38F0">
        <w:br/>
      </w:r>
      <w:r w:rsidRPr="003A38F0">
        <w:t>184,7 млрд. рублей, в том числе 86,6 млрд. рублей - ГК «Автодор».</w:t>
      </w:r>
    </w:p>
    <w:p w14:paraId="189DCFAC" w14:textId="77777777" w:rsidR="00167D18" w:rsidRPr="003A38F0" w:rsidRDefault="00167D18" w:rsidP="00167D18">
      <w:pPr>
        <w:ind w:right="-2" w:firstLine="731"/>
      </w:pPr>
      <w:r w:rsidRPr="003A38F0">
        <w:t>В 2016 году построено и реконструировано 303,57 км автомобильных дорог федерального значения.</w:t>
      </w:r>
    </w:p>
    <w:p w14:paraId="7934B99F" w14:textId="2CF90FD7" w:rsidR="00167D18" w:rsidRPr="003A38F0" w:rsidRDefault="00167D18" w:rsidP="00167D18">
      <w:pPr>
        <w:ind w:right="-2" w:firstLine="731"/>
      </w:pPr>
      <w:r w:rsidRPr="003A38F0">
        <w:t xml:space="preserve">Значительной составляющей расходов федерального бюджета стали субсидии бюджетам субъектов Российской Федерации на развитие дорожного хозяйства в регионах. Размер таких субсидий составил </w:t>
      </w:r>
      <w:r w:rsidR="00BF6C0D" w:rsidRPr="003A38F0">
        <w:br/>
      </w:r>
      <w:r w:rsidRPr="003A38F0">
        <w:t xml:space="preserve">в 2016 году </w:t>
      </w:r>
      <w:r w:rsidRPr="003A38F0">
        <w:rPr>
          <w:b/>
        </w:rPr>
        <w:t>26,9 млрд. рублей.</w:t>
      </w:r>
      <w:r w:rsidRPr="003A38F0">
        <w:t xml:space="preserve"> Субсидии субъектам Российской Федерации выделялись в рамках подпрограммы «Автомобильные дороги» </w:t>
      </w:r>
      <w:r w:rsidR="00BF6C0D" w:rsidRPr="003A38F0">
        <w:br/>
      </w:r>
      <w:r w:rsidRPr="003A38F0">
        <w:t xml:space="preserve">ФЦП «Развитие транспортной системы России (2010-2020 годы)», </w:t>
      </w:r>
      <w:r w:rsidR="00BF6C0D" w:rsidRPr="003A38F0">
        <w:br/>
      </w:r>
      <w:r w:rsidRPr="003A38F0">
        <w:lastRenderedPageBreak/>
        <w:t xml:space="preserve">ФЦП «Экономическое и социальное развитие Дальнего Востока </w:t>
      </w:r>
      <w:r w:rsidR="00BF6C0D" w:rsidRPr="003A38F0">
        <w:br/>
      </w:r>
      <w:r w:rsidRPr="003A38F0">
        <w:t>и Байкальского региона на период до 2018 года», ФЦП «Развитие Калининградской области на период до 2020 года», ФЦП «Устойчивое развитие сельских территорий на 2014 - 2017 годы и на период до 2020 года».</w:t>
      </w:r>
    </w:p>
    <w:p w14:paraId="76C1F52E" w14:textId="77777777" w:rsidR="00167D18" w:rsidRPr="003A38F0" w:rsidRDefault="00167D18" w:rsidP="00167D18">
      <w:pPr>
        <w:ind w:right="-2" w:firstLine="731"/>
      </w:pPr>
      <w:r w:rsidRPr="003A38F0">
        <w:t>Кроме того, на развитие автомобильных дорог регионального, межмуниципального и местного значения выделены иные межбюджетные трансферты в рамках подпрограммы «Дорожное хозяйство» государственной программы «Развитие транспортной системы» в размере 89,2 млрд. рублей.</w:t>
      </w:r>
    </w:p>
    <w:p w14:paraId="09E7DF9F" w14:textId="77777777" w:rsidR="00167D18" w:rsidRPr="003A38F0" w:rsidRDefault="00167D18" w:rsidP="00167D18">
      <w:pPr>
        <w:ind w:right="-2" w:firstLine="731"/>
      </w:pPr>
      <w:r w:rsidRPr="003A38F0">
        <w:t>С софинансированием из федерального бюджета введены участки автомобильных дорог регионального и местного значения общей протяженностью 2961 километров.</w:t>
      </w:r>
    </w:p>
    <w:p w14:paraId="7D567EE5" w14:textId="77777777" w:rsidR="004A7052" w:rsidRPr="003A38F0" w:rsidRDefault="004A7052" w:rsidP="004A7052">
      <w:pPr>
        <w:ind w:right="-2" w:firstLine="731"/>
      </w:pPr>
      <w:r w:rsidRPr="003A38F0">
        <w:t>Объем финансирования Федеральным дорожным агентством дорожно-эксплуатационных работ составил в 2016 году 221,3 млрд. рублей.</w:t>
      </w:r>
    </w:p>
    <w:p w14:paraId="543E83E3" w14:textId="69E17A3A" w:rsidR="004A7052" w:rsidRPr="003A38F0" w:rsidRDefault="004A7052" w:rsidP="004A7052">
      <w:pPr>
        <w:ind w:right="-2" w:firstLine="731"/>
      </w:pPr>
      <w:r w:rsidRPr="003A38F0">
        <w:t xml:space="preserve">В 2016 году были выделены субсидии Государственной компании «Российские автомобильные дороги» в размере 13,9 млрд. рублей </w:t>
      </w:r>
      <w:r w:rsidR="00BF6C0D" w:rsidRPr="003A38F0">
        <w:br/>
      </w:r>
      <w:r w:rsidRPr="003A38F0">
        <w:t>на выполнение работ по содержанию и ремонту автомобильных дорог, переданных в доверительное управление компании.</w:t>
      </w:r>
    </w:p>
    <w:p w14:paraId="3AACE25D" w14:textId="48457284" w:rsidR="00CE20B7" w:rsidRPr="003A38F0" w:rsidRDefault="00CE20B7" w:rsidP="00CE20B7">
      <w:pPr>
        <w:ind w:right="-2" w:firstLine="731"/>
      </w:pPr>
      <w:r w:rsidRPr="003A38F0">
        <w:t xml:space="preserve">В целях обеспечения поддержания объектов транспортной инфраструктуры в работоспособном состоянии бюджетные ассигнования </w:t>
      </w:r>
      <w:r w:rsidR="00BF6C0D" w:rsidRPr="003A38F0">
        <w:br/>
      </w:r>
      <w:r w:rsidRPr="003A38F0">
        <w:t xml:space="preserve">в 2016 году направлялись на финансирование работ по содержанию </w:t>
      </w:r>
      <w:r w:rsidR="00BF6C0D" w:rsidRPr="003A38F0">
        <w:br/>
      </w:r>
      <w:r w:rsidRPr="003A38F0">
        <w:t>и ремонту федеральных автомобильных дорог, а также на содержание внутренних водных путей.</w:t>
      </w:r>
    </w:p>
    <w:p w14:paraId="05264A9E" w14:textId="1E2A5550" w:rsidR="004A7052" w:rsidRPr="003A38F0" w:rsidRDefault="004A7052" w:rsidP="004A7052">
      <w:pPr>
        <w:ind w:right="-2" w:firstLine="731"/>
      </w:pPr>
      <w:r w:rsidRPr="003A38F0">
        <w:t>Финансирование ремонта и содержания федеральных автомобильных дорог по установленным нормативам затрат позволило увеличить долю протяженности автомобильных дорог общего пользования федерального значения, соответствующих нормативным требованиям к транспортно-эксплуатационным показателям, в 2016 году до</w:t>
      </w:r>
      <w:r w:rsidR="00443CE7" w:rsidRPr="003A38F0">
        <w:t xml:space="preserve"> 71,3</w:t>
      </w:r>
      <w:r w:rsidRPr="003A38F0">
        <w:t xml:space="preserve"> % от общей протяженности.</w:t>
      </w:r>
    </w:p>
    <w:p w14:paraId="0D0FC319" w14:textId="77777777" w:rsidR="00CE20B7" w:rsidRPr="003A38F0" w:rsidRDefault="00CE20B7" w:rsidP="00CE20B7">
      <w:pPr>
        <w:ind w:right="-2" w:firstLine="731"/>
      </w:pPr>
      <w:r w:rsidRPr="003A38F0">
        <w:t xml:space="preserve">В 2016 году средства федерального бюджета в размере 16,5 млрд. руб. были направлены в уставный капитал ОАО «Российские железные дороги» </w:t>
      </w:r>
      <w:r w:rsidRPr="003A38F0">
        <w:lastRenderedPageBreak/>
        <w:t>на реализацию мероприятий по развитию транспортного комплекса Московского региона, создание высокоскоростной железнодорожной магистрали Москва - Казань.</w:t>
      </w:r>
    </w:p>
    <w:p w14:paraId="1B98F664" w14:textId="77777777" w:rsidR="00CE20B7" w:rsidRPr="003A38F0" w:rsidRDefault="00CE20B7" w:rsidP="00CE20B7">
      <w:pPr>
        <w:ind w:right="-2" w:firstLine="731"/>
      </w:pPr>
      <w:r w:rsidRPr="003A38F0">
        <w:t>В 2016 году за счет средств Инвестиционного фонда Российской Федерации в размере 1,2 млрд. руб. профинансировано строительство железнодорожной линии Нарын - Лугокан.</w:t>
      </w:r>
    </w:p>
    <w:p w14:paraId="7CA68714" w14:textId="2B471755" w:rsidR="00CE20B7" w:rsidRPr="003A38F0" w:rsidRDefault="00CE20B7" w:rsidP="00CE20B7">
      <w:pPr>
        <w:ind w:right="-2" w:firstLine="731"/>
      </w:pPr>
      <w:r w:rsidRPr="003A38F0">
        <w:t xml:space="preserve">На развитие метрополитенов в городах Нижний Новгород и Санкт-Петербург в рамках Программы подготовки к проведению Чемпионата мира по футболу в Российской Федерации в 2018 году направлено </w:t>
      </w:r>
      <w:r w:rsidR="00BF6C0D" w:rsidRPr="003A38F0">
        <w:br/>
      </w:r>
      <w:r w:rsidRPr="003A38F0">
        <w:t>5,6 млрд. рублей.</w:t>
      </w:r>
    </w:p>
    <w:p w14:paraId="1F7A9E9F" w14:textId="6156E880" w:rsidR="00167D18" w:rsidRPr="003A38F0" w:rsidRDefault="00167D18" w:rsidP="00167D18">
      <w:pPr>
        <w:ind w:right="-2" w:firstLine="731"/>
      </w:pPr>
      <w:r w:rsidRPr="003A38F0">
        <w:t xml:space="preserve">Основным направлением бюджетного финансирования в сфере воздушного транспорта является улучшение технической оснащенности объектов наземной инфраструктуры в аэропортах. В 2016 году </w:t>
      </w:r>
      <w:r w:rsidR="00BF6C0D" w:rsidRPr="003A38F0">
        <w:br/>
      </w:r>
      <w:r w:rsidRPr="003A38F0">
        <w:t>на строительство и реконструкцию взлетно-посадочных полос, создание систем светосигнального оборудования, других объектов наземной базы аэропортов, модернизацию средств организации воздушного движения направлено 27,6 млрд. рублей. Финансирование осуществлялось в рамках подпрограммы «Гражданская авиация» ФЦП «Развитие транспортной системы России (2010-2020 годы)» и ФЦП «Экономическое и социальное развитие Дальнего Востока и Байкальского региона на период до 2018 года.</w:t>
      </w:r>
    </w:p>
    <w:p w14:paraId="3E23F4A8" w14:textId="5E22616C" w:rsidR="00167D18" w:rsidRPr="003A38F0" w:rsidRDefault="00167D18" w:rsidP="00167D18">
      <w:pPr>
        <w:ind w:right="-2" w:firstLine="731"/>
      </w:pPr>
      <w:r w:rsidRPr="003A38F0">
        <w:t xml:space="preserve">Объем финансирования мероприятий подпрограмм «Внутренний водный транспорт» и «Морской транспорт» ФЦП «Развитие транспортной системы России (2010 - 2020 годы)» составил в 2016 году соответственно </w:t>
      </w:r>
      <w:r w:rsidR="00BF6C0D" w:rsidRPr="003A38F0">
        <w:br/>
      </w:r>
      <w:r w:rsidRPr="003A38F0">
        <w:t>9,9 млрд. руб. и 19,2 млрд. рублей.</w:t>
      </w:r>
    </w:p>
    <w:p w14:paraId="046DA208" w14:textId="68004DCA" w:rsidR="00167D18" w:rsidRPr="003A38F0" w:rsidRDefault="00167D18" w:rsidP="00167D18">
      <w:pPr>
        <w:ind w:right="-2" w:firstLine="731"/>
      </w:pPr>
      <w:r w:rsidRPr="003A38F0">
        <w:t xml:space="preserve">На внутреннем водном транспорте осуществлялось финансирование реконструкции объектов ФГУП «Канала имени Москвы», </w:t>
      </w:r>
      <w:r w:rsidR="00BF6C0D" w:rsidRPr="003A38F0">
        <w:br/>
      </w:r>
      <w:r w:rsidRPr="003A38F0">
        <w:t xml:space="preserve">Волго-Балтийского, ВолгоДонского и Беломорско-Балтийского каналов, Северо-Двинской шлюзованной системы и других государственных бассейновых управлений водных путей и судоходства. Доля судоходных гидротехнических сооружений, имеющих неудовлетворительный уровень </w:t>
      </w:r>
      <w:r w:rsidRPr="003A38F0">
        <w:lastRenderedPageBreak/>
        <w:t>безопасности, составила 8,8</w:t>
      </w:r>
      <w:r w:rsidR="00C06DE2" w:rsidRPr="003A38F0">
        <w:t xml:space="preserve"> </w:t>
      </w:r>
      <w:r w:rsidRPr="003A38F0">
        <w:t>% и опасных - 0,3</w:t>
      </w:r>
      <w:r w:rsidR="00C06DE2" w:rsidRPr="003A38F0">
        <w:t xml:space="preserve"> </w:t>
      </w:r>
      <w:r w:rsidRPr="003A38F0">
        <w:t>%, что лучше запланированных значений.</w:t>
      </w:r>
    </w:p>
    <w:p w14:paraId="1EDD928B" w14:textId="77777777" w:rsidR="00CE20B7" w:rsidRPr="003A38F0" w:rsidRDefault="00CE20B7" w:rsidP="00CE20B7">
      <w:pPr>
        <w:ind w:right="-2" w:firstLine="731"/>
      </w:pPr>
      <w:r w:rsidRPr="003A38F0">
        <w:t xml:space="preserve">Объем финансирования работ по поддержанию в работоспособном состоянии объектов инфраструктуры внутренних водных путей, а также других мероприятий по обеспечению безопасных условий судоходства составил в 2016 году </w:t>
      </w:r>
      <w:r w:rsidRPr="003A38F0">
        <w:rPr>
          <w:b/>
        </w:rPr>
        <w:t>15,1 млрд. рублей</w:t>
      </w:r>
      <w:r w:rsidRPr="003A38F0">
        <w:t>. Протяженность эксплуатируемых внутренних водных путей с освещаемой и отражательной обстановкой составила 36,7 процента.</w:t>
      </w:r>
    </w:p>
    <w:p w14:paraId="7CEDCDF1" w14:textId="37493388" w:rsidR="00167D18" w:rsidRPr="003A38F0" w:rsidRDefault="00167D18" w:rsidP="00167D18">
      <w:pPr>
        <w:ind w:right="-2" w:firstLine="731"/>
      </w:pPr>
      <w:r w:rsidRPr="003A38F0">
        <w:t xml:space="preserve">Реализация мероприятий подпрограммы «Морской транспорт» </w:t>
      </w:r>
      <w:r w:rsidR="00BF6C0D" w:rsidRPr="003A38F0">
        <w:br/>
      </w:r>
      <w:r w:rsidRPr="003A38F0">
        <w:t xml:space="preserve">в 2016 году позволила обеспечить увеличение портовых мощностей </w:t>
      </w:r>
      <w:r w:rsidR="00BF6C0D" w:rsidRPr="003A38F0">
        <w:br/>
      </w:r>
      <w:r w:rsidRPr="003A38F0">
        <w:t>на 32 млн. тонн в год.</w:t>
      </w:r>
    </w:p>
    <w:p w14:paraId="056F05E5" w14:textId="77777777" w:rsidR="00CE20B7" w:rsidRPr="003A38F0" w:rsidRDefault="00CE20B7" w:rsidP="00CE20B7">
      <w:pPr>
        <w:ind w:right="-2" w:firstLine="731"/>
      </w:pPr>
      <w:r w:rsidRPr="003A38F0">
        <w:t>В 2016 году в составе бюджетных ассигнований значительную долю составили средства на предоставление субсидий организациям транспорта для обеспечения выполнения социально значимых работ и услуг в сфере транспорта.</w:t>
      </w:r>
    </w:p>
    <w:p w14:paraId="778DAFB3" w14:textId="6355D037" w:rsidR="00CE20B7" w:rsidRPr="003A38F0" w:rsidRDefault="00CE20B7" w:rsidP="00CE20B7">
      <w:pPr>
        <w:ind w:right="-2" w:firstLine="731"/>
      </w:pPr>
      <w:r w:rsidRPr="003A38F0">
        <w:t xml:space="preserve">Из федерального бюджета предоставлялись субсидии организациям железнодорожного транспорта на обеспечение перевозок пассажиров </w:t>
      </w:r>
      <w:r w:rsidR="00BF6C0D" w:rsidRPr="003A38F0">
        <w:br/>
      </w:r>
      <w:r w:rsidRPr="003A38F0">
        <w:t xml:space="preserve">в дальнем сообщении в плацкартных и общих вагонах, а также перевозок </w:t>
      </w:r>
      <w:r w:rsidR="00BF6C0D" w:rsidRPr="003A38F0">
        <w:br/>
      </w:r>
      <w:r w:rsidRPr="003A38F0">
        <w:t>в Калининградскую область и обратно по устанавливаемым государством тарифам, которые ниже чем экономически обоснованные затраты транспортных организаций на эти перевозки.</w:t>
      </w:r>
    </w:p>
    <w:p w14:paraId="53A43D6E" w14:textId="6E21B3F5" w:rsidR="00167D18" w:rsidRPr="003A38F0" w:rsidRDefault="00167D18" w:rsidP="00167D18">
      <w:pPr>
        <w:ind w:right="-2" w:firstLine="731"/>
      </w:pPr>
      <w:r w:rsidRPr="003A38F0">
        <w:t xml:space="preserve">На эти цели из федерального бюджета в 2016 году выделено </w:t>
      </w:r>
      <w:r w:rsidR="00BF6C0D" w:rsidRPr="003A38F0">
        <w:br/>
      </w:r>
      <w:r w:rsidRPr="003A38F0">
        <w:t>20,4 млрд. рублей.</w:t>
      </w:r>
    </w:p>
    <w:p w14:paraId="5ED58BE9" w14:textId="77777777" w:rsidR="00167D18" w:rsidRPr="003A38F0" w:rsidRDefault="00167D18" w:rsidP="00167D18">
      <w:pPr>
        <w:tabs>
          <w:tab w:val="left" w:pos="7028"/>
        </w:tabs>
        <w:ind w:right="-2" w:firstLine="731"/>
      </w:pPr>
      <w:r w:rsidRPr="003A38F0">
        <w:t>Субсидии организациям железнодорожного транспорта предоставлялись также на перевозку учащихся железнодорожным транспортом в дальнем следовании (1,3 млрд. руб.).</w:t>
      </w:r>
    </w:p>
    <w:p w14:paraId="41655983" w14:textId="6F89802C" w:rsidR="00167D18" w:rsidRPr="003A38F0" w:rsidRDefault="00167D18" w:rsidP="00167D18">
      <w:pPr>
        <w:ind w:right="-2" w:firstLine="731"/>
      </w:pPr>
      <w:r w:rsidRPr="003A38F0">
        <w:t xml:space="preserve">В 2016 году в бюджете были выделены средства в размере </w:t>
      </w:r>
      <w:r w:rsidR="00BF6C0D" w:rsidRPr="003A38F0">
        <w:br/>
      </w:r>
      <w:r w:rsidRPr="003A38F0">
        <w:t xml:space="preserve">32,6 млрд. руб. 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оказываемые </w:t>
      </w:r>
      <w:r w:rsidR="00BF6C0D" w:rsidRPr="003A38F0">
        <w:br/>
      </w:r>
      <w:r w:rsidRPr="003A38F0">
        <w:lastRenderedPageBreak/>
        <w:t xml:space="preserve">при осуществлении перевозок пассажиров в пригородном сообщении. </w:t>
      </w:r>
      <w:r w:rsidR="00BF6C0D" w:rsidRPr="003A38F0">
        <w:br/>
      </w:r>
      <w:r w:rsidRPr="003A38F0">
        <w:t xml:space="preserve">Эта мера позволяет, с одной стороны, создать условия для безубыточной работы пригородных пассажирских компаний, а с другой - сохранить доступную цену билетов за поездки в пригородном сообщении </w:t>
      </w:r>
      <w:r w:rsidR="00BF6C0D" w:rsidRPr="003A38F0">
        <w:br/>
      </w:r>
      <w:r w:rsidRPr="003A38F0">
        <w:t>для пассажиров.</w:t>
      </w:r>
    </w:p>
    <w:p w14:paraId="6827D7B2" w14:textId="77777777" w:rsidR="00167D18" w:rsidRPr="003A38F0" w:rsidRDefault="00167D18" w:rsidP="00167D18">
      <w:pPr>
        <w:ind w:right="-2" w:firstLine="731"/>
      </w:pPr>
      <w:r w:rsidRPr="003A38F0">
        <w:t>Общая сумма субсидий, предоставленных организациям гражданской авиации и бюджетам субъектов Российской Федерации на повышение уровня транспортной доступности перевозок пассажиров воздушным транспортом, развитие региональных перевозок, составила в 2016 году 12,5 млрд. рублей.</w:t>
      </w:r>
    </w:p>
    <w:p w14:paraId="5B8AB116" w14:textId="7B18119D" w:rsidR="00167D18" w:rsidRPr="003A38F0" w:rsidRDefault="00167D18" w:rsidP="00167D18">
      <w:pPr>
        <w:ind w:right="-2" w:firstLine="731"/>
      </w:pPr>
      <w:r w:rsidRPr="003A38F0">
        <w:t xml:space="preserve">На создание благоприятных условий (инфраструктурного </w:t>
      </w:r>
      <w:r w:rsidR="004D2905" w:rsidRPr="003A38F0">
        <w:br/>
      </w:r>
      <w:r w:rsidRPr="003A38F0">
        <w:t xml:space="preserve">и административного характера) в пунктах пропуска для обеспечения внешнеэкономической деятельности, перемещения через государственную границу грузов и пересечения ее физическими лицами выделены средства </w:t>
      </w:r>
      <w:r w:rsidR="004D2905" w:rsidRPr="003A38F0">
        <w:br/>
      </w:r>
      <w:r w:rsidRPr="003A38F0">
        <w:t>в 2016 году в размере 4,7 млрд. рублей.</w:t>
      </w:r>
    </w:p>
    <w:p w14:paraId="72B888A2" w14:textId="22153139" w:rsidR="00167D18" w:rsidRPr="003A38F0" w:rsidRDefault="006F0180" w:rsidP="00167D18">
      <w:pPr>
        <w:ind w:right="-2" w:firstLine="731"/>
      </w:pPr>
      <w:r>
        <w:t>Ниже представлена Т</w:t>
      </w:r>
      <w:r w:rsidR="00167D18" w:rsidRPr="003A38F0">
        <w:t xml:space="preserve">аблица 5.1, в которой указаны фактические данные об использованных бюджетных ассигнованиях на реализацию государственных программ Российской федерации, обеспечивающих реализацию Транспортной стратегии в 2016 году в сравнении с ожидаемыми за аналогичный период, включая не только федеральный бюджет и бюджеты субъектов федерации, но и внебюджетные средства. При этом объемы этих внебюджетных средств приведены отдельно в Таблице 6.1 следующего Раздела 6. </w:t>
      </w:r>
    </w:p>
    <w:p w14:paraId="2C5EA16B" w14:textId="4BD39F6E" w:rsidR="00A52132" w:rsidRPr="003A38F0" w:rsidRDefault="00167D18" w:rsidP="00167D18">
      <w:pPr>
        <w:ind w:right="-2"/>
      </w:pPr>
      <w:r w:rsidRPr="003A38F0">
        <w:t xml:space="preserve">Данные по финансированию основных мероприятий и проектов, предусмотренных Транспортной стратегией и изложенных </w:t>
      </w:r>
      <w:r w:rsidR="004D2905" w:rsidRPr="003A38F0">
        <w:br/>
      </w:r>
      <w:r w:rsidRPr="003A38F0">
        <w:t>в Приложении № 6 к Транспор</w:t>
      </w:r>
      <w:r w:rsidR="004D2905" w:rsidRPr="003A38F0">
        <w:t>тной стратегии, представлены в Т</w:t>
      </w:r>
      <w:r w:rsidRPr="003A38F0">
        <w:t>абл</w:t>
      </w:r>
      <w:r w:rsidR="004D2905" w:rsidRPr="003A38F0">
        <w:t>ице 3.1</w:t>
      </w:r>
      <w:r w:rsidR="00162211" w:rsidRPr="003A38F0">
        <w:t xml:space="preserve"> Раздела 3 данного доклада.</w:t>
      </w:r>
    </w:p>
    <w:p w14:paraId="4563555F" w14:textId="77777777" w:rsidR="00162211" w:rsidRPr="003A38F0" w:rsidRDefault="00162211" w:rsidP="00162211">
      <w:pPr>
        <w:ind w:firstLine="0"/>
        <w:sectPr w:rsidR="00162211" w:rsidRPr="003A38F0" w:rsidSect="00CC1CE6">
          <w:pgSz w:w="11906" w:h="16838"/>
          <w:pgMar w:top="1134" w:right="851" w:bottom="1134" w:left="1701" w:header="709" w:footer="709" w:gutter="0"/>
          <w:cols w:space="708"/>
          <w:docGrid w:linePitch="381"/>
        </w:sectPr>
      </w:pPr>
    </w:p>
    <w:p w14:paraId="0ECEECA4" w14:textId="77777777" w:rsidR="00F04F31" w:rsidRPr="003A38F0" w:rsidRDefault="00C06DE2" w:rsidP="00C06DE2">
      <w:pPr>
        <w:tabs>
          <w:tab w:val="left" w:pos="1843"/>
        </w:tabs>
        <w:spacing w:before="120" w:after="120" w:line="240" w:lineRule="auto"/>
        <w:ind w:left="1843" w:hanging="1843"/>
        <w:jc w:val="right"/>
      </w:pPr>
      <w:r w:rsidRPr="003A38F0">
        <w:lastRenderedPageBreak/>
        <w:t>Таблица 5.1.</w:t>
      </w:r>
      <w:r w:rsidRPr="003A38F0">
        <w:br/>
      </w:r>
      <w:r w:rsidR="00F04F31" w:rsidRPr="003A38F0">
        <w:t xml:space="preserve">Данные об использованных бюджетных ассигнованиях на реализацию </w:t>
      </w:r>
      <w:r w:rsidRPr="003A38F0">
        <w:br/>
      </w:r>
      <w:r w:rsidR="00F04F31" w:rsidRPr="003A38F0">
        <w:t>государственных программ Российской федерации, обеспечивающих</w:t>
      </w:r>
      <w:r w:rsidRPr="003A38F0">
        <w:br/>
      </w:r>
      <w:r w:rsidR="00F04F31" w:rsidRPr="003A38F0">
        <w:t xml:space="preserve"> реализацию Транспортной стратегии</w:t>
      </w:r>
    </w:p>
    <w:tbl>
      <w:tblPr>
        <w:tblW w:w="15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41"/>
        <w:gridCol w:w="1438"/>
        <w:gridCol w:w="1545"/>
        <w:gridCol w:w="1476"/>
        <w:gridCol w:w="1352"/>
        <w:gridCol w:w="1302"/>
        <w:gridCol w:w="1589"/>
        <w:gridCol w:w="1720"/>
        <w:gridCol w:w="1540"/>
      </w:tblGrid>
      <w:tr w:rsidR="00167D18" w:rsidRPr="003A38F0" w14:paraId="542A21E9" w14:textId="77777777" w:rsidTr="00CC1CE6">
        <w:trPr>
          <w:trHeight w:val="20"/>
          <w:tblHeader/>
          <w:jc w:val="center"/>
        </w:trPr>
        <w:tc>
          <w:tcPr>
            <w:tcW w:w="486" w:type="dxa"/>
            <w:shd w:val="clear" w:color="auto" w:fill="auto"/>
            <w:noWrap/>
            <w:vAlign w:val="center"/>
            <w:hideMark/>
          </w:tcPr>
          <w:p w14:paraId="3358FBDD"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 п/п</w:t>
            </w:r>
          </w:p>
        </w:tc>
        <w:tc>
          <w:tcPr>
            <w:tcW w:w="2641" w:type="dxa"/>
            <w:shd w:val="clear" w:color="auto" w:fill="auto"/>
            <w:vAlign w:val="center"/>
            <w:hideMark/>
          </w:tcPr>
          <w:p w14:paraId="77C30E2C"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Наименование источника финансирования</w:t>
            </w:r>
          </w:p>
        </w:tc>
        <w:tc>
          <w:tcPr>
            <w:tcW w:w="1438" w:type="dxa"/>
            <w:shd w:val="clear" w:color="auto" w:fill="auto"/>
            <w:vAlign w:val="center"/>
            <w:hideMark/>
          </w:tcPr>
          <w:p w14:paraId="1103935E"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Необходимое ресурсное обеспечение реализации ТС РФ до 2030 года</w:t>
            </w:r>
          </w:p>
        </w:tc>
        <w:tc>
          <w:tcPr>
            <w:tcW w:w="1545" w:type="dxa"/>
            <w:shd w:val="clear" w:color="auto" w:fill="auto"/>
            <w:vAlign w:val="center"/>
            <w:hideMark/>
          </w:tcPr>
          <w:p w14:paraId="5139277B"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Фактические объемы финансирования Госпрограмм, обеспечивающих реализацию ТС</w:t>
            </w:r>
          </w:p>
        </w:tc>
        <w:tc>
          <w:tcPr>
            <w:tcW w:w="1476" w:type="dxa"/>
            <w:vMerge w:val="restart"/>
            <w:shd w:val="clear" w:color="auto" w:fill="auto"/>
            <w:vAlign w:val="center"/>
            <w:hideMark/>
          </w:tcPr>
          <w:p w14:paraId="18AC8B94"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Соответствие фактических расходов необходимому ресурсному обеспечению,</w:t>
            </w:r>
            <w:r w:rsidRPr="003A38F0">
              <w:rPr>
                <w:color w:val="000000"/>
                <w:sz w:val="18"/>
                <w:szCs w:val="18"/>
                <w:lang w:eastAsia="ru-RU"/>
              </w:rPr>
              <w:br/>
              <w:t>%</w:t>
            </w:r>
          </w:p>
        </w:tc>
        <w:tc>
          <w:tcPr>
            <w:tcW w:w="2654" w:type="dxa"/>
            <w:gridSpan w:val="2"/>
            <w:shd w:val="clear" w:color="auto" w:fill="auto"/>
            <w:vAlign w:val="center"/>
            <w:hideMark/>
          </w:tcPr>
          <w:p w14:paraId="2E7363D7"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Необходимое ресурсное обеспечение реализации ТС РФ до 2030 года,</w:t>
            </w:r>
            <w:r w:rsidRPr="003A38F0">
              <w:rPr>
                <w:color w:val="000000"/>
                <w:sz w:val="18"/>
                <w:szCs w:val="18"/>
                <w:lang w:eastAsia="ru-RU"/>
              </w:rPr>
              <w:br/>
              <w:t>млрд. рублей</w:t>
            </w:r>
          </w:p>
        </w:tc>
        <w:tc>
          <w:tcPr>
            <w:tcW w:w="1589" w:type="dxa"/>
            <w:shd w:val="clear" w:color="auto" w:fill="auto"/>
            <w:vAlign w:val="center"/>
            <w:hideMark/>
          </w:tcPr>
          <w:p w14:paraId="1BC9F5FD"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Фактические объемы финансирования Госпрограмм, обеспечивающих реализацию ТС</w:t>
            </w:r>
          </w:p>
        </w:tc>
        <w:tc>
          <w:tcPr>
            <w:tcW w:w="1720" w:type="dxa"/>
            <w:vMerge w:val="restart"/>
            <w:shd w:val="clear" w:color="auto" w:fill="auto"/>
            <w:vAlign w:val="center"/>
            <w:hideMark/>
          </w:tcPr>
          <w:p w14:paraId="2DEEBE4F"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 xml:space="preserve">Соответствие фактических расходов необходимому ресурсному обеспечению </w:t>
            </w:r>
          </w:p>
          <w:p w14:paraId="3B07968B"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в % к ож. 2016</w:t>
            </w:r>
          </w:p>
        </w:tc>
        <w:tc>
          <w:tcPr>
            <w:tcW w:w="1540" w:type="dxa"/>
            <w:vMerge w:val="restart"/>
            <w:shd w:val="clear" w:color="auto" w:fill="auto"/>
            <w:vAlign w:val="center"/>
            <w:hideMark/>
          </w:tcPr>
          <w:p w14:paraId="2D273507"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 xml:space="preserve">Соответствие фактических расходов необходимому ресурсному обеспечению </w:t>
            </w:r>
            <w:r w:rsidRPr="003A38F0">
              <w:rPr>
                <w:color w:val="000000"/>
                <w:sz w:val="18"/>
                <w:szCs w:val="18"/>
                <w:lang w:eastAsia="ru-RU"/>
              </w:rPr>
              <w:br/>
              <w:t>в % к 2016-2018</w:t>
            </w:r>
          </w:p>
        </w:tc>
      </w:tr>
      <w:tr w:rsidR="00167D18" w:rsidRPr="003A38F0" w14:paraId="1AFE3A5B" w14:textId="77777777" w:rsidTr="00CC1CE6">
        <w:trPr>
          <w:trHeight w:val="20"/>
          <w:tblHeader/>
          <w:jc w:val="center"/>
        </w:trPr>
        <w:tc>
          <w:tcPr>
            <w:tcW w:w="486" w:type="dxa"/>
            <w:shd w:val="clear" w:color="auto" w:fill="auto"/>
            <w:noWrap/>
            <w:vAlign w:val="center"/>
            <w:hideMark/>
          </w:tcPr>
          <w:p w14:paraId="6F63D5B6"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center"/>
            <w:hideMark/>
          </w:tcPr>
          <w:p w14:paraId="640AA0CD" w14:textId="77777777" w:rsidR="00167D18" w:rsidRPr="003A38F0" w:rsidRDefault="00167D18" w:rsidP="00CA564A">
            <w:pPr>
              <w:spacing w:line="240" w:lineRule="auto"/>
              <w:ind w:firstLine="0"/>
              <w:jc w:val="center"/>
              <w:rPr>
                <w:color w:val="000000"/>
                <w:sz w:val="18"/>
                <w:szCs w:val="18"/>
                <w:lang w:eastAsia="ru-RU"/>
              </w:rPr>
            </w:pPr>
          </w:p>
        </w:tc>
        <w:tc>
          <w:tcPr>
            <w:tcW w:w="1438" w:type="dxa"/>
            <w:shd w:val="clear" w:color="auto" w:fill="auto"/>
            <w:noWrap/>
            <w:vAlign w:val="center"/>
            <w:hideMark/>
          </w:tcPr>
          <w:p w14:paraId="06C7B1B7"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2013-2015 гг.</w:t>
            </w:r>
          </w:p>
        </w:tc>
        <w:tc>
          <w:tcPr>
            <w:tcW w:w="1545" w:type="dxa"/>
            <w:shd w:val="clear" w:color="auto" w:fill="auto"/>
            <w:noWrap/>
            <w:vAlign w:val="center"/>
            <w:hideMark/>
          </w:tcPr>
          <w:p w14:paraId="35F979C5"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2013-2015 гг.</w:t>
            </w:r>
          </w:p>
        </w:tc>
        <w:tc>
          <w:tcPr>
            <w:tcW w:w="1476" w:type="dxa"/>
            <w:vMerge/>
            <w:vAlign w:val="center"/>
            <w:hideMark/>
          </w:tcPr>
          <w:p w14:paraId="3EC14E90" w14:textId="77777777" w:rsidR="00167D18" w:rsidRPr="003A38F0" w:rsidRDefault="00167D18" w:rsidP="00CA564A">
            <w:pPr>
              <w:spacing w:line="240" w:lineRule="auto"/>
              <w:ind w:firstLine="0"/>
              <w:jc w:val="center"/>
              <w:rPr>
                <w:color w:val="000000"/>
                <w:sz w:val="18"/>
                <w:szCs w:val="18"/>
                <w:lang w:eastAsia="ru-RU"/>
              </w:rPr>
            </w:pPr>
          </w:p>
        </w:tc>
        <w:tc>
          <w:tcPr>
            <w:tcW w:w="1352" w:type="dxa"/>
            <w:shd w:val="clear" w:color="auto" w:fill="auto"/>
            <w:noWrap/>
            <w:vAlign w:val="center"/>
            <w:hideMark/>
          </w:tcPr>
          <w:p w14:paraId="18EFB58B"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2016-2018 гг.</w:t>
            </w:r>
          </w:p>
        </w:tc>
        <w:tc>
          <w:tcPr>
            <w:tcW w:w="1302" w:type="dxa"/>
            <w:shd w:val="clear" w:color="auto" w:fill="auto"/>
            <w:noWrap/>
            <w:vAlign w:val="center"/>
            <w:hideMark/>
          </w:tcPr>
          <w:p w14:paraId="3F14570F"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ожидаемое</w:t>
            </w:r>
          </w:p>
        </w:tc>
        <w:tc>
          <w:tcPr>
            <w:tcW w:w="1589" w:type="dxa"/>
            <w:shd w:val="clear" w:color="auto" w:fill="auto"/>
            <w:noWrap/>
            <w:vAlign w:val="center"/>
            <w:hideMark/>
          </w:tcPr>
          <w:p w14:paraId="0A5CB1D2"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2016 г.</w:t>
            </w:r>
          </w:p>
        </w:tc>
        <w:tc>
          <w:tcPr>
            <w:tcW w:w="1720" w:type="dxa"/>
            <w:vMerge/>
            <w:vAlign w:val="center"/>
            <w:hideMark/>
          </w:tcPr>
          <w:p w14:paraId="211E70D3" w14:textId="77777777" w:rsidR="00167D18" w:rsidRPr="003A38F0" w:rsidRDefault="00167D18" w:rsidP="00CA564A">
            <w:pPr>
              <w:spacing w:line="240" w:lineRule="auto"/>
              <w:ind w:firstLine="0"/>
              <w:jc w:val="center"/>
              <w:rPr>
                <w:color w:val="000000"/>
                <w:sz w:val="18"/>
                <w:szCs w:val="18"/>
                <w:lang w:eastAsia="ru-RU"/>
              </w:rPr>
            </w:pPr>
          </w:p>
        </w:tc>
        <w:tc>
          <w:tcPr>
            <w:tcW w:w="1540" w:type="dxa"/>
            <w:vMerge/>
            <w:vAlign w:val="center"/>
            <w:hideMark/>
          </w:tcPr>
          <w:p w14:paraId="27DB1696" w14:textId="77777777" w:rsidR="00167D18" w:rsidRPr="003A38F0" w:rsidRDefault="00167D18" w:rsidP="00CA564A">
            <w:pPr>
              <w:spacing w:line="240" w:lineRule="auto"/>
              <w:ind w:firstLine="0"/>
              <w:jc w:val="center"/>
              <w:rPr>
                <w:color w:val="000000"/>
                <w:sz w:val="18"/>
                <w:szCs w:val="18"/>
                <w:lang w:eastAsia="ru-RU"/>
              </w:rPr>
            </w:pPr>
          </w:p>
        </w:tc>
      </w:tr>
      <w:tr w:rsidR="00167D18" w:rsidRPr="003A38F0" w14:paraId="6B7FFA47" w14:textId="77777777" w:rsidTr="00CC1CE6">
        <w:trPr>
          <w:trHeight w:val="20"/>
          <w:tblHeader/>
          <w:jc w:val="center"/>
        </w:trPr>
        <w:tc>
          <w:tcPr>
            <w:tcW w:w="486" w:type="dxa"/>
            <w:shd w:val="clear" w:color="auto" w:fill="auto"/>
            <w:noWrap/>
            <w:vAlign w:val="center"/>
            <w:hideMark/>
          </w:tcPr>
          <w:p w14:paraId="261181F0"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center"/>
            <w:hideMark/>
          </w:tcPr>
          <w:p w14:paraId="08B2959B" w14:textId="77777777" w:rsidR="00167D18" w:rsidRPr="003A38F0" w:rsidRDefault="00167D18" w:rsidP="00CA564A">
            <w:pPr>
              <w:spacing w:line="240" w:lineRule="auto"/>
              <w:ind w:firstLine="0"/>
              <w:jc w:val="center"/>
              <w:rPr>
                <w:color w:val="000000"/>
                <w:sz w:val="18"/>
                <w:szCs w:val="18"/>
                <w:lang w:eastAsia="ru-RU"/>
              </w:rPr>
            </w:pPr>
          </w:p>
        </w:tc>
        <w:tc>
          <w:tcPr>
            <w:tcW w:w="1438" w:type="dxa"/>
            <w:shd w:val="clear" w:color="auto" w:fill="auto"/>
            <w:noWrap/>
            <w:vAlign w:val="center"/>
            <w:hideMark/>
          </w:tcPr>
          <w:p w14:paraId="4621FE60"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млрд.руб</w:t>
            </w:r>
          </w:p>
        </w:tc>
        <w:tc>
          <w:tcPr>
            <w:tcW w:w="1545" w:type="dxa"/>
            <w:shd w:val="clear" w:color="auto" w:fill="auto"/>
            <w:noWrap/>
            <w:vAlign w:val="center"/>
            <w:hideMark/>
          </w:tcPr>
          <w:p w14:paraId="21288304"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млрд.руб</w:t>
            </w:r>
          </w:p>
        </w:tc>
        <w:tc>
          <w:tcPr>
            <w:tcW w:w="1476" w:type="dxa"/>
            <w:vMerge/>
            <w:vAlign w:val="center"/>
            <w:hideMark/>
          </w:tcPr>
          <w:p w14:paraId="2A36F7A3" w14:textId="77777777" w:rsidR="00167D18" w:rsidRPr="003A38F0" w:rsidRDefault="00167D18" w:rsidP="00CA564A">
            <w:pPr>
              <w:spacing w:line="240" w:lineRule="auto"/>
              <w:ind w:firstLine="0"/>
              <w:jc w:val="center"/>
              <w:rPr>
                <w:color w:val="000000"/>
                <w:sz w:val="18"/>
                <w:szCs w:val="18"/>
                <w:lang w:eastAsia="ru-RU"/>
              </w:rPr>
            </w:pPr>
          </w:p>
        </w:tc>
        <w:tc>
          <w:tcPr>
            <w:tcW w:w="1352" w:type="dxa"/>
            <w:shd w:val="clear" w:color="auto" w:fill="auto"/>
            <w:noWrap/>
            <w:vAlign w:val="center"/>
            <w:hideMark/>
          </w:tcPr>
          <w:p w14:paraId="19C6F11F" w14:textId="77777777" w:rsidR="00167D18" w:rsidRPr="003A38F0" w:rsidRDefault="00167D18" w:rsidP="00CA564A">
            <w:pPr>
              <w:spacing w:line="240" w:lineRule="auto"/>
              <w:ind w:firstLine="0"/>
              <w:jc w:val="center"/>
              <w:rPr>
                <w:color w:val="000000"/>
                <w:sz w:val="18"/>
                <w:szCs w:val="18"/>
                <w:lang w:eastAsia="ru-RU"/>
              </w:rPr>
            </w:pPr>
          </w:p>
        </w:tc>
        <w:tc>
          <w:tcPr>
            <w:tcW w:w="1302" w:type="dxa"/>
            <w:shd w:val="clear" w:color="auto" w:fill="auto"/>
            <w:noWrap/>
            <w:vAlign w:val="center"/>
            <w:hideMark/>
          </w:tcPr>
          <w:p w14:paraId="001D01FD"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2016 г.</w:t>
            </w:r>
          </w:p>
        </w:tc>
        <w:tc>
          <w:tcPr>
            <w:tcW w:w="1589" w:type="dxa"/>
            <w:shd w:val="clear" w:color="auto" w:fill="auto"/>
            <w:noWrap/>
            <w:vAlign w:val="center"/>
            <w:hideMark/>
          </w:tcPr>
          <w:p w14:paraId="73E20493"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млрд. руб.</w:t>
            </w:r>
          </w:p>
        </w:tc>
        <w:tc>
          <w:tcPr>
            <w:tcW w:w="1720" w:type="dxa"/>
            <w:vMerge/>
            <w:vAlign w:val="center"/>
            <w:hideMark/>
          </w:tcPr>
          <w:p w14:paraId="40D6680D" w14:textId="77777777" w:rsidR="00167D18" w:rsidRPr="003A38F0" w:rsidRDefault="00167D18" w:rsidP="00CA564A">
            <w:pPr>
              <w:spacing w:line="240" w:lineRule="auto"/>
              <w:ind w:firstLine="0"/>
              <w:jc w:val="center"/>
              <w:rPr>
                <w:color w:val="000000"/>
                <w:sz w:val="18"/>
                <w:szCs w:val="18"/>
                <w:lang w:eastAsia="ru-RU"/>
              </w:rPr>
            </w:pPr>
          </w:p>
        </w:tc>
        <w:tc>
          <w:tcPr>
            <w:tcW w:w="1540" w:type="dxa"/>
            <w:vMerge/>
            <w:vAlign w:val="center"/>
            <w:hideMark/>
          </w:tcPr>
          <w:p w14:paraId="7C628B1E" w14:textId="77777777" w:rsidR="00167D18" w:rsidRPr="003A38F0" w:rsidRDefault="00167D18" w:rsidP="00CA564A">
            <w:pPr>
              <w:spacing w:line="240" w:lineRule="auto"/>
              <w:ind w:firstLine="0"/>
              <w:jc w:val="center"/>
              <w:rPr>
                <w:color w:val="000000"/>
                <w:sz w:val="18"/>
                <w:szCs w:val="18"/>
                <w:lang w:eastAsia="ru-RU"/>
              </w:rPr>
            </w:pPr>
          </w:p>
        </w:tc>
      </w:tr>
      <w:tr w:rsidR="00167D18" w:rsidRPr="003A38F0" w14:paraId="31D5748F" w14:textId="77777777" w:rsidTr="00CC1CE6">
        <w:trPr>
          <w:trHeight w:val="20"/>
          <w:jc w:val="center"/>
        </w:trPr>
        <w:tc>
          <w:tcPr>
            <w:tcW w:w="486" w:type="dxa"/>
            <w:shd w:val="clear" w:color="auto" w:fill="auto"/>
            <w:noWrap/>
            <w:vAlign w:val="center"/>
            <w:hideMark/>
          </w:tcPr>
          <w:p w14:paraId="27B163B7"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center"/>
            <w:hideMark/>
          </w:tcPr>
          <w:p w14:paraId="5B4B28F0"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Базовый (консервативный) вариант</w:t>
            </w:r>
          </w:p>
        </w:tc>
        <w:tc>
          <w:tcPr>
            <w:tcW w:w="1438" w:type="dxa"/>
            <w:shd w:val="clear" w:color="auto" w:fill="auto"/>
            <w:noWrap/>
            <w:vAlign w:val="center"/>
            <w:hideMark/>
          </w:tcPr>
          <w:p w14:paraId="6D6E67A3" w14:textId="77777777" w:rsidR="00167D18" w:rsidRPr="003A38F0" w:rsidRDefault="00167D18" w:rsidP="00CA564A">
            <w:pPr>
              <w:spacing w:line="240" w:lineRule="auto"/>
              <w:ind w:firstLine="0"/>
              <w:jc w:val="center"/>
              <w:rPr>
                <w:color w:val="000000"/>
                <w:sz w:val="18"/>
                <w:szCs w:val="18"/>
                <w:lang w:eastAsia="ru-RU"/>
              </w:rPr>
            </w:pPr>
          </w:p>
        </w:tc>
        <w:tc>
          <w:tcPr>
            <w:tcW w:w="1545" w:type="dxa"/>
            <w:shd w:val="clear" w:color="auto" w:fill="auto"/>
            <w:noWrap/>
            <w:vAlign w:val="center"/>
            <w:hideMark/>
          </w:tcPr>
          <w:p w14:paraId="3F8AB9FF" w14:textId="77777777" w:rsidR="00167D18" w:rsidRPr="003A38F0" w:rsidRDefault="00167D18" w:rsidP="00CA564A">
            <w:pPr>
              <w:spacing w:line="240" w:lineRule="auto"/>
              <w:ind w:firstLine="0"/>
              <w:jc w:val="center"/>
              <w:rPr>
                <w:color w:val="000000"/>
                <w:sz w:val="18"/>
                <w:szCs w:val="18"/>
                <w:lang w:eastAsia="ru-RU"/>
              </w:rPr>
            </w:pPr>
          </w:p>
        </w:tc>
        <w:tc>
          <w:tcPr>
            <w:tcW w:w="1476" w:type="dxa"/>
            <w:shd w:val="clear" w:color="auto" w:fill="auto"/>
            <w:vAlign w:val="center"/>
            <w:hideMark/>
          </w:tcPr>
          <w:p w14:paraId="480E4720" w14:textId="77777777" w:rsidR="00167D18" w:rsidRPr="003A38F0" w:rsidRDefault="00167D18" w:rsidP="00CA564A">
            <w:pPr>
              <w:spacing w:line="240" w:lineRule="auto"/>
              <w:ind w:firstLine="0"/>
              <w:jc w:val="center"/>
              <w:rPr>
                <w:color w:val="000000"/>
                <w:sz w:val="18"/>
                <w:szCs w:val="18"/>
                <w:lang w:eastAsia="ru-RU"/>
              </w:rPr>
            </w:pPr>
          </w:p>
        </w:tc>
        <w:tc>
          <w:tcPr>
            <w:tcW w:w="1352" w:type="dxa"/>
            <w:shd w:val="clear" w:color="auto" w:fill="auto"/>
            <w:noWrap/>
            <w:vAlign w:val="center"/>
            <w:hideMark/>
          </w:tcPr>
          <w:p w14:paraId="66CB6825" w14:textId="77777777" w:rsidR="00167D18" w:rsidRPr="003A38F0" w:rsidRDefault="00167D18" w:rsidP="00CA564A">
            <w:pPr>
              <w:spacing w:line="240" w:lineRule="auto"/>
              <w:ind w:firstLine="0"/>
              <w:jc w:val="center"/>
              <w:rPr>
                <w:color w:val="000000"/>
                <w:sz w:val="18"/>
                <w:szCs w:val="18"/>
                <w:lang w:eastAsia="ru-RU"/>
              </w:rPr>
            </w:pPr>
          </w:p>
        </w:tc>
        <w:tc>
          <w:tcPr>
            <w:tcW w:w="1302" w:type="dxa"/>
            <w:shd w:val="clear" w:color="auto" w:fill="auto"/>
            <w:noWrap/>
            <w:vAlign w:val="center"/>
            <w:hideMark/>
          </w:tcPr>
          <w:p w14:paraId="24674542" w14:textId="77777777" w:rsidR="00167D18" w:rsidRPr="003A38F0" w:rsidRDefault="00167D18" w:rsidP="00CA564A">
            <w:pPr>
              <w:spacing w:line="240" w:lineRule="auto"/>
              <w:ind w:firstLine="0"/>
              <w:jc w:val="center"/>
              <w:rPr>
                <w:color w:val="000000"/>
                <w:sz w:val="18"/>
                <w:szCs w:val="18"/>
                <w:lang w:eastAsia="ru-RU"/>
              </w:rPr>
            </w:pPr>
          </w:p>
        </w:tc>
        <w:tc>
          <w:tcPr>
            <w:tcW w:w="1589" w:type="dxa"/>
            <w:shd w:val="clear" w:color="auto" w:fill="auto"/>
            <w:noWrap/>
            <w:vAlign w:val="center"/>
            <w:hideMark/>
          </w:tcPr>
          <w:p w14:paraId="28D8CB72" w14:textId="77777777" w:rsidR="00167D18" w:rsidRPr="003A38F0" w:rsidRDefault="00167D18" w:rsidP="00CA564A">
            <w:pPr>
              <w:spacing w:line="240" w:lineRule="auto"/>
              <w:ind w:firstLine="0"/>
              <w:jc w:val="center"/>
              <w:rPr>
                <w:color w:val="000000"/>
                <w:sz w:val="18"/>
                <w:szCs w:val="18"/>
                <w:lang w:eastAsia="ru-RU"/>
              </w:rPr>
            </w:pPr>
          </w:p>
        </w:tc>
        <w:tc>
          <w:tcPr>
            <w:tcW w:w="1720" w:type="dxa"/>
            <w:shd w:val="clear" w:color="auto" w:fill="auto"/>
            <w:noWrap/>
            <w:vAlign w:val="center"/>
            <w:hideMark/>
          </w:tcPr>
          <w:p w14:paraId="20019F6B" w14:textId="77777777" w:rsidR="00167D18" w:rsidRPr="003A38F0" w:rsidRDefault="00167D18" w:rsidP="00CA564A">
            <w:pPr>
              <w:spacing w:line="240" w:lineRule="auto"/>
              <w:ind w:firstLine="0"/>
              <w:jc w:val="center"/>
              <w:rPr>
                <w:color w:val="000000"/>
                <w:sz w:val="18"/>
                <w:szCs w:val="18"/>
                <w:lang w:eastAsia="ru-RU"/>
              </w:rPr>
            </w:pPr>
          </w:p>
        </w:tc>
        <w:tc>
          <w:tcPr>
            <w:tcW w:w="1540" w:type="dxa"/>
            <w:shd w:val="clear" w:color="auto" w:fill="auto"/>
            <w:noWrap/>
            <w:vAlign w:val="center"/>
            <w:hideMark/>
          </w:tcPr>
          <w:p w14:paraId="794D9EE3" w14:textId="77777777" w:rsidR="00167D18" w:rsidRPr="003A38F0" w:rsidRDefault="00167D18" w:rsidP="00CA564A">
            <w:pPr>
              <w:spacing w:line="240" w:lineRule="auto"/>
              <w:ind w:firstLine="0"/>
              <w:jc w:val="center"/>
              <w:rPr>
                <w:color w:val="000000"/>
                <w:sz w:val="18"/>
                <w:szCs w:val="18"/>
                <w:lang w:eastAsia="ru-RU"/>
              </w:rPr>
            </w:pPr>
          </w:p>
        </w:tc>
      </w:tr>
      <w:tr w:rsidR="00167D18" w:rsidRPr="003A38F0" w14:paraId="0287750E" w14:textId="77777777" w:rsidTr="00CC1CE6">
        <w:trPr>
          <w:trHeight w:val="20"/>
          <w:jc w:val="center"/>
        </w:trPr>
        <w:tc>
          <w:tcPr>
            <w:tcW w:w="486" w:type="dxa"/>
            <w:shd w:val="clear" w:color="auto" w:fill="auto"/>
            <w:noWrap/>
            <w:vAlign w:val="bottom"/>
            <w:hideMark/>
          </w:tcPr>
          <w:p w14:paraId="64E562CB"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4F0C0593" w14:textId="77777777" w:rsidR="00167D18" w:rsidRPr="003A38F0" w:rsidRDefault="00167D18" w:rsidP="00C5778B">
            <w:pPr>
              <w:spacing w:line="240" w:lineRule="auto"/>
              <w:ind w:firstLine="0"/>
              <w:rPr>
                <w:b/>
                <w:bCs/>
                <w:color w:val="000000"/>
                <w:sz w:val="18"/>
                <w:szCs w:val="18"/>
                <w:lang w:eastAsia="ru-RU"/>
              </w:rPr>
            </w:pPr>
            <w:r w:rsidRPr="003A38F0">
              <w:rPr>
                <w:b/>
                <w:bCs/>
                <w:color w:val="000000"/>
                <w:sz w:val="18"/>
                <w:szCs w:val="18"/>
                <w:lang w:eastAsia="ru-RU"/>
              </w:rPr>
              <w:t>Капитальные вложения</w:t>
            </w:r>
          </w:p>
        </w:tc>
        <w:tc>
          <w:tcPr>
            <w:tcW w:w="1438" w:type="dxa"/>
            <w:shd w:val="clear" w:color="auto" w:fill="auto"/>
            <w:noWrap/>
            <w:vAlign w:val="bottom"/>
            <w:hideMark/>
          </w:tcPr>
          <w:p w14:paraId="1B3EAD99"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E968E37"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00DAA056"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E45BA3D"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34069C71"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7CAC57AA"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7AAC12EF"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65F5688"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7F2351C6" w14:textId="77777777" w:rsidTr="00CC1CE6">
        <w:trPr>
          <w:trHeight w:val="20"/>
          <w:jc w:val="center"/>
        </w:trPr>
        <w:tc>
          <w:tcPr>
            <w:tcW w:w="486" w:type="dxa"/>
            <w:shd w:val="clear" w:color="auto" w:fill="auto"/>
            <w:noWrap/>
            <w:vAlign w:val="bottom"/>
            <w:hideMark/>
          </w:tcPr>
          <w:p w14:paraId="21A23ECE"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1</w:t>
            </w:r>
          </w:p>
        </w:tc>
        <w:tc>
          <w:tcPr>
            <w:tcW w:w="2641" w:type="dxa"/>
            <w:shd w:val="clear" w:color="auto" w:fill="auto"/>
            <w:noWrap/>
            <w:vAlign w:val="bottom"/>
            <w:hideMark/>
          </w:tcPr>
          <w:p w14:paraId="68501876"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Железнодорожный транспорт</w:t>
            </w:r>
            <w:r w:rsidR="00C5778B" w:rsidRPr="003A38F0">
              <w:rPr>
                <w:rStyle w:val="afa"/>
                <w:b/>
                <w:bCs/>
                <w:color w:val="000000"/>
                <w:sz w:val="18"/>
                <w:szCs w:val="18"/>
                <w:lang w:eastAsia="ru-RU"/>
              </w:rPr>
              <w:footnoteReference w:id="4"/>
            </w:r>
          </w:p>
        </w:tc>
        <w:tc>
          <w:tcPr>
            <w:tcW w:w="1438" w:type="dxa"/>
            <w:shd w:val="clear" w:color="auto" w:fill="auto"/>
            <w:noWrap/>
            <w:vAlign w:val="bottom"/>
            <w:hideMark/>
          </w:tcPr>
          <w:p w14:paraId="63C75D7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1270</w:t>
            </w:r>
          </w:p>
        </w:tc>
        <w:tc>
          <w:tcPr>
            <w:tcW w:w="1545" w:type="dxa"/>
            <w:shd w:val="clear" w:color="auto" w:fill="auto"/>
            <w:noWrap/>
            <w:vAlign w:val="bottom"/>
            <w:hideMark/>
          </w:tcPr>
          <w:p w14:paraId="7259FFC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839,904</w:t>
            </w:r>
          </w:p>
        </w:tc>
        <w:tc>
          <w:tcPr>
            <w:tcW w:w="1476" w:type="dxa"/>
            <w:shd w:val="clear" w:color="auto" w:fill="auto"/>
            <w:noWrap/>
            <w:vAlign w:val="bottom"/>
            <w:hideMark/>
          </w:tcPr>
          <w:p w14:paraId="01B5D20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66,1</w:t>
            </w:r>
          </w:p>
        </w:tc>
        <w:tc>
          <w:tcPr>
            <w:tcW w:w="1352" w:type="dxa"/>
            <w:shd w:val="clear" w:color="auto" w:fill="auto"/>
            <w:noWrap/>
            <w:vAlign w:val="bottom"/>
            <w:hideMark/>
          </w:tcPr>
          <w:p w14:paraId="3746351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1244</w:t>
            </w:r>
          </w:p>
        </w:tc>
        <w:tc>
          <w:tcPr>
            <w:tcW w:w="1302" w:type="dxa"/>
            <w:shd w:val="clear" w:color="auto" w:fill="auto"/>
            <w:noWrap/>
            <w:vAlign w:val="bottom"/>
            <w:hideMark/>
          </w:tcPr>
          <w:p w14:paraId="1B6EE30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414,67</w:t>
            </w:r>
          </w:p>
        </w:tc>
        <w:tc>
          <w:tcPr>
            <w:tcW w:w="1589" w:type="dxa"/>
            <w:shd w:val="clear" w:color="auto" w:fill="auto"/>
            <w:noWrap/>
            <w:vAlign w:val="bottom"/>
            <w:hideMark/>
          </w:tcPr>
          <w:p w14:paraId="0808A58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199,335</w:t>
            </w:r>
          </w:p>
        </w:tc>
        <w:tc>
          <w:tcPr>
            <w:tcW w:w="1720" w:type="dxa"/>
            <w:shd w:val="clear" w:color="auto" w:fill="auto"/>
            <w:noWrap/>
            <w:vAlign w:val="bottom"/>
            <w:hideMark/>
          </w:tcPr>
          <w:p w14:paraId="4EC36DB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48,07</w:t>
            </w:r>
          </w:p>
        </w:tc>
        <w:tc>
          <w:tcPr>
            <w:tcW w:w="1540" w:type="dxa"/>
            <w:shd w:val="clear" w:color="auto" w:fill="auto"/>
            <w:noWrap/>
            <w:vAlign w:val="bottom"/>
            <w:hideMark/>
          </w:tcPr>
          <w:p w14:paraId="3A558D8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16,02</w:t>
            </w:r>
          </w:p>
        </w:tc>
      </w:tr>
      <w:tr w:rsidR="00167D18" w:rsidRPr="003A38F0" w14:paraId="215BD877" w14:textId="77777777" w:rsidTr="00CC1CE6">
        <w:trPr>
          <w:trHeight w:val="20"/>
          <w:jc w:val="center"/>
        </w:trPr>
        <w:tc>
          <w:tcPr>
            <w:tcW w:w="486" w:type="dxa"/>
            <w:shd w:val="clear" w:color="auto" w:fill="auto"/>
            <w:noWrap/>
            <w:vAlign w:val="bottom"/>
            <w:hideMark/>
          </w:tcPr>
          <w:p w14:paraId="0905220D"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24F80FC9"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5B825B4C"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32F5652D"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0B373EC6"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616FFA15"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1FD9F4C3"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078F9D5B"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2B946E99"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863A272"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631246F5" w14:textId="77777777" w:rsidTr="00CC1CE6">
        <w:trPr>
          <w:trHeight w:val="20"/>
          <w:jc w:val="center"/>
        </w:trPr>
        <w:tc>
          <w:tcPr>
            <w:tcW w:w="486" w:type="dxa"/>
            <w:shd w:val="clear" w:color="auto" w:fill="auto"/>
            <w:noWrap/>
            <w:vAlign w:val="bottom"/>
            <w:hideMark/>
          </w:tcPr>
          <w:p w14:paraId="5B8C1A2E"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28D54575"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18D65ED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147</w:t>
            </w:r>
          </w:p>
        </w:tc>
        <w:tc>
          <w:tcPr>
            <w:tcW w:w="1545" w:type="dxa"/>
            <w:shd w:val="clear" w:color="auto" w:fill="auto"/>
            <w:noWrap/>
            <w:vAlign w:val="bottom"/>
            <w:hideMark/>
          </w:tcPr>
          <w:p w14:paraId="73002C1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164,316</w:t>
            </w:r>
          </w:p>
        </w:tc>
        <w:tc>
          <w:tcPr>
            <w:tcW w:w="1476" w:type="dxa"/>
            <w:shd w:val="clear" w:color="auto" w:fill="auto"/>
            <w:noWrap/>
            <w:vAlign w:val="bottom"/>
            <w:hideMark/>
          </w:tcPr>
          <w:p w14:paraId="68A7BEE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111,8</w:t>
            </w:r>
          </w:p>
        </w:tc>
        <w:tc>
          <w:tcPr>
            <w:tcW w:w="1352" w:type="dxa"/>
            <w:shd w:val="clear" w:color="auto" w:fill="auto"/>
            <w:noWrap/>
            <w:vAlign w:val="bottom"/>
            <w:hideMark/>
          </w:tcPr>
          <w:p w14:paraId="065464D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193</w:t>
            </w:r>
          </w:p>
        </w:tc>
        <w:tc>
          <w:tcPr>
            <w:tcW w:w="1302" w:type="dxa"/>
            <w:shd w:val="clear" w:color="auto" w:fill="auto"/>
            <w:noWrap/>
            <w:vAlign w:val="bottom"/>
            <w:hideMark/>
          </w:tcPr>
          <w:p w14:paraId="6EAD3E4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64,33</w:t>
            </w:r>
          </w:p>
        </w:tc>
        <w:tc>
          <w:tcPr>
            <w:tcW w:w="1589" w:type="dxa"/>
            <w:shd w:val="clear" w:color="auto" w:fill="auto"/>
            <w:noWrap/>
            <w:vAlign w:val="bottom"/>
            <w:hideMark/>
          </w:tcPr>
          <w:p w14:paraId="073C2B0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0,0002</w:t>
            </w:r>
          </w:p>
        </w:tc>
        <w:tc>
          <w:tcPr>
            <w:tcW w:w="1720" w:type="dxa"/>
            <w:shd w:val="clear" w:color="auto" w:fill="auto"/>
            <w:noWrap/>
            <w:vAlign w:val="bottom"/>
            <w:hideMark/>
          </w:tcPr>
          <w:p w14:paraId="2A4A71C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c>
          <w:tcPr>
            <w:tcW w:w="1540" w:type="dxa"/>
            <w:shd w:val="clear" w:color="auto" w:fill="auto"/>
            <w:noWrap/>
            <w:vAlign w:val="bottom"/>
            <w:hideMark/>
          </w:tcPr>
          <w:p w14:paraId="04FC6DF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r>
      <w:tr w:rsidR="00167D18" w:rsidRPr="003A38F0" w14:paraId="4638529F" w14:textId="77777777" w:rsidTr="00CC1CE6">
        <w:trPr>
          <w:trHeight w:val="20"/>
          <w:jc w:val="center"/>
        </w:trPr>
        <w:tc>
          <w:tcPr>
            <w:tcW w:w="486" w:type="dxa"/>
            <w:shd w:val="clear" w:color="auto" w:fill="auto"/>
            <w:noWrap/>
            <w:vAlign w:val="bottom"/>
            <w:hideMark/>
          </w:tcPr>
          <w:p w14:paraId="4F391CBD"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5D10628A"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58A126D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w:t>
            </w:r>
          </w:p>
        </w:tc>
        <w:tc>
          <w:tcPr>
            <w:tcW w:w="1545" w:type="dxa"/>
            <w:shd w:val="clear" w:color="auto" w:fill="auto"/>
            <w:noWrap/>
            <w:vAlign w:val="bottom"/>
            <w:hideMark/>
          </w:tcPr>
          <w:p w14:paraId="395BF6B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0,187</w:t>
            </w:r>
          </w:p>
        </w:tc>
        <w:tc>
          <w:tcPr>
            <w:tcW w:w="1476" w:type="dxa"/>
            <w:shd w:val="clear" w:color="auto" w:fill="auto"/>
            <w:noWrap/>
            <w:vAlign w:val="bottom"/>
            <w:hideMark/>
          </w:tcPr>
          <w:p w14:paraId="1814F14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9,4</w:t>
            </w:r>
          </w:p>
        </w:tc>
        <w:tc>
          <w:tcPr>
            <w:tcW w:w="1352" w:type="dxa"/>
            <w:shd w:val="clear" w:color="auto" w:fill="auto"/>
            <w:noWrap/>
            <w:vAlign w:val="bottom"/>
            <w:hideMark/>
          </w:tcPr>
          <w:p w14:paraId="7678CAA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w:t>
            </w:r>
          </w:p>
        </w:tc>
        <w:tc>
          <w:tcPr>
            <w:tcW w:w="1302" w:type="dxa"/>
            <w:shd w:val="clear" w:color="auto" w:fill="auto"/>
            <w:noWrap/>
            <w:vAlign w:val="bottom"/>
            <w:hideMark/>
          </w:tcPr>
          <w:p w14:paraId="1302E8F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2,00</w:t>
            </w:r>
          </w:p>
        </w:tc>
        <w:tc>
          <w:tcPr>
            <w:tcW w:w="1589" w:type="dxa"/>
            <w:shd w:val="clear" w:color="auto" w:fill="auto"/>
            <w:noWrap/>
            <w:vAlign w:val="bottom"/>
            <w:hideMark/>
          </w:tcPr>
          <w:p w14:paraId="71B0417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w:t>
            </w:r>
          </w:p>
        </w:tc>
        <w:tc>
          <w:tcPr>
            <w:tcW w:w="1720" w:type="dxa"/>
            <w:shd w:val="clear" w:color="auto" w:fill="auto"/>
            <w:noWrap/>
            <w:vAlign w:val="bottom"/>
            <w:hideMark/>
          </w:tcPr>
          <w:p w14:paraId="11CB739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c>
          <w:tcPr>
            <w:tcW w:w="1540" w:type="dxa"/>
            <w:shd w:val="clear" w:color="auto" w:fill="auto"/>
            <w:noWrap/>
            <w:vAlign w:val="bottom"/>
            <w:hideMark/>
          </w:tcPr>
          <w:p w14:paraId="451EB5F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r>
      <w:tr w:rsidR="00167D18" w:rsidRPr="003A38F0" w14:paraId="6DAF81D8" w14:textId="77777777" w:rsidTr="00CC1CE6">
        <w:trPr>
          <w:trHeight w:val="20"/>
          <w:jc w:val="center"/>
        </w:trPr>
        <w:tc>
          <w:tcPr>
            <w:tcW w:w="486" w:type="dxa"/>
            <w:shd w:val="clear" w:color="auto" w:fill="auto"/>
            <w:noWrap/>
            <w:vAlign w:val="bottom"/>
            <w:hideMark/>
          </w:tcPr>
          <w:p w14:paraId="79C681F0"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4F73CEC5"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8D03BB3"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78F1D97"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286F0259"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45B9D7AA"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05936B9B"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0393BA6E"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5563CC60"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0A4647A"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4ED8456E" w14:textId="77777777" w:rsidTr="00CC1CE6">
        <w:trPr>
          <w:trHeight w:val="20"/>
          <w:jc w:val="center"/>
        </w:trPr>
        <w:tc>
          <w:tcPr>
            <w:tcW w:w="486" w:type="dxa"/>
            <w:shd w:val="clear" w:color="auto" w:fill="auto"/>
            <w:noWrap/>
            <w:vAlign w:val="bottom"/>
            <w:hideMark/>
          </w:tcPr>
          <w:p w14:paraId="01154078"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2</w:t>
            </w:r>
          </w:p>
        </w:tc>
        <w:tc>
          <w:tcPr>
            <w:tcW w:w="2641" w:type="dxa"/>
            <w:shd w:val="clear" w:color="auto" w:fill="auto"/>
            <w:noWrap/>
            <w:vAlign w:val="bottom"/>
            <w:hideMark/>
          </w:tcPr>
          <w:p w14:paraId="2756FEF5"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Автомобильные дороги</w:t>
            </w:r>
          </w:p>
        </w:tc>
        <w:tc>
          <w:tcPr>
            <w:tcW w:w="1438" w:type="dxa"/>
            <w:shd w:val="clear" w:color="auto" w:fill="auto"/>
            <w:noWrap/>
            <w:vAlign w:val="bottom"/>
            <w:hideMark/>
          </w:tcPr>
          <w:p w14:paraId="4F7FBBC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1616</w:t>
            </w:r>
          </w:p>
        </w:tc>
        <w:tc>
          <w:tcPr>
            <w:tcW w:w="1545" w:type="dxa"/>
            <w:shd w:val="clear" w:color="auto" w:fill="auto"/>
            <w:noWrap/>
            <w:vAlign w:val="bottom"/>
            <w:hideMark/>
          </w:tcPr>
          <w:p w14:paraId="7254485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1248,345</w:t>
            </w:r>
          </w:p>
        </w:tc>
        <w:tc>
          <w:tcPr>
            <w:tcW w:w="1476" w:type="dxa"/>
            <w:shd w:val="clear" w:color="auto" w:fill="auto"/>
            <w:noWrap/>
            <w:vAlign w:val="bottom"/>
            <w:hideMark/>
          </w:tcPr>
          <w:p w14:paraId="26679E2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77,2</w:t>
            </w:r>
          </w:p>
        </w:tc>
        <w:tc>
          <w:tcPr>
            <w:tcW w:w="1352" w:type="dxa"/>
            <w:shd w:val="clear" w:color="auto" w:fill="auto"/>
            <w:noWrap/>
            <w:vAlign w:val="bottom"/>
            <w:hideMark/>
          </w:tcPr>
          <w:p w14:paraId="702A02C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2380</w:t>
            </w:r>
          </w:p>
        </w:tc>
        <w:tc>
          <w:tcPr>
            <w:tcW w:w="1302" w:type="dxa"/>
            <w:shd w:val="clear" w:color="auto" w:fill="auto"/>
            <w:noWrap/>
            <w:vAlign w:val="bottom"/>
            <w:hideMark/>
          </w:tcPr>
          <w:p w14:paraId="16B934E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793,33</w:t>
            </w:r>
          </w:p>
        </w:tc>
        <w:tc>
          <w:tcPr>
            <w:tcW w:w="1589" w:type="dxa"/>
            <w:shd w:val="clear" w:color="auto" w:fill="auto"/>
            <w:noWrap/>
            <w:vAlign w:val="bottom"/>
            <w:hideMark/>
          </w:tcPr>
          <w:p w14:paraId="5A2F6D2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455,100</w:t>
            </w:r>
          </w:p>
        </w:tc>
        <w:tc>
          <w:tcPr>
            <w:tcW w:w="1720" w:type="dxa"/>
            <w:shd w:val="clear" w:color="auto" w:fill="auto"/>
            <w:noWrap/>
            <w:vAlign w:val="bottom"/>
            <w:hideMark/>
          </w:tcPr>
          <w:p w14:paraId="687AD52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57,37</w:t>
            </w:r>
          </w:p>
        </w:tc>
        <w:tc>
          <w:tcPr>
            <w:tcW w:w="1540" w:type="dxa"/>
            <w:shd w:val="clear" w:color="auto" w:fill="auto"/>
            <w:noWrap/>
            <w:vAlign w:val="bottom"/>
            <w:hideMark/>
          </w:tcPr>
          <w:p w14:paraId="4B4FC8D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19,12</w:t>
            </w:r>
          </w:p>
        </w:tc>
      </w:tr>
      <w:tr w:rsidR="00167D18" w:rsidRPr="003A38F0" w14:paraId="0F65D8FA" w14:textId="77777777" w:rsidTr="00CC1CE6">
        <w:trPr>
          <w:trHeight w:val="20"/>
          <w:jc w:val="center"/>
        </w:trPr>
        <w:tc>
          <w:tcPr>
            <w:tcW w:w="486" w:type="dxa"/>
            <w:shd w:val="clear" w:color="auto" w:fill="auto"/>
            <w:noWrap/>
            <w:vAlign w:val="bottom"/>
            <w:hideMark/>
          </w:tcPr>
          <w:p w14:paraId="59EC73B0"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5F1F01E6"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4398C206"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658487B"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13E16A88"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49C0A0B3"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DE1BCD4"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58160DFF"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6123C893"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4D2A08C"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294F42D6" w14:textId="77777777" w:rsidTr="00CC1CE6">
        <w:trPr>
          <w:trHeight w:val="20"/>
          <w:jc w:val="center"/>
        </w:trPr>
        <w:tc>
          <w:tcPr>
            <w:tcW w:w="486" w:type="dxa"/>
            <w:shd w:val="clear" w:color="auto" w:fill="auto"/>
            <w:noWrap/>
            <w:vAlign w:val="bottom"/>
            <w:hideMark/>
          </w:tcPr>
          <w:p w14:paraId="5141B88D"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6151C8DF"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1993F01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899</w:t>
            </w:r>
          </w:p>
        </w:tc>
        <w:tc>
          <w:tcPr>
            <w:tcW w:w="1545" w:type="dxa"/>
            <w:shd w:val="clear" w:color="auto" w:fill="auto"/>
            <w:noWrap/>
            <w:vAlign w:val="bottom"/>
            <w:hideMark/>
          </w:tcPr>
          <w:p w14:paraId="5B6DD34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681,145</w:t>
            </w:r>
          </w:p>
        </w:tc>
        <w:tc>
          <w:tcPr>
            <w:tcW w:w="1476" w:type="dxa"/>
            <w:shd w:val="clear" w:color="auto" w:fill="auto"/>
            <w:noWrap/>
            <w:vAlign w:val="bottom"/>
            <w:hideMark/>
          </w:tcPr>
          <w:p w14:paraId="1F503F5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75,8</w:t>
            </w:r>
          </w:p>
        </w:tc>
        <w:tc>
          <w:tcPr>
            <w:tcW w:w="1352" w:type="dxa"/>
            <w:shd w:val="clear" w:color="auto" w:fill="auto"/>
            <w:noWrap/>
            <w:vAlign w:val="bottom"/>
            <w:hideMark/>
          </w:tcPr>
          <w:p w14:paraId="649AA49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1077</w:t>
            </w:r>
          </w:p>
        </w:tc>
        <w:tc>
          <w:tcPr>
            <w:tcW w:w="1302" w:type="dxa"/>
            <w:shd w:val="clear" w:color="auto" w:fill="auto"/>
            <w:noWrap/>
            <w:vAlign w:val="bottom"/>
            <w:hideMark/>
          </w:tcPr>
          <w:p w14:paraId="1BA88F8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359,00</w:t>
            </w:r>
          </w:p>
        </w:tc>
        <w:tc>
          <w:tcPr>
            <w:tcW w:w="1589" w:type="dxa"/>
            <w:shd w:val="clear" w:color="auto" w:fill="auto"/>
            <w:noWrap/>
            <w:vAlign w:val="bottom"/>
            <w:hideMark/>
          </w:tcPr>
          <w:p w14:paraId="2C978FC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195,9</w:t>
            </w:r>
          </w:p>
        </w:tc>
        <w:tc>
          <w:tcPr>
            <w:tcW w:w="1720" w:type="dxa"/>
            <w:shd w:val="clear" w:color="auto" w:fill="auto"/>
            <w:noWrap/>
            <w:vAlign w:val="bottom"/>
            <w:hideMark/>
          </w:tcPr>
          <w:p w14:paraId="4D74902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54,57</w:t>
            </w:r>
          </w:p>
        </w:tc>
        <w:tc>
          <w:tcPr>
            <w:tcW w:w="1540" w:type="dxa"/>
            <w:shd w:val="clear" w:color="auto" w:fill="auto"/>
            <w:noWrap/>
            <w:vAlign w:val="bottom"/>
            <w:hideMark/>
          </w:tcPr>
          <w:p w14:paraId="0BCBECF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18,19</w:t>
            </w:r>
          </w:p>
        </w:tc>
      </w:tr>
      <w:tr w:rsidR="00167D18" w:rsidRPr="003A38F0" w14:paraId="4E510B29" w14:textId="77777777" w:rsidTr="00CC1CE6">
        <w:trPr>
          <w:trHeight w:val="20"/>
          <w:jc w:val="center"/>
        </w:trPr>
        <w:tc>
          <w:tcPr>
            <w:tcW w:w="486" w:type="dxa"/>
            <w:shd w:val="clear" w:color="auto" w:fill="auto"/>
            <w:noWrap/>
            <w:vAlign w:val="bottom"/>
            <w:hideMark/>
          </w:tcPr>
          <w:p w14:paraId="60C3C390"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51325184"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126E058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614</w:t>
            </w:r>
          </w:p>
        </w:tc>
        <w:tc>
          <w:tcPr>
            <w:tcW w:w="1545" w:type="dxa"/>
            <w:shd w:val="clear" w:color="auto" w:fill="auto"/>
            <w:noWrap/>
            <w:vAlign w:val="bottom"/>
            <w:hideMark/>
          </w:tcPr>
          <w:p w14:paraId="21D5E37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567,200</w:t>
            </w:r>
          </w:p>
        </w:tc>
        <w:tc>
          <w:tcPr>
            <w:tcW w:w="1476" w:type="dxa"/>
            <w:shd w:val="clear" w:color="auto" w:fill="auto"/>
            <w:noWrap/>
            <w:vAlign w:val="bottom"/>
            <w:hideMark/>
          </w:tcPr>
          <w:p w14:paraId="2583BED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92,4</w:t>
            </w:r>
          </w:p>
        </w:tc>
        <w:tc>
          <w:tcPr>
            <w:tcW w:w="1352" w:type="dxa"/>
            <w:shd w:val="clear" w:color="auto" w:fill="auto"/>
            <w:noWrap/>
            <w:vAlign w:val="bottom"/>
            <w:hideMark/>
          </w:tcPr>
          <w:p w14:paraId="4A3C446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904</w:t>
            </w:r>
          </w:p>
        </w:tc>
        <w:tc>
          <w:tcPr>
            <w:tcW w:w="1302" w:type="dxa"/>
            <w:shd w:val="clear" w:color="auto" w:fill="auto"/>
            <w:noWrap/>
            <w:vAlign w:val="bottom"/>
            <w:hideMark/>
          </w:tcPr>
          <w:p w14:paraId="0519BDA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301,33</w:t>
            </w:r>
          </w:p>
        </w:tc>
        <w:tc>
          <w:tcPr>
            <w:tcW w:w="1589" w:type="dxa"/>
            <w:shd w:val="clear" w:color="auto" w:fill="auto"/>
            <w:noWrap/>
            <w:vAlign w:val="bottom"/>
            <w:hideMark/>
          </w:tcPr>
          <w:p w14:paraId="478E528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259,2</w:t>
            </w:r>
          </w:p>
        </w:tc>
        <w:tc>
          <w:tcPr>
            <w:tcW w:w="1720" w:type="dxa"/>
            <w:shd w:val="clear" w:color="auto" w:fill="auto"/>
            <w:noWrap/>
            <w:vAlign w:val="bottom"/>
            <w:hideMark/>
          </w:tcPr>
          <w:p w14:paraId="3A0156E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86,02</w:t>
            </w:r>
          </w:p>
        </w:tc>
        <w:tc>
          <w:tcPr>
            <w:tcW w:w="1540" w:type="dxa"/>
            <w:shd w:val="clear" w:color="auto" w:fill="auto"/>
            <w:noWrap/>
            <w:vAlign w:val="bottom"/>
            <w:hideMark/>
          </w:tcPr>
          <w:p w14:paraId="6070469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28,67</w:t>
            </w:r>
          </w:p>
        </w:tc>
      </w:tr>
      <w:tr w:rsidR="00167D18" w:rsidRPr="003A38F0" w14:paraId="481212E9" w14:textId="77777777" w:rsidTr="00CC1CE6">
        <w:trPr>
          <w:trHeight w:val="20"/>
          <w:jc w:val="center"/>
        </w:trPr>
        <w:tc>
          <w:tcPr>
            <w:tcW w:w="486" w:type="dxa"/>
            <w:shd w:val="clear" w:color="auto" w:fill="auto"/>
            <w:noWrap/>
            <w:vAlign w:val="bottom"/>
            <w:hideMark/>
          </w:tcPr>
          <w:p w14:paraId="16260AD9"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4C7AF056"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362F45A"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644E3C2"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3BE252C2"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748DA8AD"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98CEAA2"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2E12375F"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0BE30E5B"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20AA808B"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362E1889" w14:textId="77777777" w:rsidTr="00CC1CE6">
        <w:trPr>
          <w:trHeight w:val="20"/>
          <w:jc w:val="center"/>
        </w:trPr>
        <w:tc>
          <w:tcPr>
            <w:tcW w:w="486" w:type="dxa"/>
            <w:shd w:val="clear" w:color="auto" w:fill="auto"/>
            <w:noWrap/>
            <w:vAlign w:val="bottom"/>
            <w:hideMark/>
          </w:tcPr>
          <w:p w14:paraId="786C5A3F"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3</w:t>
            </w:r>
          </w:p>
        </w:tc>
        <w:tc>
          <w:tcPr>
            <w:tcW w:w="2641" w:type="dxa"/>
            <w:shd w:val="clear" w:color="auto" w:fill="auto"/>
            <w:noWrap/>
            <w:vAlign w:val="bottom"/>
            <w:hideMark/>
          </w:tcPr>
          <w:p w14:paraId="6FCF0869"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Морской транспорт</w:t>
            </w:r>
          </w:p>
        </w:tc>
        <w:tc>
          <w:tcPr>
            <w:tcW w:w="1438" w:type="dxa"/>
            <w:shd w:val="clear" w:color="auto" w:fill="auto"/>
            <w:noWrap/>
            <w:vAlign w:val="bottom"/>
            <w:hideMark/>
          </w:tcPr>
          <w:p w14:paraId="7482A92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289</w:t>
            </w:r>
          </w:p>
        </w:tc>
        <w:tc>
          <w:tcPr>
            <w:tcW w:w="1545" w:type="dxa"/>
            <w:shd w:val="clear" w:color="auto" w:fill="auto"/>
            <w:noWrap/>
            <w:vAlign w:val="bottom"/>
            <w:hideMark/>
          </w:tcPr>
          <w:p w14:paraId="539FB3C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171,610</w:t>
            </w:r>
          </w:p>
        </w:tc>
        <w:tc>
          <w:tcPr>
            <w:tcW w:w="1476" w:type="dxa"/>
            <w:shd w:val="clear" w:color="auto" w:fill="auto"/>
            <w:noWrap/>
            <w:vAlign w:val="bottom"/>
            <w:hideMark/>
          </w:tcPr>
          <w:p w14:paraId="30C1A4B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59,4</w:t>
            </w:r>
          </w:p>
        </w:tc>
        <w:tc>
          <w:tcPr>
            <w:tcW w:w="1352" w:type="dxa"/>
            <w:shd w:val="clear" w:color="auto" w:fill="auto"/>
            <w:noWrap/>
            <w:vAlign w:val="bottom"/>
            <w:hideMark/>
          </w:tcPr>
          <w:p w14:paraId="0FD8501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307</w:t>
            </w:r>
          </w:p>
        </w:tc>
        <w:tc>
          <w:tcPr>
            <w:tcW w:w="1302" w:type="dxa"/>
            <w:shd w:val="clear" w:color="auto" w:fill="auto"/>
            <w:noWrap/>
            <w:vAlign w:val="bottom"/>
            <w:hideMark/>
          </w:tcPr>
          <w:p w14:paraId="7884DC1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102,33</w:t>
            </w:r>
          </w:p>
        </w:tc>
        <w:tc>
          <w:tcPr>
            <w:tcW w:w="1589" w:type="dxa"/>
            <w:shd w:val="clear" w:color="auto" w:fill="auto"/>
            <w:noWrap/>
            <w:vAlign w:val="bottom"/>
            <w:hideMark/>
          </w:tcPr>
          <w:p w14:paraId="1BFB58F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65,245</w:t>
            </w:r>
          </w:p>
        </w:tc>
        <w:tc>
          <w:tcPr>
            <w:tcW w:w="1720" w:type="dxa"/>
            <w:shd w:val="clear" w:color="auto" w:fill="auto"/>
            <w:noWrap/>
            <w:vAlign w:val="bottom"/>
            <w:hideMark/>
          </w:tcPr>
          <w:p w14:paraId="1491891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63,76</w:t>
            </w:r>
          </w:p>
        </w:tc>
        <w:tc>
          <w:tcPr>
            <w:tcW w:w="1540" w:type="dxa"/>
            <w:shd w:val="clear" w:color="auto" w:fill="auto"/>
            <w:noWrap/>
            <w:vAlign w:val="bottom"/>
            <w:hideMark/>
          </w:tcPr>
          <w:p w14:paraId="2E455DD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21,25</w:t>
            </w:r>
          </w:p>
        </w:tc>
      </w:tr>
      <w:tr w:rsidR="00167D18" w:rsidRPr="003A38F0" w14:paraId="3C01C07E" w14:textId="77777777" w:rsidTr="00CC1CE6">
        <w:trPr>
          <w:trHeight w:val="20"/>
          <w:jc w:val="center"/>
        </w:trPr>
        <w:tc>
          <w:tcPr>
            <w:tcW w:w="486" w:type="dxa"/>
            <w:shd w:val="clear" w:color="auto" w:fill="auto"/>
            <w:noWrap/>
            <w:vAlign w:val="bottom"/>
            <w:hideMark/>
          </w:tcPr>
          <w:p w14:paraId="21701D48"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65202101"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1C9F1901"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E8EF596"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6D703423"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048D08D9"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31991020"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580C644E"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6E70E584"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C21E958"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7D752459" w14:textId="77777777" w:rsidTr="00CC1CE6">
        <w:trPr>
          <w:trHeight w:val="20"/>
          <w:jc w:val="center"/>
        </w:trPr>
        <w:tc>
          <w:tcPr>
            <w:tcW w:w="486" w:type="dxa"/>
            <w:shd w:val="clear" w:color="auto" w:fill="auto"/>
            <w:noWrap/>
            <w:vAlign w:val="bottom"/>
            <w:hideMark/>
          </w:tcPr>
          <w:p w14:paraId="2A426E6D"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51931E78"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1404B76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95</w:t>
            </w:r>
          </w:p>
        </w:tc>
        <w:tc>
          <w:tcPr>
            <w:tcW w:w="1545" w:type="dxa"/>
            <w:shd w:val="clear" w:color="auto" w:fill="auto"/>
            <w:noWrap/>
            <w:vAlign w:val="bottom"/>
            <w:hideMark/>
          </w:tcPr>
          <w:p w14:paraId="13FC29F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89,299</w:t>
            </w:r>
          </w:p>
        </w:tc>
        <w:tc>
          <w:tcPr>
            <w:tcW w:w="1476" w:type="dxa"/>
            <w:shd w:val="clear" w:color="auto" w:fill="auto"/>
            <w:noWrap/>
            <w:vAlign w:val="bottom"/>
            <w:hideMark/>
          </w:tcPr>
          <w:p w14:paraId="4BE353E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94,0</w:t>
            </w:r>
          </w:p>
        </w:tc>
        <w:tc>
          <w:tcPr>
            <w:tcW w:w="1352" w:type="dxa"/>
            <w:shd w:val="clear" w:color="auto" w:fill="auto"/>
            <w:noWrap/>
            <w:vAlign w:val="bottom"/>
            <w:hideMark/>
          </w:tcPr>
          <w:p w14:paraId="6B17B1D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91</w:t>
            </w:r>
          </w:p>
        </w:tc>
        <w:tc>
          <w:tcPr>
            <w:tcW w:w="1302" w:type="dxa"/>
            <w:shd w:val="clear" w:color="auto" w:fill="auto"/>
            <w:noWrap/>
            <w:vAlign w:val="bottom"/>
            <w:hideMark/>
          </w:tcPr>
          <w:p w14:paraId="070D8F6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30,33</w:t>
            </w:r>
          </w:p>
        </w:tc>
        <w:tc>
          <w:tcPr>
            <w:tcW w:w="1589" w:type="dxa"/>
            <w:shd w:val="clear" w:color="auto" w:fill="auto"/>
            <w:noWrap/>
            <w:vAlign w:val="bottom"/>
            <w:hideMark/>
          </w:tcPr>
          <w:p w14:paraId="2E42E1E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19,125</w:t>
            </w:r>
          </w:p>
        </w:tc>
        <w:tc>
          <w:tcPr>
            <w:tcW w:w="1720" w:type="dxa"/>
            <w:shd w:val="clear" w:color="auto" w:fill="auto"/>
            <w:noWrap/>
            <w:vAlign w:val="bottom"/>
            <w:hideMark/>
          </w:tcPr>
          <w:p w14:paraId="56E0DD9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63,05</w:t>
            </w:r>
          </w:p>
        </w:tc>
        <w:tc>
          <w:tcPr>
            <w:tcW w:w="1540" w:type="dxa"/>
            <w:shd w:val="clear" w:color="auto" w:fill="auto"/>
            <w:noWrap/>
            <w:vAlign w:val="bottom"/>
            <w:hideMark/>
          </w:tcPr>
          <w:p w14:paraId="0BA2BE8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21,02</w:t>
            </w:r>
          </w:p>
        </w:tc>
      </w:tr>
      <w:tr w:rsidR="00167D18" w:rsidRPr="003A38F0" w14:paraId="23AA2AF2" w14:textId="77777777" w:rsidTr="00CC1CE6">
        <w:trPr>
          <w:trHeight w:val="20"/>
          <w:jc w:val="center"/>
        </w:trPr>
        <w:tc>
          <w:tcPr>
            <w:tcW w:w="486" w:type="dxa"/>
            <w:shd w:val="clear" w:color="auto" w:fill="auto"/>
            <w:noWrap/>
            <w:vAlign w:val="bottom"/>
            <w:hideMark/>
          </w:tcPr>
          <w:p w14:paraId="12007793"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36F80504"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63E5304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545" w:type="dxa"/>
            <w:shd w:val="clear" w:color="auto" w:fill="auto"/>
            <w:noWrap/>
            <w:vAlign w:val="bottom"/>
            <w:hideMark/>
          </w:tcPr>
          <w:p w14:paraId="6A7A457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0,000</w:t>
            </w:r>
          </w:p>
        </w:tc>
        <w:tc>
          <w:tcPr>
            <w:tcW w:w="1476" w:type="dxa"/>
            <w:shd w:val="clear" w:color="auto" w:fill="auto"/>
            <w:noWrap/>
            <w:vAlign w:val="bottom"/>
            <w:hideMark/>
          </w:tcPr>
          <w:p w14:paraId="6FC719F3"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443B82E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302" w:type="dxa"/>
            <w:shd w:val="clear" w:color="auto" w:fill="auto"/>
            <w:noWrap/>
            <w:vAlign w:val="bottom"/>
            <w:hideMark/>
          </w:tcPr>
          <w:p w14:paraId="3A1A9D7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c>
          <w:tcPr>
            <w:tcW w:w="1589" w:type="dxa"/>
            <w:shd w:val="clear" w:color="auto" w:fill="auto"/>
            <w:noWrap/>
            <w:vAlign w:val="bottom"/>
            <w:hideMark/>
          </w:tcPr>
          <w:p w14:paraId="2A185A4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720" w:type="dxa"/>
            <w:shd w:val="clear" w:color="auto" w:fill="auto"/>
            <w:noWrap/>
            <w:vAlign w:val="bottom"/>
            <w:hideMark/>
          </w:tcPr>
          <w:p w14:paraId="034CA439"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2E44E24B"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4E8E5E66" w14:textId="77777777" w:rsidTr="00CC1CE6">
        <w:trPr>
          <w:trHeight w:val="20"/>
          <w:jc w:val="center"/>
        </w:trPr>
        <w:tc>
          <w:tcPr>
            <w:tcW w:w="486" w:type="dxa"/>
            <w:shd w:val="clear" w:color="auto" w:fill="auto"/>
            <w:noWrap/>
            <w:vAlign w:val="bottom"/>
            <w:hideMark/>
          </w:tcPr>
          <w:p w14:paraId="523E4C45"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3B00E269"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BFAACD7"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AC56DA6"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130C6654"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DBE6301"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BE909EF"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662EF73B"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32CF715E"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B3D024E"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57A6824E" w14:textId="77777777" w:rsidTr="00CC1CE6">
        <w:trPr>
          <w:trHeight w:val="20"/>
          <w:jc w:val="center"/>
        </w:trPr>
        <w:tc>
          <w:tcPr>
            <w:tcW w:w="486" w:type="dxa"/>
            <w:shd w:val="clear" w:color="auto" w:fill="auto"/>
            <w:noWrap/>
            <w:vAlign w:val="bottom"/>
            <w:hideMark/>
          </w:tcPr>
          <w:p w14:paraId="46C856C1"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4</w:t>
            </w:r>
          </w:p>
        </w:tc>
        <w:tc>
          <w:tcPr>
            <w:tcW w:w="2641" w:type="dxa"/>
            <w:shd w:val="clear" w:color="auto" w:fill="auto"/>
            <w:noWrap/>
            <w:vAlign w:val="bottom"/>
            <w:hideMark/>
          </w:tcPr>
          <w:p w14:paraId="0EB512F1"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Внутренний водный транспорт</w:t>
            </w:r>
          </w:p>
        </w:tc>
        <w:tc>
          <w:tcPr>
            <w:tcW w:w="1438" w:type="dxa"/>
            <w:shd w:val="clear" w:color="auto" w:fill="auto"/>
            <w:noWrap/>
            <w:vAlign w:val="bottom"/>
            <w:hideMark/>
          </w:tcPr>
          <w:p w14:paraId="53A45F7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44</w:t>
            </w:r>
          </w:p>
        </w:tc>
        <w:tc>
          <w:tcPr>
            <w:tcW w:w="1545" w:type="dxa"/>
            <w:shd w:val="clear" w:color="auto" w:fill="auto"/>
            <w:noWrap/>
            <w:vAlign w:val="bottom"/>
            <w:hideMark/>
          </w:tcPr>
          <w:p w14:paraId="63EE859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41,002</w:t>
            </w:r>
          </w:p>
        </w:tc>
        <w:tc>
          <w:tcPr>
            <w:tcW w:w="1476" w:type="dxa"/>
            <w:shd w:val="clear" w:color="auto" w:fill="auto"/>
            <w:noWrap/>
            <w:vAlign w:val="bottom"/>
            <w:hideMark/>
          </w:tcPr>
          <w:p w14:paraId="508797E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93,2</w:t>
            </w:r>
          </w:p>
        </w:tc>
        <w:tc>
          <w:tcPr>
            <w:tcW w:w="1352" w:type="dxa"/>
            <w:shd w:val="clear" w:color="auto" w:fill="auto"/>
            <w:noWrap/>
            <w:vAlign w:val="bottom"/>
            <w:hideMark/>
          </w:tcPr>
          <w:p w14:paraId="7CDBF6B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88</w:t>
            </w:r>
          </w:p>
        </w:tc>
        <w:tc>
          <w:tcPr>
            <w:tcW w:w="1302" w:type="dxa"/>
            <w:shd w:val="clear" w:color="auto" w:fill="auto"/>
            <w:noWrap/>
            <w:vAlign w:val="bottom"/>
            <w:hideMark/>
          </w:tcPr>
          <w:p w14:paraId="1D94133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29,33</w:t>
            </w:r>
          </w:p>
        </w:tc>
        <w:tc>
          <w:tcPr>
            <w:tcW w:w="1589" w:type="dxa"/>
            <w:shd w:val="clear" w:color="auto" w:fill="auto"/>
            <w:noWrap/>
            <w:vAlign w:val="bottom"/>
            <w:hideMark/>
          </w:tcPr>
          <w:p w14:paraId="54B0CA1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13,828</w:t>
            </w:r>
          </w:p>
        </w:tc>
        <w:tc>
          <w:tcPr>
            <w:tcW w:w="1720" w:type="dxa"/>
            <w:shd w:val="clear" w:color="auto" w:fill="auto"/>
            <w:noWrap/>
            <w:vAlign w:val="bottom"/>
            <w:hideMark/>
          </w:tcPr>
          <w:p w14:paraId="1D46A4C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47,14</w:t>
            </w:r>
          </w:p>
        </w:tc>
        <w:tc>
          <w:tcPr>
            <w:tcW w:w="1540" w:type="dxa"/>
            <w:shd w:val="clear" w:color="auto" w:fill="auto"/>
            <w:noWrap/>
            <w:vAlign w:val="bottom"/>
            <w:hideMark/>
          </w:tcPr>
          <w:p w14:paraId="3A2C7C3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15,71</w:t>
            </w:r>
          </w:p>
        </w:tc>
      </w:tr>
      <w:tr w:rsidR="00167D18" w:rsidRPr="003A38F0" w14:paraId="239E93FC" w14:textId="77777777" w:rsidTr="00CC1CE6">
        <w:trPr>
          <w:trHeight w:val="20"/>
          <w:jc w:val="center"/>
        </w:trPr>
        <w:tc>
          <w:tcPr>
            <w:tcW w:w="486" w:type="dxa"/>
            <w:shd w:val="clear" w:color="auto" w:fill="auto"/>
            <w:noWrap/>
            <w:vAlign w:val="bottom"/>
            <w:hideMark/>
          </w:tcPr>
          <w:p w14:paraId="29E1BDE2"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543E4EE2"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75650E63"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0E5E772"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4EECE771"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7177AA85"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16D5B3AB"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1F5A6AA2"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6AB99593"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CAC289A"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7BB7A96B" w14:textId="77777777" w:rsidTr="00CC1CE6">
        <w:trPr>
          <w:trHeight w:val="20"/>
          <w:jc w:val="center"/>
        </w:trPr>
        <w:tc>
          <w:tcPr>
            <w:tcW w:w="486" w:type="dxa"/>
            <w:shd w:val="clear" w:color="auto" w:fill="auto"/>
            <w:noWrap/>
            <w:vAlign w:val="bottom"/>
            <w:hideMark/>
          </w:tcPr>
          <w:p w14:paraId="159FDDBA"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3109DE5F"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62A4A60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29</w:t>
            </w:r>
          </w:p>
        </w:tc>
        <w:tc>
          <w:tcPr>
            <w:tcW w:w="1545" w:type="dxa"/>
            <w:shd w:val="clear" w:color="auto" w:fill="auto"/>
            <w:noWrap/>
            <w:vAlign w:val="bottom"/>
            <w:hideMark/>
          </w:tcPr>
          <w:p w14:paraId="618200E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29,006</w:t>
            </w:r>
          </w:p>
        </w:tc>
        <w:tc>
          <w:tcPr>
            <w:tcW w:w="1476" w:type="dxa"/>
            <w:shd w:val="clear" w:color="auto" w:fill="auto"/>
            <w:noWrap/>
            <w:vAlign w:val="bottom"/>
            <w:hideMark/>
          </w:tcPr>
          <w:p w14:paraId="53699E1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100,0</w:t>
            </w:r>
          </w:p>
        </w:tc>
        <w:tc>
          <w:tcPr>
            <w:tcW w:w="1352" w:type="dxa"/>
            <w:shd w:val="clear" w:color="auto" w:fill="auto"/>
            <w:noWrap/>
            <w:vAlign w:val="bottom"/>
            <w:hideMark/>
          </w:tcPr>
          <w:p w14:paraId="15E3DCF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70</w:t>
            </w:r>
          </w:p>
        </w:tc>
        <w:tc>
          <w:tcPr>
            <w:tcW w:w="1302" w:type="dxa"/>
            <w:shd w:val="clear" w:color="auto" w:fill="auto"/>
            <w:noWrap/>
            <w:vAlign w:val="bottom"/>
            <w:hideMark/>
          </w:tcPr>
          <w:p w14:paraId="619F963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23,33</w:t>
            </w:r>
          </w:p>
        </w:tc>
        <w:tc>
          <w:tcPr>
            <w:tcW w:w="1589" w:type="dxa"/>
            <w:shd w:val="clear" w:color="auto" w:fill="auto"/>
            <w:noWrap/>
            <w:vAlign w:val="bottom"/>
            <w:hideMark/>
          </w:tcPr>
          <w:p w14:paraId="42528A3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9,885</w:t>
            </w:r>
          </w:p>
        </w:tc>
        <w:tc>
          <w:tcPr>
            <w:tcW w:w="1720" w:type="dxa"/>
            <w:shd w:val="clear" w:color="auto" w:fill="auto"/>
            <w:noWrap/>
            <w:vAlign w:val="bottom"/>
            <w:hideMark/>
          </w:tcPr>
          <w:p w14:paraId="738CDF0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42,36</w:t>
            </w:r>
          </w:p>
        </w:tc>
        <w:tc>
          <w:tcPr>
            <w:tcW w:w="1540" w:type="dxa"/>
            <w:shd w:val="clear" w:color="auto" w:fill="auto"/>
            <w:noWrap/>
            <w:vAlign w:val="bottom"/>
            <w:hideMark/>
          </w:tcPr>
          <w:p w14:paraId="7E541BB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14,12</w:t>
            </w:r>
          </w:p>
        </w:tc>
      </w:tr>
      <w:tr w:rsidR="00167D18" w:rsidRPr="003A38F0" w14:paraId="75179AD0" w14:textId="77777777" w:rsidTr="00CC1CE6">
        <w:trPr>
          <w:trHeight w:val="20"/>
          <w:jc w:val="center"/>
        </w:trPr>
        <w:tc>
          <w:tcPr>
            <w:tcW w:w="486" w:type="dxa"/>
            <w:shd w:val="clear" w:color="auto" w:fill="auto"/>
            <w:noWrap/>
            <w:vAlign w:val="bottom"/>
            <w:hideMark/>
          </w:tcPr>
          <w:p w14:paraId="4FEB76C4"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173811A6"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5D09DBF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w:t>
            </w:r>
          </w:p>
        </w:tc>
        <w:tc>
          <w:tcPr>
            <w:tcW w:w="1545" w:type="dxa"/>
            <w:shd w:val="clear" w:color="auto" w:fill="auto"/>
            <w:noWrap/>
            <w:vAlign w:val="bottom"/>
            <w:hideMark/>
          </w:tcPr>
          <w:p w14:paraId="5E48FB6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0,000</w:t>
            </w:r>
          </w:p>
        </w:tc>
        <w:tc>
          <w:tcPr>
            <w:tcW w:w="1476" w:type="dxa"/>
            <w:shd w:val="clear" w:color="auto" w:fill="auto"/>
            <w:noWrap/>
            <w:vAlign w:val="bottom"/>
            <w:hideMark/>
          </w:tcPr>
          <w:p w14:paraId="30E0B83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w:t>
            </w:r>
          </w:p>
        </w:tc>
        <w:tc>
          <w:tcPr>
            <w:tcW w:w="1352" w:type="dxa"/>
            <w:shd w:val="clear" w:color="auto" w:fill="auto"/>
            <w:noWrap/>
            <w:vAlign w:val="bottom"/>
            <w:hideMark/>
          </w:tcPr>
          <w:p w14:paraId="3807F91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w:t>
            </w:r>
          </w:p>
        </w:tc>
        <w:tc>
          <w:tcPr>
            <w:tcW w:w="1302" w:type="dxa"/>
            <w:shd w:val="clear" w:color="auto" w:fill="auto"/>
            <w:noWrap/>
            <w:vAlign w:val="bottom"/>
            <w:hideMark/>
          </w:tcPr>
          <w:p w14:paraId="24EC8CE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1,67</w:t>
            </w:r>
          </w:p>
        </w:tc>
        <w:tc>
          <w:tcPr>
            <w:tcW w:w="1589" w:type="dxa"/>
            <w:shd w:val="clear" w:color="auto" w:fill="auto"/>
            <w:noWrap/>
            <w:vAlign w:val="bottom"/>
            <w:hideMark/>
          </w:tcPr>
          <w:p w14:paraId="21E72D3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720" w:type="dxa"/>
            <w:shd w:val="clear" w:color="auto" w:fill="auto"/>
            <w:noWrap/>
            <w:vAlign w:val="bottom"/>
            <w:hideMark/>
          </w:tcPr>
          <w:p w14:paraId="3CBDD3D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c>
          <w:tcPr>
            <w:tcW w:w="1540" w:type="dxa"/>
            <w:shd w:val="clear" w:color="auto" w:fill="auto"/>
            <w:noWrap/>
            <w:vAlign w:val="bottom"/>
            <w:hideMark/>
          </w:tcPr>
          <w:p w14:paraId="5974E8E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r>
      <w:tr w:rsidR="00167D18" w:rsidRPr="003A38F0" w14:paraId="64B2C696" w14:textId="77777777" w:rsidTr="00CC1CE6">
        <w:trPr>
          <w:trHeight w:val="20"/>
          <w:jc w:val="center"/>
        </w:trPr>
        <w:tc>
          <w:tcPr>
            <w:tcW w:w="486" w:type="dxa"/>
            <w:shd w:val="clear" w:color="auto" w:fill="auto"/>
            <w:noWrap/>
            <w:vAlign w:val="bottom"/>
            <w:hideMark/>
          </w:tcPr>
          <w:p w14:paraId="259B26E8"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4C306A2C"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7865F64B"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AA6930E"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63646B02"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1E6A0D5C"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58F4FE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45F8FD5A"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7C1C3484"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117AF73"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6FB72B73" w14:textId="77777777" w:rsidTr="00CC1CE6">
        <w:trPr>
          <w:trHeight w:val="20"/>
          <w:jc w:val="center"/>
        </w:trPr>
        <w:tc>
          <w:tcPr>
            <w:tcW w:w="486" w:type="dxa"/>
            <w:shd w:val="clear" w:color="auto" w:fill="auto"/>
            <w:noWrap/>
            <w:vAlign w:val="bottom"/>
            <w:hideMark/>
          </w:tcPr>
          <w:p w14:paraId="39795357"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5</w:t>
            </w:r>
          </w:p>
        </w:tc>
        <w:tc>
          <w:tcPr>
            <w:tcW w:w="2641" w:type="dxa"/>
            <w:shd w:val="clear" w:color="auto" w:fill="auto"/>
            <w:noWrap/>
            <w:vAlign w:val="bottom"/>
            <w:hideMark/>
          </w:tcPr>
          <w:p w14:paraId="7E7F0B31"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Воздушный транспорт</w:t>
            </w:r>
          </w:p>
        </w:tc>
        <w:tc>
          <w:tcPr>
            <w:tcW w:w="1438" w:type="dxa"/>
            <w:shd w:val="clear" w:color="auto" w:fill="auto"/>
            <w:noWrap/>
            <w:vAlign w:val="bottom"/>
            <w:hideMark/>
          </w:tcPr>
          <w:p w14:paraId="6ADD47C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470</w:t>
            </w:r>
          </w:p>
        </w:tc>
        <w:tc>
          <w:tcPr>
            <w:tcW w:w="1545" w:type="dxa"/>
            <w:shd w:val="clear" w:color="auto" w:fill="auto"/>
            <w:noWrap/>
            <w:vAlign w:val="bottom"/>
            <w:hideMark/>
          </w:tcPr>
          <w:p w14:paraId="46180D4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481,877</w:t>
            </w:r>
          </w:p>
        </w:tc>
        <w:tc>
          <w:tcPr>
            <w:tcW w:w="1476" w:type="dxa"/>
            <w:shd w:val="clear" w:color="auto" w:fill="auto"/>
            <w:noWrap/>
            <w:vAlign w:val="bottom"/>
            <w:hideMark/>
          </w:tcPr>
          <w:p w14:paraId="23C2A1E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102,5</w:t>
            </w:r>
          </w:p>
        </w:tc>
        <w:tc>
          <w:tcPr>
            <w:tcW w:w="1352" w:type="dxa"/>
            <w:shd w:val="clear" w:color="auto" w:fill="auto"/>
            <w:noWrap/>
            <w:vAlign w:val="bottom"/>
            <w:hideMark/>
          </w:tcPr>
          <w:p w14:paraId="7CCAFD5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653</w:t>
            </w:r>
          </w:p>
        </w:tc>
        <w:tc>
          <w:tcPr>
            <w:tcW w:w="1302" w:type="dxa"/>
            <w:shd w:val="clear" w:color="auto" w:fill="auto"/>
            <w:noWrap/>
            <w:vAlign w:val="bottom"/>
            <w:hideMark/>
          </w:tcPr>
          <w:p w14:paraId="12655F8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217,67</w:t>
            </w:r>
          </w:p>
        </w:tc>
        <w:tc>
          <w:tcPr>
            <w:tcW w:w="1589" w:type="dxa"/>
            <w:shd w:val="clear" w:color="auto" w:fill="auto"/>
            <w:noWrap/>
            <w:vAlign w:val="bottom"/>
            <w:hideMark/>
          </w:tcPr>
          <w:p w14:paraId="560D7F3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250,2</w:t>
            </w:r>
          </w:p>
        </w:tc>
        <w:tc>
          <w:tcPr>
            <w:tcW w:w="1720" w:type="dxa"/>
            <w:shd w:val="clear" w:color="auto" w:fill="auto"/>
            <w:noWrap/>
            <w:vAlign w:val="bottom"/>
            <w:hideMark/>
          </w:tcPr>
          <w:p w14:paraId="5ED5AF3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114,95</w:t>
            </w:r>
          </w:p>
        </w:tc>
        <w:tc>
          <w:tcPr>
            <w:tcW w:w="1540" w:type="dxa"/>
            <w:shd w:val="clear" w:color="auto" w:fill="auto"/>
            <w:noWrap/>
            <w:vAlign w:val="bottom"/>
            <w:hideMark/>
          </w:tcPr>
          <w:p w14:paraId="46B02CE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38,32</w:t>
            </w:r>
          </w:p>
        </w:tc>
      </w:tr>
      <w:tr w:rsidR="00167D18" w:rsidRPr="003A38F0" w14:paraId="28E4D9B4" w14:textId="77777777" w:rsidTr="00CC1CE6">
        <w:trPr>
          <w:trHeight w:val="20"/>
          <w:jc w:val="center"/>
        </w:trPr>
        <w:tc>
          <w:tcPr>
            <w:tcW w:w="486" w:type="dxa"/>
            <w:shd w:val="clear" w:color="auto" w:fill="auto"/>
            <w:noWrap/>
            <w:vAlign w:val="bottom"/>
            <w:hideMark/>
          </w:tcPr>
          <w:p w14:paraId="610AC7F2"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75A581C7"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69709A97"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FE770E5"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0CE2B319"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6FFD7882"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A04F66E"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5B6EC6AE"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43C8F08E"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0EC14E48"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52AA965E" w14:textId="77777777" w:rsidTr="00CC1CE6">
        <w:trPr>
          <w:trHeight w:val="20"/>
          <w:jc w:val="center"/>
        </w:trPr>
        <w:tc>
          <w:tcPr>
            <w:tcW w:w="486" w:type="dxa"/>
            <w:shd w:val="clear" w:color="auto" w:fill="auto"/>
            <w:noWrap/>
            <w:vAlign w:val="bottom"/>
            <w:hideMark/>
          </w:tcPr>
          <w:p w14:paraId="6E80950C"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55E2D236"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79A74E5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156</w:t>
            </w:r>
          </w:p>
        </w:tc>
        <w:tc>
          <w:tcPr>
            <w:tcW w:w="1545" w:type="dxa"/>
            <w:shd w:val="clear" w:color="auto" w:fill="auto"/>
            <w:noWrap/>
            <w:vAlign w:val="bottom"/>
            <w:hideMark/>
          </w:tcPr>
          <w:p w14:paraId="2275289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97,656</w:t>
            </w:r>
          </w:p>
        </w:tc>
        <w:tc>
          <w:tcPr>
            <w:tcW w:w="1476" w:type="dxa"/>
            <w:shd w:val="clear" w:color="auto" w:fill="auto"/>
            <w:noWrap/>
            <w:vAlign w:val="bottom"/>
            <w:hideMark/>
          </w:tcPr>
          <w:p w14:paraId="03A2D95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62,6</w:t>
            </w:r>
          </w:p>
        </w:tc>
        <w:tc>
          <w:tcPr>
            <w:tcW w:w="1352" w:type="dxa"/>
            <w:shd w:val="clear" w:color="auto" w:fill="auto"/>
            <w:noWrap/>
            <w:vAlign w:val="bottom"/>
            <w:hideMark/>
          </w:tcPr>
          <w:p w14:paraId="19787FB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193</w:t>
            </w:r>
          </w:p>
        </w:tc>
        <w:tc>
          <w:tcPr>
            <w:tcW w:w="1302" w:type="dxa"/>
            <w:shd w:val="clear" w:color="auto" w:fill="auto"/>
            <w:noWrap/>
            <w:vAlign w:val="bottom"/>
            <w:hideMark/>
          </w:tcPr>
          <w:p w14:paraId="3EC8C0F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64,33</w:t>
            </w:r>
          </w:p>
        </w:tc>
        <w:tc>
          <w:tcPr>
            <w:tcW w:w="1589" w:type="dxa"/>
            <w:shd w:val="clear" w:color="auto" w:fill="auto"/>
            <w:noWrap/>
            <w:vAlign w:val="bottom"/>
            <w:hideMark/>
          </w:tcPr>
          <w:p w14:paraId="36A0692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27,6</w:t>
            </w:r>
          </w:p>
        </w:tc>
        <w:tc>
          <w:tcPr>
            <w:tcW w:w="1720" w:type="dxa"/>
            <w:shd w:val="clear" w:color="auto" w:fill="auto"/>
            <w:noWrap/>
            <w:vAlign w:val="bottom"/>
            <w:hideMark/>
          </w:tcPr>
          <w:p w14:paraId="42EEBC5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42,90</w:t>
            </w:r>
          </w:p>
        </w:tc>
        <w:tc>
          <w:tcPr>
            <w:tcW w:w="1540" w:type="dxa"/>
            <w:shd w:val="clear" w:color="auto" w:fill="auto"/>
            <w:noWrap/>
            <w:vAlign w:val="bottom"/>
            <w:hideMark/>
          </w:tcPr>
          <w:p w14:paraId="5BBBE77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14,30</w:t>
            </w:r>
          </w:p>
        </w:tc>
      </w:tr>
      <w:tr w:rsidR="00167D18" w:rsidRPr="003A38F0" w14:paraId="0A25BE1A" w14:textId="77777777" w:rsidTr="00CC1CE6">
        <w:trPr>
          <w:trHeight w:val="20"/>
          <w:jc w:val="center"/>
        </w:trPr>
        <w:tc>
          <w:tcPr>
            <w:tcW w:w="486" w:type="dxa"/>
            <w:shd w:val="clear" w:color="auto" w:fill="auto"/>
            <w:noWrap/>
            <w:vAlign w:val="bottom"/>
            <w:hideMark/>
          </w:tcPr>
          <w:p w14:paraId="75577674"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376825F8"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31856F3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13</w:t>
            </w:r>
          </w:p>
        </w:tc>
        <w:tc>
          <w:tcPr>
            <w:tcW w:w="1545" w:type="dxa"/>
            <w:shd w:val="clear" w:color="auto" w:fill="auto"/>
            <w:noWrap/>
            <w:vAlign w:val="bottom"/>
            <w:hideMark/>
          </w:tcPr>
          <w:p w14:paraId="6709505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5,574</w:t>
            </w:r>
          </w:p>
        </w:tc>
        <w:tc>
          <w:tcPr>
            <w:tcW w:w="1476" w:type="dxa"/>
            <w:shd w:val="clear" w:color="auto" w:fill="auto"/>
            <w:noWrap/>
            <w:vAlign w:val="bottom"/>
            <w:hideMark/>
          </w:tcPr>
          <w:p w14:paraId="6B5B5FD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42,9</w:t>
            </w:r>
          </w:p>
        </w:tc>
        <w:tc>
          <w:tcPr>
            <w:tcW w:w="1352" w:type="dxa"/>
            <w:shd w:val="clear" w:color="auto" w:fill="auto"/>
            <w:noWrap/>
            <w:vAlign w:val="bottom"/>
            <w:hideMark/>
          </w:tcPr>
          <w:p w14:paraId="2B786CD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w:t>
            </w:r>
          </w:p>
        </w:tc>
        <w:tc>
          <w:tcPr>
            <w:tcW w:w="1302" w:type="dxa"/>
            <w:shd w:val="clear" w:color="auto" w:fill="auto"/>
            <w:noWrap/>
            <w:vAlign w:val="bottom"/>
            <w:hideMark/>
          </w:tcPr>
          <w:p w14:paraId="45F4FEC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3,33</w:t>
            </w:r>
          </w:p>
        </w:tc>
        <w:tc>
          <w:tcPr>
            <w:tcW w:w="1589" w:type="dxa"/>
            <w:shd w:val="clear" w:color="auto" w:fill="auto"/>
            <w:noWrap/>
            <w:vAlign w:val="bottom"/>
            <w:hideMark/>
          </w:tcPr>
          <w:p w14:paraId="62DEDD6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3,3</w:t>
            </w:r>
          </w:p>
        </w:tc>
        <w:tc>
          <w:tcPr>
            <w:tcW w:w="1720" w:type="dxa"/>
            <w:shd w:val="clear" w:color="auto" w:fill="auto"/>
            <w:noWrap/>
            <w:vAlign w:val="bottom"/>
            <w:hideMark/>
          </w:tcPr>
          <w:p w14:paraId="1ADF97D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99,00</w:t>
            </w:r>
          </w:p>
        </w:tc>
        <w:tc>
          <w:tcPr>
            <w:tcW w:w="1540" w:type="dxa"/>
            <w:shd w:val="clear" w:color="auto" w:fill="auto"/>
            <w:noWrap/>
            <w:vAlign w:val="bottom"/>
            <w:hideMark/>
          </w:tcPr>
          <w:p w14:paraId="0ED12FD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33,00</w:t>
            </w:r>
          </w:p>
        </w:tc>
      </w:tr>
      <w:tr w:rsidR="00167D18" w:rsidRPr="003A38F0" w14:paraId="7BA044D2" w14:textId="77777777" w:rsidTr="00CC1CE6">
        <w:trPr>
          <w:trHeight w:val="20"/>
          <w:jc w:val="center"/>
        </w:trPr>
        <w:tc>
          <w:tcPr>
            <w:tcW w:w="486" w:type="dxa"/>
            <w:shd w:val="clear" w:color="auto" w:fill="auto"/>
            <w:noWrap/>
            <w:vAlign w:val="bottom"/>
            <w:hideMark/>
          </w:tcPr>
          <w:p w14:paraId="64FAA13E"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7E08B165"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E8A62C8"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DFC6C80"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27DB15CF"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1AE07F97"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318B921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526FFB61"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2D0BAA95"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39BD0A6"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5AECE289" w14:textId="77777777" w:rsidTr="00CC1CE6">
        <w:trPr>
          <w:trHeight w:val="20"/>
          <w:jc w:val="center"/>
        </w:trPr>
        <w:tc>
          <w:tcPr>
            <w:tcW w:w="486" w:type="dxa"/>
            <w:shd w:val="clear" w:color="auto" w:fill="auto"/>
            <w:noWrap/>
            <w:vAlign w:val="bottom"/>
            <w:hideMark/>
          </w:tcPr>
          <w:p w14:paraId="4E7D284B"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327FB6C3"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689337CB"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2D06898"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4049871B"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FD0E243"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B84FACE"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6796A233"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18D977FD"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9DCE93E"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642996C3" w14:textId="77777777" w:rsidTr="00CC1CE6">
        <w:trPr>
          <w:trHeight w:val="20"/>
          <w:jc w:val="center"/>
        </w:trPr>
        <w:tc>
          <w:tcPr>
            <w:tcW w:w="486" w:type="dxa"/>
            <w:shd w:val="clear" w:color="auto" w:fill="auto"/>
            <w:noWrap/>
            <w:vAlign w:val="bottom"/>
            <w:hideMark/>
          </w:tcPr>
          <w:p w14:paraId="4CBB9B01" w14:textId="77777777" w:rsidR="00167D18" w:rsidRPr="003A38F0" w:rsidRDefault="00167D18" w:rsidP="00CA564A">
            <w:pPr>
              <w:spacing w:line="240" w:lineRule="auto"/>
              <w:ind w:firstLine="0"/>
              <w:jc w:val="center"/>
              <w:rPr>
                <w:color w:val="000000"/>
                <w:sz w:val="18"/>
                <w:szCs w:val="18"/>
                <w:lang w:eastAsia="ru-RU"/>
              </w:rPr>
            </w:pPr>
            <w:r w:rsidRPr="003A38F0">
              <w:rPr>
                <w:color w:val="000000"/>
                <w:sz w:val="18"/>
                <w:szCs w:val="18"/>
                <w:lang w:eastAsia="ru-RU"/>
              </w:rPr>
              <w:t>10</w:t>
            </w:r>
          </w:p>
        </w:tc>
        <w:tc>
          <w:tcPr>
            <w:tcW w:w="2641" w:type="dxa"/>
            <w:shd w:val="clear" w:color="auto" w:fill="auto"/>
            <w:noWrap/>
            <w:vAlign w:val="bottom"/>
            <w:hideMark/>
          </w:tcPr>
          <w:p w14:paraId="54364B28"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Комплексные  проекты по развитию</w:t>
            </w:r>
          </w:p>
        </w:tc>
        <w:tc>
          <w:tcPr>
            <w:tcW w:w="1438" w:type="dxa"/>
            <w:shd w:val="clear" w:color="auto" w:fill="auto"/>
            <w:noWrap/>
            <w:vAlign w:val="bottom"/>
            <w:hideMark/>
          </w:tcPr>
          <w:p w14:paraId="41EE168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118</w:t>
            </w:r>
          </w:p>
        </w:tc>
        <w:tc>
          <w:tcPr>
            <w:tcW w:w="1545" w:type="dxa"/>
            <w:shd w:val="clear" w:color="auto" w:fill="auto"/>
            <w:noWrap/>
            <w:vAlign w:val="bottom"/>
            <w:hideMark/>
          </w:tcPr>
          <w:p w14:paraId="65E3CA9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250,279</w:t>
            </w:r>
          </w:p>
        </w:tc>
        <w:tc>
          <w:tcPr>
            <w:tcW w:w="1476" w:type="dxa"/>
            <w:shd w:val="clear" w:color="auto" w:fill="auto"/>
            <w:noWrap/>
            <w:vAlign w:val="bottom"/>
            <w:hideMark/>
          </w:tcPr>
          <w:p w14:paraId="6EE07CA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212,1</w:t>
            </w:r>
          </w:p>
        </w:tc>
        <w:tc>
          <w:tcPr>
            <w:tcW w:w="1352" w:type="dxa"/>
            <w:shd w:val="clear" w:color="auto" w:fill="auto"/>
            <w:noWrap/>
            <w:vAlign w:val="bottom"/>
            <w:hideMark/>
          </w:tcPr>
          <w:p w14:paraId="351B763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381</w:t>
            </w:r>
          </w:p>
        </w:tc>
        <w:tc>
          <w:tcPr>
            <w:tcW w:w="1302" w:type="dxa"/>
            <w:shd w:val="clear" w:color="auto" w:fill="auto"/>
            <w:noWrap/>
            <w:vAlign w:val="bottom"/>
            <w:hideMark/>
          </w:tcPr>
          <w:p w14:paraId="79935B4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127,00</w:t>
            </w:r>
          </w:p>
        </w:tc>
        <w:tc>
          <w:tcPr>
            <w:tcW w:w="1589" w:type="dxa"/>
            <w:shd w:val="clear" w:color="auto" w:fill="auto"/>
            <w:noWrap/>
            <w:vAlign w:val="bottom"/>
            <w:hideMark/>
          </w:tcPr>
          <w:p w14:paraId="25215BD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27,696</w:t>
            </w:r>
          </w:p>
        </w:tc>
        <w:tc>
          <w:tcPr>
            <w:tcW w:w="1720" w:type="dxa"/>
            <w:shd w:val="clear" w:color="auto" w:fill="auto"/>
            <w:noWrap/>
            <w:vAlign w:val="bottom"/>
            <w:hideMark/>
          </w:tcPr>
          <w:p w14:paraId="0BCDA8B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21,81</w:t>
            </w:r>
          </w:p>
        </w:tc>
        <w:tc>
          <w:tcPr>
            <w:tcW w:w="1540" w:type="dxa"/>
            <w:shd w:val="clear" w:color="auto" w:fill="auto"/>
            <w:noWrap/>
            <w:vAlign w:val="bottom"/>
            <w:hideMark/>
          </w:tcPr>
          <w:p w14:paraId="6BCE4B3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7,27</w:t>
            </w:r>
          </w:p>
        </w:tc>
      </w:tr>
      <w:tr w:rsidR="00167D18" w:rsidRPr="003A38F0" w14:paraId="6648B45E" w14:textId="77777777" w:rsidTr="00CC1CE6">
        <w:trPr>
          <w:trHeight w:val="20"/>
          <w:jc w:val="center"/>
        </w:trPr>
        <w:tc>
          <w:tcPr>
            <w:tcW w:w="486" w:type="dxa"/>
            <w:shd w:val="clear" w:color="auto" w:fill="auto"/>
            <w:noWrap/>
            <w:vAlign w:val="bottom"/>
            <w:hideMark/>
          </w:tcPr>
          <w:p w14:paraId="2A899FD1"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7CC4DAC1"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транспортной системы    *</w:t>
            </w:r>
          </w:p>
        </w:tc>
        <w:tc>
          <w:tcPr>
            <w:tcW w:w="1438" w:type="dxa"/>
            <w:shd w:val="clear" w:color="auto" w:fill="auto"/>
            <w:noWrap/>
            <w:vAlign w:val="bottom"/>
            <w:hideMark/>
          </w:tcPr>
          <w:p w14:paraId="27092968"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5864809"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2B863F29"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831E315"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0CE178A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40DE0784"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20D327ED"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FAF61D3"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16BE04CE" w14:textId="77777777" w:rsidTr="00CC1CE6">
        <w:trPr>
          <w:trHeight w:val="20"/>
          <w:jc w:val="center"/>
        </w:trPr>
        <w:tc>
          <w:tcPr>
            <w:tcW w:w="486" w:type="dxa"/>
            <w:shd w:val="clear" w:color="auto" w:fill="auto"/>
            <w:noWrap/>
            <w:vAlign w:val="bottom"/>
            <w:hideMark/>
          </w:tcPr>
          <w:p w14:paraId="0E3C5663"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3BCADE72"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70C48404"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3E098E08"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0F9A970F"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38A1DF3C"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34FDD0E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0843C1B4"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2A6AC812"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D8A1E6C"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77CF4DF0" w14:textId="77777777" w:rsidTr="00CC1CE6">
        <w:trPr>
          <w:trHeight w:val="20"/>
          <w:jc w:val="center"/>
        </w:trPr>
        <w:tc>
          <w:tcPr>
            <w:tcW w:w="486" w:type="dxa"/>
            <w:shd w:val="clear" w:color="auto" w:fill="auto"/>
            <w:noWrap/>
            <w:vAlign w:val="bottom"/>
            <w:hideMark/>
          </w:tcPr>
          <w:p w14:paraId="12CB1813"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14673E16"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57C599C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32</w:t>
            </w:r>
          </w:p>
        </w:tc>
        <w:tc>
          <w:tcPr>
            <w:tcW w:w="1545" w:type="dxa"/>
            <w:shd w:val="clear" w:color="auto" w:fill="auto"/>
            <w:noWrap/>
            <w:vAlign w:val="bottom"/>
            <w:hideMark/>
          </w:tcPr>
          <w:p w14:paraId="52A91B3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29,555</w:t>
            </w:r>
          </w:p>
        </w:tc>
        <w:tc>
          <w:tcPr>
            <w:tcW w:w="1476" w:type="dxa"/>
            <w:shd w:val="clear" w:color="auto" w:fill="auto"/>
            <w:noWrap/>
            <w:vAlign w:val="bottom"/>
            <w:hideMark/>
          </w:tcPr>
          <w:p w14:paraId="3C86087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92,4</w:t>
            </w:r>
          </w:p>
        </w:tc>
        <w:tc>
          <w:tcPr>
            <w:tcW w:w="1352" w:type="dxa"/>
            <w:shd w:val="clear" w:color="auto" w:fill="auto"/>
            <w:noWrap/>
            <w:vAlign w:val="bottom"/>
            <w:hideMark/>
          </w:tcPr>
          <w:p w14:paraId="7CFF7DE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130</w:t>
            </w:r>
          </w:p>
        </w:tc>
        <w:tc>
          <w:tcPr>
            <w:tcW w:w="1302" w:type="dxa"/>
            <w:shd w:val="clear" w:color="auto" w:fill="auto"/>
            <w:noWrap/>
            <w:vAlign w:val="bottom"/>
            <w:hideMark/>
          </w:tcPr>
          <w:p w14:paraId="708D8AA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43,33</w:t>
            </w:r>
          </w:p>
        </w:tc>
        <w:tc>
          <w:tcPr>
            <w:tcW w:w="1589" w:type="dxa"/>
            <w:shd w:val="clear" w:color="auto" w:fill="auto"/>
            <w:noWrap/>
            <w:vAlign w:val="bottom"/>
            <w:hideMark/>
          </w:tcPr>
          <w:p w14:paraId="010D78E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14,545</w:t>
            </w:r>
          </w:p>
        </w:tc>
        <w:tc>
          <w:tcPr>
            <w:tcW w:w="1720" w:type="dxa"/>
            <w:shd w:val="clear" w:color="auto" w:fill="auto"/>
            <w:noWrap/>
            <w:vAlign w:val="bottom"/>
            <w:hideMark/>
          </w:tcPr>
          <w:p w14:paraId="7CE3BAA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33,57</w:t>
            </w:r>
          </w:p>
        </w:tc>
        <w:tc>
          <w:tcPr>
            <w:tcW w:w="1540" w:type="dxa"/>
            <w:shd w:val="clear" w:color="auto" w:fill="auto"/>
            <w:noWrap/>
            <w:vAlign w:val="bottom"/>
            <w:hideMark/>
          </w:tcPr>
          <w:p w14:paraId="477BEA1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11,19</w:t>
            </w:r>
          </w:p>
        </w:tc>
      </w:tr>
      <w:tr w:rsidR="00167D18" w:rsidRPr="003A38F0" w14:paraId="3A9BCDD7" w14:textId="77777777" w:rsidTr="00CC1CE6">
        <w:trPr>
          <w:trHeight w:val="20"/>
          <w:jc w:val="center"/>
        </w:trPr>
        <w:tc>
          <w:tcPr>
            <w:tcW w:w="486" w:type="dxa"/>
            <w:shd w:val="clear" w:color="auto" w:fill="auto"/>
            <w:noWrap/>
            <w:vAlign w:val="bottom"/>
            <w:hideMark/>
          </w:tcPr>
          <w:p w14:paraId="66EDE021"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4EBC3A37"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26121CD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w:t>
            </w:r>
          </w:p>
        </w:tc>
        <w:tc>
          <w:tcPr>
            <w:tcW w:w="1545" w:type="dxa"/>
            <w:shd w:val="clear" w:color="auto" w:fill="auto"/>
            <w:noWrap/>
            <w:vAlign w:val="bottom"/>
            <w:hideMark/>
          </w:tcPr>
          <w:p w14:paraId="1FE9E55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1,190</w:t>
            </w:r>
          </w:p>
        </w:tc>
        <w:tc>
          <w:tcPr>
            <w:tcW w:w="1476" w:type="dxa"/>
            <w:shd w:val="clear" w:color="auto" w:fill="auto"/>
            <w:noWrap/>
            <w:vAlign w:val="bottom"/>
            <w:hideMark/>
          </w:tcPr>
          <w:p w14:paraId="6B0FDDA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59,5</w:t>
            </w:r>
          </w:p>
        </w:tc>
        <w:tc>
          <w:tcPr>
            <w:tcW w:w="1352" w:type="dxa"/>
            <w:shd w:val="clear" w:color="auto" w:fill="auto"/>
            <w:noWrap/>
            <w:vAlign w:val="bottom"/>
            <w:hideMark/>
          </w:tcPr>
          <w:p w14:paraId="5AB7E99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w:t>
            </w:r>
          </w:p>
        </w:tc>
        <w:tc>
          <w:tcPr>
            <w:tcW w:w="1302" w:type="dxa"/>
            <w:shd w:val="clear" w:color="auto" w:fill="auto"/>
            <w:noWrap/>
            <w:vAlign w:val="bottom"/>
            <w:hideMark/>
          </w:tcPr>
          <w:p w14:paraId="5C8A666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1,00</w:t>
            </w:r>
          </w:p>
        </w:tc>
        <w:tc>
          <w:tcPr>
            <w:tcW w:w="1589" w:type="dxa"/>
            <w:shd w:val="clear" w:color="auto" w:fill="auto"/>
            <w:noWrap/>
            <w:vAlign w:val="bottom"/>
            <w:hideMark/>
          </w:tcPr>
          <w:p w14:paraId="44868D7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720" w:type="dxa"/>
            <w:shd w:val="clear" w:color="auto" w:fill="auto"/>
            <w:noWrap/>
            <w:vAlign w:val="bottom"/>
            <w:hideMark/>
          </w:tcPr>
          <w:p w14:paraId="78EE4CE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c>
          <w:tcPr>
            <w:tcW w:w="1540" w:type="dxa"/>
            <w:shd w:val="clear" w:color="auto" w:fill="auto"/>
            <w:noWrap/>
            <w:vAlign w:val="bottom"/>
            <w:hideMark/>
          </w:tcPr>
          <w:p w14:paraId="6909DE2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w:t>
            </w:r>
          </w:p>
        </w:tc>
      </w:tr>
      <w:tr w:rsidR="00167D18" w:rsidRPr="003A38F0" w14:paraId="599994C0" w14:textId="77777777" w:rsidTr="00CC1CE6">
        <w:trPr>
          <w:trHeight w:val="20"/>
          <w:jc w:val="center"/>
        </w:trPr>
        <w:tc>
          <w:tcPr>
            <w:tcW w:w="486" w:type="dxa"/>
            <w:shd w:val="clear" w:color="auto" w:fill="auto"/>
            <w:noWrap/>
            <w:vAlign w:val="bottom"/>
            <w:hideMark/>
          </w:tcPr>
          <w:p w14:paraId="063484E1" w14:textId="77777777" w:rsidR="00167D18" w:rsidRPr="003A38F0" w:rsidRDefault="00167D18" w:rsidP="00CA564A">
            <w:pPr>
              <w:spacing w:line="240" w:lineRule="auto"/>
              <w:ind w:firstLine="0"/>
              <w:jc w:val="center"/>
              <w:rPr>
                <w:color w:val="000000"/>
                <w:sz w:val="18"/>
                <w:szCs w:val="18"/>
                <w:lang w:eastAsia="ru-RU"/>
              </w:rPr>
            </w:pPr>
          </w:p>
        </w:tc>
        <w:tc>
          <w:tcPr>
            <w:tcW w:w="2641" w:type="dxa"/>
            <w:shd w:val="clear" w:color="auto" w:fill="auto"/>
            <w:noWrap/>
            <w:vAlign w:val="bottom"/>
            <w:hideMark/>
          </w:tcPr>
          <w:p w14:paraId="27DA6210"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7FF0CDBC"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411A1E7"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437CF774"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2C2E037F"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C48D741"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1176DAB1"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17B0785E"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8066D3C"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73D884A1" w14:textId="77777777" w:rsidTr="00CC1CE6">
        <w:trPr>
          <w:trHeight w:val="20"/>
          <w:jc w:val="center"/>
        </w:trPr>
        <w:tc>
          <w:tcPr>
            <w:tcW w:w="486" w:type="dxa"/>
            <w:shd w:val="clear" w:color="auto" w:fill="auto"/>
            <w:noWrap/>
            <w:vAlign w:val="bottom"/>
            <w:hideMark/>
          </w:tcPr>
          <w:p w14:paraId="73EC708C"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50A6B327"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633C898"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BA33880"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2FBB52B4"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406092D1"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53ED241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4B8E1065"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2417D992"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42027893"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3391F47D" w14:textId="77777777" w:rsidTr="00CC1CE6">
        <w:trPr>
          <w:trHeight w:val="20"/>
          <w:jc w:val="center"/>
        </w:trPr>
        <w:tc>
          <w:tcPr>
            <w:tcW w:w="486" w:type="dxa"/>
            <w:shd w:val="clear" w:color="auto" w:fill="auto"/>
            <w:noWrap/>
            <w:vAlign w:val="bottom"/>
            <w:hideMark/>
          </w:tcPr>
          <w:p w14:paraId="5464FD89"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415F6416"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Всего капитальные вложения</w:t>
            </w:r>
          </w:p>
        </w:tc>
        <w:tc>
          <w:tcPr>
            <w:tcW w:w="1438" w:type="dxa"/>
            <w:shd w:val="clear" w:color="auto" w:fill="auto"/>
            <w:noWrap/>
            <w:vAlign w:val="bottom"/>
            <w:hideMark/>
          </w:tcPr>
          <w:p w14:paraId="038F686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3807</w:t>
            </w:r>
          </w:p>
        </w:tc>
        <w:tc>
          <w:tcPr>
            <w:tcW w:w="1545" w:type="dxa"/>
            <w:shd w:val="clear" w:color="auto" w:fill="auto"/>
            <w:noWrap/>
            <w:vAlign w:val="bottom"/>
            <w:hideMark/>
          </w:tcPr>
          <w:p w14:paraId="2FA3F02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3033,017</w:t>
            </w:r>
          </w:p>
        </w:tc>
        <w:tc>
          <w:tcPr>
            <w:tcW w:w="1476" w:type="dxa"/>
            <w:shd w:val="clear" w:color="auto" w:fill="auto"/>
            <w:noWrap/>
            <w:vAlign w:val="bottom"/>
            <w:hideMark/>
          </w:tcPr>
          <w:p w14:paraId="3F42159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79,7</w:t>
            </w:r>
          </w:p>
        </w:tc>
        <w:tc>
          <w:tcPr>
            <w:tcW w:w="1352" w:type="dxa"/>
            <w:shd w:val="clear" w:color="auto" w:fill="auto"/>
            <w:noWrap/>
            <w:vAlign w:val="bottom"/>
            <w:hideMark/>
          </w:tcPr>
          <w:p w14:paraId="6543058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5053</w:t>
            </w:r>
          </w:p>
        </w:tc>
        <w:tc>
          <w:tcPr>
            <w:tcW w:w="1302" w:type="dxa"/>
            <w:shd w:val="clear" w:color="auto" w:fill="auto"/>
            <w:noWrap/>
            <w:vAlign w:val="bottom"/>
            <w:hideMark/>
          </w:tcPr>
          <w:p w14:paraId="5737739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1684,33</w:t>
            </w:r>
          </w:p>
        </w:tc>
        <w:tc>
          <w:tcPr>
            <w:tcW w:w="1589" w:type="dxa"/>
            <w:shd w:val="clear" w:color="auto" w:fill="auto"/>
            <w:noWrap/>
            <w:vAlign w:val="bottom"/>
            <w:hideMark/>
          </w:tcPr>
          <w:p w14:paraId="055B460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1011,404</w:t>
            </w:r>
          </w:p>
        </w:tc>
        <w:tc>
          <w:tcPr>
            <w:tcW w:w="1720" w:type="dxa"/>
            <w:shd w:val="clear" w:color="auto" w:fill="auto"/>
            <w:noWrap/>
            <w:vAlign w:val="bottom"/>
            <w:hideMark/>
          </w:tcPr>
          <w:p w14:paraId="19991A0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60,05</w:t>
            </w:r>
          </w:p>
        </w:tc>
        <w:tc>
          <w:tcPr>
            <w:tcW w:w="1540" w:type="dxa"/>
            <w:shd w:val="clear" w:color="auto" w:fill="auto"/>
            <w:noWrap/>
            <w:vAlign w:val="bottom"/>
            <w:hideMark/>
          </w:tcPr>
          <w:p w14:paraId="218983C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20,02</w:t>
            </w:r>
          </w:p>
        </w:tc>
      </w:tr>
      <w:tr w:rsidR="00167D18" w:rsidRPr="003A38F0" w14:paraId="703ACFC8" w14:textId="77777777" w:rsidTr="00CC1CE6">
        <w:trPr>
          <w:trHeight w:val="20"/>
          <w:jc w:val="center"/>
        </w:trPr>
        <w:tc>
          <w:tcPr>
            <w:tcW w:w="486" w:type="dxa"/>
            <w:shd w:val="clear" w:color="auto" w:fill="auto"/>
            <w:noWrap/>
            <w:vAlign w:val="bottom"/>
            <w:hideMark/>
          </w:tcPr>
          <w:p w14:paraId="015D2EEA"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6EDD6FC4"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4015AB37"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A56297C"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76823EFA"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7DB70137"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0B699AE"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2832AE69"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3B59B1E9"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B0B0139"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7B167058" w14:textId="77777777" w:rsidTr="00CC1CE6">
        <w:trPr>
          <w:trHeight w:val="20"/>
          <w:jc w:val="center"/>
        </w:trPr>
        <w:tc>
          <w:tcPr>
            <w:tcW w:w="486" w:type="dxa"/>
            <w:shd w:val="clear" w:color="auto" w:fill="auto"/>
            <w:noWrap/>
            <w:vAlign w:val="bottom"/>
            <w:hideMark/>
          </w:tcPr>
          <w:p w14:paraId="1B421109"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509456F7"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65D9339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1358</w:t>
            </w:r>
          </w:p>
        </w:tc>
        <w:tc>
          <w:tcPr>
            <w:tcW w:w="1545" w:type="dxa"/>
            <w:shd w:val="clear" w:color="auto" w:fill="auto"/>
            <w:noWrap/>
            <w:vAlign w:val="bottom"/>
            <w:hideMark/>
          </w:tcPr>
          <w:p w14:paraId="589E383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1090,977</w:t>
            </w:r>
          </w:p>
        </w:tc>
        <w:tc>
          <w:tcPr>
            <w:tcW w:w="1476" w:type="dxa"/>
            <w:shd w:val="clear" w:color="auto" w:fill="auto"/>
            <w:noWrap/>
            <w:vAlign w:val="bottom"/>
            <w:hideMark/>
          </w:tcPr>
          <w:p w14:paraId="48DEC36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80,3</w:t>
            </w:r>
          </w:p>
        </w:tc>
        <w:tc>
          <w:tcPr>
            <w:tcW w:w="1352" w:type="dxa"/>
            <w:shd w:val="clear" w:color="auto" w:fill="auto"/>
            <w:noWrap/>
            <w:vAlign w:val="bottom"/>
            <w:hideMark/>
          </w:tcPr>
          <w:p w14:paraId="24FB668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1754</w:t>
            </w:r>
          </w:p>
        </w:tc>
        <w:tc>
          <w:tcPr>
            <w:tcW w:w="1302" w:type="dxa"/>
            <w:shd w:val="clear" w:color="auto" w:fill="auto"/>
            <w:noWrap/>
            <w:vAlign w:val="bottom"/>
            <w:hideMark/>
          </w:tcPr>
          <w:p w14:paraId="5B999C5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584,67</w:t>
            </w:r>
          </w:p>
        </w:tc>
        <w:tc>
          <w:tcPr>
            <w:tcW w:w="1589" w:type="dxa"/>
            <w:shd w:val="clear" w:color="auto" w:fill="auto"/>
            <w:noWrap/>
            <w:vAlign w:val="bottom"/>
            <w:hideMark/>
          </w:tcPr>
          <w:p w14:paraId="2F0F982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267,055</w:t>
            </w:r>
          </w:p>
        </w:tc>
        <w:tc>
          <w:tcPr>
            <w:tcW w:w="1720" w:type="dxa"/>
            <w:shd w:val="clear" w:color="auto" w:fill="auto"/>
            <w:noWrap/>
            <w:vAlign w:val="bottom"/>
            <w:hideMark/>
          </w:tcPr>
          <w:p w14:paraId="044C4B1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45,68</w:t>
            </w:r>
          </w:p>
        </w:tc>
        <w:tc>
          <w:tcPr>
            <w:tcW w:w="1540" w:type="dxa"/>
            <w:shd w:val="clear" w:color="auto" w:fill="auto"/>
            <w:noWrap/>
            <w:vAlign w:val="bottom"/>
            <w:hideMark/>
          </w:tcPr>
          <w:p w14:paraId="7DE952B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15,23</w:t>
            </w:r>
          </w:p>
        </w:tc>
      </w:tr>
      <w:tr w:rsidR="00167D18" w:rsidRPr="003A38F0" w14:paraId="3C0A054F" w14:textId="77777777" w:rsidTr="00CC1CE6">
        <w:trPr>
          <w:trHeight w:val="20"/>
          <w:jc w:val="center"/>
        </w:trPr>
        <w:tc>
          <w:tcPr>
            <w:tcW w:w="486" w:type="dxa"/>
            <w:shd w:val="clear" w:color="auto" w:fill="auto"/>
            <w:noWrap/>
            <w:vAlign w:val="bottom"/>
            <w:hideMark/>
          </w:tcPr>
          <w:p w14:paraId="26E0DF93"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1BEDCAC5"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0C889C2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634</w:t>
            </w:r>
          </w:p>
        </w:tc>
        <w:tc>
          <w:tcPr>
            <w:tcW w:w="1545" w:type="dxa"/>
            <w:shd w:val="clear" w:color="auto" w:fill="auto"/>
            <w:noWrap/>
            <w:vAlign w:val="bottom"/>
            <w:hideMark/>
          </w:tcPr>
          <w:p w14:paraId="6FDBE4B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574,151</w:t>
            </w:r>
          </w:p>
        </w:tc>
        <w:tc>
          <w:tcPr>
            <w:tcW w:w="1476" w:type="dxa"/>
            <w:shd w:val="clear" w:color="auto" w:fill="auto"/>
            <w:noWrap/>
            <w:vAlign w:val="bottom"/>
            <w:hideMark/>
          </w:tcPr>
          <w:p w14:paraId="61E29BD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90,6</w:t>
            </w:r>
          </w:p>
        </w:tc>
        <w:tc>
          <w:tcPr>
            <w:tcW w:w="1352" w:type="dxa"/>
            <w:shd w:val="clear" w:color="auto" w:fill="auto"/>
            <w:noWrap/>
            <w:vAlign w:val="bottom"/>
            <w:hideMark/>
          </w:tcPr>
          <w:p w14:paraId="4D828DD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928</w:t>
            </w:r>
          </w:p>
        </w:tc>
        <w:tc>
          <w:tcPr>
            <w:tcW w:w="1302" w:type="dxa"/>
            <w:shd w:val="clear" w:color="auto" w:fill="auto"/>
            <w:noWrap/>
            <w:vAlign w:val="bottom"/>
            <w:hideMark/>
          </w:tcPr>
          <w:p w14:paraId="2488EE3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309,33</w:t>
            </w:r>
          </w:p>
        </w:tc>
        <w:tc>
          <w:tcPr>
            <w:tcW w:w="1589" w:type="dxa"/>
            <w:shd w:val="clear" w:color="auto" w:fill="auto"/>
            <w:noWrap/>
            <w:vAlign w:val="bottom"/>
            <w:hideMark/>
          </w:tcPr>
          <w:p w14:paraId="34277DC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262,500</w:t>
            </w:r>
          </w:p>
        </w:tc>
        <w:tc>
          <w:tcPr>
            <w:tcW w:w="1720" w:type="dxa"/>
            <w:shd w:val="clear" w:color="auto" w:fill="auto"/>
            <w:noWrap/>
            <w:vAlign w:val="bottom"/>
            <w:hideMark/>
          </w:tcPr>
          <w:p w14:paraId="6A115EA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84,86</w:t>
            </w:r>
          </w:p>
        </w:tc>
        <w:tc>
          <w:tcPr>
            <w:tcW w:w="1540" w:type="dxa"/>
            <w:shd w:val="clear" w:color="auto" w:fill="auto"/>
            <w:noWrap/>
            <w:vAlign w:val="bottom"/>
            <w:hideMark/>
          </w:tcPr>
          <w:p w14:paraId="37686C2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28,29</w:t>
            </w:r>
          </w:p>
        </w:tc>
      </w:tr>
      <w:tr w:rsidR="00167D18" w:rsidRPr="003A38F0" w14:paraId="6543C94F" w14:textId="77777777" w:rsidTr="00CC1CE6">
        <w:trPr>
          <w:trHeight w:val="20"/>
          <w:jc w:val="center"/>
        </w:trPr>
        <w:tc>
          <w:tcPr>
            <w:tcW w:w="486" w:type="dxa"/>
            <w:shd w:val="clear" w:color="auto" w:fill="auto"/>
            <w:noWrap/>
            <w:vAlign w:val="bottom"/>
            <w:hideMark/>
          </w:tcPr>
          <w:p w14:paraId="677A8C2D"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63608A70"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09ABE0B4"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1D81017"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78EE0CC2"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F6C567A"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5A3E64A7"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26A84ECF"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21E42382"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4832F091"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48241ACF" w14:textId="77777777" w:rsidTr="00CC1CE6">
        <w:trPr>
          <w:trHeight w:val="20"/>
          <w:jc w:val="center"/>
        </w:trPr>
        <w:tc>
          <w:tcPr>
            <w:tcW w:w="486" w:type="dxa"/>
            <w:shd w:val="clear" w:color="auto" w:fill="auto"/>
            <w:noWrap/>
            <w:vAlign w:val="bottom"/>
            <w:hideMark/>
          </w:tcPr>
          <w:p w14:paraId="748EC558"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2435C585" w14:textId="77777777" w:rsidR="00167D18" w:rsidRPr="003A38F0" w:rsidRDefault="00167D18" w:rsidP="00CA564A">
            <w:pPr>
              <w:spacing w:line="240" w:lineRule="auto"/>
              <w:ind w:firstLine="0"/>
              <w:jc w:val="left"/>
              <w:rPr>
                <w:color w:val="000000"/>
                <w:sz w:val="18"/>
                <w:szCs w:val="18"/>
                <w:lang w:eastAsia="ru-RU"/>
              </w:rPr>
            </w:pPr>
            <w:r w:rsidRPr="003A38F0">
              <w:rPr>
                <w:b/>
                <w:bCs/>
                <w:color w:val="000000"/>
                <w:sz w:val="18"/>
                <w:szCs w:val="18"/>
                <w:lang w:eastAsia="ru-RU"/>
              </w:rPr>
              <w:t>НИОКР</w:t>
            </w:r>
            <w:r w:rsidRPr="003A38F0">
              <w:rPr>
                <w:color w:val="000000"/>
                <w:sz w:val="18"/>
                <w:szCs w:val="18"/>
                <w:lang w:eastAsia="ru-RU"/>
              </w:rPr>
              <w:t xml:space="preserve">     всего</w:t>
            </w:r>
          </w:p>
        </w:tc>
        <w:tc>
          <w:tcPr>
            <w:tcW w:w="1438" w:type="dxa"/>
            <w:shd w:val="clear" w:color="auto" w:fill="auto"/>
            <w:noWrap/>
            <w:vAlign w:val="bottom"/>
            <w:hideMark/>
          </w:tcPr>
          <w:p w14:paraId="3DE73F3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22</w:t>
            </w:r>
          </w:p>
        </w:tc>
        <w:tc>
          <w:tcPr>
            <w:tcW w:w="1545" w:type="dxa"/>
            <w:shd w:val="clear" w:color="auto" w:fill="auto"/>
            <w:noWrap/>
            <w:vAlign w:val="bottom"/>
            <w:hideMark/>
          </w:tcPr>
          <w:p w14:paraId="6B7191F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4,590</w:t>
            </w:r>
          </w:p>
        </w:tc>
        <w:tc>
          <w:tcPr>
            <w:tcW w:w="1476" w:type="dxa"/>
            <w:shd w:val="clear" w:color="auto" w:fill="auto"/>
            <w:noWrap/>
            <w:vAlign w:val="bottom"/>
            <w:hideMark/>
          </w:tcPr>
          <w:p w14:paraId="7EF8F71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20,9</w:t>
            </w:r>
          </w:p>
        </w:tc>
        <w:tc>
          <w:tcPr>
            <w:tcW w:w="1352" w:type="dxa"/>
            <w:shd w:val="clear" w:color="auto" w:fill="auto"/>
            <w:noWrap/>
            <w:vAlign w:val="bottom"/>
            <w:hideMark/>
          </w:tcPr>
          <w:p w14:paraId="302CD34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28</w:t>
            </w:r>
          </w:p>
        </w:tc>
        <w:tc>
          <w:tcPr>
            <w:tcW w:w="1302" w:type="dxa"/>
            <w:shd w:val="clear" w:color="auto" w:fill="auto"/>
            <w:noWrap/>
            <w:vAlign w:val="bottom"/>
            <w:hideMark/>
          </w:tcPr>
          <w:p w14:paraId="42B2FAA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9,33</w:t>
            </w:r>
          </w:p>
        </w:tc>
        <w:tc>
          <w:tcPr>
            <w:tcW w:w="1589" w:type="dxa"/>
            <w:shd w:val="clear" w:color="auto" w:fill="auto"/>
            <w:noWrap/>
            <w:vAlign w:val="bottom"/>
            <w:hideMark/>
          </w:tcPr>
          <w:p w14:paraId="6745BB2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1,099</w:t>
            </w:r>
          </w:p>
        </w:tc>
        <w:tc>
          <w:tcPr>
            <w:tcW w:w="1720" w:type="dxa"/>
            <w:shd w:val="clear" w:color="auto" w:fill="auto"/>
            <w:noWrap/>
            <w:vAlign w:val="bottom"/>
            <w:hideMark/>
          </w:tcPr>
          <w:p w14:paraId="792A41C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11,78</w:t>
            </w:r>
          </w:p>
        </w:tc>
        <w:tc>
          <w:tcPr>
            <w:tcW w:w="1540" w:type="dxa"/>
            <w:shd w:val="clear" w:color="auto" w:fill="auto"/>
            <w:noWrap/>
            <w:vAlign w:val="bottom"/>
            <w:hideMark/>
          </w:tcPr>
          <w:p w14:paraId="652B45D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3,93</w:t>
            </w:r>
          </w:p>
        </w:tc>
      </w:tr>
      <w:tr w:rsidR="00167D18" w:rsidRPr="003A38F0" w14:paraId="08623C02" w14:textId="77777777" w:rsidTr="00CC1CE6">
        <w:trPr>
          <w:trHeight w:val="20"/>
          <w:jc w:val="center"/>
        </w:trPr>
        <w:tc>
          <w:tcPr>
            <w:tcW w:w="486" w:type="dxa"/>
            <w:shd w:val="clear" w:color="auto" w:fill="auto"/>
            <w:noWrap/>
            <w:vAlign w:val="bottom"/>
            <w:hideMark/>
          </w:tcPr>
          <w:p w14:paraId="2C2543C7"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2CA5F532"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75BC5913"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5B22CE8"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2F7195A0"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3385F0B2"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346FA0C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w:t>
            </w:r>
          </w:p>
        </w:tc>
        <w:tc>
          <w:tcPr>
            <w:tcW w:w="1589" w:type="dxa"/>
            <w:shd w:val="clear" w:color="auto" w:fill="auto"/>
            <w:noWrap/>
            <w:vAlign w:val="bottom"/>
            <w:hideMark/>
          </w:tcPr>
          <w:p w14:paraId="3977AA0A"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3EC320DE"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ED0B951"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4C7F6D38" w14:textId="77777777" w:rsidTr="00CC1CE6">
        <w:trPr>
          <w:trHeight w:val="20"/>
          <w:jc w:val="center"/>
        </w:trPr>
        <w:tc>
          <w:tcPr>
            <w:tcW w:w="486" w:type="dxa"/>
            <w:shd w:val="clear" w:color="auto" w:fill="auto"/>
            <w:noWrap/>
            <w:vAlign w:val="bottom"/>
            <w:hideMark/>
          </w:tcPr>
          <w:p w14:paraId="3BA4DB90"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3E87FE0D"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022A114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w:t>
            </w:r>
          </w:p>
        </w:tc>
        <w:tc>
          <w:tcPr>
            <w:tcW w:w="1545" w:type="dxa"/>
            <w:shd w:val="clear" w:color="auto" w:fill="auto"/>
            <w:noWrap/>
            <w:vAlign w:val="bottom"/>
            <w:hideMark/>
          </w:tcPr>
          <w:p w14:paraId="22E6122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2,789</w:t>
            </w:r>
          </w:p>
        </w:tc>
        <w:tc>
          <w:tcPr>
            <w:tcW w:w="1476" w:type="dxa"/>
            <w:shd w:val="clear" w:color="auto" w:fill="auto"/>
            <w:noWrap/>
            <w:vAlign w:val="bottom"/>
            <w:hideMark/>
          </w:tcPr>
          <w:p w14:paraId="6F5467CB"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69,7</w:t>
            </w:r>
          </w:p>
        </w:tc>
        <w:tc>
          <w:tcPr>
            <w:tcW w:w="1352" w:type="dxa"/>
            <w:shd w:val="clear" w:color="auto" w:fill="auto"/>
            <w:noWrap/>
            <w:vAlign w:val="bottom"/>
            <w:hideMark/>
          </w:tcPr>
          <w:p w14:paraId="141EDBF9"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w:t>
            </w:r>
          </w:p>
        </w:tc>
        <w:tc>
          <w:tcPr>
            <w:tcW w:w="1302" w:type="dxa"/>
            <w:shd w:val="clear" w:color="auto" w:fill="auto"/>
            <w:noWrap/>
            <w:vAlign w:val="bottom"/>
            <w:hideMark/>
          </w:tcPr>
          <w:p w14:paraId="7EE9916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1,33</w:t>
            </w:r>
          </w:p>
        </w:tc>
        <w:tc>
          <w:tcPr>
            <w:tcW w:w="1589" w:type="dxa"/>
            <w:shd w:val="clear" w:color="auto" w:fill="auto"/>
            <w:noWrap/>
            <w:vAlign w:val="bottom"/>
            <w:hideMark/>
          </w:tcPr>
          <w:p w14:paraId="617D2F1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0,831</w:t>
            </w:r>
          </w:p>
        </w:tc>
        <w:tc>
          <w:tcPr>
            <w:tcW w:w="1720" w:type="dxa"/>
            <w:shd w:val="clear" w:color="auto" w:fill="auto"/>
            <w:noWrap/>
            <w:vAlign w:val="bottom"/>
            <w:hideMark/>
          </w:tcPr>
          <w:p w14:paraId="1A8417D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62,33</w:t>
            </w:r>
          </w:p>
        </w:tc>
        <w:tc>
          <w:tcPr>
            <w:tcW w:w="1540" w:type="dxa"/>
            <w:shd w:val="clear" w:color="auto" w:fill="auto"/>
            <w:noWrap/>
            <w:vAlign w:val="bottom"/>
            <w:hideMark/>
          </w:tcPr>
          <w:p w14:paraId="58944DF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20,78</w:t>
            </w:r>
          </w:p>
        </w:tc>
      </w:tr>
      <w:tr w:rsidR="00167D18" w:rsidRPr="003A38F0" w14:paraId="505EDA43" w14:textId="77777777" w:rsidTr="00CC1CE6">
        <w:trPr>
          <w:trHeight w:val="20"/>
          <w:jc w:val="center"/>
        </w:trPr>
        <w:tc>
          <w:tcPr>
            <w:tcW w:w="486" w:type="dxa"/>
            <w:shd w:val="clear" w:color="auto" w:fill="auto"/>
            <w:noWrap/>
            <w:vAlign w:val="bottom"/>
            <w:hideMark/>
          </w:tcPr>
          <w:p w14:paraId="4F8DE68B"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11D23D3D"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4983FF5D"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545" w:type="dxa"/>
            <w:shd w:val="clear" w:color="auto" w:fill="auto"/>
            <w:noWrap/>
            <w:vAlign w:val="bottom"/>
            <w:hideMark/>
          </w:tcPr>
          <w:p w14:paraId="67E8611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0,000</w:t>
            </w:r>
          </w:p>
        </w:tc>
        <w:tc>
          <w:tcPr>
            <w:tcW w:w="1476" w:type="dxa"/>
            <w:shd w:val="clear" w:color="auto" w:fill="auto"/>
            <w:noWrap/>
            <w:vAlign w:val="bottom"/>
            <w:hideMark/>
          </w:tcPr>
          <w:p w14:paraId="58E15BB6"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888435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302" w:type="dxa"/>
            <w:shd w:val="clear" w:color="auto" w:fill="auto"/>
            <w:noWrap/>
            <w:vAlign w:val="bottom"/>
            <w:hideMark/>
          </w:tcPr>
          <w:p w14:paraId="7E8C1B7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589" w:type="dxa"/>
            <w:shd w:val="clear" w:color="auto" w:fill="auto"/>
            <w:noWrap/>
            <w:vAlign w:val="bottom"/>
            <w:hideMark/>
          </w:tcPr>
          <w:p w14:paraId="6007CE7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720" w:type="dxa"/>
            <w:shd w:val="clear" w:color="auto" w:fill="auto"/>
            <w:noWrap/>
            <w:vAlign w:val="bottom"/>
            <w:hideMark/>
          </w:tcPr>
          <w:p w14:paraId="2689C59D"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0E6EEBF5"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14EF8A33" w14:textId="77777777" w:rsidTr="00CC1CE6">
        <w:trPr>
          <w:trHeight w:val="20"/>
          <w:jc w:val="center"/>
        </w:trPr>
        <w:tc>
          <w:tcPr>
            <w:tcW w:w="486" w:type="dxa"/>
            <w:shd w:val="clear" w:color="auto" w:fill="auto"/>
            <w:noWrap/>
            <w:vAlign w:val="bottom"/>
            <w:hideMark/>
          </w:tcPr>
          <w:p w14:paraId="61E82862"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226234F5"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C96706C"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263BBC6"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67275AEB"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6BD7C7DA"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501AF84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35B3557F"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3BE3A83A"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27B990AA"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48AF81B6" w14:textId="77777777" w:rsidTr="00CC1CE6">
        <w:trPr>
          <w:trHeight w:val="20"/>
          <w:jc w:val="center"/>
        </w:trPr>
        <w:tc>
          <w:tcPr>
            <w:tcW w:w="486" w:type="dxa"/>
            <w:shd w:val="clear" w:color="auto" w:fill="auto"/>
            <w:noWrap/>
            <w:vAlign w:val="bottom"/>
            <w:hideMark/>
          </w:tcPr>
          <w:p w14:paraId="44958218"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36ACBC12"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1BB7C0DA"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36E3B84"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66EE2C5D"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A28DDE6"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CD5B2E5"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5D3CDC12"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02D39980"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0AB479C0"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16E06B9E" w14:textId="77777777" w:rsidTr="00CC1CE6">
        <w:trPr>
          <w:trHeight w:val="20"/>
          <w:jc w:val="center"/>
        </w:trPr>
        <w:tc>
          <w:tcPr>
            <w:tcW w:w="486" w:type="dxa"/>
            <w:shd w:val="clear" w:color="auto" w:fill="auto"/>
            <w:noWrap/>
            <w:vAlign w:val="bottom"/>
            <w:hideMark/>
          </w:tcPr>
          <w:p w14:paraId="100FEE1D"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4E2E9245" w14:textId="77777777" w:rsidR="00167D18" w:rsidRPr="003A38F0" w:rsidRDefault="00167D18" w:rsidP="00CA564A">
            <w:pPr>
              <w:spacing w:line="240" w:lineRule="auto"/>
              <w:ind w:firstLine="0"/>
              <w:jc w:val="left"/>
              <w:rPr>
                <w:b/>
                <w:bCs/>
                <w:color w:val="000000"/>
                <w:sz w:val="18"/>
                <w:szCs w:val="18"/>
                <w:lang w:eastAsia="ru-RU"/>
              </w:rPr>
            </w:pPr>
            <w:r w:rsidRPr="003A38F0">
              <w:rPr>
                <w:b/>
                <w:bCs/>
                <w:color w:val="000000"/>
                <w:sz w:val="18"/>
                <w:szCs w:val="18"/>
                <w:lang w:eastAsia="ru-RU"/>
              </w:rPr>
              <w:t>ИТОГО  (Кап.вл.+НИОКР)</w:t>
            </w:r>
          </w:p>
        </w:tc>
        <w:tc>
          <w:tcPr>
            <w:tcW w:w="1438" w:type="dxa"/>
            <w:shd w:val="clear" w:color="auto" w:fill="auto"/>
            <w:noWrap/>
            <w:vAlign w:val="bottom"/>
            <w:hideMark/>
          </w:tcPr>
          <w:p w14:paraId="6BAE42B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3829</w:t>
            </w:r>
          </w:p>
        </w:tc>
        <w:tc>
          <w:tcPr>
            <w:tcW w:w="1545" w:type="dxa"/>
            <w:shd w:val="clear" w:color="auto" w:fill="auto"/>
            <w:noWrap/>
            <w:vAlign w:val="bottom"/>
            <w:hideMark/>
          </w:tcPr>
          <w:p w14:paraId="17419A8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3037,607</w:t>
            </w:r>
          </w:p>
        </w:tc>
        <w:tc>
          <w:tcPr>
            <w:tcW w:w="1476" w:type="dxa"/>
            <w:shd w:val="clear" w:color="auto" w:fill="auto"/>
            <w:noWrap/>
            <w:vAlign w:val="bottom"/>
            <w:hideMark/>
          </w:tcPr>
          <w:p w14:paraId="4AD119C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79,3</w:t>
            </w:r>
          </w:p>
        </w:tc>
        <w:tc>
          <w:tcPr>
            <w:tcW w:w="1352" w:type="dxa"/>
            <w:shd w:val="clear" w:color="auto" w:fill="auto"/>
            <w:noWrap/>
            <w:vAlign w:val="bottom"/>
            <w:hideMark/>
          </w:tcPr>
          <w:p w14:paraId="52D7F6F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5081</w:t>
            </w:r>
          </w:p>
        </w:tc>
        <w:tc>
          <w:tcPr>
            <w:tcW w:w="1302" w:type="dxa"/>
            <w:shd w:val="clear" w:color="auto" w:fill="auto"/>
            <w:noWrap/>
            <w:vAlign w:val="bottom"/>
            <w:hideMark/>
          </w:tcPr>
          <w:p w14:paraId="422A104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1693,67</w:t>
            </w:r>
          </w:p>
        </w:tc>
        <w:tc>
          <w:tcPr>
            <w:tcW w:w="1589" w:type="dxa"/>
            <w:shd w:val="clear" w:color="auto" w:fill="auto"/>
            <w:noWrap/>
            <w:vAlign w:val="bottom"/>
            <w:hideMark/>
          </w:tcPr>
          <w:p w14:paraId="62BEAC76"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1012,503</w:t>
            </w:r>
          </w:p>
        </w:tc>
        <w:tc>
          <w:tcPr>
            <w:tcW w:w="1720" w:type="dxa"/>
            <w:shd w:val="clear" w:color="auto" w:fill="auto"/>
            <w:noWrap/>
            <w:vAlign w:val="bottom"/>
            <w:hideMark/>
          </w:tcPr>
          <w:p w14:paraId="47EB07B4"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59,78</w:t>
            </w:r>
          </w:p>
        </w:tc>
        <w:tc>
          <w:tcPr>
            <w:tcW w:w="1540" w:type="dxa"/>
            <w:shd w:val="clear" w:color="auto" w:fill="auto"/>
            <w:noWrap/>
            <w:vAlign w:val="bottom"/>
            <w:hideMark/>
          </w:tcPr>
          <w:p w14:paraId="1E93604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19,93</w:t>
            </w:r>
          </w:p>
        </w:tc>
      </w:tr>
      <w:tr w:rsidR="00167D18" w:rsidRPr="003A38F0" w14:paraId="4022B6B4" w14:textId="77777777" w:rsidTr="00CC1CE6">
        <w:trPr>
          <w:trHeight w:val="20"/>
          <w:jc w:val="center"/>
        </w:trPr>
        <w:tc>
          <w:tcPr>
            <w:tcW w:w="486" w:type="dxa"/>
            <w:shd w:val="clear" w:color="auto" w:fill="auto"/>
            <w:noWrap/>
            <w:vAlign w:val="bottom"/>
            <w:hideMark/>
          </w:tcPr>
          <w:p w14:paraId="3A8D433F"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5859A03A"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438" w:type="dxa"/>
            <w:shd w:val="clear" w:color="auto" w:fill="auto"/>
            <w:noWrap/>
            <w:vAlign w:val="bottom"/>
            <w:hideMark/>
          </w:tcPr>
          <w:p w14:paraId="0164B0D5"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EE0941A"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589E702D"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14265AC"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B434841"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5F37DE79"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7D5EA158"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260A18F" w14:textId="77777777" w:rsidR="00167D18" w:rsidRPr="003A38F0" w:rsidRDefault="00167D18" w:rsidP="00CA564A">
            <w:pPr>
              <w:spacing w:line="240" w:lineRule="auto"/>
              <w:ind w:firstLine="0"/>
              <w:jc w:val="left"/>
              <w:rPr>
                <w:color w:val="000000"/>
                <w:sz w:val="18"/>
                <w:szCs w:val="18"/>
                <w:lang w:eastAsia="ru-RU"/>
              </w:rPr>
            </w:pPr>
          </w:p>
        </w:tc>
      </w:tr>
      <w:tr w:rsidR="00167D18" w:rsidRPr="003A38F0" w14:paraId="2DB6F454" w14:textId="77777777" w:rsidTr="00CC1CE6">
        <w:trPr>
          <w:trHeight w:val="20"/>
          <w:jc w:val="center"/>
        </w:trPr>
        <w:tc>
          <w:tcPr>
            <w:tcW w:w="486" w:type="dxa"/>
            <w:shd w:val="clear" w:color="auto" w:fill="auto"/>
            <w:noWrap/>
            <w:vAlign w:val="bottom"/>
            <w:hideMark/>
          </w:tcPr>
          <w:p w14:paraId="0EC7E35F"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256A6E08"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Федеральный бюджет</w:t>
            </w:r>
          </w:p>
        </w:tc>
        <w:tc>
          <w:tcPr>
            <w:tcW w:w="1438" w:type="dxa"/>
            <w:shd w:val="clear" w:color="auto" w:fill="auto"/>
            <w:noWrap/>
            <w:vAlign w:val="bottom"/>
            <w:hideMark/>
          </w:tcPr>
          <w:p w14:paraId="7F0BFD6C"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1362</w:t>
            </w:r>
          </w:p>
        </w:tc>
        <w:tc>
          <w:tcPr>
            <w:tcW w:w="1545" w:type="dxa"/>
            <w:shd w:val="clear" w:color="auto" w:fill="auto"/>
            <w:noWrap/>
            <w:vAlign w:val="bottom"/>
            <w:hideMark/>
          </w:tcPr>
          <w:p w14:paraId="0A06143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1093,766</w:t>
            </w:r>
          </w:p>
        </w:tc>
        <w:tc>
          <w:tcPr>
            <w:tcW w:w="1476" w:type="dxa"/>
            <w:shd w:val="clear" w:color="auto" w:fill="auto"/>
            <w:noWrap/>
            <w:vAlign w:val="bottom"/>
            <w:hideMark/>
          </w:tcPr>
          <w:p w14:paraId="264359A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80,3</w:t>
            </w:r>
          </w:p>
        </w:tc>
        <w:tc>
          <w:tcPr>
            <w:tcW w:w="1352" w:type="dxa"/>
            <w:shd w:val="clear" w:color="auto" w:fill="auto"/>
            <w:noWrap/>
            <w:vAlign w:val="bottom"/>
            <w:hideMark/>
          </w:tcPr>
          <w:p w14:paraId="00D422CF"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1758</w:t>
            </w:r>
          </w:p>
        </w:tc>
        <w:tc>
          <w:tcPr>
            <w:tcW w:w="1302" w:type="dxa"/>
            <w:shd w:val="clear" w:color="auto" w:fill="auto"/>
            <w:noWrap/>
            <w:vAlign w:val="bottom"/>
            <w:hideMark/>
          </w:tcPr>
          <w:p w14:paraId="6548145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586,00</w:t>
            </w:r>
          </w:p>
        </w:tc>
        <w:tc>
          <w:tcPr>
            <w:tcW w:w="1589" w:type="dxa"/>
            <w:shd w:val="clear" w:color="auto" w:fill="auto"/>
            <w:noWrap/>
            <w:vAlign w:val="bottom"/>
            <w:hideMark/>
          </w:tcPr>
          <w:p w14:paraId="194085AE"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267,8862</w:t>
            </w:r>
          </w:p>
        </w:tc>
        <w:tc>
          <w:tcPr>
            <w:tcW w:w="1720" w:type="dxa"/>
            <w:shd w:val="clear" w:color="auto" w:fill="auto"/>
            <w:noWrap/>
            <w:vAlign w:val="bottom"/>
            <w:hideMark/>
          </w:tcPr>
          <w:p w14:paraId="5B5514C3"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45,71</w:t>
            </w:r>
          </w:p>
        </w:tc>
        <w:tc>
          <w:tcPr>
            <w:tcW w:w="1540" w:type="dxa"/>
            <w:shd w:val="clear" w:color="auto" w:fill="auto"/>
            <w:noWrap/>
            <w:vAlign w:val="bottom"/>
            <w:hideMark/>
          </w:tcPr>
          <w:p w14:paraId="6A0A71A7"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15,24</w:t>
            </w:r>
          </w:p>
        </w:tc>
      </w:tr>
      <w:tr w:rsidR="00167D18" w:rsidRPr="003A38F0" w14:paraId="1AF55E07" w14:textId="77777777" w:rsidTr="00CC1CE6">
        <w:trPr>
          <w:trHeight w:val="20"/>
          <w:jc w:val="center"/>
        </w:trPr>
        <w:tc>
          <w:tcPr>
            <w:tcW w:w="486" w:type="dxa"/>
            <w:shd w:val="clear" w:color="auto" w:fill="auto"/>
            <w:noWrap/>
            <w:vAlign w:val="bottom"/>
            <w:hideMark/>
          </w:tcPr>
          <w:p w14:paraId="5EC7FA21"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38D3A5FF" w14:textId="77777777" w:rsidR="00167D18" w:rsidRPr="003A38F0" w:rsidRDefault="00167D18" w:rsidP="00CA564A">
            <w:pPr>
              <w:spacing w:line="240" w:lineRule="auto"/>
              <w:ind w:firstLine="0"/>
              <w:jc w:val="left"/>
              <w:rPr>
                <w:color w:val="000000"/>
                <w:sz w:val="18"/>
                <w:szCs w:val="18"/>
                <w:lang w:eastAsia="ru-RU"/>
              </w:rPr>
            </w:pPr>
            <w:r w:rsidRPr="003A38F0">
              <w:rPr>
                <w:color w:val="000000"/>
                <w:sz w:val="18"/>
                <w:szCs w:val="18"/>
                <w:lang w:eastAsia="ru-RU"/>
              </w:rPr>
              <w:t>бюджет субъектов России</w:t>
            </w:r>
          </w:p>
        </w:tc>
        <w:tc>
          <w:tcPr>
            <w:tcW w:w="1438" w:type="dxa"/>
            <w:shd w:val="clear" w:color="auto" w:fill="auto"/>
            <w:noWrap/>
            <w:vAlign w:val="bottom"/>
            <w:hideMark/>
          </w:tcPr>
          <w:p w14:paraId="2A93F19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634</w:t>
            </w:r>
          </w:p>
        </w:tc>
        <w:tc>
          <w:tcPr>
            <w:tcW w:w="1545" w:type="dxa"/>
            <w:shd w:val="clear" w:color="auto" w:fill="auto"/>
            <w:noWrap/>
            <w:vAlign w:val="bottom"/>
            <w:hideMark/>
          </w:tcPr>
          <w:p w14:paraId="08A8126A"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574,151</w:t>
            </w:r>
          </w:p>
        </w:tc>
        <w:tc>
          <w:tcPr>
            <w:tcW w:w="1476" w:type="dxa"/>
            <w:shd w:val="clear" w:color="auto" w:fill="auto"/>
            <w:noWrap/>
            <w:vAlign w:val="bottom"/>
            <w:hideMark/>
          </w:tcPr>
          <w:p w14:paraId="32D716D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90,6</w:t>
            </w:r>
          </w:p>
        </w:tc>
        <w:tc>
          <w:tcPr>
            <w:tcW w:w="1352" w:type="dxa"/>
            <w:shd w:val="clear" w:color="auto" w:fill="auto"/>
            <w:noWrap/>
            <w:vAlign w:val="bottom"/>
            <w:hideMark/>
          </w:tcPr>
          <w:p w14:paraId="00942800"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928</w:t>
            </w:r>
          </w:p>
        </w:tc>
        <w:tc>
          <w:tcPr>
            <w:tcW w:w="1302" w:type="dxa"/>
            <w:shd w:val="clear" w:color="auto" w:fill="auto"/>
            <w:noWrap/>
            <w:vAlign w:val="bottom"/>
            <w:hideMark/>
          </w:tcPr>
          <w:p w14:paraId="4ECF3F12"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309,33</w:t>
            </w:r>
          </w:p>
        </w:tc>
        <w:tc>
          <w:tcPr>
            <w:tcW w:w="1589" w:type="dxa"/>
            <w:shd w:val="clear" w:color="auto" w:fill="auto"/>
            <w:noWrap/>
            <w:vAlign w:val="bottom"/>
            <w:hideMark/>
          </w:tcPr>
          <w:p w14:paraId="7FB382C8"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262,5</w:t>
            </w:r>
          </w:p>
        </w:tc>
        <w:tc>
          <w:tcPr>
            <w:tcW w:w="1720" w:type="dxa"/>
            <w:shd w:val="clear" w:color="auto" w:fill="auto"/>
            <w:noWrap/>
            <w:vAlign w:val="bottom"/>
            <w:hideMark/>
          </w:tcPr>
          <w:p w14:paraId="24AD37E1"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84,86</w:t>
            </w:r>
          </w:p>
        </w:tc>
        <w:tc>
          <w:tcPr>
            <w:tcW w:w="1540" w:type="dxa"/>
            <w:shd w:val="clear" w:color="auto" w:fill="auto"/>
            <w:noWrap/>
            <w:vAlign w:val="bottom"/>
            <w:hideMark/>
          </w:tcPr>
          <w:p w14:paraId="24458B15" w14:textId="77777777" w:rsidR="00167D18" w:rsidRPr="003A38F0" w:rsidRDefault="00167D18" w:rsidP="00CA564A">
            <w:pPr>
              <w:spacing w:line="240" w:lineRule="auto"/>
              <w:ind w:firstLine="0"/>
              <w:jc w:val="right"/>
              <w:rPr>
                <w:color w:val="000000"/>
                <w:sz w:val="18"/>
                <w:szCs w:val="18"/>
                <w:lang w:eastAsia="ru-RU"/>
              </w:rPr>
            </w:pPr>
            <w:r w:rsidRPr="003A38F0">
              <w:rPr>
                <w:color w:val="000000"/>
                <w:sz w:val="18"/>
                <w:szCs w:val="18"/>
                <w:lang w:eastAsia="ru-RU"/>
              </w:rPr>
              <w:t>28,29</w:t>
            </w:r>
          </w:p>
        </w:tc>
      </w:tr>
      <w:tr w:rsidR="00167D18" w:rsidRPr="003A38F0" w14:paraId="00A9684E" w14:textId="77777777" w:rsidTr="00CC1CE6">
        <w:trPr>
          <w:trHeight w:val="20"/>
          <w:jc w:val="center"/>
        </w:trPr>
        <w:tc>
          <w:tcPr>
            <w:tcW w:w="486" w:type="dxa"/>
            <w:shd w:val="clear" w:color="auto" w:fill="auto"/>
            <w:noWrap/>
            <w:vAlign w:val="bottom"/>
            <w:hideMark/>
          </w:tcPr>
          <w:p w14:paraId="5224EB43" w14:textId="77777777" w:rsidR="00167D18" w:rsidRPr="003A38F0" w:rsidRDefault="00167D18" w:rsidP="00CA564A">
            <w:pPr>
              <w:spacing w:line="240" w:lineRule="auto"/>
              <w:ind w:firstLine="0"/>
              <w:jc w:val="left"/>
              <w:rPr>
                <w:color w:val="000000"/>
                <w:sz w:val="18"/>
                <w:szCs w:val="18"/>
                <w:lang w:eastAsia="ru-RU"/>
              </w:rPr>
            </w:pPr>
          </w:p>
        </w:tc>
        <w:tc>
          <w:tcPr>
            <w:tcW w:w="2641" w:type="dxa"/>
            <w:shd w:val="clear" w:color="auto" w:fill="auto"/>
            <w:noWrap/>
            <w:vAlign w:val="bottom"/>
            <w:hideMark/>
          </w:tcPr>
          <w:p w14:paraId="6D62566F" w14:textId="77777777" w:rsidR="00167D18" w:rsidRPr="003A38F0" w:rsidRDefault="00167D18"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709ACC25" w14:textId="77777777" w:rsidR="00167D18" w:rsidRPr="003A38F0" w:rsidRDefault="00167D18"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D968FF7" w14:textId="77777777" w:rsidR="00167D18" w:rsidRPr="003A38F0" w:rsidRDefault="00167D18" w:rsidP="00CA564A">
            <w:pPr>
              <w:spacing w:line="240" w:lineRule="auto"/>
              <w:ind w:firstLine="0"/>
              <w:jc w:val="left"/>
              <w:rPr>
                <w:color w:val="000000"/>
                <w:sz w:val="18"/>
                <w:szCs w:val="18"/>
                <w:lang w:eastAsia="ru-RU"/>
              </w:rPr>
            </w:pPr>
          </w:p>
        </w:tc>
        <w:tc>
          <w:tcPr>
            <w:tcW w:w="1476" w:type="dxa"/>
            <w:shd w:val="clear" w:color="auto" w:fill="auto"/>
            <w:noWrap/>
            <w:vAlign w:val="bottom"/>
            <w:hideMark/>
          </w:tcPr>
          <w:p w14:paraId="141DDF8F" w14:textId="77777777" w:rsidR="00167D18" w:rsidRPr="003A38F0" w:rsidRDefault="00167D18" w:rsidP="00CA564A">
            <w:pPr>
              <w:spacing w:line="240" w:lineRule="auto"/>
              <w:ind w:firstLine="0"/>
              <w:jc w:val="left"/>
              <w:rPr>
                <w:color w:val="000000"/>
                <w:sz w:val="18"/>
                <w:szCs w:val="18"/>
                <w:lang w:eastAsia="ru-RU"/>
              </w:rPr>
            </w:pPr>
          </w:p>
        </w:tc>
        <w:tc>
          <w:tcPr>
            <w:tcW w:w="1352" w:type="dxa"/>
            <w:shd w:val="clear" w:color="auto" w:fill="auto"/>
            <w:noWrap/>
            <w:vAlign w:val="bottom"/>
            <w:hideMark/>
          </w:tcPr>
          <w:p w14:paraId="591628EB" w14:textId="77777777" w:rsidR="00167D18" w:rsidRPr="003A38F0" w:rsidRDefault="00167D18"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22CB383" w14:textId="77777777" w:rsidR="00167D18" w:rsidRPr="003A38F0" w:rsidRDefault="00167D18" w:rsidP="00CA564A">
            <w:pPr>
              <w:spacing w:line="240" w:lineRule="auto"/>
              <w:ind w:firstLine="0"/>
              <w:jc w:val="left"/>
              <w:rPr>
                <w:color w:val="000000"/>
                <w:sz w:val="18"/>
                <w:szCs w:val="18"/>
                <w:lang w:eastAsia="ru-RU"/>
              </w:rPr>
            </w:pPr>
          </w:p>
        </w:tc>
        <w:tc>
          <w:tcPr>
            <w:tcW w:w="1589" w:type="dxa"/>
            <w:shd w:val="clear" w:color="auto" w:fill="auto"/>
            <w:noWrap/>
            <w:vAlign w:val="bottom"/>
            <w:hideMark/>
          </w:tcPr>
          <w:p w14:paraId="47EF70E5" w14:textId="77777777" w:rsidR="00167D18" w:rsidRPr="003A38F0" w:rsidRDefault="00167D18" w:rsidP="00CA564A">
            <w:pPr>
              <w:spacing w:line="240" w:lineRule="auto"/>
              <w:ind w:firstLine="0"/>
              <w:jc w:val="left"/>
              <w:rPr>
                <w:color w:val="000000"/>
                <w:sz w:val="18"/>
                <w:szCs w:val="18"/>
                <w:lang w:eastAsia="ru-RU"/>
              </w:rPr>
            </w:pPr>
          </w:p>
        </w:tc>
        <w:tc>
          <w:tcPr>
            <w:tcW w:w="1720" w:type="dxa"/>
            <w:shd w:val="clear" w:color="auto" w:fill="auto"/>
            <w:noWrap/>
            <w:vAlign w:val="bottom"/>
            <w:hideMark/>
          </w:tcPr>
          <w:p w14:paraId="47CAE5E5" w14:textId="77777777" w:rsidR="00167D18" w:rsidRPr="003A38F0" w:rsidRDefault="00167D18"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4DE260D3" w14:textId="77777777" w:rsidR="00167D18" w:rsidRPr="003A38F0" w:rsidRDefault="00167D18" w:rsidP="00CA564A">
            <w:pPr>
              <w:spacing w:line="240" w:lineRule="auto"/>
              <w:ind w:firstLine="0"/>
              <w:jc w:val="left"/>
              <w:rPr>
                <w:color w:val="000000"/>
                <w:sz w:val="18"/>
                <w:szCs w:val="18"/>
                <w:lang w:eastAsia="ru-RU"/>
              </w:rPr>
            </w:pPr>
          </w:p>
        </w:tc>
      </w:tr>
      <w:tr w:rsidR="00162211" w:rsidRPr="003A38F0" w14:paraId="412B54BC" w14:textId="77777777" w:rsidTr="00CC1CE6">
        <w:trPr>
          <w:trHeight w:val="20"/>
          <w:jc w:val="center"/>
        </w:trPr>
        <w:tc>
          <w:tcPr>
            <w:tcW w:w="15089" w:type="dxa"/>
            <w:gridSpan w:val="10"/>
            <w:shd w:val="clear" w:color="auto" w:fill="auto"/>
            <w:noWrap/>
            <w:vAlign w:val="bottom"/>
            <w:hideMark/>
          </w:tcPr>
          <w:p w14:paraId="7E133027" w14:textId="77777777" w:rsidR="00162211" w:rsidRPr="003A38F0" w:rsidRDefault="00162211" w:rsidP="00CA564A">
            <w:pPr>
              <w:spacing w:line="240" w:lineRule="auto"/>
              <w:ind w:firstLine="0"/>
              <w:jc w:val="left"/>
              <w:rPr>
                <w:color w:val="000000"/>
                <w:sz w:val="18"/>
                <w:szCs w:val="18"/>
                <w:lang w:eastAsia="ru-RU"/>
              </w:rPr>
            </w:pPr>
            <w:r w:rsidRPr="003A38F0">
              <w:rPr>
                <w:color w:val="000000"/>
                <w:sz w:val="18"/>
                <w:szCs w:val="18"/>
                <w:lang w:eastAsia="ru-RU"/>
              </w:rPr>
              <w:t>*    В фактическое выполнение включено: РЭТУ и расходы общепрограммного характера</w:t>
            </w:r>
          </w:p>
        </w:tc>
      </w:tr>
    </w:tbl>
    <w:p w14:paraId="365E8C62" w14:textId="77777777" w:rsidR="00162211" w:rsidRPr="003A38F0" w:rsidRDefault="00162211" w:rsidP="00BA65B2">
      <w:pPr>
        <w:sectPr w:rsidR="00162211" w:rsidRPr="003A38F0" w:rsidSect="00CC1CE6">
          <w:pgSz w:w="16838" w:h="11906" w:orient="landscape"/>
          <w:pgMar w:top="1701" w:right="1134" w:bottom="851" w:left="1134" w:header="709" w:footer="709" w:gutter="0"/>
          <w:cols w:space="708"/>
          <w:docGrid w:linePitch="381"/>
        </w:sectPr>
      </w:pPr>
    </w:p>
    <w:p w14:paraId="643C6E81" w14:textId="77777777" w:rsidR="00F04F31" w:rsidRPr="003A38F0" w:rsidRDefault="00F04F31" w:rsidP="00167D18">
      <w:pPr>
        <w:pStyle w:val="2"/>
      </w:pPr>
      <w:bookmarkStart w:id="35" w:name="_Toc483951387"/>
      <w:r w:rsidRPr="003A38F0">
        <w:lastRenderedPageBreak/>
        <w:t>Данные об объемах привлеченного внебюджетного финансирования, в том числе на принципах государственно-частного партнерства, в рамках реализации Транспортной стратегии.</w:t>
      </w:r>
      <w:bookmarkEnd w:id="35"/>
    </w:p>
    <w:p w14:paraId="7D684212" w14:textId="77777777" w:rsidR="00CA564A" w:rsidRPr="003A38F0" w:rsidRDefault="00CA564A" w:rsidP="00CA564A">
      <w:pPr>
        <w:rPr>
          <w:u w:val="single"/>
        </w:rPr>
      </w:pPr>
      <w:r w:rsidRPr="003A38F0">
        <w:t>Ниже представлена таблица, в которой указаны данные об объемах привлеченного внебюджетного финансирования, в том числе на принципах государственно-частного партнерства, в рамках реализации Транспортной стратегии.</w:t>
      </w:r>
    </w:p>
    <w:p w14:paraId="23BBAC5E" w14:textId="77777777" w:rsidR="00F04F31" w:rsidRPr="003A38F0" w:rsidRDefault="00CA564A" w:rsidP="00CA564A">
      <w:pPr>
        <w:rPr>
          <w:u w:val="single"/>
        </w:rPr>
      </w:pPr>
      <w:r w:rsidRPr="003A38F0">
        <w:t>Примечание: в Таблице 6.1 по каждому виду транспорта указан общий объем капитальных вложений в целом, включая не только указанные объемы привлеченного внебюджетного финансирования, но и федеральный бюджет и бюджеты субъектов федерации, которые были раскрыты выше в Таблице 5.1 Раздела 5.</w:t>
      </w:r>
    </w:p>
    <w:p w14:paraId="71D0677D" w14:textId="77777777" w:rsidR="00162211" w:rsidRPr="003A38F0" w:rsidRDefault="00162211" w:rsidP="0050218B">
      <w:pPr>
        <w:sectPr w:rsidR="00162211" w:rsidRPr="003A38F0" w:rsidSect="00CC1CE6">
          <w:pgSz w:w="11906" w:h="16838"/>
          <w:pgMar w:top="1134" w:right="851" w:bottom="1134" w:left="1701" w:header="709" w:footer="709" w:gutter="0"/>
          <w:cols w:space="708"/>
          <w:docGrid w:linePitch="381"/>
        </w:sectPr>
      </w:pPr>
    </w:p>
    <w:p w14:paraId="631F2257" w14:textId="33BE3F0F" w:rsidR="00F04F31" w:rsidRPr="003A38F0" w:rsidRDefault="006F0180" w:rsidP="003A38F0">
      <w:pPr>
        <w:tabs>
          <w:tab w:val="left" w:pos="1843"/>
        </w:tabs>
        <w:spacing w:after="240" w:line="240" w:lineRule="auto"/>
        <w:ind w:left="1843" w:hanging="1843"/>
        <w:jc w:val="right"/>
      </w:pPr>
      <w:r>
        <w:lastRenderedPageBreak/>
        <w:t xml:space="preserve">Таблица 6.1 </w:t>
      </w:r>
      <w:r w:rsidR="00BE40D3" w:rsidRPr="003A38F0">
        <w:br/>
      </w:r>
      <w:r w:rsidR="00F04F31" w:rsidRPr="003A38F0">
        <w:t>Данные об объемах привлеченного внебюджетного финансирования, в том числе на принципах государственно-частного партнерства, в рамках реализации Транспортной стратегии</w:t>
      </w:r>
    </w:p>
    <w:tbl>
      <w:tblPr>
        <w:tblW w:w="1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284"/>
        <w:gridCol w:w="1560"/>
        <w:gridCol w:w="1545"/>
        <w:gridCol w:w="1350"/>
        <w:gridCol w:w="1438"/>
        <w:gridCol w:w="1302"/>
        <w:gridCol w:w="1545"/>
        <w:gridCol w:w="1540"/>
        <w:gridCol w:w="1469"/>
      </w:tblGrid>
      <w:tr w:rsidR="00CA564A" w:rsidRPr="003A38F0" w14:paraId="473545F4" w14:textId="77777777" w:rsidTr="00CC1CE6">
        <w:trPr>
          <w:trHeight w:val="20"/>
          <w:tblHeader/>
          <w:jc w:val="center"/>
        </w:trPr>
        <w:tc>
          <w:tcPr>
            <w:tcW w:w="700" w:type="dxa"/>
            <w:shd w:val="clear" w:color="auto" w:fill="auto"/>
            <w:noWrap/>
            <w:vAlign w:val="center"/>
            <w:hideMark/>
          </w:tcPr>
          <w:p w14:paraId="3C754E3B"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 п/п</w:t>
            </w:r>
          </w:p>
        </w:tc>
        <w:tc>
          <w:tcPr>
            <w:tcW w:w="3284" w:type="dxa"/>
            <w:shd w:val="clear" w:color="auto" w:fill="auto"/>
            <w:vAlign w:val="center"/>
            <w:hideMark/>
          </w:tcPr>
          <w:p w14:paraId="7B46F31D"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Наименование источника финансирования</w:t>
            </w:r>
          </w:p>
        </w:tc>
        <w:tc>
          <w:tcPr>
            <w:tcW w:w="1560" w:type="dxa"/>
            <w:shd w:val="clear" w:color="auto" w:fill="auto"/>
            <w:vAlign w:val="center"/>
            <w:hideMark/>
          </w:tcPr>
          <w:p w14:paraId="6BE99CE3"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Необходимое ресурсное обеспечение реализации ТС РФ до 2030 года</w:t>
            </w:r>
          </w:p>
        </w:tc>
        <w:tc>
          <w:tcPr>
            <w:tcW w:w="1545" w:type="dxa"/>
            <w:shd w:val="clear" w:color="auto" w:fill="auto"/>
            <w:vAlign w:val="center"/>
            <w:hideMark/>
          </w:tcPr>
          <w:p w14:paraId="7C34AC51"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Фактические объемы финансирования Госпрограмм, обеспечивающих реализацию ТС</w:t>
            </w:r>
          </w:p>
        </w:tc>
        <w:tc>
          <w:tcPr>
            <w:tcW w:w="1350" w:type="dxa"/>
            <w:vMerge w:val="restart"/>
            <w:shd w:val="clear" w:color="auto" w:fill="auto"/>
            <w:vAlign w:val="center"/>
            <w:hideMark/>
          </w:tcPr>
          <w:p w14:paraId="0BC3A95F"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Соответствие фактических расходов необходимому ресурсному обеспечению,</w:t>
            </w:r>
          </w:p>
          <w:p w14:paraId="6C45646C"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w:t>
            </w:r>
          </w:p>
        </w:tc>
        <w:tc>
          <w:tcPr>
            <w:tcW w:w="2740" w:type="dxa"/>
            <w:gridSpan w:val="2"/>
            <w:shd w:val="clear" w:color="auto" w:fill="auto"/>
            <w:vAlign w:val="center"/>
            <w:hideMark/>
          </w:tcPr>
          <w:p w14:paraId="3D2A64F1"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Необходимое ресурсное обеспечение реализации ТС РФ до 2030 года,</w:t>
            </w:r>
            <w:r w:rsidRPr="003A38F0">
              <w:rPr>
                <w:color w:val="000000"/>
                <w:sz w:val="18"/>
                <w:szCs w:val="18"/>
                <w:lang w:eastAsia="ru-RU"/>
              </w:rPr>
              <w:br/>
              <w:t>млрд. рублей</w:t>
            </w:r>
          </w:p>
        </w:tc>
        <w:tc>
          <w:tcPr>
            <w:tcW w:w="1545" w:type="dxa"/>
            <w:shd w:val="clear" w:color="auto" w:fill="auto"/>
            <w:vAlign w:val="center"/>
            <w:hideMark/>
          </w:tcPr>
          <w:p w14:paraId="1E6F45FF"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Фактические объемы финансирования Госпрограмм, обеспечивающих реализацию ТС</w:t>
            </w:r>
          </w:p>
        </w:tc>
        <w:tc>
          <w:tcPr>
            <w:tcW w:w="1540" w:type="dxa"/>
            <w:vMerge w:val="restart"/>
            <w:shd w:val="clear" w:color="auto" w:fill="auto"/>
            <w:vAlign w:val="center"/>
            <w:hideMark/>
          </w:tcPr>
          <w:p w14:paraId="2DDD1650"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Соответствие фактических расходов необходимому ресурсному обеспечению</w:t>
            </w:r>
            <w:r w:rsidRPr="003A38F0">
              <w:rPr>
                <w:color w:val="000000"/>
                <w:sz w:val="18"/>
                <w:szCs w:val="18"/>
                <w:lang w:eastAsia="ru-RU"/>
              </w:rPr>
              <w:br/>
              <w:t>в % к ож. 2016</w:t>
            </w:r>
          </w:p>
        </w:tc>
        <w:tc>
          <w:tcPr>
            <w:tcW w:w="1469" w:type="dxa"/>
            <w:vMerge w:val="restart"/>
            <w:shd w:val="clear" w:color="auto" w:fill="auto"/>
            <w:vAlign w:val="center"/>
            <w:hideMark/>
          </w:tcPr>
          <w:p w14:paraId="15ADCA44"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Соответствие фактических расходов необходимому ресурсному обеспечению</w:t>
            </w:r>
            <w:r w:rsidRPr="003A38F0">
              <w:rPr>
                <w:color w:val="000000"/>
                <w:sz w:val="18"/>
                <w:szCs w:val="18"/>
                <w:lang w:eastAsia="ru-RU"/>
              </w:rPr>
              <w:br/>
              <w:t>в % к 2016-2018</w:t>
            </w:r>
          </w:p>
        </w:tc>
      </w:tr>
      <w:tr w:rsidR="00CA564A" w:rsidRPr="003A38F0" w14:paraId="00A57CCA" w14:textId="77777777" w:rsidTr="00CC1CE6">
        <w:trPr>
          <w:trHeight w:val="20"/>
          <w:tblHeader/>
          <w:jc w:val="center"/>
        </w:trPr>
        <w:tc>
          <w:tcPr>
            <w:tcW w:w="700" w:type="dxa"/>
            <w:shd w:val="clear" w:color="auto" w:fill="auto"/>
            <w:noWrap/>
            <w:vAlign w:val="center"/>
            <w:hideMark/>
          </w:tcPr>
          <w:p w14:paraId="61C984C5"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center"/>
            <w:hideMark/>
          </w:tcPr>
          <w:p w14:paraId="0AF75F53" w14:textId="77777777" w:rsidR="00CA564A" w:rsidRPr="003A38F0" w:rsidRDefault="00CA564A" w:rsidP="00CA564A">
            <w:pPr>
              <w:spacing w:line="240" w:lineRule="auto"/>
              <w:ind w:firstLine="0"/>
              <w:jc w:val="center"/>
              <w:rPr>
                <w:color w:val="000000"/>
                <w:sz w:val="18"/>
                <w:szCs w:val="18"/>
                <w:lang w:eastAsia="ru-RU"/>
              </w:rPr>
            </w:pPr>
          </w:p>
        </w:tc>
        <w:tc>
          <w:tcPr>
            <w:tcW w:w="1560" w:type="dxa"/>
            <w:shd w:val="clear" w:color="auto" w:fill="auto"/>
            <w:noWrap/>
            <w:vAlign w:val="center"/>
            <w:hideMark/>
          </w:tcPr>
          <w:p w14:paraId="4F1099E4"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2013-2015 гг.</w:t>
            </w:r>
          </w:p>
        </w:tc>
        <w:tc>
          <w:tcPr>
            <w:tcW w:w="1545" w:type="dxa"/>
            <w:shd w:val="clear" w:color="auto" w:fill="auto"/>
            <w:noWrap/>
            <w:vAlign w:val="center"/>
            <w:hideMark/>
          </w:tcPr>
          <w:p w14:paraId="4AEC9625"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2013-2015 гг.</w:t>
            </w:r>
          </w:p>
        </w:tc>
        <w:tc>
          <w:tcPr>
            <w:tcW w:w="1350" w:type="dxa"/>
            <w:vMerge/>
            <w:vAlign w:val="center"/>
            <w:hideMark/>
          </w:tcPr>
          <w:p w14:paraId="7148ECDE" w14:textId="77777777" w:rsidR="00CA564A" w:rsidRPr="003A38F0" w:rsidRDefault="00CA564A" w:rsidP="00CA564A">
            <w:pPr>
              <w:spacing w:line="240" w:lineRule="auto"/>
              <w:ind w:firstLine="0"/>
              <w:jc w:val="center"/>
              <w:rPr>
                <w:color w:val="000000"/>
                <w:sz w:val="18"/>
                <w:szCs w:val="18"/>
                <w:lang w:eastAsia="ru-RU"/>
              </w:rPr>
            </w:pPr>
          </w:p>
        </w:tc>
        <w:tc>
          <w:tcPr>
            <w:tcW w:w="1438" w:type="dxa"/>
            <w:shd w:val="clear" w:color="auto" w:fill="auto"/>
            <w:noWrap/>
            <w:vAlign w:val="center"/>
            <w:hideMark/>
          </w:tcPr>
          <w:p w14:paraId="15B40247"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2016-2018 гг.</w:t>
            </w:r>
          </w:p>
        </w:tc>
        <w:tc>
          <w:tcPr>
            <w:tcW w:w="1302" w:type="dxa"/>
            <w:shd w:val="clear" w:color="auto" w:fill="auto"/>
            <w:noWrap/>
            <w:vAlign w:val="center"/>
            <w:hideMark/>
          </w:tcPr>
          <w:p w14:paraId="35C81A90"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ожидаемое</w:t>
            </w:r>
          </w:p>
        </w:tc>
        <w:tc>
          <w:tcPr>
            <w:tcW w:w="1545" w:type="dxa"/>
            <w:shd w:val="clear" w:color="auto" w:fill="auto"/>
            <w:noWrap/>
            <w:vAlign w:val="center"/>
            <w:hideMark/>
          </w:tcPr>
          <w:p w14:paraId="58AFC5B3"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2016 г.</w:t>
            </w:r>
          </w:p>
        </w:tc>
        <w:tc>
          <w:tcPr>
            <w:tcW w:w="1540" w:type="dxa"/>
            <w:vMerge/>
            <w:vAlign w:val="center"/>
            <w:hideMark/>
          </w:tcPr>
          <w:p w14:paraId="6A40577D" w14:textId="77777777" w:rsidR="00CA564A" w:rsidRPr="003A38F0" w:rsidRDefault="00CA564A" w:rsidP="00CA564A">
            <w:pPr>
              <w:spacing w:line="240" w:lineRule="auto"/>
              <w:ind w:firstLine="0"/>
              <w:jc w:val="center"/>
              <w:rPr>
                <w:color w:val="000000"/>
                <w:sz w:val="18"/>
                <w:szCs w:val="18"/>
                <w:lang w:eastAsia="ru-RU"/>
              </w:rPr>
            </w:pPr>
          </w:p>
        </w:tc>
        <w:tc>
          <w:tcPr>
            <w:tcW w:w="1469" w:type="dxa"/>
            <w:vMerge/>
            <w:vAlign w:val="center"/>
            <w:hideMark/>
          </w:tcPr>
          <w:p w14:paraId="41695317" w14:textId="77777777" w:rsidR="00CA564A" w:rsidRPr="003A38F0" w:rsidRDefault="00CA564A" w:rsidP="00CA564A">
            <w:pPr>
              <w:spacing w:line="240" w:lineRule="auto"/>
              <w:ind w:firstLine="0"/>
              <w:jc w:val="center"/>
              <w:rPr>
                <w:color w:val="000000"/>
                <w:sz w:val="18"/>
                <w:szCs w:val="18"/>
                <w:lang w:eastAsia="ru-RU"/>
              </w:rPr>
            </w:pPr>
          </w:p>
        </w:tc>
      </w:tr>
      <w:tr w:rsidR="00CA564A" w:rsidRPr="003A38F0" w14:paraId="0AD2EF21" w14:textId="77777777" w:rsidTr="00CC1CE6">
        <w:trPr>
          <w:trHeight w:val="20"/>
          <w:tblHeader/>
          <w:jc w:val="center"/>
        </w:trPr>
        <w:tc>
          <w:tcPr>
            <w:tcW w:w="700" w:type="dxa"/>
            <w:shd w:val="clear" w:color="auto" w:fill="auto"/>
            <w:noWrap/>
            <w:vAlign w:val="center"/>
            <w:hideMark/>
          </w:tcPr>
          <w:p w14:paraId="67B10648"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center"/>
            <w:hideMark/>
          </w:tcPr>
          <w:p w14:paraId="0D4ADB24" w14:textId="77777777" w:rsidR="00CA564A" w:rsidRPr="003A38F0" w:rsidRDefault="00CA564A" w:rsidP="00CA564A">
            <w:pPr>
              <w:spacing w:line="240" w:lineRule="auto"/>
              <w:ind w:firstLine="0"/>
              <w:jc w:val="center"/>
              <w:rPr>
                <w:color w:val="000000"/>
                <w:sz w:val="18"/>
                <w:szCs w:val="18"/>
                <w:lang w:eastAsia="ru-RU"/>
              </w:rPr>
            </w:pPr>
          </w:p>
        </w:tc>
        <w:tc>
          <w:tcPr>
            <w:tcW w:w="1560" w:type="dxa"/>
            <w:shd w:val="clear" w:color="auto" w:fill="auto"/>
            <w:noWrap/>
            <w:vAlign w:val="center"/>
            <w:hideMark/>
          </w:tcPr>
          <w:p w14:paraId="0BC5B100"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млрд. руб.</w:t>
            </w:r>
          </w:p>
        </w:tc>
        <w:tc>
          <w:tcPr>
            <w:tcW w:w="1545" w:type="dxa"/>
            <w:shd w:val="clear" w:color="auto" w:fill="auto"/>
            <w:noWrap/>
            <w:vAlign w:val="center"/>
            <w:hideMark/>
          </w:tcPr>
          <w:p w14:paraId="3A23F3F7"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млрд. руб.</w:t>
            </w:r>
          </w:p>
        </w:tc>
        <w:tc>
          <w:tcPr>
            <w:tcW w:w="1350" w:type="dxa"/>
            <w:vMerge/>
            <w:vAlign w:val="center"/>
            <w:hideMark/>
          </w:tcPr>
          <w:p w14:paraId="10530F98" w14:textId="77777777" w:rsidR="00CA564A" w:rsidRPr="003A38F0" w:rsidRDefault="00CA564A" w:rsidP="00CA564A">
            <w:pPr>
              <w:spacing w:line="240" w:lineRule="auto"/>
              <w:ind w:firstLine="0"/>
              <w:jc w:val="center"/>
              <w:rPr>
                <w:color w:val="000000"/>
                <w:sz w:val="18"/>
                <w:szCs w:val="18"/>
                <w:lang w:eastAsia="ru-RU"/>
              </w:rPr>
            </w:pPr>
          </w:p>
        </w:tc>
        <w:tc>
          <w:tcPr>
            <w:tcW w:w="1438" w:type="dxa"/>
            <w:shd w:val="clear" w:color="auto" w:fill="auto"/>
            <w:noWrap/>
            <w:vAlign w:val="center"/>
            <w:hideMark/>
          </w:tcPr>
          <w:p w14:paraId="5D89EAEC" w14:textId="77777777" w:rsidR="00CA564A" w:rsidRPr="003A38F0" w:rsidRDefault="00CA564A" w:rsidP="00CA564A">
            <w:pPr>
              <w:spacing w:line="240" w:lineRule="auto"/>
              <w:ind w:firstLine="0"/>
              <w:jc w:val="center"/>
              <w:rPr>
                <w:color w:val="000000"/>
                <w:sz w:val="18"/>
                <w:szCs w:val="18"/>
                <w:lang w:eastAsia="ru-RU"/>
              </w:rPr>
            </w:pPr>
          </w:p>
        </w:tc>
        <w:tc>
          <w:tcPr>
            <w:tcW w:w="1302" w:type="dxa"/>
            <w:shd w:val="clear" w:color="auto" w:fill="auto"/>
            <w:noWrap/>
            <w:vAlign w:val="center"/>
            <w:hideMark/>
          </w:tcPr>
          <w:p w14:paraId="0F063C20"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2016 г.</w:t>
            </w:r>
          </w:p>
        </w:tc>
        <w:tc>
          <w:tcPr>
            <w:tcW w:w="1545" w:type="dxa"/>
            <w:shd w:val="clear" w:color="auto" w:fill="auto"/>
            <w:noWrap/>
            <w:vAlign w:val="center"/>
            <w:hideMark/>
          </w:tcPr>
          <w:p w14:paraId="7D3D49AC"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млрд. руб.</w:t>
            </w:r>
          </w:p>
        </w:tc>
        <w:tc>
          <w:tcPr>
            <w:tcW w:w="1540" w:type="dxa"/>
            <w:vMerge/>
            <w:vAlign w:val="center"/>
            <w:hideMark/>
          </w:tcPr>
          <w:p w14:paraId="33405893" w14:textId="77777777" w:rsidR="00CA564A" w:rsidRPr="003A38F0" w:rsidRDefault="00CA564A" w:rsidP="00CA564A">
            <w:pPr>
              <w:spacing w:line="240" w:lineRule="auto"/>
              <w:ind w:firstLine="0"/>
              <w:jc w:val="center"/>
              <w:rPr>
                <w:color w:val="000000"/>
                <w:sz w:val="18"/>
                <w:szCs w:val="18"/>
                <w:lang w:eastAsia="ru-RU"/>
              </w:rPr>
            </w:pPr>
          </w:p>
        </w:tc>
        <w:tc>
          <w:tcPr>
            <w:tcW w:w="1469" w:type="dxa"/>
            <w:vMerge/>
            <w:vAlign w:val="center"/>
            <w:hideMark/>
          </w:tcPr>
          <w:p w14:paraId="4692DA71" w14:textId="77777777" w:rsidR="00CA564A" w:rsidRPr="003A38F0" w:rsidRDefault="00CA564A" w:rsidP="00CA564A">
            <w:pPr>
              <w:spacing w:line="240" w:lineRule="auto"/>
              <w:ind w:firstLine="0"/>
              <w:jc w:val="center"/>
              <w:rPr>
                <w:color w:val="000000"/>
                <w:sz w:val="18"/>
                <w:szCs w:val="18"/>
                <w:lang w:eastAsia="ru-RU"/>
              </w:rPr>
            </w:pPr>
          </w:p>
        </w:tc>
      </w:tr>
      <w:tr w:rsidR="00CA564A" w:rsidRPr="003A38F0" w14:paraId="27F5E67A" w14:textId="77777777" w:rsidTr="00CC1CE6">
        <w:trPr>
          <w:trHeight w:val="20"/>
          <w:jc w:val="center"/>
        </w:trPr>
        <w:tc>
          <w:tcPr>
            <w:tcW w:w="700" w:type="dxa"/>
            <w:shd w:val="clear" w:color="auto" w:fill="auto"/>
            <w:noWrap/>
            <w:vAlign w:val="bottom"/>
            <w:hideMark/>
          </w:tcPr>
          <w:p w14:paraId="592C82CE"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1BA2ED0F"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Базовый (консервативный) вариант</w:t>
            </w:r>
          </w:p>
        </w:tc>
        <w:tc>
          <w:tcPr>
            <w:tcW w:w="1560" w:type="dxa"/>
            <w:shd w:val="clear" w:color="auto" w:fill="auto"/>
            <w:noWrap/>
            <w:vAlign w:val="bottom"/>
            <w:hideMark/>
          </w:tcPr>
          <w:p w14:paraId="546D1238" w14:textId="77777777" w:rsidR="00CA564A" w:rsidRPr="003A38F0" w:rsidRDefault="00CA564A" w:rsidP="00CA564A">
            <w:pPr>
              <w:spacing w:line="240" w:lineRule="auto"/>
              <w:ind w:firstLine="0"/>
              <w:jc w:val="center"/>
              <w:rPr>
                <w:color w:val="000000"/>
                <w:sz w:val="18"/>
                <w:szCs w:val="18"/>
                <w:lang w:eastAsia="ru-RU"/>
              </w:rPr>
            </w:pPr>
          </w:p>
        </w:tc>
        <w:tc>
          <w:tcPr>
            <w:tcW w:w="1545" w:type="dxa"/>
            <w:shd w:val="clear" w:color="auto" w:fill="auto"/>
            <w:noWrap/>
            <w:vAlign w:val="bottom"/>
            <w:hideMark/>
          </w:tcPr>
          <w:p w14:paraId="7760C9E7" w14:textId="77777777" w:rsidR="00CA564A" w:rsidRPr="003A38F0" w:rsidRDefault="00CA564A" w:rsidP="00CA564A">
            <w:pPr>
              <w:spacing w:line="240" w:lineRule="auto"/>
              <w:ind w:firstLine="0"/>
              <w:jc w:val="center"/>
              <w:rPr>
                <w:color w:val="000000"/>
                <w:sz w:val="18"/>
                <w:szCs w:val="18"/>
                <w:lang w:eastAsia="ru-RU"/>
              </w:rPr>
            </w:pPr>
          </w:p>
        </w:tc>
        <w:tc>
          <w:tcPr>
            <w:tcW w:w="1350" w:type="dxa"/>
            <w:shd w:val="clear" w:color="auto" w:fill="auto"/>
            <w:vAlign w:val="bottom"/>
            <w:hideMark/>
          </w:tcPr>
          <w:p w14:paraId="572EA1C5" w14:textId="77777777" w:rsidR="00CA564A" w:rsidRPr="003A38F0" w:rsidRDefault="00CA564A" w:rsidP="00CA564A">
            <w:pPr>
              <w:spacing w:line="240" w:lineRule="auto"/>
              <w:ind w:firstLine="0"/>
              <w:jc w:val="center"/>
              <w:rPr>
                <w:color w:val="000000"/>
                <w:sz w:val="18"/>
                <w:szCs w:val="18"/>
                <w:lang w:eastAsia="ru-RU"/>
              </w:rPr>
            </w:pPr>
          </w:p>
        </w:tc>
        <w:tc>
          <w:tcPr>
            <w:tcW w:w="1438" w:type="dxa"/>
            <w:shd w:val="clear" w:color="auto" w:fill="auto"/>
            <w:noWrap/>
            <w:vAlign w:val="bottom"/>
            <w:hideMark/>
          </w:tcPr>
          <w:p w14:paraId="3300F056"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610F10D"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2FC6973"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8661F90"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00D5DFC3"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03DADCAD" w14:textId="77777777" w:rsidTr="00CC1CE6">
        <w:trPr>
          <w:trHeight w:val="20"/>
          <w:jc w:val="center"/>
        </w:trPr>
        <w:tc>
          <w:tcPr>
            <w:tcW w:w="700" w:type="dxa"/>
            <w:shd w:val="clear" w:color="auto" w:fill="auto"/>
            <w:noWrap/>
            <w:vAlign w:val="bottom"/>
            <w:hideMark/>
          </w:tcPr>
          <w:p w14:paraId="1F97975D"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15967CE1" w14:textId="77777777" w:rsidR="00CA564A" w:rsidRPr="003A38F0" w:rsidRDefault="00CA564A" w:rsidP="00C5778B">
            <w:pPr>
              <w:spacing w:line="240" w:lineRule="auto"/>
              <w:ind w:firstLine="0"/>
              <w:rPr>
                <w:b/>
                <w:bCs/>
                <w:color w:val="000000"/>
                <w:sz w:val="18"/>
                <w:szCs w:val="18"/>
                <w:lang w:eastAsia="ru-RU"/>
              </w:rPr>
            </w:pPr>
            <w:r w:rsidRPr="003A38F0">
              <w:rPr>
                <w:b/>
                <w:bCs/>
                <w:color w:val="000000"/>
                <w:sz w:val="18"/>
                <w:szCs w:val="18"/>
                <w:lang w:eastAsia="ru-RU"/>
              </w:rPr>
              <w:t>Капитальные вложения</w:t>
            </w:r>
          </w:p>
        </w:tc>
        <w:tc>
          <w:tcPr>
            <w:tcW w:w="1560" w:type="dxa"/>
            <w:shd w:val="clear" w:color="auto" w:fill="auto"/>
            <w:noWrap/>
            <w:vAlign w:val="bottom"/>
            <w:hideMark/>
          </w:tcPr>
          <w:p w14:paraId="49417467"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F1B7F80"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0CF73F33"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04403803"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2EB16C36"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7911208"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436DA282"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60003AC1"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23E25588" w14:textId="77777777" w:rsidTr="00CC1CE6">
        <w:trPr>
          <w:trHeight w:val="20"/>
          <w:jc w:val="center"/>
        </w:trPr>
        <w:tc>
          <w:tcPr>
            <w:tcW w:w="700" w:type="dxa"/>
            <w:shd w:val="clear" w:color="auto" w:fill="auto"/>
            <w:noWrap/>
            <w:vAlign w:val="bottom"/>
            <w:hideMark/>
          </w:tcPr>
          <w:p w14:paraId="7E509529"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1</w:t>
            </w:r>
          </w:p>
        </w:tc>
        <w:tc>
          <w:tcPr>
            <w:tcW w:w="3284" w:type="dxa"/>
            <w:shd w:val="clear" w:color="auto" w:fill="auto"/>
            <w:noWrap/>
            <w:vAlign w:val="bottom"/>
            <w:hideMark/>
          </w:tcPr>
          <w:p w14:paraId="74774E90"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Железнодорожный транспорт</w:t>
            </w:r>
            <w:r w:rsidR="00C5778B" w:rsidRPr="003A38F0">
              <w:rPr>
                <w:rStyle w:val="afa"/>
                <w:b/>
                <w:bCs/>
                <w:color w:val="000000"/>
                <w:sz w:val="18"/>
                <w:szCs w:val="18"/>
                <w:lang w:eastAsia="ru-RU"/>
              </w:rPr>
              <w:footnoteReference w:id="5"/>
            </w:r>
          </w:p>
        </w:tc>
        <w:tc>
          <w:tcPr>
            <w:tcW w:w="1560" w:type="dxa"/>
            <w:shd w:val="clear" w:color="auto" w:fill="auto"/>
            <w:noWrap/>
            <w:vAlign w:val="bottom"/>
            <w:hideMark/>
          </w:tcPr>
          <w:p w14:paraId="200DD02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1270</w:t>
            </w:r>
          </w:p>
        </w:tc>
        <w:tc>
          <w:tcPr>
            <w:tcW w:w="1545" w:type="dxa"/>
            <w:shd w:val="clear" w:color="auto" w:fill="auto"/>
            <w:noWrap/>
            <w:vAlign w:val="bottom"/>
            <w:hideMark/>
          </w:tcPr>
          <w:p w14:paraId="4CF6C93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839,904</w:t>
            </w:r>
          </w:p>
        </w:tc>
        <w:tc>
          <w:tcPr>
            <w:tcW w:w="1350" w:type="dxa"/>
            <w:shd w:val="clear" w:color="auto" w:fill="auto"/>
            <w:noWrap/>
            <w:vAlign w:val="bottom"/>
            <w:hideMark/>
          </w:tcPr>
          <w:p w14:paraId="329268D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66,1</w:t>
            </w:r>
          </w:p>
        </w:tc>
        <w:tc>
          <w:tcPr>
            <w:tcW w:w="1438" w:type="dxa"/>
            <w:shd w:val="clear" w:color="auto" w:fill="auto"/>
            <w:noWrap/>
            <w:vAlign w:val="bottom"/>
            <w:hideMark/>
          </w:tcPr>
          <w:p w14:paraId="35CE12B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1244</w:t>
            </w:r>
          </w:p>
        </w:tc>
        <w:tc>
          <w:tcPr>
            <w:tcW w:w="1302" w:type="dxa"/>
            <w:shd w:val="clear" w:color="auto" w:fill="auto"/>
            <w:noWrap/>
            <w:vAlign w:val="bottom"/>
            <w:hideMark/>
          </w:tcPr>
          <w:p w14:paraId="3DB00EC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414,67</w:t>
            </w:r>
          </w:p>
        </w:tc>
        <w:tc>
          <w:tcPr>
            <w:tcW w:w="1545" w:type="dxa"/>
            <w:shd w:val="clear" w:color="auto" w:fill="auto"/>
            <w:noWrap/>
            <w:vAlign w:val="bottom"/>
            <w:hideMark/>
          </w:tcPr>
          <w:p w14:paraId="2633D98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199,335</w:t>
            </w:r>
          </w:p>
        </w:tc>
        <w:tc>
          <w:tcPr>
            <w:tcW w:w="1540" w:type="dxa"/>
            <w:shd w:val="clear" w:color="auto" w:fill="auto"/>
            <w:noWrap/>
            <w:vAlign w:val="bottom"/>
            <w:hideMark/>
          </w:tcPr>
          <w:p w14:paraId="2E2C3BAD"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48,07</w:t>
            </w:r>
          </w:p>
        </w:tc>
        <w:tc>
          <w:tcPr>
            <w:tcW w:w="1469" w:type="dxa"/>
            <w:shd w:val="clear" w:color="auto" w:fill="auto"/>
            <w:noWrap/>
            <w:vAlign w:val="bottom"/>
            <w:hideMark/>
          </w:tcPr>
          <w:p w14:paraId="71FA217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16,02</w:t>
            </w:r>
          </w:p>
        </w:tc>
      </w:tr>
      <w:tr w:rsidR="00CA564A" w:rsidRPr="003A38F0" w14:paraId="7E98D914" w14:textId="77777777" w:rsidTr="00CC1CE6">
        <w:trPr>
          <w:trHeight w:val="20"/>
          <w:jc w:val="center"/>
        </w:trPr>
        <w:tc>
          <w:tcPr>
            <w:tcW w:w="700" w:type="dxa"/>
            <w:shd w:val="clear" w:color="auto" w:fill="auto"/>
            <w:noWrap/>
            <w:vAlign w:val="bottom"/>
            <w:hideMark/>
          </w:tcPr>
          <w:p w14:paraId="3CF7F595"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0F95314B"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6990CDC1"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3325833"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6D6E9CBA"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477F83AE"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01EB8AA6"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432AD04"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7243A76"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3E3A0B3"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24DB5831" w14:textId="77777777" w:rsidTr="00CC1CE6">
        <w:trPr>
          <w:trHeight w:val="20"/>
          <w:jc w:val="center"/>
        </w:trPr>
        <w:tc>
          <w:tcPr>
            <w:tcW w:w="700" w:type="dxa"/>
            <w:shd w:val="clear" w:color="auto" w:fill="auto"/>
            <w:noWrap/>
            <w:vAlign w:val="bottom"/>
            <w:hideMark/>
          </w:tcPr>
          <w:p w14:paraId="48CCBD64"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718A792C"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685770A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1121</w:t>
            </w:r>
          </w:p>
        </w:tc>
        <w:tc>
          <w:tcPr>
            <w:tcW w:w="1545" w:type="dxa"/>
            <w:shd w:val="clear" w:color="auto" w:fill="auto"/>
            <w:noWrap/>
            <w:vAlign w:val="bottom"/>
            <w:hideMark/>
          </w:tcPr>
          <w:p w14:paraId="7D890D8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675,401</w:t>
            </w:r>
          </w:p>
        </w:tc>
        <w:tc>
          <w:tcPr>
            <w:tcW w:w="1350" w:type="dxa"/>
            <w:shd w:val="clear" w:color="auto" w:fill="auto"/>
            <w:noWrap/>
            <w:vAlign w:val="bottom"/>
            <w:hideMark/>
          </w:tcPr>
          <w:p w14:paraId="0DD8FEF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60,2</w:t>
            </w:r>
          </w:p>
        </w:tc>
        <w:tc>
          <w:tcPr>
            <w:tcW w:w="1438" w:type="dxa"/>
            <w:shd w:val="clear" w:color="auto" w:fill="auto"/>
            <w:noWrap/>
            <w:vAlign w:val="bottom"/>
            <w:hideMark/>
          </w:tcPr>
          <w:p w14:paraId="58B9F43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1045</w:t>
            </w:r>
          </w:p>
        </w:tc>
        <w:tc>
          <w:tcPr>
            <w:tcW w:w="1302" w:type="dxa"/>
            <w:shd w:val="clear" w:color="auto" w:fill="auto"/>
            <w:noWrap/>
            <w:vAlign w:val="bottom"/>
            <w:hideMark/>
          </w:tcPr>
          <w:p w14:paraId="70DABB7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348,33</w:t>
            </w:r>
          </w:p>
        </w:tc>
        <w:tc>
          <w:tcPr>
            <w:tcW w:w="1545" w:type="dxa"/>
            <w:shd w:val="clear" w:color="auto" w:fill="auto"/>
            <w:noWrap/>
            <w:vAlign w:val="bottom"/>
            <w:hideMark/>
          </w:tcPr>
          <w:p w14:paraId="1255D99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199,335</w:t>
            </w:r>
          </w:p>
        </w:tc>
        <w:tc>
          <w:tcPr>
            <w:tcW w:w="1540" w:type="dxa"/>
            <w:shd w:val="clear" w:color="auto" w:fill="auto"/>
            <w:noWrap/>
            <w:vAlign w:val="bottom"/>
            <w:hideMark/>
          </w:tcPr>
          <w:p w14:paraId="0289FD6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57,23</w:t>
            </w:r>
          </w:p>
        </w:tc>
        <w:tc>
          <w:tcPr>
            <w:tcW w:w="1469" w:type="dxa"/>
            <w:shd w:val="clear" w:color="auto" w:fill="auto"/>
            <w:noWrap/>
            <w:vAlign w:val="bottom"/>
            <w:hideMark/>
          </w:tcPr>
          <w:p w14:paraId="02CA459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19,08</w:t>
            </w:r>
          </w:p>
        </w:tc>
      </w:tr>
      <w:tr w:rsidR="00CA564A" w:rsidRPr="003A38F0" w14:paraId="66652510" w14:textId="77777777" w:rsidTr="00CC1CE6">
        <w:trPr>
          <w:trHeight w:val="20"/>
          <w:jc w:val="center"/>
        </w:trPr>
        <w:tc>
          <w:tcPr>
            <w:tcW w:w="700" w:type="dxa"/>
            <w:shd w:val="clear" w:color="auto" w:fill="auto"/>
            <w:noWrap/>
            <w:vAlign w:val="bottom"/>
            <w:hideMark/>
          </w:tcPr>
          <w:p w14:paraId="0DD32717"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788F60A3"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2F7B51C4"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8FC8C1E"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7B983269"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18D2EC58"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EC1ABBB"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6E614E1"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13BBBD9A"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246589D3"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2F4A2335" w14:textId="77777777" w:rsidTr="00CC1CE6">
        <w:trPr>
          <w:trHeight w:val="20"/>
          <w:jc w:val="center"/>
        </w:trPr>
        <w:tc>
          <w:tcPr>
            <w:tcW w:w="700" w:type="dxa"/>
            <w:shd w:val="clear" w:color="auto" w:fill="auto"/>
            <w:noWrap/>
            <w:vAlign w:val="bottom"/>
            <w:hideMark/>
          </w:tcPr>
          <w:p w14:paraId="514BC69B"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2</w:t>
            </w:r>
          </w:p>
        </w:tc>
        <w:tc>
          <w:tcPr>
            <w:tcW w:w="3284" w:type="dxa"/>
            <w:shd w:val="clear" w:color="auto" w:fill="auto"/>
            <w:noWrap/>
            <w:vAlign w:val="bottom"/>
            <w:hideMark/>
          </w:tcPr>
          <w:p w14:paraId="630F0272"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Автомобильные дороги</w:t>
            </w:r>
          </w:p>
        </w:tc>
        <w:tc>
          <w:tcPr>
            <w:tcW w:w="1560" w:type="dxa"/>
            <w:shd w:val="clear" w:color="auto" w:fill="auto"/>
            <w:noWrap/>
            <w:vAlign w:val="bottom"/>
            <w:hideMark/>
          </w:tcPr>
          <w:p w14:paraId="51DDBCF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1616</w:t>
            </w:r>
          </w:p>
        </w:tc>
        <w:tc>
          <w:tcPr>
            <w:tcW w:w="1545" w:type="dxa"/>
            <w:shd w:val="clear" w:color="auto" w:fill="auto"/>
            <w:noWrap/>
            <w:vAlign w:val="bottom"/>
            <w:hideMark/>
          </w:tcPr>
          <w:p w14:paraId="42A6F24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1248,345</w:t>
            </w:r>
          </w:p>
        </w:tc>
        <w:tc>
          <w:tcPr>
            <w:tcW w:w="1350" w:type="dxa"/>
            <w:shd w:val="clear" w:color="auto" w:fill="auto"/>
            <w:noWrap/>
            <w:vAlign w:val="bottom"/>
            <w:hideMark/>
          </w:tcPr>
          <w:p w14:paraId="19A9372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77,2</w:t>
            </w:r>
          </w:p>
        </w:tc>
        <w:tc>
          <w:tcPr>
            <w:tcW w:w="1438" w:type="dxa"/>
            <w:shd w:val="clear" w:color="auto" w:fill="auto"/>
            <w:noWrap/>
            <w:vAlign w:val="bottom"/>
            <w:hideMark/>
          </w:tcPr>
          <w:p w14:paraId="0BB5B73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2380</w:t>
            </w:r>
          </w:p>
        </w:tc>
        <w:tc>
          <w:tcPr>
            <w:tcW w:w="1302" w:type="dxa"/>
            <w:shd w:val="clear" w:color="auto" w:fill="auto"/>
            <w:noWrap/>
            <w:vAlign w:val="bottom"/>
            <w:hideMark/>
          </w:tcPr>
          <w:p w14:paraId="5541E5C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793,33</w:t>
            </w:r>
          </w:p>
        </w:tc>
        <w:tc>
          <w:tcPr>
            <w:tcW w:w="1545" w:type="dxa"/>
            <w:shd w:val="clear" w:color="auto" w:fill="auto"/>
            <w:noWrap/>
            <w:vAlign w:val="bottom"/>
            <w:hideMark/>
          </w:tcPr>
          <w:p w14:paraId="5C1A1E9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455,100</w:t>
            </w:r>
          </w:p>
        </w:tc>
        <w:tc>
          <w:tcPr>
            <w:tcW w:w="1540" w:type="dxa"/>
            <w:shd w:val="clear" w:color="auto" w:fill="auto"/>
            <w:noWrap/>
            <w:vAlign w:val="bottom"/>
            <w:hideMark/>
          </w:tcPr>
          <w:p w14:paraId="7113C83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57,37</w:t>
            </w:r>
          </w:p>
        </w:tc>
        <w:tc>
          <w:tcPr>
            <w:tcW w:w="1469" w:type="dxa"/>
            <w:shd w:val="clear" w:color="auto" w:fill="auto"/>
            <w:noWrap/>
            <w:vAlign w:val="bottom"/>
            <w:hideMark/>
          </w:tcPr>
          <w:p w14:paraId="1EF4C58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19,12</w:t>
            </w:r>
          </w:p>
        </w:tc>
      </w:tr>
      <w:tr w:rsidR="00CA564A" w:rsidRPr="003A38F0" w14:paraId="55352C06" w14:textId="77777777" w:rsidTr="00CC1CE6">
        <w:trPr>
          <w:trHeight w:val="20"/>
          <w:jc w:val="center"/>
        </w:trPr>
        <w:tc>
          <w:tcPr>
            <w:tcW w:w="700" w:type="dxa"/>
            <w:shd w:val="clear" w:color="auto" w:fill="auto"/>
            <w:noWrap/>
            <w:vAlign w:val="bottom"/>
            <w:hideMark/>
          </w:tcPr>
          <w:p w14:paraId="4A358251"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01D54402"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6D9EA763"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A8876AD"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603DC966"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3D644651"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AEA595B"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B72E049"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21131D66"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55B9377"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394E046E" w14:textId="77777777" w:rsidTr="00CC1CE6">
        <w:trPr>
          <w:trHeight w:val="20"/>
          <w:jc w:val="center"/>
        </w:trPr>
        <w:tc>
          <w:tcPr>
            <w:tcW w:w="700" w:type="dxa"/>
            <w:shd w:val="clear" w:color="auto" w:fill="auto"/>
            <w:noWrap/>
            <w:vAlign w:val="bottom"/>
            <w:hideMark/>
          </w:tcPr>
          <w:p w14:paraId="73E6BC51"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75D35CF8"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48A2858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103</w:t>
            </w:r>
          </w:p>
        </w:tc>
        <w:tc>
          <w:tcPr>
            <w:tcW w:w="1545" w:type="dxa"/>
            <w:shd w:val="clear" w:color="auto" w:fill="auto"/>
            <w:noWrap/>
            <w:vAlign w:val="bottom"/>
            <w:hideMark/>
          </w:tcPr>
          <w:p w14:paraId="1DE8D05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0,000</w:t>
            </w:r>
          </w:p>
        </w:tc>
        <w:tc>
          <w:tcPr>
            <w:tcW w:w="1350" w:type="dxa"/>
            <w:shd w:val="clear" w:color="auto" w:fill="auto"/>
            <w:noWrap/>
            <w:vAlign w:val="bottom"/>
            <w:hideMark/>
          </w:tcPr>
          <w:p w14:paraId="078CE2E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0,0</w:t>
            </w:r>
          </w:p>
        </w:tc>
        <w:tc>
          <w:tcPr>
            <w:tcW w:w="1438" w:type="dxa"/>
            <w:shd w:val="clear" w:color="auto" w:fill="auto"/>
            <w:noWrap/>
            <w:vAlign w:val="bottom"/>
            <w:hideMark/>
          </w:tcPr>
          <w:p w14:paraId="42E9C78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399</w:t>
            </w:r>
          </w:p>
        </w:tc>
        <w:tc>
          <w:tcPr>
            <w:tcW w:w="1302" w:type="dxa"/>
            <w:shd w:val="clear" w:color="auto" w:fill="auto"/>
            <w:noWrap/>
            <w:vAlign w:val="bottom"/>
            <w:hideMark/>
          </w:tcPr>
          <w:p w14:paraId="1D99744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133,00</w:t>
            </w:r>
          </w:p>
        </w:tc>
        <w:tc>
          <w:tcPr>
            <w:tcW w:w="1545" w:type="dxa"/>
            <w:shd w:val="clear" w:color="auto" w:fill="auto"/>
            <w:noWrap/>
            <w:vAlign w:val="bottom"/>
            <w:hideMark/>
          </w:tcPr>
          <w:p w14:paraId="230F35B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w:t>
            </w:r>
          </w:p>
        </w:tc>
        <w:tc>
          <w:tcPr>
            <w:tcW w:w="1540" w:type="dxa"/>
            <w:shd w:val="clear" w:color="auto" w:fill="auto"/>
            <w:noWrap/>
            <w:vAlign w:val="bottom"/>
            <w:hideMark/>
          </w:tcPr>
          <w:p w14:paraId="198B95F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0,00</w:t>
            </w:r>
          </w:p>
        </w:tc>
        <w:tc>
          <w:tcPr>
            <w:tcW w:w="1469" w:type="dxa"/>
            <w:shd w:val="clear" w:color="auto" w:fill="auto"/>
            <w:noWrap/>
            <w:vAlign w:val="bottom"/>
            <w:hideMark/>
          </w:tcPr>
          <w:p w14:paraId="1B05670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0,00</w:t>
            </w:r>
          </w:p>
        </w:tc>
      </w:tr>
      <w:tr w:rsidR="00CA564A" w:rsidRPr="003A38F0" w14:paraId="12AE66C1" w14:textId="77777777" w:rsidTr="00CC1CE6">
        <w:trPr>
          <w:trHeight w:val="20"/>
          <w:jc w:val="center"/>
        </w:trPr>
        <w:tc>
          <w:tcPr>
            <w:tcW w:w="700" w:type="dxa"/>
            <w:shd w:val="clear" w:color="auto" w:fill="auto"/>
            <w:noWrap/>
            <w:vAlign w:val="bottom"/>
            <w:hideMark/>
          </w:tcPr>
          <w:p w14:paraId="010CD318"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640AFF1B"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14E9A247"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2033936"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30B6A808"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6A590575"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4334F7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F7B7824"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EBCF20A"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619E584D"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6ABE68BB" w14:textId="77777777" w:rsidTr="00CC1CE6">
        <w:trPr>
          <w:trHeight w:val="20"/>
          <w:jc w:val="center"/>
        </w:trPr>
        <w:tc>
          <w:tcPr>
            <w:tcW w:w="700" w:type="dxa"/>
            <w:shd w:val="clear" w:color="auto" w:fill="auto"/>
            <w:noWrap/>
            <w:vAlign w:val="bottom"/>
            <w:hideMark/>
          </w:tcPr>
          <w:p w14:paraId="47A8B95A"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3</w:t>
            </w:r>
          </w:p>
        </w:tc>
        <w:tc>
          <w:tcPr>
            <w:tcW w:w="3284" w:type="dxa"/>
            <w:shd w:val="clear" w:color="auto" w:fill="auto"/>
            <w:noWrap/>
            <w:vAlign w:val="bottom"/>
            <w:hideMark/>
          </w:tcPr>
          <w:p w14:paraId="2EDB9739"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Морской транспорт</w:t>
            </w:r>
          </w:p>
        </w:tc>
        <w:tc>
          <w:tcPr>
            <w:tcW w:w="1560" w:type="dxa"/>
            <w:shd w:val="clear" w:color="auto" w:fill="auto"/>
            <w:noWrap/>
            <w:vAlign w:val="bottom"/>
            <w:hideMark/>
          </w:tcPr>
          <w:p w14:paraId="3945444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289</w:t>
            </w:r>
          </w:p>
        </w:tc>
        <w:tc>
          <w:tcPr>
            <w:tcW w:w="1545" w:type="dxa"/>
            <w:shd w:val="clear" w:color="auto" w:fill="auto"/>
            <w:noWrap/>
            <w:vAlign w:val="bottom"/>
            <w:hideMark/>
          </w:tcPr>
          <w:p w14:paraId="3158C76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171,610</w:t>
            </w:r>
          </w:p>
        </w:tc>
        <w:tc>
          <w:tcPr>
            <w:tcW w:w="1350" w:type="dxa"/>
            <w:shd w:val="clear" w:color="auto" w:fill="auto"/>
            <w:noWrap/>
            <w:vAlign w:val="bottom"/>
            <w:hideMark/>
          </w:tcPr>
          <w:p w14:paraId="35E5DCE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59,4</w:t>
            </w:r>
          </w:p>
        </w:tc>
        <w:tc>
          <w:tcPr>
            <w:tcW w:w="1438" w:type="dxa"/>
            <w:shd w:val="clear" w:color="auto" w:fill="auto"/>
            <w:noWrap/>
            <w:vAlign w:val="bottom"/>
            <w:hideMark/>
          </w:tcPr>
          <w:p w14:paraId="4E58961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307</w:t>
            </w:r>
          </w:p>
        </w:tc>
        <w:tc>
          <w:tcPr>
            <w:tcW w:w="1302" w:type="dxa"/>
            <w:shd w:val="clear" w:color="auto" w:fill="auto"/>
            <w:noWrap/>
            <w:vAlign w:val="bottom"/>
            <w:hideMark/>
          </w:tcPr>
          <w:p w14:paraId="3783843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102,33</w:t>
            </w:r>
          </w:p>
        </w:tc>
        <w:tc>
          <w:tcPr>
            <w:tcW w:w="1545" w:type="dxa"/>
            <w:shd w:val="clear" w:color="auto" w:fill="auto"/>
            <w:noWrap/>
            <w:vAlign w:val="bottom"/>
            <w:hideMark/>
          </w:tcPr>
          <w:p w14:paraId="4B7510B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65,245</w:t>
            </w:r>
          </w:p>
        </w:tc>
        <w:tc>
          <w:tcPr>
            <w:tcW w:w="1540" w:type="dxa"/>
            <w:shd w:val="clear" w:color="auto" w:fill="auto"/>
            <w:noWrap/>
            <w:vAlign w:val="bottom"/>
            <w:hideMark/>
          </w:tcPr>
          <w:p w14:paraId="650F46A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63,76</w:t>
            </w:r>
          </w:p>
        </w:tc>
        <w:tc>
          <w:tcPr>
            <w:tcW w:w="1469" w:type="dxa"/>
            <w:shd w:val="clear" w:color="auto" w:fill="auto"/>
            <w:noWrap/>
            <w:vAlign w:val="bottom"/>
            <w:hideMark/>
          </w:tcPr>
          <w:p w14:paraId="1616260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21,25</w:t>
            </w:r>
          </w:p>
        </w:tc>
      </w:tr>
      <w:tr w:rsidR="00CA564A" w:rsidRPr="003A38F0" w14:paraId="45685E2E" w14:textId="77777777" w:rsidTr="00CC1CE6">
        <w:trPr>
          <w:trHeight w:val="20"/>
          <w:jc w:val="center"/>
        </w:trPr>
        <w:tc>
          <w:tcPr>
            <w:tcW w:w="700" w:type="dxa"/>
            <w:shd w:val="clear" w:color="auto" w:fill="auto"/>
            <w:noWrap/>
            <w:vAlign w:val="bottom"/>
            <w:hideMark/>
          </w:tcPr>
          <w:p w14:paraId="25C4CDFD"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0A1F26A6"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681A6992"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850F9E1"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358EFF89"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49EDF998"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98D195B"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512896E"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32F24D6"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2A52AD0"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5E5143B1" w14:textId="77777777" w:rsidTr="00CC1CE6">
        <w:trPr>
          <w:trHeight w:val="20"/>
          <w:jc w:val="center"/>
        </w:trPr>
        <w:tc>
          <w:tcPr>
            <w:tcW w:w="700" w:type="dxa"/>
            <w:shd w:val="clear" w:color="auto" w:fill="auto"/>
            <w:noWrap/>
            <w:vAlign w:val="bottom"/>
            <w:hideMark/>
          </w:tcPr>
          <w:p w14:paraId="4FF1E4D9"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0DE54661"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2FC9C02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194</w:t>
            </w:r>
          </w:p>
        </w:tc>
        <w:tc>
          <w:tcPr>
            <w:tcW w:w="1545" w:type="dxa"/>
            <w:shd w:val="clear" w:color="auto" w:fill="auto"/>
            <w:noWrap/>
            <w:vAlign w:val="bottom"/>
            <w:hideMark/>
          </w:tcPr>
          <w:p w14:paraId="69DD1B2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82,311</w:t>
            </w:r>
          </w:p>
        </w:tc>
        <w:tc>
          <w:tcPr>
            <w:tcW w:w="1350" w:type="dxa"/>
            <w:shd w:val="clear" w:color="auto" w:fill="auto"/>
            <w:noWrap/>
            <w:vAlign w:val="bottom"/>
            <w:hideMark/>
          </w:tcPr>
          <w:p w14:paraId="6267FE4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42,4</w:t>
            </w:r>
          </w:p>
        </w:tc>
        <w:tc>
          <w:tcPr>
            <w:tcW w:w="1438" w:type="dxa"/>
            <w:shd w:val="clear" w:color="auto" w:fill="auto"/>
            <w:noWrap/>
            <w:vAlign w:val="bottom"/>
            <w:hideMark/>
          </w:tcPr>
          <w:p w14:paraId="4A93232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216</w:t>
            </w:r>
          </w:p>
        </w:tc>
        <w:tc>
          <w:tcPr>
            <w:tcW w:w="1302" w:type="dxa"/>
            <w:shd w:val="clear" w:color="auto" w:fill="auto"/>
            <w:noWrap/>
            <w:vAlign w:val="bottom"/>
            <w:hideMark/>
          </w:tcPr>
          <w:p w14:paraId="09B8EAA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72,00</w:t>
            </w:r>
          </w:p>
        </w:tc>
        <w:tc>
          <w:tcPr>
            <w:tcW w:w="1545" w:type="dxa"/>
            <w:shd w:val="clear" w:color="auto" w:fill="auto"/>
            <w:noWrap/>
            <w:vAlign w:val="bottom"/>
            <w:hideMark/>
          </w:tcPr>
          <w:p w14:paraId="160E23A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46,120</w:t>
            </w:r>
          </w:p>
        </w:tc>
        <w:tc>
          <w:tcPr>
            <w:tcW w:w="1540" w:type="dxa"/>
            <w:shd w:val="clear" w:color="auto" w:fill="auto"/>
            <w:noWrap/>
            <w:vAlign w:val="bottom"/>
            <w:hideMark/>
          </w:tcPr>
          <w:p w14:paraId="377B104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64,06</w:t>
            </w:r>
          </w:p>
        </w:tc>
        <w:tc>
          <w:tcPr>
            <w:tcW w:w="1469" w:type="dxa"/>
            <w:shd w:val="clear" w:color="auto" w:fill="auto"/>
            <w:noWrap/>
            <w:vAlign w:val="bottom"/>
            <w:hideMark/>
          </w:tcPr>
          <w:p w14:paraId="072CD76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21,35</w:t>
            </w:r>
          </w:p>
        </w:tc>
      </w:tr>
      <w:tr w:rsidR="00CA564A" w:rsidRPr="003A38F0" w14:paraId="4601686F" w14:textId="77777777" w:rsidTr="00CC1CE6">
        <w:trPr>
          <w:trHeight w:val="20"/>
          <w:jc w:val="center"/>
        </w:trPr>
        <w:tc>
          <w:tcPr>
            <w:tcW w:w="700" w:type="dxa"/>
            <w:shd w:val="clear" w:color="auto" w:fill="auto"/>
            <w:noWrap/>
            <w:vAlign w:val="bottom"/>
            <w:hideMark/>
          </w:tcPr>
          <w:p w14:paraId="6E9EC7FF"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5C6B74A6"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2166FD9E"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71C4CCD"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63BB0300"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186F0F7D"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7B1E4E1"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EA68DF6"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6A10AE1"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B2B44F5"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783B4F34" w14:textId="77777777" w:rsidTr="00CC1CE6">
        <w:trPr>
          <w:trHeight w:val="20"/>
          <w:jc w:val="center"/>
        </w:trPr>
        <w:tc>
          <w:tcPr>
            <w:tcW w:w="700" w:type="dxa"/>
            <w:shd w:val="clear" w:color="auto" w:fill="auto"/>
            <w:noWrap/>
            <w:vAlign w:val="bottom"/>
            <w:hideMark/>
          </w:tcPr>
          <w:p w14:paraId="3F1046DC"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4</w:t>
            </w:r>
          </w:p>
        </w:tc>
        <w:tc>
          <w:tcPr>
            <w:tcW w:w="3284" w:type="dxa"/>
            <w:shd w:val="clear" w:color="auto" w:fill="auto"/>
            <w:noWrap/>
            <w:vAlign w:val="bottom"/>
            <w:hideMark/>
          </w:tcPr>
          <w:p w14:paraId="6E7B4C45"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Внутренний водный транспорт</w:t>
            </w:r>
          </w:p>
        </w:tc>
        <w:tc>
          <w:tcPr>
            <w:tcW w:w="1560" w:type="dxa"/>
            <w:shd w:val="clear" w:color="auto" w:fill="auto"/>
            <w:noWrap/>
            <w:vAlign w:val="bottom"/>
            <w:hideMark/>
          </w:tcPr>
          <w:p w14:paraId="0B29F7E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44</w:t>
            </w:r>
          </w:p>
        </w:tc>
        <w:tc>
          <w:tcPr>
            <w:tcW w:w="1545" w:type="dxa"/>
            <w:shd w:val="clear" w:color="auto" w:fill="auto"/>
            <w:noWrap/>
            <w:vAlign w:val="bottom"/>
            <w:hideMark/>
          </w:tcPr>
          <w:p w14:paraId="6418A7C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41,002</w:t>
            </w:r>
          </w:p>
        </w:tc>
        <w:tc>
          <w:tcPr>
            <w:tcW w:w="1350" w:type="dxa"/>
            <w:shd w:val="clear" w:color="auto" w:fill="auto"/>
            <w:noWrap/>
            <w:vAlign w:val="bottom"/>
            <w:hideMark/>
          </w:tcPr>
          <w:p w14:paraId="20EA042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93,2</w:t>
            </w:r>
          </w:p>
        </w:tc>
        <w:tc>
          <w:tcPr>
            <w:tcW w:w="1438" w:type="dxa"/>
            <w:shd w:val="clear" w:color="auto" w:fill="auto"/>
            <w:noWrap/>
            <w:vAlign w:val="bottom"/>
            <w:hideMark/>
          </w:tcPr>
          <w:p w14:paraId="4CADBA6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88</w:t>
            </w:r>
          </w:p>
        </w:tc>
        <w:tc>
          <w:tcPr>
            <w:tcW w:w="1302" w:type="dxa"/>
            <w:shd w:val="clear" w:color="auto" w:fill="auto"/>
            <w:noWrap/>
            <w:vAlign w:val="bottom"/>
            <w:hideMark/>
          </w:tcPr>
          <w:p w14:paraId="3FD5261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29,33</w:t>
            </w:r>
          </w:p>
        </w:tc>
        <w:tc>
          <w:tcPr>
            <w:tcW w:w="1545" w:type="dxa"/>
            <w:shd w:val="clear" w:color="auto" w:fill="auto"/>
            <w:noWrap/>
            <w:vAlign w:val="bottom"/>
            <w:hideMark/>
          </w:tcPr>
          <w:p w14:paraId="6F23E37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13,828</w:t>
            </w:r>
          </w:p>
        </w:tc>
        <w:tc>
          <w:tcPr>
            <w:tcW w:w="1540" w:type="dxa"/>
            <w:shd w:val="clear" w:color="auto" w:fill="auto"/>
            <w:noWrap/>
            <w:vAlign w:val="bottom"/>
            <w:hideMark/>
          </w:tcPr>
          <w:p w14:paraId="4ED9A67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47,14</w:t>
            </w:r>
          </w:p>
        </w:tc>
        <w:tc>
          <w:tcPr>
            <w:tcW w:w="1469" w:type="dxa"/>
            <w:shd w:val="clear" w:color="auto" w:fill="auto"/>
            <w:noWrap/>
            <w:vAlign w:val="bottom"/>
            <w:hideMark/>
          </w:tcPr>
          <w:p w14:paraId="0ED40E7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15,71</w:t>
            </w:r>
          </w:p>
        </w:tc>
      </w:tr>
      <w:tr w:rsidR="00CA564A" w:rsidRPr="003A38F0" w14:paraId="4C65291B" w14:textId="77777777" w:rsidTr="00CC1CE6">
        <w:trPr>
          <w:trHeight w:val="20"/>
          <w:jc w:val="center"/>
        </w:trPr>
        <w:tc>
          <w:tcPr>
            <w:tcW w:w="700" w:type="dxa"/>
            <w:shd w:val="clear" w:color="auto" w:fill="auto"/>
            <w:noWrap/>
            <w:vAlign w:val="bottom"/>
            <w:hideMark/>
          </w:tcPr>
          <w:p w14:paraId="165A80A5"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2905EC12"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633E35DE"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4A582DA"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3C99D30A"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74420B69"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24BCA0C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36FA4E9"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1D168392"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03C23483"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27CF2072" w14:textId="77777777" w:rsidTr="00CC1CE6">
        <w:trPr>
          <w:trHeight w:val="20"/>
          <w:jc w:val="center"/>
        </w:trPr>
        <w:tc>
          <w:tcPr>
            <w:tcW w:w="700" w:type="dxa"/>
            <w:shd w:val="clear" w:color="auto" w:fill="auto"/>
            <w:noWrap/>
            <w:vAlign w:val="bottom"/>
            <w:hideMark/>
          </w:tcPr>
          <w:p w14:paraId="5FE6CE64"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3488CD83"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7F40E5BD"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12</w:t>
            </w:r>
          </w:p>
        </w:tc>
        <w:tc>
          <w:tcPr>
            <w:tcW w:w="1545" w:type="dxa"/>
            <w:shd w:val="clear" w:color="auto" w:fill="auto"/>
            <w:noWrap/>
            <w:vAlign w:val="bottom"/>
            <w:hideMark/>
          </w:tcPr>
          <w:p w14:paraId="77BA8AF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11,996</w:t>
            </w:r>
          </w:p>
        </w:tc>
        <w:tc>
          <w:tcPr>
            <w:tcW w:w="1350" w:type="dxa"/>
            <w:shd w:val="clear" w:color="auto" w:fill="auto"/>
            <w:noWrap/>
            <w:vAlign w:val="bottom"/>
            <w:hideMark/>
          </w:tcPr>
          <w:p w14:paraId="4A729AD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100,0</w:t>
            </w:r>
          </w:p>
        </w:tc>
        <w:tc>
          <w:tcPr>
            <w:tcW w:w="1438" w:type="dxa"/>
            <w:shd w:val="clear" w:color="auto" w:fill="auto"/>
            <w:noWrap/>
            <w:vAlign w:val="bottom"/>
            <w:hideMark/>
          </w:tcPr>
          <w:p w14:paraId="29AA49D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13</w:t>
            </w:r>
          </w:p>
        </w:tc>
        <w:tc>
          <w:tcPr>
            <w:tcW w:w="1302" w:type="dxa"/>
            <w:shd w:val="clear" w:color="auto" w:fill="auto"/>
            <w:noWrap/>
            <w:vAlign w:val="bottom"/>
            <w:hideMark/>
          </w:tcPr>
          <w:p w14:paraId="04DEEDD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4,33</w:t>
            </w:r>
          </w:p>
        </w:tc>
        <w:tc>
          <w:tcPr>
            <w:tcW w:w="1545" w:type="dxa"/>
            <w:shd w:val="clear" w:color="auto" w:fill="auto"/>
            <w:noWrap/>
            <w:vAlign w:val="bottom"/>
            <w:hideMark/>
          </w:tcPr>
          <w:p w14:paraId="7756D77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3,943</w:t>
            </w:r>
          </w:p>
        </w:tc>
        <w:tc>
          <w:tcPr>
            <w:tcW w:w="1540" w:type="dxa"/>
            <w:shd w:val="clear" w:color="auto" w:fill="auto"/>
            <w:noWrap/>
            <w:vAlign w:val="bottom"/>
            <w:hideMark/>
          </w:tcPr>
          <w:p w14:paraId="599527A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90,99</w:t>
            </w:r>
          </w:p>
        </w:tc>
        <w:tc>
          <w:tcPr>
            <w:tcW w:w="1469" w:type="dxa"/>
            <w:shd w:val="clear" w:color="auto" w:fill="auto"/>
            <w:noWrap/>
            <w:vAlign w:val="bottom"/>
            <w:hideMark/>
          </w:tcPr>
          <w:p w14:paraId="4A1F24A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30,33</w:t>
            </w:r>
          </w:p>
        </w:tc>
      </w:tr>
      <w:tr w:rsidR="00CA564A" w:rsidRPr="003A38F0" w14:paraId="4E70EFD9" w14:textId="77777777" w:rsidTr="00CC1CE6">
        <w:trPr>
          <w:trHeight w:val="20"/>
          <w:jc w:val="center"/>
        </w:trPr>
        <w:tc>
          <w:tcPr>
            <w:tcW w:w="700" w:type="dxa"/>
            <w:shd w:val="clear" w:color="auto" w:fill="auto"/>
            <w:noWrap/>
            <w:vAlign w:val="bottom"/>
            <w:hideMark/>
          </w:tcPr>
          <w:p w14:paraId="501C8B35"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72154944"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35A8ADD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320E4FF"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3FFDDBB6"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08E29D21"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8B29D74"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74F5A42"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A467E34"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3D645DD8"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10972581" w14:textId="77777777" w:rsidTr="00CC1CE6">
        <w:trPr>
          <w:trHeight w:val="20"/>
          <w:jc w:val="center"/>
        </w:trPr>
        <w:tc>
          <w:tcPr>
            <w:tcW w:w="700" w:type="dxa"/>
            <w:shd w:val="clear" w:color="auto" w:fill="auto"/>
            <w:noWrap/>
            <w:vAlign w:val="bottom"/>
            <w:hideMark/>
          </w:tcPr>
          <w:p w14:paraId="5DAE4381"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5</w:t>
            </w:r>
          </w:p>
        </w:tc>
        <w:tc>
          <w:tcPr>
            <w:tcW w:w="3284" w:type="dxa"/>
            <w:shd w:val="clear" w:color="auto" w:fill="auto"/>
            <w:noWrap/>
            <w:vAlign w:val="bottom"/>
            <w:hideMark/>
          </w:tcPr>
          <w:p w14:paraId="01608661"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Воздушный транспорт</w:t>
            </w:r>
          </w:p>
        </w:tc>
        <w:tc>
          <w:tcPr>
            <w:tcW w:w="1560" w:type="dxa"/>
            <w:shd w:val="clear" w:color="auto" w:fill="auto"/>
            <w:noWrap/>
            <w:vAlign w:val="bottom"/>
            <w:hideMark/>
          </w:tcPr>
          <w:p w14:paraId="6F0FFAE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470</w:t>
            </w:r>
          </w:p>
        </w:tc>
        <w:tc>
          <w:tcPr>
            <w:tcW w:w="1545" w:type="dxa"/>
            <w:shd w:val="clear" w:color="auto" w:fill="auto"/>
            <w:noWrap/>
            <w:vAlign w:val="bottom"/>
            <w:hideMark/>
          </w:tcPr>
          <w:p w14:paraId="5319243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481,877</w:t>
            </w:r>
          </w:p>
        </w:tc>
        <w:tc>
          <w:tcPr>
            <w:tcW w:w="1350" w:type="dxa"/>
            <w:shd w:val="clear" w:color="auto" w:fill="auto"/>
            <w:noWrap/>
            <w:vAlign w:val="bottom"/>
            <w:hideMark/>
          </w:tcPr>
          <w:p w14:paraId="068F557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102,5</w:t>
            </w:r>
          </w:p>
        </w:tc>
        <w:tc>
          <w:tcPr>
            <w:tcW w:w="1438" w:type="dxa"/>
            <w:shd w:val="clear" w:color="auto" w:fill="auto"/>
            <w:noWrap/>
            <w:vAlign w:val="bottom"/>
            <w:hideMark/>
          </w:tcPr>
          <w:p w14:paraId="43CF210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653</w:t>
            </w:r>
          </w:p>
        </w:tc>
        <w:tc>
          <w:tcPr>
            <w:tcW w:w="1302" w:type="dxa"/>
            <w:shd w:val="clear" w:color="auto" w:fill="auto"/>
            <w:noWrap/>
            <w:vAlign w:val="bottom"/>
            <w:hideMark/>
          </w:tcPr>
          <w:p w14:paraId="7C33F9F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217,67</w:t>
            </w:r>
          </w:p>
        </w:tc>
        <w:tc>
          <w:tcPr>
            <w:tcW w:w="1545" w:type="dxa"/>
            <w:shd w:val="clear" w:color="auto" w:fill="auto"/>
            <w:noWrap/>
            <w:vAlign w:val="bottom"/>
            <w:hideMark/>
          </w:tcPr>
          <w:p w14:paraId="7109577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250,2</w:t>
            </w:r>
          </w:p>
        </w:tc>
        <w:tc>
          <w:tcPr>
            <w:tcW w:w="1540" w:type="dxa"/>
            <w:shd w:val="clear" w:color="auto" w:fill="auto"/>
            <w:noWrap/>
            <w:vAlign w:val="bottom"/>
            <w:hideMark/>
          </w:tcPr>
          <w:p w14:paraId="0E6C544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114,95</w:t>
            </w:r>
          </w:p>
        </w:tc>
        <w:tc>
          <w:tcPr>
            <w:tcW w:w="1469" w:type="dxa"/>
            <w:shd w:val="clear" w:color="auto" w:fill="auto"/>
            <w:noWrap/>
            <w:vAlign w:val="bottom"/>
            <w:hideMark/>
          </w:tcPr>
          <w:p w14:paraId="6CEB0E7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38,32</w:t>
            </w:r>
          </w:p>
        </w:tc>
      </w:tr>
      <w:tr w:rsidR="00CA564A" w:rsidRPr="003A38F0" w14:paraId="36A21E5D" w14:textId="77777777" w:rsidTr="00CC1CE6">
        <w:trPr>
          <w:trHeight w:val="20"/>
          <w:jc w:val="center"/>
        </w:trPr>
        <w:tc>
          <w:tcPr>
            <w:tcW w:w="700" w:type="dxa"/>
            <w:shd w:val="clear" w:color="auto" w:fill="auto"/>
            <w:noWrap/>
            <w:vAlign w:val="bottom"/>
            <w:hideMark/>
          </w:tcPr>
          <w:p w14:paraId="11868EEC"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7225AB07"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2A1F2DB2"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928CCC6"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7D4489DD"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4969DD7E"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7D630E8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C303BA2"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416CAEDC"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017D152D"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35A624E7" w14:textId="77777777" w:rsidTr="00CC1CE6">
        <w:trPr>
          <w:trHeight w:val="20"/>
          <w:jc w:val="center"/>
        </w:trPr>
        <w:tc>
          <w:tcPr>
            <w:tcW w:w="700" w:type="dxa"/>
            <w:shd w:val="clear" w:color="auto" w:fill="auto"/>
            <w:noWrap/>
            <w:vAlign w:val="bottom"/>
            <w:hideMark/>
          </w:tcPr>
          <w:p w14:paraId="0473A66A"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63C3DA2B"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6B957D2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301</w:t>
            </w:r>
          </w:p>
        </w:tc>
        <w:tc>
          <w:tcPr>
            <w:tcW w:w="1545" w:type="dxa"/>
            <w:shd w:val="clear" w:color="auto" w:fill="auto"/>
            <w:noWrap/>
            <w:vAlign w:val="bottom"/>
            <w:hideMark/>
          </w:tcPr>
          <w:p w14:paraId="60EF6A0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378,647</w:t>
            </w:r>
          </w:p>
        </w:tc>
        <w:tc>
          <w:tcPr>
            <w:tcW w:w="1350" w:type="dxa"/>
            <w:shd w:val="clear" w:color="auto" w:fill="auto"/>
            <w:noWrap/>
            <w:vAlign w:val="bottom"/>
            <w:hideMark/>
          </w:tcPr>
          <w:p w14:paraId="5BC4851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125,8</w:t>
            </w:r>
          </w:p>
        </w:tc>
        <w:tc>
          <w:tcPr>
            <w:tcW w:w="1438" w:type="dxa"/>
            <w:shd w:val="clear" w:color="auto" w:fill="auto"/>
            <w:noWrap/>
            <w:vAlign w:val="bottom"/>
            <w:hideMark/>
          </w:tcPr>
          <w:p w14:paraId="1D335DD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450</w:t>
            </w:r>
          </w:p>
        </w:tc>
        <w:tc>
          <w:tcPr>
            <w:tcW w:w="1302" w:type="dxa"/>
            <w:shd w:val="clear" w:color="auto" w:fill="auto"/>
            <w:noWrap/>
            <w:vAlign w:val="bottom"/>
            <w:hideMark/>
          </w:tcPr>
          <w:p w14:paraId="56A3AC5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150,00</w:t>
            </w:r>
          </w:p>
        </w:tc>
        <w:tc>
          <w:tcPr>
            <w:tcW w:w="1545" w:type="dxa"/>
            <w:shd w:val="clear" w:color="auto" w:fill="auto"/>
            <w:noWrap/>
            <w:vAlign w:val="bottom"/>
            <w:hideMark/>
          </w:tcPr>
          <w:p w14:paraId="6017580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219,3</w:t>
            </w:r>
          </w:p>
        </w:tc>
        <w:tc>
          <w:tcPr>
            <w:tcW w:w="1540" w:type="dxa"/>
            <w:shd w:val="clear" w:color="auto" w:fill="auto"/>
            <w:noWrap/>
            <w:vAlign w:val="bottom"/>
            <w:hideMark/>
          </w:tcPr>
          <w:p w14:paraId="7A98D6E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146,20</w:t>
            </w:r>
          </w:p>
        </w:tc>
        <w:tc>
          <w:tcPr>
            <w:tcW w:w="1469" w:type="dxa"/>
            <w:shd w:val="clear" w:color="auto" w:fill="auto"/>
            <w:noWrap/>
            <w:vAlign w:val="bottom"/>
            <w:hideMark/>
          </w:tcPr>
          <w:p w14:paraId="5478B43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48,73</w:t>
            </w:r>
          </w:p>
        </w:tc>
      </w:tr>
      <w:tr w:rsidR="00CA564A" w:rsidRPr="003A38F0" w14:paraId="3CD43C7C" w14:textId="77777777" w:rsidTr="00CC1CE6">
        <w:trPr>
          <w:trHeight w:val="20"/>
          <w:jc w:val="center"/>
        </w:trPr>
        <w:tc>
          <w:tcPr>
            <w:tcW w:w="700" w:type="dxa"/>
            <w:shd w:val="clear" w:color="auto" w:fill="auto"/>
            <w:noWrap/>
            <w:vAlign w:val="bottom"/>
            <w:hideMark/>
          </w:tcPr>
          <w:p w14:paraId="41E28EFB"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2B93FD97"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67744B7E"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380FF1B"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36C7A2F3"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23C30CBC"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0CCC5494"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5D561CC"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6159325"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4BAC995"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6780E2A6" w14:textId="77777777" w:rsidTr="00CC1CE6">
        <w:trPr>
          <w:trHeight w:val="20"/>
          <w:jc w:val="center"/>
        </w:trPr>
        <w:tc>
          <w:tcPr>
            <w:tcW w:w="700" w:type="dxa"/>
            <w:shd w:val="clear" w:color="auto" w:fill="auto"/>
            <w:noWrap/>
            <w:vAlign w:val="bottom"/>
            <w:hideMark/>
          </w:tcPr>
          <w:p w14:paraId="3521357E"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560DF172"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6FF497F9"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5772B70"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17CA2475"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40E55BE5"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3A032D4B"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6ED6C91"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D6AB3BD"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017E5B4A"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388F9877" w14:textId="77777777" w:rsidTr="00CC1CE6">
        <w:trPr>
          <w:trHeight w:val="20"/>
          <w:jc w:val="center"/>
        </w:trPr>
        <w:tc>
          <w:tcPr>
            <w:tcW w:w="700" w:type="dxa"/>
            <w:shd w:val="clear" w:color="auto" w:fill="auto"/>
            <w:noWrap/>
            <w:vAlign w:val="bottom"/>
            <w:hideMark/>
          </w:tcPr>
          <w:p w14:paraId="5683E00F" w14:textId="77777777" w:rsidR="00CA564A" w:rsidRPr="003A38F0" w:rsidRDefault="00CA564A" w:rsidP="00CA564A">
            <w:pPr>
              <w:spacing w:line="240" w:lineRule="auto"/>
              <w:ind w:firstLine="0"/>
              <w:jc w:val="center"/>
              <w:rPr>
                <w:color w:val="000000"/>
                <w:sz w:val="18"/>
                <w:szCs w:val="18"/>
                <w:lang w:eastAsia="ru-RU"/>
              </w:rPr>
            </w:pPr>
            <w:r w:rsidRPr="003A38F0">
              <w:rPr>
                <w:color w:val="000000"/>
                <w:sz w:val="18"/>
                <w:szCs w:val="18"/>
                <w:lang w:eastAsia="ru-RU"/>
              </w:rPr>
              <w:t>10</w:t>
            </w:r>
          </w:p>
        </w:tc>
        <w:tc>
          <w:tcPr>
            <w:tcW w:w="3284" w:type="dxa"/>
            <w:shd w:val="clear" w:color="auto" w:fill="auto"/>
            <w:noWrap/>
            <w:vAlign w:val="bottom"/>
            <w:hideMark/>
          </w:tcPr>
          <w:p w14:paraId="1C377804"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Комплексные  проекты по развитию</w:t>
            </w:r>
          </w:p>
        </w:tc>
        <w:tc>
          <w:tcPr>
            <w:tcW w:w="1560" w:type="dxa"/>
            <w:shd w:val="clear" w:color="auto" w:fill="auto"/>
            <w:noWrap/>
            <w:vAlign w:val="bottom"/>
            <w:hideMark/>
          </w:tcPr>
          <w:p w14:paraId="1703FFC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118</w:t>
            </w:r>
          </w:p>
        </w:tc>
        <w:tc>
          <w:tcPr>
            <w:tcW w:w="1545" w:type="dxa"/>
            <w:shd w:val="clear" w:color="auto" w:fill="auto"/>
            <w:noWrap/>
            <w:vAlign w:val="bottom"/>
            <w:hideMark/>
          </w:tcPr>
          <w:p w14:paraId="0F7761D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250,279</w:t>
            </w:r>
          </w:p>
        </w:tc>
        <w:tc>
          <w:tcPr>
            <w:tcW w:w="1350" w:type="dxa"/>
            <w:shd w:val="clear" w:color="auto" w:fill="auto"/>
            <w:noWrap/>
            <w:vAlign w:val="bottom"/>
            <w:hideMark/>
          </w:tcPr>
          <w:p w14:paraId="71F1169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212,1</w:t>
            </w:r>
          </w:p>
        </w:tc>
        <w:tc>
          <w:tcPr>
            <w:tcW w:w="1438" w:type="dxa"/>
            <w:shd w:val="clear" w:color="auto" w:fill="auto"/>
            <w:noWrap/>
            <w:vAlign w:val="bottom"/>
            <w:hideMark/>
          </w:tcPr>
          <w:p w14:paraId="48FCCCD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381</w:t>
            </w:r>
          </w:p>
        </w:tc>
        <w:tc>
          <w:tcPr>
            <w:tcW w:w="1302" w:type="dxa"/>
            <w:shd w:val="clear" w:color="auto" w:fill="auto"/>
            <w:noWrap/>
            <w:vAlign w:val="bottom"/>
            <w:hideMark/>
          </w:tcPr>
          <w:p w14:paraId="254B254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127,00</w:t>
            </w:r>
          </w:p>
        </w:tc>
        <w:tc>
          <w:tcPr>
            <w:tcW w:w="1545" w:type="dxa"/>
            <w:shd w:val="clear" w:color="auto" w:fill="auto"/>
            <w:noWrap/>
            <w:vAlign w:val="bottom"/>
            <w:hideMark/>
          </w:tcPr>
          <w:p w14:paraId="4EE0FD9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27,696</w:t>
            </w:r>
          </w:p>
        </w:tc>
        <w:tc>
          <w:tcPr>
            <w:tcW w:w="1540" w:type="dxa"/>
            <w:shd w:val="clear" w:color="auto" w:fill="auto"/>
            <w:noWrap/>
            <w:vAlign w:val="bottom"/>
            <w:hideMark/>
          </w:tcPr>
          <w:p w14:paraId="286D4E9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21,81</w:t>
            </w:r>
          </w:p>
        </w:tc>
        <w:tc>
          <w:tcPr>
            <w:tcW w:w="1469" w:type="dxa"/>
            <w:shd w:val="clear" w:color="auto" w:fill="auto"/>
            <w:noWrap/>
            <w:vAlign w:val="bottom"/>
            <w:hideMark/>
          </w:tcPr>
          <w:p w14:paraId="046BD9C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7,27</w:t>
            </w:r>
          </w:p>
        </w:tc>
      </w:tr>
      <w:tr w:rsidR="00CA564A" w:rsidRPr="003A38F0" w14:paraId="202BF7D7" w14:textId="77777777" w:rsidTr="00CC1CE6">
        <w:trPr>
          <w:trHeight w:val="20"/>
          <w:jc w:val="center"/>
        </w:trPr>
        <w:tc>
          <w:tcPr>
            <w:tcW w:w="700" w:type="dxa"/>
            <w:shd w:val="clear" w:color="auto" w:fill="auto"/>
            <w:noWrap/>
            <w:vAlign w:val="bottom"/>
            <w:hideMark/>
          </w:tcPr>
          <w:p w14:paraId="77D8E4E5"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56D212F6"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транспортной системы    *</w:t>
            </w:r>
          </w:p>
        </w:tc>
        <w:tc>
          <w:tcPr>
            <w:tcW w:w="1560" w:type="dxa"/>
            <w:shd w:val="clear" w:color="auto" w:fill="auto"/>
            <w:noWrap/>
            <w:vAlign w:val="bottom"/>
            <w:hideMark/>
          </w:tcPr>
          <w:p w14:paraId="542E454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E2398F2"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06AF3696"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0ACDD497"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15614BE5"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50A95C05"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0C3BFEC4"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4A95B99"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39A2B079" w14:textId="77777777" w:rsidTr="00CC1CE6">
        <w:trPr>
          <w:trHeight w:val="20"/>
          <w:jc w:val="center"/>
        </w:trPr>
        <w:tc>
          <w:tcPr>
            <w:tcW w:w="700" w:type="dxa"/>
            <w:shd w:val="clear" w:color="auto" w:fill="auto"/>
            <w:noWrap/>
            <w:vAlign w:val="bottom"/>
            <w:hideMark/>
          </w:tcPr>
          <w:p w14:paraId="51CFC54D"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2AD0FEC7"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2ECAF009"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3A6757A5"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299A2EA2"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1AFBC097"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7181C2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2FBC51B"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0FC5493F"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1E979E5A"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021F4A13" w14:textId="77777777" w:rsidTr="00CC1CE6">
        <w:trPr>
          <w:trHeight w:val="20"/>
          <w:jc w:val="center"/>
        </w:trPr>
        <w:tc>
          <w:tcPr>
            <w:tcW w:w="700" w:type="dxa"/>
            <w:shd w:val="clear" w:color="auto" w:fill="auto"/>
            <w:noWrap/>
            <w:vAlign w:val="bottom"/>
            <w:hideMark/>
          </w:tcPr>
          <w:p w14:paraId="3158DA44"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38BA210B"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579281A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84</w:t>
            </w:r>
          </w:p>
        </w:tc>
        <w:tc>
          <w:tcPr>
            <w:tcW w:w="1545" w:type="dxa"/>
            <w:shd w:val="clear" w:color="auto" w:fill="auto"/>
            <w:noWrap/>
            <w:vAlign w:val="bottom"/>
            <w:hideMark/>
          </w:tcPr>
          <w:p w14:paraId="2A83E72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219,534</w:t>
            </w:r>
          </w:p>
        </w:tc>
        <w:tc>
          <w:tcPr>
            <w:tcW w:w="1350" w:type="dxa"/>
            <w:shd w:val="clear" w:color="auto" w:fill="auto"/>
            <w:noWrap/>
            <w:vAlign w:val="bottom"/>
            <w:hideMark/>
          </w:tcPr>
          <w:p w14:paraId="214707E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261,4</w:t>
            </w:r>
          </w:p>
        </w:tc>
        <w:tc>
          <w:tcPr>
            <w:tcW w:w="1438" w:type="dxa"/>
            <w:shd w:val="clear" w:color="auto" w:fill="auto"/>
            <w:noWrap/>
            <w:vAlign w:val="bottom"/>
            <w:hideMark/>
          </w:tcPr>
          <w:p w14:paraId="3D06E8C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248</w:t>
            </w:r>
          </w:p>
        </w:tc>
        <w:tc>
          <w:tcPr>
            <w:tcW w:w="1302" w:type="dxa"/>
            <w:shd w:val="clear" w:color="auto" w:fill="auto"/>
            <w:noWrap/>
            <w:vAlign w:val="bottom"/>
            <w:hideMark/>
          </w:tcPr>
          <w:p w14:paraId="4D1C2B0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82,67</w:t>
            </w:r>
          </w:p>
        </w:tc>
        <w:tc>
          <w:tcPr>
            <w:tcW w:w="1545" w:type="dxa"/>
            <w:shd w:val="clear" w:color="auto" w:fill="auto"/>
            <w:noWrap/>
            <w:vAlign w:val="bottom"/>
            <w:hideMark/>
          </w:tcPr>
          <w:p w14:paraId="4CAB692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13,151</w:t>
            </w:r>
          </w:p>
        </w:tc>
        <w:tc>
          <w:tcPr>
            <w:tcW w:w="1540" w:type="dxa"/>
            <w:shd w:val="clear" w:color="auto" w:fill="auto"/>
            <w:noWrap/>
            <w:vAlign w:val="bottom"/>
            <w:hideMark/>
          </w:tcPr>
          <w:p w14:paraId="66ED230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15,91</w:t>
            </w:r>
          </w:p>
        </w:tc>
        <w:tc>
          <w:tcPr>
            <w:tcW w:w="1469" w:type="dxa"/>
            <w:shd w:val="clear" w:color="auto" w:fill="auto"/>
            <w:noWrap/>
            <w:vAlign w:val="bottom"/>
            <w:hideMark/>
          </w:tcPr>
          <w:p w14:paraId="3265B00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5,30</w:t>
            </w:r>
          </w:p>
        </w:tc>
      </w:tr>
      <w:tr w:rsidR="00CA564A" w:rsidRPr="003A38F0" w14:paraId="56289804" w14:textId="77777777" w:rsidTr="00CC1CE6">
        <w:trPr>
          <w:trHeight w:val="20"/>
          <w:jc w:val="center"/>
        </w:trPr>
        <w:tc>
          <w:tcPr>
            <w:tcW w:w="700" w:type="dxa"/>
            <w:shd w:val="clear" w:color="auto" w:fill="auto"/>
            <w:noWrap/>
            <w:vAlign w:val="bottom"/>
            <w:hideMark/>
          </w:tcPr>
          <w:p w14:paraId="05697799" w14:textId="77777777" w:rsidR="00CA564A" w:rsidRPr="003A38F0" w:rsidRDefault="00CA564A" w:rsidP="00CA564A">
            <w:pPr>
              <w:spacing w:line="240" w:lineRule="auto"/>
              <w:ind w:firstLine="0"/>
              <w:jc w:val="center"/>
              <w:rPr>
                <w:color w:val="000000"/>
                <w:sz w:val="18"/>
                <w:szCs w:val="18"/>
                <w:lang w:eastAsia="ru-RU"/>
              </w:rPr>
            </w:pPr>
          </w:p>
        </w:tc>
        <w:tc>
          <w:tcPr>
            <w:tcW w:w="3284" w:type="dxa"/>
            <w:shd w:val="clear" w:color="auto" w:fill="auto"/>
            <w:noWrap/>
            <w:vAlign w:val="bottom"/>
            <w:hideMark/>
          </w:tcPr>
          <w:p w14:paraId="3A1DE102"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274DCB95"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E87D0B8"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6B5F0885"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37D6C2E3"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4FF5FF2"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410ACD2"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EC2A8F6"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6CD8D9CE"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4D46F9D4" w14:textId="77777777" w:rsidTr="00CC1CE6">
        <w:trPr>
          <w:trHeight w:val="20"/>
          <w:jc w:val="center"/>
        </w:trPr>
        <w:tc>
          <w:tcPr>
            <w:tcW w:w="700" w:type="dxa"/>
            <w:shd w:val="clear" w:color="auto" w:fill="auto"/>
            <w:noWrap/>
            <w:vAlign w:val="bottom"/>
            <w:hideMark/>
          </w:tcPr>
          <w:p w14:paraId="6E5CA5BF"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734F777C"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4AA7CDDA"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290FD23"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2F4BF27F"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0FA2B041"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F507757"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CFF3A9D"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6789C88"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3C1A0538"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310077B9" w14:textId="77777777" w:rsidTr="00CC1CE6">
        <w:trPr>
          <w:trHeight w:val="20"/>
          <w:jc w:val="center"/>
        </w:trPr>
        <w:tc>
          <w:tcPr>
            <w:tcW w:w="700" w:type="dxa"/>
            <w:shd w:val="clear" w:color="auto" w:fill="auto"/>
            <w:noWrap/>
            <w:vAlign w:val="bottom"/>
            <w:hideMark/>
          </w:tcPr>
          <w:p w14:paraId="36EB149B"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738248EF"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Всего капитальные вложения</w:t>
            </w:r>
          </w:p>
        </w:tc>
        <w:tc>
          <w:tcPr>
            <w:tcW w:w="1560" w:type="dxa"/>
            <w:shd w:val="clear" w:color="auto" w:fill="auto"/>
            <w:noWrap/>
            <w:vAlign w:val="bottom"/>
            <w:hideMark/>
          </w:tcPr>
          <w:p w14:paraId="6834F5B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3807</w:t>
            </w:r>
          </w:p>
        </w:tc>
        <w:tc>
          <w:tcPr>
            <w:tcW w:w="1545" w:type="dxa"/>
            <w:shd w:val="clear" w:color="auto" w:fill="auto"/>
            <w:noWrap/>
            <w:vAlign w:val="bottom"/>
            <w:hideMark/>
          </w:tcPr>
          <w:p w14:paraId="52C3D8F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3033,017</w:t>
            </w:r>
          </w:p>
        </w:tc>
        <w:tc>
          <w:tcPr>
            <w:tcW w:w="1350" w:type="dxa"/>
            <w:shd w:val="clear" w:color="auto" w:fill="auto"/>
            <w:noWrap/>
            <w:vAlign w:val="bottom"/>
            <w:hideMark/>
          </w:tcPr>
          <w:p w14:paraId="3E67EB0D"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79,7</w:t>
            </w:r>
          </w:p>
        </w:tc>
        <w:tc>
          <w:tcPr>
            <w:tcW w:w="1438" w:type="dxa"/>
            <w:shd w:val="clear" w:color="auto" w:fill="auto"/>
            <w:noWrap/>
            <w:vAlign w:val="bottom"/>
            <w:hideMark/>
          </w:tcPr>
          <w:p w14:paraId="33B131B5"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5053</w:t>
            </w:r>
          </w:p>
        </w:tc>
        <w:tc>
          <w:tcPr>
            <w:tcW w:w="1302" w:type="dxa"/>
            <w:shd w:val="clear" w:color="auto" w:fill="auto"/>
            <w:noWrap/>
            <w:vAlign w:val="bottom"/>
            <w:hideMark/>
          </w:tcPr>
          <w:p w14:paraId="2FCCBA6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1684,33</w:t>
            </w:r>
          </w:p>
        </w:tc>
        <w:tc>
          <w:tcPr>
            <w:tcW w:w="1545" w:type="dxa"/>
            <w:shd w:val="clear" w:color="auto" w:fill="auto"/>
            <w:noWrap/>
            <w:vAlign w:val="bottom"/>
            <w:hideMark/>
          </w:tcPr>
          <w:p w14:paraId="5C16FBF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1011,404</w:t>
            </w:r>
          </w:p>
        </w:tc>
        <w:tc>
          <w:tcPr>
            <w:tcW w:w="1540" w:type="dxa"/>
            <w:shd w:val="clear" w:color="auto" w:fill="auto"/>
            <w:noWrap/>
            <w:vAlign w:val="bottom"/>
            <w:hideMark/>
          </w:tcPr>
          <w:p w14:paraId="78CD460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60,05</w:t>
            </w:r>
          </w:p>
        </w:tc>
        <w:tc>
          <w:tcPr>
            <w:tcW w:w="1469" w:type="dxa"/>
            <w:shd w:val="clear" w:color="auto" w:fill="auto"/>
            <w:noWrap/>
            <w:vAlign w:val="bottom"/>
            <w:hideMark/>
          </w:tcPr>
          <w:p w14:paraId="7604CB8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20,02</w:t>
            </w:r>
          </w:p>
        </w:tc>
      </w:tr>
      <w:tr w:rsidR="00CA564A" w:rsidRPr="003A38F0" w14:paraId="6CDC3DC7" w14:textId="77777777" w:rsidTr="00CC1CE6">
        <w:trPr>
          <w:trHeight w:val="20"/>
          <w:jc w:val="center"/>
        </w:trPr>
        <w:tc>
          <w:tcPr>
            <w:tcW w:w="700" w:type="dxa"/>
            <w:shd w:val="clear" w:color="auto" w:fill="auto"/>
            <w:noWrap/>
            <w:vAlign w:val="bottom"/>
            <w:hideMark/>
          </w:tcPr>
          <w:p w14:paraId="79FDB5EA"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1538DDAD"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419CFF81"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3F02C08B"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67A175AD"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382C5E3E"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192835AF"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36A04727"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DD66F12"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666FDF73"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608D3CEE" w14:textId="77777777" w:rsidTr="00CC1CE6">
        <w:trPr>
          <w:trHeight w:val="20"/>
          <w:jc w:val="center"/>
        </w:trPr>
        <w:tc>
          <w:tcPr>
            <w:tcW w:w="700" w:type="dxa"/>
            <w:shd w:val="clear" w:color="auto" w:fill="auto"/>
            <w:noWrap/>
            <w:vAlign w:val="bottom"/>
            <w:hideMark/>
          </w:tcPr>
          <w:p w14:paraId="583AF6EC"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691FB0D8"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7FD04AF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1815</w:t>
            </w:r>
          </w:p>
        </w:tc>
        <w:tc>
          <w:tcPr>
            <w:tcW w:w="1545" w:type="dxa"/>
            <w:shd w:val="clear" w:color="auto" w:fill="auto"/>
            <w:noWrap/>
            <w:vAlign w:val="bottom"/>
            <w:hideMark/>
          </w:tcPr>
          <w:p w14:paraId="74DA147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1367,889</w:t>
            </w:r>
          </w:p>
        </w:tc>
        <w:tc>
          <w:tcPr>
            <w:tcW w:w="1350" w:type="dxa"/>
            <w:shd w:val="clear" w:color="auto" w:fill="auto"/>
            <w:noWrap/>
            <w:vAlign w:val="bottom"/>
            <w:hideMark/>
          </w:tcPr>
          <w:p w14:paraId="6D51095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75,4</w:t>
            </w:r>
          </w:p>
        </w:tc>
        <w:tc>
          <w:tcPr>
            <w:tcW w:w="1438" w:type="dxa"/>
            <w:shd w:val="clear" w:color="auto" w:fill="auto"/>
            <w:noWrap/>
            <w:vAlign w:val="bottom"/>
            <w:hideMark/>
          </w:tcPr>
          <w:p w14:paraId="58E0AAF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2371</w:t>
            </w:r>
          </w:p>
        </w:tc>
        <w:tc>
          <w:tcPr>
            <w:tcW w:w="1302" w:type="dxa"/>
            <w:shd w:val="clear" w:color="auto" w:fill="auto"/>
            <w:noWrap/>
            <w:vAlign w:val="bottom"/>
            <w:hideMark/>
          </w:tcPr>
          <w:p w14:paraId="3E0BCDE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790,33</w:t>
            </w:r>
          </w:p>
        </w:tc>
        <w:tc>
          <w:tcPr>
            <w:tcW w:w="1545" w:type="dxa"/>
            <w:shd w:val="clear" w:color="auto" w:fill="auto"/>
            <w:noWrap/>
            <w:vAlign w:val="bottom"/>
            <w:hideMark/>
          </w:tcPr>
          <w:p w14:paraId="65E5E5C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481,849</w:t>
            </w:r>
          </w:p>
        </w:tc>
        <w:tc>
          <w:tcPr>
            <w:tcW w:w="1540" w:type="dxa"/>
            <w:shd w:val="clear" w:color="auto" w:fill="auto"/>
            <w:noWrap/>
            <w:vAlign w:val="bottom"/>
            <w:hideMark/>
          </w:tcPr>
          <w:p w14:paraId="3FAD40F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60,97</w:t>
            </w:r>
          </w:p>
        </w:tc>
        <w:tc>
          <w:tcPr>
            <w:tcW w:w="1469" w:type="dxa"/>
            <w:shd w:val="clear" w:color="auto" w:fill="auto"/>
            <w:noWrap/>
            <w:vAlign w:val="bottom"/>
            <w:hideMark/>
          </w:tcPr>
          <w:p w14:paraId="74A106C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20,32</w:t>
            </w:r>
          </w:p>
        </w:tc>
      </w:tr>
      <w:tr w:rsidR="00CA564A" w:rsidRPr="003A38F0" w14:paraId="61145BE4" w14:textId="77777777" w:rsidTr="00CC1CE6">
        <w:trPr>
          <w:trHeight w:val="20"/>
          <w:jc w:val="center"/>
        </w:trPr>
        <w:tc>
          <w:tcPr>
            <w:tcW w:w="700" w:type="dxa"/>
            <w:shd w:val="clear" w:color="auto" w:fill="auto"/>
            <w:noWrap/>
            <w:vAlign w:val="bottom"/>
            <w:hideMark/>
          </w:tcPr>
          <w:p w14:paraId="25676B6D"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0B90FCD5"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54402EC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3D4E5E82"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028C6424"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5EEA746B"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638127AE"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CDC23E3"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5459A7F6"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0E8D62CF"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434B1FB1" w14:textId="77777777" w:rsidTr="00CC1CE6">
        <w:trPr>
          <w:trHeight w:val="20"/>
          <w:jc w:val="center"/>
        </w:trPr>
        <w:tc>
          <w:tcPr>
            <w:tcW w:w="700" w:type="dxa"/>
            <w:shd w:val="clear" w:color="auto" w:fill="auto"/>
            <w:noWrap/>
            <w:vAlign w:val="bottom"/>
            <w:hideMark/>
          </w:tcPr>
          <w:p w14:paraId="6516189C"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1BBB1043" w14:textId="77777777" w:rsidR="00CA564A" w:rsidRPr="003A38F0" w:rsidRDefault="00CA564A" w:rsidP="00CA564A">
            <w:pPr>
              <w:spacing w:line="240" w:lineRule="auto"/>
              <w:ind w:firstLine="0"/>
              <w:jc w:val="left"/>
              <w:rPr>
                <w:color w:val="000000"/>
                <w:sz w:val="18"/>
                <w:szCs w:val="18"/>
                <w:lang w:eastAsia="ru-RU"/>
              </w:rPr>
            </w:pPr>
            <w:r w:rsidRPr="003A38F0">
              <w:rPr>
                <w:b/>
                <w:bCs/>
                <w:color w:val="000000"/>
                <w:sz w:val="18"/>
                <w:szCs w:val="18"/>
                <w:lang w:eastAsia="ru-RU"/>
              </w:rPr>
              <w:t>НИОКР</w:t>
            </w:r>
            <w:r w:rsidRPr="003A38F0">
              <w:rPr>
                <w:color w:val="000000"/>
                <w:sz w:val="18"/>
                <w:szCs w:val="18"/>
                <w:lang w:eastAsia="ru-RU"/>
              </w:rPr>
              <w:t xml:space="preserve">     всего</w:t>
            </w:r>
          </w:p>
        </w:tc>
        <w:tc>
          <w:tcPr>
            <w:tcW w:w="1560" w:type="dxa"/>
            <w:shd w:val="clear" w:color="auto" w:fill="auto"/>
            <w:noWrap/>
            <w:vAlign w:val="bottom"/>
            <w:hideMark/>
          </w:tcPr>
          <w:p w14:paraId="726B89E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22</w:t>
            </w:r>
          </w:p>
        </w:tc>
        <w:tc>
          <w:tcPr>
            <w:tcW w:w="1545" w:type="dxa"/>
            <w:shd w:val="clear" w:color="auto" w:fill="auto"/>
            <w:noWrap/>
            <w:vAlign w:val="bottom"/>
            <w:hideMark/>
          </w:tcPr>
          <w:p w14:paraId="2296E353"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4,590</w:t>
            </w:r>
          </w:p>
        </w:tc>
        <w:tc>
          <w:tcPr>
            <w:tcW w:w="1350" w:type="dxa"/>
            <w:shd w:val="clear" w:color="auto" w:fill="auto"/>
            <w:noWrap/>
            <w:vAlign w:val="bottom"/>
            <w:hideMark/>
          </w:tcPr>
          <w:p w14:paraId="119BB0CF"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20,9</w:t>
            </w:r>
          </w:p>
        </w:tc>
        <w:tc>
          <w:tcPr>
            <w:tcW w:w="1438" w:type="dxa"/>
            <w:shd w:val="clear" w:color="auto" w:fill="auto"/>
            <w:noWrap/>
            <w:vAlign w:val="bottom"/>
            <w:hideMark/>
          </w:tcPr>
          <w:p w14:paraId="1CDABDE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28</w:t>
            </w:r>
          </w:p>
        </w:tc>
        <w:tc>
          <w:tcPr>
            <w:tcW w:w="1302" w:type="dxa"/>
            <w:shd w:val="clear" w:color="auto" w:fill="auto"/>
            <w:noWrap/>
            <w:vAlign w:val="bottom"/>
            <w:hideMark/>
          </w:tcPr>
          <w:p w14:paraId="0EB341E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9,33</w:t>
            </w:r>
          </w:p>
        </w:tc>
        <w:tc>
          <w:tcPr>
            <w:tcW w:w="1545" w:type="dxa"/>
            <w:shd w:val="clear" w:color="auto" w:fill="auto"/>
            <w:noWrap/>
            <w:vAlign w:val="bottom"/>
            <w:hideMark/>
          </w:tcPr>
          <w:p w14:paraId="0DF4C4C4"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1,099</w:t>
            </w:r>
          </w:p>
        </w:tc>
        <w:tc>
          <w:tcPr>
            <w:tcW w:w="1540" w:type="dxa"/>
            <w:shd w:val="clear" w:color="auto" w:fill="auto"/>
            <w:noWrap/>
            <w:vAlign w:val="bottom"/>
            <w:hideMark/>
          </w:tcPr>
          <w:p w14:paraId="022D585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11,78</w:t>
            </w:r>
          </w:p>
        </w:tc>
        <w:tc>
          <w:tcPr>
            <w:tcW w:w="1469" w:type="dxa"/>
            <w:shd w:val="clear" w:color="auto" w:fill="auto"/>
            <w:noWrap/>
            <w:vAlign w:val="bottom"/>
            <w:hideMark/>
          </w:tcPr>
          <w:p w14:paraId="20A3B45D"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3,93</w:t>
            </w:r>
          </w:p>
        </w:tc>
      </w:tr>
      <w:tr w:rsidR="00CA564A" w:rsidRPr="003A38F0" w14:paraId="6CB856A9" w14:textId="77777777" w:rsidTr="00CC1CE6">
        <w:trPr>
          <w:trHeight w:val="20"/>
          <w:jc w:val="center"/>
        </w:trPr>
        <w:tc>
          <w:tcPr>
            <w:tcW w:w="700" w:type="dxa"/>
            <w:shd w:val="clear" w:color="auto" w:fill="auto"/>
            <w:noWrap/>
            <w:vAlign w:val="bottom"/>
            <w:hideMark/>
          </w:tcPr>
          <w:p w14:paraId="340B93DB"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3B340822"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5628D671"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7B7A1F0"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5ACC5BD0"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6CEB1C7E"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12B0F72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0,0</w:t>
            </w:r>
          </w:p>
        </w:tc>
        <w:tc>
          <w:tcPr>
            <w:tcW w:w="1545" w:type="dxa"/>
            <w:shd w:val="clear" w:color="auto" w:fill="auto"/>
            <w:noWrap/>
            <w:vAlign w:val="bottom"/>
            <w:hideMark/>
          </w:tcPr>
          <w:p w14:paraId="2A054917"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27D1AF41"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323D176C"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53CF9994" w14:textId="77777777" w:rsidTr="00CC1CE6">
        <w:trPr>
          <w:trHeight w:val="20"/>
          <w:jc w:val="center"/>
        </w:trPr>
        <w:tc>
          <w:tcPr>
            <w:tcW w:w="700" w:type="dxa"/>
            <w:shd w:val="clear" w:color="auto" w:fill="auto"/>
            <w:noWrap/>
            <w:vAlign w:val="bottom"/>
            <w:hideMark/>
          </w:tcPr>
          <w:p w14:paraId="76E175B8"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426E1C70"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1545D3A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18</w:t>
            </w:r>
          </w:p>
        </w:tc>
        <w:tc>
          <w:tcPr>
            <w:tcW w:w="1545" w:type="dxa"/>
            <w:shd w:val="clear" w:color="auto" w:fill="auto"/>
            <w:noWrap/>
            <w:vAlign w:val="bottom"/>
            <w:hideMark/>
          </w:tcPr>
          <w:p w14:paraId="32D459E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1,801</w:t>
            </w:r>
          </w:p>
        </w:tc>
        <w:tc>
          <w:tcPr>
            <w:tcW w:w="1350" w:type="dxa"/>
            <w:shd w:val="clear" w:color="auto" w:fill="auto"/>
            <w:noWrap/>
            <w:vAlign w:val="bottom"/>
            <w:hideMark/>
          </w:tcPr>
          <w:p w14:paraId="178A807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10,0</w:t>
            </w:r>
          </w:p>
        </w:tc>
        <w:tc>
          <w:tcPr>
            <w:tcW w:w="1438" w:type="dxa"/>
            <w:shd w:val="clear" w:color="auto" w:fill="auto"/>
            <w:noWrap/>
            <w:vAlign w:val="bottom"/>
            <w:hideMark/>
          </w:tcPr>
          <w:p w14:paraId="376E0A07"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24</w:t>
            </w:r>
          </w:p>
        </w:tc>
        <w:tc>
          <w:tcPr>
            <w:tcW w:w="1302" w:type="dxa"/>
            <w:shd w:val="clear" w:color="auto" w:fill="auto"/>
            <w:noWrap/>
            <w:vAlign w:val="bottom"/>
            <w:hideMark/>
          </w:tcPr>
          <w:p w14:paraId="1383710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8,00</w:t>
            </w:r>
          </w:p>
        </w:tc>
        <w:tc>
          <w:tcPr>
            <w:tcW w:w="1545" w:type="dxa"/>
            <w:shd w:val="clear" w:color="auto" w:fill="auto"/>
            <w:noWrap/>
            <w:vAlign w:val="bottom"/>
            <w:hideMark/>
          </w:tcPr>
          <w:p w14:paraId="349311A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0,268</w:t>
            </w:r>
          </w:p>
        </w:tc>
        <w:tc>
          <w:tcPr>
            <w:tcW w:w="1540" w:type="dxa"/>
            <w:shd w:val="clear" w:color="auto" w:fill="auto"/>
            <w:noWrap/>
            <w:vAlign w:val="bottom"/>
            <w:hideMark/>
          </w:tcPr>
          <w:p w14:paraId="0917EDF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3,35</w:t>
            </w:r>
          </w:p>
        </w:tc>
        <w:tc>
          <w:tcPr>
            <w:tcW w:w="1469" w:type="dxa"/>
            <w:shd w:val="clear" w:color="auto" w:fill="auto"/>
            <w:noWrap/>
            <w:vAlign w:val="bottom"/>
            <w:hideMark/>
          </w:tcPr>
          <w:p w14:paraId="760FB64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1,12</w:t>
            </w:r>
          </w:p>
        </w:tc>
      </w:tr>
      <w:tr w:rsidR="00CA564A" w:rsidRPr="003A38F0" w14:paraId="2384981A" w14:textId="77777777" w:rsidTr="00CC1CE6">
        <w:trPr>
          <w:trHeight w:val="20"/>
          <w:jc w:val="center"/>
        </w:trPr>
        <w:tc>
          <w:tcPr>
            <w:tcW w:w="700" w:type="dxa"/>
            <w:shd w:val="clear" w:color="auto" w:fill="auto"/>
            <w:noWrap/>
            <w:vAlign w:val="bottom"/>
            <w:hideMark/>
          </w:tcPr>
          <w:p w14:paraId="5E43A4FF"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641DA97E"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60FC4553"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8FC7956"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18C7BF92"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420D0A06"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094654AF"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A2B8282"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223A9344"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3C30499B"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3A1F85C2" w14:textId="77777777" w:rsidTr="00CC1CE6">
        <w:trPr>
          <w:trHeight w:val="20"/>
          <w:jc w:val="center"/>
        </w:trPr>
        <w:tc>
          <w:tcPr>
            <w:tcW w:w="700" w:type="dxa"/>
            <w:shd w:val="clear" w:color="auto" w:fill="auto"/>
            <w:noWrap/>
            <w:vAlign w:val="bottom"/>
            <w:hideMark/>
          </w:tcPr>
          <w:p w14:paraId="30CBDA4A"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17820F3E"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738F8680"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6427D98E"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67D1FC91"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7DD33AA9"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2B7E6C7E"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2C14E46F"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388C34D1"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5D2FC21"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2C01D859" w14:textId="77777777" w:rsidTr="00CC1CE6">
        <w:trPr>
          <w:trHeight w:val="20"/>
          <w:jc w:val="center"/>
        </w:trPr>
        <w:tc>
          <w:tcPr>
            <w:tcW w:w="700" w:type="dxa"/>
            <w:shd w:val="clear" w:color="auto" w:fill="auto"/>
            <w:noWrap/>
            <w:vAlign w:val="bottom"/>
            <w:hideMark/>
          </w:tcPr>
          <w:p w14:paraId="665B4269"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560F954D" w14:textId="77777777" w:rsidR="00CA564A" w:rsidRPr="003A38F0" w:rsidRDefault="00CA564A" w:rsidP="00CA564A">
            <w:pPr>
              <w:spacing w:line="240" w:lineRule="auto"/>
              <w:ind w:firstLine="0"/>
              <w:jc w:val="left"/>
              <w:rPr>
                <w:b/>
                <w:bCs/>
                <w:color w:val="000000"/>
                <w:sz w:val="18"/>
                <w:szCs w:val="18"/>
                <w:lang w:eastAsia="ru-RU"/>
              </w:rPr>
            </w:pPr>
            <w:r w:rsidRPr="003A38F0">
              <w:rPr>
                <w:b/>
                <w:bCs/>
                <w:color w:val="000000"/>
                <w:sz w:val="18"/>
                <w:szCs w:val="18"/>
                <w:lang w:eastAsia="ru-RU"/>
              </w:rPr>
              <w:t>ИТОГО  (Кап.вл.+НИОКР)</w:t>
            </w:r>
          </w:p>
        </w:tc>
        <w:tc>
          <w:tcPr>
            <w:tcW w:w="1560" w:type="dxa"/>
            <w:shd w:val="clear" w:color="auto" w:fill="auto"/>
            <w:noWrap/>
            <w:vAlign w:val="bottom"/>
            <w:hideMark/>
          </w:tcPr>
          <w:p w14:paraId="2EDF9F0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3829</w:t>
            </w:r>
          </w:p>
        </w:tc>
        <w:tc>
          <w:tcPr>
            <w:tcW w:w="1545" w:type="dxa"/>
            <w:shd w:val="clear" w:color="auto" w:fill="auto"/>
            <w:noWrap/>
            <w:vAlign w:val="bottom"/>
            <w:hideMark/>
          </w:tcPr>
          <w:p w14:paraId="53E503F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3037,607</w:t>
            </w:r>
          </w:p>
        </w:tc>
        <w:tc>
          <w:tcPr>
            <w:tcW w:w="1350" w:type="dxa"/>
            <w:shd w:val="clear" w:color="auto" w:fill="auto"/>
            <w:noWrap/>
            <w:vAlign w:val="bottom"/>
            <w:hideMark/>
          </w:tcPr>
          <w:p w14:paraId="13D629E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79,3</w:t>
            </w:r>
          </w:p>
        </w:tc>
        <w:tc>
          <w:tcPr>
            <w:tcW w:w="1438" w:type="dxa"/>
            <w:shd w:val="clear" w:color="auto" w:fill="auto"/>
            <w:noWrap/>
            <w:vAlign w:val="bottom"/>
            <w:hideMark/>
          </w:tcPr>
          <w:p w14:paraId="1A12FAA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5081</w:t>
            </w:r>
          </w:p>
        </w:tc>
        <w:tc>
          <w:tcPr>
            <w:tcW w:w="1302" w:type="dxa"/>
            <w:shd w:val="clear" w:color="auto" w:fill="auto"/>
            <w:noWrap/>
            <w:vAlign w:val="bottom"/>
            <w:hideMark/>
          </w:tcPr>
          <w:p w14:paraId="6525DFA8"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1693,67</w:t>
            </w:r>
          </w:p>
        </w:tc>
        <w:tc>
          <w:tcPr>
            <w:tcW w:w="1545" w:type="dxa"/>
            <w:shd w:val="clear" w:color="auto" w:fill="auto"/>
            <w:noWrap/>
            <w:vAlign w:val="bottom"/>
            <w:hideMark/>
          </w:tcPr>
          <w:p w14:paraId="790222D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1012,503</w:t>
            </w:r>
          </w:p>
        </w:tc>
        <w:tc>
          <w:tcPr>
            <w:tcW w:w="1540" w:type="dxa"/>
            <w:shd w:val="clear" w:color="auto" w:fill="auto"/>
            <w:noWrap/>
            <w:vAlign w:val="bottom"/>
            <w:hideMark/>
          </w:tcPr>
          <w:p w14:paraId="61FEB69E"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59,78</w:t>
            </w:r>
          </w:p>
        </w:tc>
        <w:tc>
          <w:tcPr>
            <w:tcW w:w="1469" w:type="dxa"/>
            <w:shd w:val="clear" w:color="auto" w:fill="auto"/>
            <w:noWrap/>
            <w:vAlign w:val="bottom"/>
            <w:hideMark/>
          </w:tcPr>
          <w:p w14:paraId="03B0ADA2"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19,93</w:t>
            </w:r>
          </w:p>
        </w:tc>
      </w:tr>
      <w:tr w:rsidR="00CA564A" w:rsidRPr="003A38F0" w14:paraId="6003A5BA" w14:textId="77777777" w:rsidTr="00CC1CE6">
        <w:trPr>
          <w:trHeight w:val="20"/>
          <w:jc w:val="center"/>
        </w:trPr>
        <w:tc>
          <w:tcPr>
            <w:tcW w:w="700" w:type="dxa"/>
            <w:shd w:val="clear" w:color="auto" w:fill="auto"/>
            <w:noWrap/>
            <w:vAlign w:val="bottom"/>
            <w:hideMark/>
          </w:tcPr>
          <w:p w14:paraId="5DD5A685"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68623480"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 том числе</w:t>
            </w:r>
          </w:p>
        </w:tc>
        <w:tc>
          <w:tcPr>
            <w:tcW w:w="1560" w:type="dxa"/>
            <w:shd w:val="clear" w:color="auto" w:fill="auto"/>
            <w:noWrap/>
            <w:vAlign w:val="bottom"/>
            <w:hideMark/>
          </w:tcPr>
          <w:p w14:paraId="1A84F9D4"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7A70FFFF"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5C19CC80"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64C735DF"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496A9104"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184A1A9A"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6DEB38BF"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73ECD711" w14:textId="77777777" w:rsidR="00CA564A" w:rsidRPr="003A38F0" w:rsidRDefault="00CA564A" w:rsidP="00CA564A">
            <w:pPr>
              <w:spacing w:line="240" w:lineRule="auto"/>
              <w:ind w:firstLine="0"/>
              <w:jc w:val="left"/>
              <w:rPr>
                <w:color w:val="000000"/>
                <w:sz w:val="18"/>
                <w:szCs w:val="18"/>
                <w:lang w:eastAsia="ru-RU"/>
              </w:rPr>
            </w:pPr>
          </w:p>
        </w:tc>
      </w:tr>
      <w:tr w:rsidR="00CA564A" w:rsidRPr="003A38F0" w14:paraId="21DF539A" w14:textId="77777777" w:rsidTr="00CC1CE6">
        <w:trPr>
          <w:trHeight w:val="20"/>
          <w:jc w:val="center"/>
        </w:trPr>
        <w:tc>
          <w:tcPr>
            <w:tcW w:w="700" w:type="dxa"/>
            <w:shd w:val="clear" w:color="auto" w:fill="auto"/>
            <w:noWrap/>
            <w:vAlign w:val="bottom"/>
            <w:hideMark/>
          </w:tcPr>
          <w:p w14:paraId="06F9C8D6"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379A5B50" w14:textId="77777777" w:rsidR="00CA564A" w:rsidRPr="003A38F0" w:rsidRDefault="00CA564A" w:rsidP="00CA564A">
            <w:pPr>
              <w:spacing w:line="240" w:lineRule="auto"/>
              <w:ind w:firstLine="0"/>
              <w:jc w:val="left"/>
              <w:rPr>
                <w:color w:val="000000"/>
                <w:sz w:val="18"/>
                <w:szCs w:val="18"/>
                <w:lang w:eastAsia="ru-RU"/>
              </w:rPr>
            </w:pPr>
            <w:r w:rsidRPr="003A38F0">
              <w:rPr>
                <w:color w:val="000000"/>
                <w:sz w:val="18"/>
                <w:szCs w:val="18"/>
                <w:lang w:eastAsia="ru-RU"/>
              </w:rPr>
              <w:t>внебюджетные средства</w:t>
            </w:r>
          </w:p>
        </w:tc>
        <w:tc>
          <w:tcPr>
            <w:tcW w:w="1560" w:type="dxa"/>
            <w:shd w:val="clear" w:color="auto" w:fill="auto"/>
            <w:noWrap/>
            <w:vAlign w:val="bottom"/>
            <w:hideMark/>
          </w:tcPr>
          <w:p w14:paraId="37ADCDED"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1833</w:t>
            </w:r>
          </w:p>
        </w:tc>
        <w:tc>
          <w:tcPr>
            <w:tcW w:w="1545" w:type="dxa"/>
            <w:shd w:val="clear" w:color="auto" w:fill="auto"/>
            <w:noWrap/>
            <w:vAlign w:val="bottom"/>
            <w:hideMark/>
          </w:tcPr>
          <w:p w14:paraId="21C1C9FA"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1369,690</w:t>
            </w:r>
          </w:p>
        </w:tc>
        <w:tc>
          <w:tcPr>
            <w:tcW w:w="1350" w:type="dxa"/>
            <w:shd w:val="clear" w:color="auto" w:fill="auto"/>
            <w:noWrap/>
            <w:vAlign w:val="bottom"/>
            <w:hideMark/>
          </w:tcPr>
          <w:p w14:paraId="226E3D3C"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74,7</w:t>
            </w:r>
          </w:p>
        </w:tc>
        <w:tc>
          <w:tcPr>
            <w:tcW w:w="1438" w:type="dxa"/>
            <w:shd w:val="clear" w:color="auto" w:fill="auto"/>
            <w:noWrap/>
            <w:vAlign w:val="bottom"/>
            <w:hideMark/>
          </w:tcPr>
          <w:p w14:paraId="7A2FF039"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2395</w:t>
            </w:r>
          </w:p>
        </w:tc>
        <w:tc>
          <w:tcPr>
            <w:tcW w:w="1302" w:type="dxa"/>
            <w:shd w:val="clear" w:color="auto" w:fill="auto"/>
            <w:noWrap/>
            <w:vAlign w:val="bottom"/>
            <w:hideMark/>
          </w:tcPr>
          <w:p w14:paraId="1C1FBB36"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798,33</w:t>
            </w:r>
          </w:p>
        </w:tc>
        <w:tc>
          <w:tcPr>
            <w:tcW w:w="1545" w:type="dxa"/>
            <w:shd w:val="clear" w:color="auto" w:fill="auto"/>
            <w:noWrap/>
            <w:vAlign w:val="bottom"/>
            <w:hideMark/>
          </w:tcPr>
          <w:p w14:paraId="085DCDE1"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482,117</w:t>
            </w:r>
          </w:p>
        </w:tc>
        <w:tc>
          <w:tcPr>
            <w:tcW w:w="1540" w:type="dxa"/>
            <w:shd w:val="clear" w:color="auto" w:fill="auto"/>
            <w:noWrap/>
            <w:vAlign w:val="bottom"/>
            <w:hideMark/>
          </w:tcPr>
          <w:p w14:paraId="11AFDA40"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60,39</w:t>
            </w:r>
          </w:p>
        </w:tc>
        <w:tc>
          <w:tcPr>
            <w:tcW w:w="1469" w:type="dxa"/>
            <w:shd w:val="clear" w:color="auto" w:fill="auto"/>
            <w:noWrap/>
            <w:vAlign w:val="bottom"/>
            <w:hideMark/>
          </w:tcPr>
          <w:p w14:paraId="225494DB" w14:textId="77777777" w:rsidR="00CA564A" w:rsidRPr="003A38F0" w:rsidRDefault="00CA564A" w:rsidP="00CA564A">
            <w:pPr>
              <w:spacing w:line="240" w:lineRule="auto"/>
              <w:ind w:firstLine="0"/>
              <w:jc w:val="right"/>
              <w:rPr>
                <w:color w:val="000000"/>
                <w:sz w:val="18"/>
                <w:szCs w:val="18"/>
                <w:lang w:eastAsia="ru-RU"/>
              </w:rPr>
            </w:pPr>
            <w:r w:rsidRPr="003A38F0">
              <w:rPr>
                <w:color w:val="000000"/>
                <w:sz w:val="18"/>
                <w:szCs w:val="18"/>
                <w:lang w:eastAsia="ru-RU"/>
              </w:rPr>
              <w:t>20,13</w:t>
            </w:r>
          </w:p>
        </w:tc>
      </w:tr>
      <w:tr w:rsidR="00CA564A" w:rsidRPr="003A38F0" w14:paraId="0022AD79" w14:textId="77777777" w:rsidTr="00CC1CE6">
        <w:trPr>
          <w:trHeight w:val="20"/>
          <w:jc w:val="center"/>
        </w:trPr>
        <w:tc>
          <w:tcPr>
            <w:tcW w:w="700" w:type="dxa"/>
            <w:shd w:val="clear" w:color="auto" w:fill="auto"/>
            <w:noWrap/>
            <w:vAlign w:val="bottom"/>
            <w:hideMark/>
          </w:tcPr>
          <w:p w14:paraId="0F96FDB6" w14:textId="77777777" w:rsidR="00CA564A" w:rsidRPr="003A38F0" w:rsidRDefault="00CA564A" w:rsidP="00CA564A">
            <w:pPr>
              <w:spacing w:line="240" w:lineRule="auto"/>
              <w:ind w:firstLine="0"/>
              <w:jc w:val="left"/>
              <w:rPr>
                <w:color w:val="000000"/>
                <w:sz w:val="18"/>
                <w:szCs w:val="18"/>
                <w:lang w:eastAsia="ru-RU"/>
              </w:rPr>
            </w:pPr>
          </w:p>
        </w:tc>
        <w:tc>
          <w:tcPr>
            <w:tcW w:w="3284" w:type="dxa"/>
            <w:shd w:val="clear" w:color="auto" w:fill="auto"/>
            <w:noWrap/>
            <w:vAlign w:val="bottom"/>
            <w:hideMark/>
          </w:tcPr>
          <w:p w14:paraId="2E8FDC86" w14:textId="77777777" w:rsidR="00CA564A" w:rsidRPr="003A38F0" w:rsidRDefault="00CA564A" w:rsidP="00CA564A">
            <w:pPr>
              <w:spacing w:line="240" w:lineRule="auto"/>
              <w:ind w:firstLine="0"/>
              <w:jc w:val="left"/>
              <w:rPr>
                <w:color w:val="000000"/>
                <w:sz w:val="18"/>
                <w:szCs w:val="18"/>
                <w:lang w:eastAsia="ru-RU"/>
              </w:rPr>
            </w:pPr>
          </w:p>
        </w:tc>
        <w:tc>
          <w:tcPr>
            <w:tcW w:w="1560" w:type="dxa"/>
            <w:shd w:val="clear" w:color="auto" w:fill="auto"/>
            <w:noWrap/>
            <w:vAlign w:val="bottom"/>
            <w:hideMark/>
          </w:tcPr>
          <w:p w14:paraId="600BDD5D"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42382D13" w14:textId="77777777" w:rsidR="00CA564A" w:rsidRPr="003A38F0" w:rsidRDefault="00CA564A" w:rsidP="00CA564A">
            <w:pPr>
              <w:spacing w:line="240" w:lineRule="auto"/>
              <w:ind w:firstLine="0"/>
              <w:jc w:val="left"/>
              <w:rPr>
                <w:color w:val="000000"/>
                <w:sz w:val="18"/>
                <w:szCs w:val="18"/>
                <w:lang w:eastAsia="ru-RU"/>
              </w:rPr>
            </w:pPr>
          </w:p>
        </w:tc>
        <w:tc>
          <w:tcPr>
            <w:tcW w:w="1350" w:type="dxa"/>
            <w:shd w:val="clear" w:color="auto" w:fill="auto"/>
            <w:noWrap/>
            <w:vAlign w:val="bottom"/>
            <w:hideMark/>
          </w:tcPr>
          <w:p w14:paraId="00260826" w14:textId="77777777" w:rsidR="00CA564A" w:rsidRPr="003A38F0" w:rsidRDefault="00CA564A" w:rsidP="00CA564A">
            <w:pPr>
              <w:spacing w:line="240" w:lineRule="auto"/>
              <w:ind w:firstLine="0"/>
              <w:jc w:val="left"/>
              <w:rPr>
                <w:color w:val="000000"/>
                <w:sz w:val="18"/>
                <w:szCs w:val="18"/>
                <w:lang w:eastAsia="ru-RU"/>
              </w:rPr>
            </w:pPr>
          </w:p>
        </w:tc>
        <w:tc>
          <w:tcPr>
            <w:tcW w:w="1438" w:type="dxa"/>
            <w:shd w:val="clear" w:color="auto" w:fill="auto"/>
            <w:noWrap/>
            <w:vAlign w:val="bottom"/>
            <w:hideMark/>
          </w:tcPr>
          <w:p w14:paraId="4E134FE7" w14:textId="77777777" w:rsidR="00CA564A" w:rsidRPr="003A38F0" w:rsidRDefault="00CA564A" w:rsidP="00CA564A">
            <w:pPr>
              <w:spacing w:line="240" w:lineRule="auto"/>
              <w:ind w:firstLine="0"/>
              <w:jc w:val="left"/>
              <w:rPr>
                <w:color w:val="000000"/>
                <w:sz w:val="18"/>
                <w:szCs w:val="18"/>
                <w:lang w:eastAsia="ru-RU"/>
              </w:rPr>
            </w:pPr>
          </w:p>
        </w:tc>
        <w:tc>
          <w:tcPr>
            <w:tcW w:w="1302" w:type="dxa"/>
            <w:shd w:val="clear" w:color="auto" w:fill="auto"/>
            <w:noWrap/>
            <w:vAlign w:val="bottom"/>
            <w:hideMark/>
          </w:tcPr>
          <w:p w14:paraId="55ED304D" w14:textId="77777777" w:rsidR="00CA564A" w:rsidRPr="003A38F0" w:rsidRDefault="00CA564A" w:rsidP="00CA564A">
            <w:pPr>
              <w:spacing w:line="240" w:lineRule="auto"/>
              <w:ind w:firstLine="0"/>
              <w:jc w:val="left"/>
              <w:rPr>
                <w:color w:val="000000"/>
                <w:sz w:val="18"/>
                <w:szCs w:val="18"/>
                <w:lang w:eastAsia="ru-RU"/>
              </w:rPr>
            </w:pPr>
          </w:p>
        </w:tc>
        <w:tc>
          <w:tcPr>
            <w:tcW w:w="1545" w:type="dxa"/>
            <w:shd w:val="clear" w:color="auto" w:fill="auto"/>
            <w:noWrap/>
            <w:vAlign w:val="bottom"/>
            <w:hideMark/>
          </w:tcPr>
          <w:p w14:paraId="0762EAF8" w14:textId="77777777" w:rsidR="00CA564A" w:rsidRPr="003A38F0" w:rsidRDefault="00CA564A" w:rsidP="00CA564A">
            <w:pPr>
              <w:spacing w:line="240" w:lineRule="auto"/>
              <w:ind w:firstLine="0"/>
              <w:jc w:val="left"/>
              <w:rPr>
                <w:color w:val="000000"/>
                <w:sz w:val="18"/>
                <w:szCs w:val="18"/>
                <w:lang w:eastAsia="ru-RU"/>
              </w:rPr>
            </w:pPr>
          </w:p>
        </w:tc>
        <w:tc>
          <w:tcPr>
            <w:tcW w:w="1540" w:type="dxa"/>
            <w:shd w:val="clear" w:color="auto" w:fill="auto"/>
            <w:noWrap/>
            <w:vAlign w:val="bottom"/>
            <w:hideMark/>
          </w:tcPr>
          <w:p w14:paraId="78DCDC45" w14:textId="77777777" w:rsidR="00CA564A" w:rsidRPr="003A38F0" w:rsidRDefault="00CA564A" w:rsidP="00CA564A">
            <w:pPr>
              <w:spacing w:line="240" w:lineRule="auto"/>
              <w:ind w:firstLine="0"/>
              <w:jc w:val="left"/>
              <w:rPr>
                <w:color w:val="000000"/>
                <w:sz w:val="18"/>
                <w:szCs w:val="18"/>
                <w:lang w:eastAsia="ru-RU"/>
              </w:rPr>
            </w:pPr>
          </w:p>
        </w:tc>
        <w:tc>
          <w:tcPr>
            <w:tcW w:w="1469" w:type="dxa"/>
            <w:shd w:val="clear" w:color="auto" w:fill="auto"/>
            <w:noWrap/>
            <w:vAlign w:val="bottom"/>
            <w:hideMark/>
          </w:tcPr>
          <w:p w14:paraId="4BFB3B67" w14:textId="77777777" w:rsidR="00CA564A" w:rsidRPr="003A38F0" w:rsidRDefault="00CA564A" w:rsidP="00CA564A">
            <w:pPr>
              <w:spacing w:line="240" w:lineRule="auto"/>
              <w:ind w:firstLine="0"/>
              <w:jc w:val="left"/>
              <w:rPr>
                <w:color w:val="000000"/>
                <w:sz w:val="18"/>
                <w:szCs w:val="18"/>
                <w:lang w:eastAsia="ru-RU"/>
              </w:rPr>
            </w:pPr>
          </w:p>
        </w:tc>
      </w:tr>
      <w:tr w:rsidR="00162211" w:rsidRPr="003A38F0" w14:paraId="4EC26271" w14:textId="77777777" w:rsidTr="00CC1CE6">
        <w:trPr>
          <w:trHeight w:val="20"/>
          <w:jc w:val="center"/>
        </w:trPr>
        <w:tc>
          <w:tcPr>
            <w:tcW w:w="15733" w:type="dxa"/>
            <w:gridSpan w:val="10"/>
            <w:shd w:val="clear" w:color="auto" w:fill="auto"/>
            <w:noWrap/>
            <w:vAlign w:val="bottom"/>
            <w:hideMark/>
          </w:tcPr>
          <w:p w14:paraId="4D65A045" w14:textId="77777777" w:rsidR="00162211" w:rsidRPr="003A38F0" w:rsidRDefault="00162211" w:rsidP="00CA564A">
            <w:pPr>
              <w:spacing w:line="240" w:lineRule="auto"/>
              <w:ind w:firstLine="0"/>
              <w:jc w:val="left"/>
              <w:rPr>
                <w:color w:val="000000"/>
                <w:sz w:val="18"/>
                <w:szCs w:val="18"/>
                <w:lang w:eastAsia="ru-RU"/>
              </w:rPr>
            </w:pPr>
            <w:r w:rsidRPr="003A38F0">
              <w:rPr>
                <w:color w:val="000000"/>
                <w:sz w:val="18"/>
                <w:szCs w:val="18"/>
                <w:lang w:eastAsia="ru-RU"/>
              </w:rPr>
              <w:t>*    В фактическое выполнение включено: РЭТУ и расходы общепрограммного характера</w:t>
            </w:r>
          </w:p>
        </w:tc>
      </w:tr>
    </w:tbl>
    <w:p w14:paraId="12475615" w14:textId="77777777" w:rsidR="00162211" w:rsidRPr="003A38F0" w:rsidRDefault="00162211" w:rsidP="0050218B">
      <w:pPr>
        <w:spacing w:after="240" w:line="240" w:lineRule="auto"/>
        <w:ind w:firstLine="709"/>
        <w:jc w:val="center"/>
        <w:sectPr w:rsidR="00162211" w:rsidRPr="003A38F0" w:rsidSect="00CC1CE6">
          <w:pgSz w:w="16838" w:h="11906" w:orient="landscape"/>
          <w:pgMar w:top="1701" w:right="1134" w:bottom="851" w:left="1134" w:header="709" w:footer="709" w:gutter="0"/>
          <w:cols w:space="708"/>
          <w:docGrid w:linePitch="381"/>
        </w:sectPr>
      </w:pPr>
    </w:p>
    <w:p w14:paraId="55BE0C9D" w14:textId="77777777" w:rsidR="00F04F31" w:rsidRPr="003A38F0" w:rsidRDefault="00F04F31" w:rsidP="00167D18">
      <w:pPr>
        <w:pStyle w:val="2"/>
      </w:pPr>
      <w:bookmarkStart w:id="36" w:name="_Toc483951388"/>
      <w:r w:rsidRPr="003A38F0">
        <w:lastRenderedPageBreak/>
        <w:t>Предложения о необходимости корректировки отраслевого документа</w:t>
      </w:r>
      <w:bookmarkEnd w:id="36"/>
    </w:p>
    <w:p w14:paraId="76F6CA95" w14:textId="0A596F2C" w:rsidR="00167D18" w:rsidRPr="003A38F0" w:rsidRDefault="00167D18" w:rsidP="006F2F2A">
      <w:pPr>
        <w:ind w:firstLine="709"/>
      </w:pPr>
      <w:r w:rsidRPr="003A38F0">
        <w:t xml:space="preserve">При корректировке Транспортной стратегии Российской Федерации </w:t>
      </w:r>
      <w:r w:rsidR="004D2905" w:rsidRPr="003A38F0">
        <w:br/>
      </w:r>
      <w:r w:rsidRPr="003A38F0">
        <w:t xml:space="preserve">на период до 2030 года целесообразно учесть внесение в нее мероприятий </w:t>
      </w:r>
      <w:r w:rsidR="004D2905" w:rsidRPr="003A38F0">
        <w:br/>
      </w:r>
      <w:r w:rsidRPr="003A38F0">
        <w:t xml:space="preserve">по реконструкции и развитию транспортной системы Крымского федерального округа и интеграции ее в единое транспортное пространство Российской Федерации, а также развитие транспортной системы России </w:t>
      </w:r>
      <w:r w:rsidR="004D2905" w:rsidRPr="003A38F0">
        <w:br/>
      </w:r>
      <w:r w:rsidRPr="003A38F0">
        <w:t xml:space="preserve">на Дальнем Востоке. </w:t>
      </w:r>
    </w:p>
    <w:p w14:paraId="74C6B761" w14:textId="77777777" w:rsidR="00167D18" w:rsidRPr="003A38F0" w:rsidRDefault="00167D18" w:rsidP="006F2F2A">
      <w:pPr>
        <w:ind w:firstLine="709"/>
      </w:pPr>
      <w:r w:rsidRPr="003A38F0">
        <w:t xml:space="preserve">Целесообразно также привести оценки ресурсного обеспечения стратегии в соответствие с этими приоритетами развития и действующими бюджетными ограничениями. </w:t>
      </w:r>
    </w:p>
    <w:p w14:paraId="0675EAD2" w14:textId="45BE8E6E" w:rsidR="00167D18" w:rsidRPr="003A38F0" w:rsidRDefault="00167D18" w:rsidP="006F2F2A">
      <w:pPr>
        <w:ind w:firstLine="709"/>
      </w:pPr>
      <w:r w:rsidRPr="003A38F0">
        <w:t xml:space="preserve">Соответствующие изменения целесообразно внести в стратегию </w:t>
      </w:r>
      <w:r w:rsidR="004D2905" w:rsidRPr="003A38F0">
        <w:br/>
      </w:r>
      <w:r w:rsidRPr="003A38F0">
        <w:t xml:space="preserve">в части сроков реализации мероприятий, в том числе Плана мероприятий </w:t>
      </w:r>
      <w:r w:rsidR="004D2905" w:rsidRPr="003A38F0">
        <w:br/>
      </w:r>
      <w:r w:rsidRPr="003A38F0">
        <w:t>по реализации стратегии на среднесрочный период.</w:t>
      </w:r>
    </w:p>
    <w:p w14:paraId="74BE2106" w14:textId="582DD586" w:rsidR="00167D18" w:rsidRPr="003A38F0" w:rsidRDefault="00167D18" w:rsidP="006F2F2A">
      <w:pPr>
        <w:ind w:firstLine="709"/>
      </w:pPr>
      <w:r w:rsidRPr="003A38F0">
        <w:t>С учетом требований постановления Правительства Российской Федерации от 29 октября 2015 г</w:t>
      </w:r>
      <w:r w:rsidR="00BE40D3" w:rsidRPr="003A38F0">
        <w:t>.</w:t>
      </w:r>
      <w:r w:rsidRPr="003A38F0">
        <w:t xml:space="preserve"> № 1162 мониторинг и контроль реализации отраслевых документов осуществляются разработчиком отраслевого документа на основе данных официального статистического наблюдения, </w:t>
      </w:r>
      <w:r w:rsidR="004D2905" w:rsidRPr="003A38F0">
        <w:br/>
      </w:r>
      <w:r w:rsidRPr="003A38F0">
        <w:t xml:space="preserve">а также иной информации, представляемой федеральными органами исполнительной власти и органами исполнительной власти субъектов Российской Федерации в соответствии с их сферой ведения. В соответствии </w:t>
      </w:r>
      <w:r w:rsidR="004D2905" w:rsidRPr="003A38F0">
        <w:br/>
      </w:r>
      <w:r w:rsidRPr="003A38F0">
        <w:t xml:space="preserve">с этим, значения целевых индикаторов Транспортной стратегии </w:t>
      </w:r>
      <w:r w:rsidR="004D2905" w:rsidRPr="003A38F0">
        <w:br/>
      </w:r>
      <w:r w:rsidRPr="003A38F0">
        <w:t xml:space="preserve">(Приложение № </w:t>
      </w:r>
      <w:r w:rsidR="00F3269E" w:rsidRPr="003A38F0">
        <w:t>2</w:t>
      </w:r>
      <w:r w:rsidRPr="003A38F0">
        <w:t xml:space="preserve">) рассчитаны на основе официальной информации статистического наблюдения, а также иной информации, представляемой федеральными органами исполнительной власти и органами исполнительной власти субъектов Российской Федерации в соответствии с их сферой ведения. </w:t>
      </w:r>
    </w:p>
    <w:p w14:paraId="3D05DFDC" w14:textId="77777777" w:rsidR="00167D18" w:rsidRPr="003A38F0" w:rsidRDefault="00167D18" w:rsidP="006F2F2A">
      <w:pPr>
        <w:ind w:firstLine="709"/>
      </w:pPr>
      <w:r w:rsidRPr="003A38F0">
        <w:t xml:space="preserve">В связи с этим, целесообразно также рассмотреть возможность корректировки Транспортной стратегии в части исключения параметров, которые не могут быть рассчитаны на основе официальной информации </w:t>
      </w:r>
      <w:r w:rsidRPr="003A38F0">
        <w:lastRenderedPageBreak/>
        <w:t>статистического наблюдения, а также иной информации, представляемой федеральными органами исполнительной власти и органами исполнительной власти субъектов Российской Федерации в соответствии с их сферой ведения.</w:t>
      </w:r>
    </w:p>
    <w:p w14:paraId="2569DE5B" w14:textId="77960B4A" w:rsidR="00167D18" w:rsidRPr="003A38F0" w:rsidRDefault="00167D18" w:rsidP="006F2F2A">
      <w:pPr>
        <w:ind w:firstLine="709"/>
      </w:pPr>
      <w:r w:rsidRPr="003A38F0">
        <w:t xml:space="preserve">В ходе мониторинга Транспортной стратегии собраны </w:t>
      </w:r>
      <w:r w:rsidR="004D2905" w:rsidRPr="003A38F0">
        <w:br/>
      </w:r>
      <w:r w:rsidRPr="003A38F0">
        <w:t xml:space="preserve">и систематизированы предложения департаментов, подведомственных агентств и службы по ее корректировке. Необходимо отметить, что они </w:t>
      </w:r>
      <w:r w:rsidR="004D2905" w:rsidRPr="003A38F0">
        <w:br/>
      </w:r>
      <w:r w:rsidRPr="003A38F0">
        <w:t xml:space="preserve">не касаются целей и задач стратегии, а относятся к корректировке пунктов Плана мероприятий по реализации стратегии (Приложение № 7 </w:t>
      </w:r>
      <w:r w:rsidR="004D2905" w:rsidRPr="003A38F0">
        <w:br/>
      </w:r>
      <w:r w:rsidRPr="003A38F0">
        <w:t xml:space="preserve">к Транспортной стратегии), в том числе увеличении сроков реализации отдельных пунктов до 2018-2020 годов, корректировке некоторых целевых индикаторов, значения которых пока не обеспечены официальным статистическим наблюдением (Приложение № 3 к Транспортной стратегии), внесения в стратегию и актуализации мероприятий по ее целям и задачам, </w:t>
      </w:r>
      <w:r w:rsidR="004D2905" w:rsidRPr="003A38F0">
        <w:br/>
      </w:r>
      <w:r w:rsidRPr="003A38F0">
        <w:t xml:space="preserve">а также крупных инвестиционных проектов транспортного комплекса </w:t>
      </w:r>
      <w:r w:rsidR="004D2905" w:rsidRPr="003A38F0">
        <w:br/>
      </w:r>
      <w:r w:rsidRPr="003A38F0">
        <w:t>(в Приложения № 4 и № 6 к Транспортной стратегии).</w:t>
      </w:r>
    </w:p>
    <w:p w14:paraId="6983FDF5" w14:textId="661F7C0D" w:rsidR="00167D18" w:rsidRPr="003A38F0" w:rsidRDefault="00167D18" w:rsidP="006F2F2A">
      <w:pPr>
        <w:ind w:firstLine="709"/>
      </w:pPr>
      <w:r w:rsidRPr="003A38F0">
        <w:t>В соответствии с 172-ФЗ «О стратегическом планировании Российской Федерации» Правительством Российской Федерации сформирован План подготовки документов стратегического планирования (доведенный Поручением Заместителя Председателя Правительства Российской Федерации И.И.</w:t>
      </w:r>
      <w:r w:rsidR="00CA564A" w:rsidRPr="003A38F0">
        <w:t xml:space="preserve"> </w:t>
      </w:r>
      <w:r w:rsidRPr="003A38F0">
        <w:t>Шувалова от 29.06.2016</w:t>
      </w:r>
      <w:r w:rsidR="00BE40D3" w:rsidRPr="003A38F0">
        <w:t>г.</w:t>
      </w:r>
      <w:r w:rsidRPr="003A38F0">
        <w:t xml:space="preserve"> № ИШ-П13-3807). В соответствии с этим Планом, разработка Стратегии социально-экономического развития Российской Федерации и актуализация Прогноза социально-экономического развития Российской Федерации на долгосрочный период предусмотрены </w:t>
      </w:r>
      <w:r w:rsidR="004D2905" w:rsidRPr="003A38F0">
        <w:br/>
      </w:r>
      <w:r w:rsidRPr="003A38F0">
        <w:t xml:space="preserve">в 2017 году. Эти документы являются исходными для всех отраслевых стратегий, которые должны разрабатываться на их основе. В связи с этим </w:t>
      </w:r>
      <w:r w:rsidR="004D2905" w:rsidRPr="003A38F0">
        <w:br/>
      </w:r>
      <w:r w:rsidRPr="003A38F0">
        <w:t>в соответствии с Поручением разработка отраслевых документов стратегического планирования Российской Федерации намечена в 2018 году.</w:t>
      </w:r>
    </w:p>
    <w:p w14:paraId="6657D55C" w14:textId="537FC071" w:rsidR="00167D18" w:rsidRPr="003A38F0" w:rsidRDefault="007A7783" w:rsidP="006F2F2A">
      <w:pPr>
        <w:ind w:firstLine="709"/>
      </w:pPr>
      <w:r w:rsidRPr="003A38F0">
        <w:t xml:space="preserve">В соответствии с проводимой в настоящее время работой </w:t>
      </w:r>
      <w:r w:rsidR="004D2905" w:rsidRPr="003A38F0">
        <w:br/>
      </w:r>
      <w:r w:rsidRPr="003A38F0">
        <w:t xml:space="preserve">по формированию </w:t>
      </w:r>
      <w:r w:rsidR="00167D18" w:rsidRPr="003A38F0">
        <w:t xml:space="preserve">сценарных условий и основных параметров долгосрочного </w:t>
      </w:r>
      <w:r w:rsidR="00167D18" w:rsidRPr="003A38F0">
        <w:lastRenderedPageBreak/>
        <w:t xml:space="preserve">прогноза социально-экономического развития Российской Федерации </w:t>
      </w:r>
      <w:r w:rsidR="004D2905" w:rsidRPr="003A38F0">
        <w:br/>
      </w:r>
      <w:r w:rsidR="00167D18" w:rsidRPr="003A38F0">
        <w:t>на период до 2035 года,</w:t>
      </w:r>
      <w:r w:rsidRPr="003A38F0">
        <w:t xml:space="preserve"> </w:t>
      </w:r>
      <w:r w:rsidR="00167D18" w:rsidRPr="003A38F0">
        <w:t xml:space="preserve">Минэкономразвития России письмом </w:t>
      </w:r>
      <w:r w:rsidR="004D2905" w:rsidRPr="003A38F0">
        <w:br/>
      </w:r>
      <w:r w:rsidR="00167D18" w:rsidRPr="003A38F0">
        <w:t xml:space="preserve">от 02.05.2017 № 11943-НП/Д03и довел до федеральных органов исполнительной власти исходную информацию сценарных условий </w:t>
      </w:r>
      <w:r w:rsidR="004D2905" w:rsidRPr="003A38F0">
        <w:br/>
      </w:r>
      <w:r w:rsidR="00167D18" w:rsidRPr="003A38F0">
        <w:t xml:space="preserve">и основных параметров долгосрочного прогноза социально-экономического развития Российской Федерации на период до 2035 года. На основе этой исходной информации федеральные органы исполнительной власти должны подготовить прогнозные показатели по соответствующим отраслям, включая основные экономические и технико-экономические показатели предлагаемых к реализации и реализуемых крупномасштабных инвестиционных </w:t>
      </w:r>
      <w:r w:rsidR="004D2905" w:rsidRPr="003A38F0">
        <w:br/>
      </w:r>
      <w:r w:rsidR="00167D18" w:rsidRPr="003A38F0">
        <w:t xml:space="preserve">и инновационных проектов (программ), их результатов, а также прогнозы развития науки и технологий в соответствующих сферах деятельности. </w:t>
      </w:r>
      <w:r w:rsidR="004D2905" w:rsidRPr="003A38F0">
        <w:br/>
      </w:r>
      <w:r w:rsidR="00167D18" w:rsidRPr="003A38F0">
        <w:t>На основе этих данных будут уточнены и сформированы сценарные условия и основные параметры долгосрочного прогноза социально-экономического развития Российской Федерации на период до 2035 года.</w:t>
      </w:r>
    </w:p>
    <w:p w14:paraId="52A12621" w14:textId="77777777" w:rsidR="00167D18" w:rsidRPr="003A38F0" w:rsidRDefault="00167D18" w:rsidP="006F2F2A">
      <w:pPr>
        <w:ind w:firstLine="709"/>
      </w:pPr>
      <w:r w:rsidRPr="003A38F0">
        <w:t xml:space="preserve">По завершению этой работы будет подготовлена необходимая прогнозная база социально-экономического развития Российской Федерации и сценарии развития экономики, которые позволят сформировать требования к объемам перевозок грузов и пассажиров, а также объемам транспортной работы, составу и качеству транспортных услуг, отвечающих прогнозным потребностям развития экономики и социальной сферы страны. На основе этой информации можно будет актуализировать Транспортную стратегию Российской Федерации на период до 2035 года. </w:t>
      </w:r>
    </w:p>
    <w:p w14:paraId="7C75289A" w14:textId="58D836C1" w:rsidR="001941CE" w:rsidRPr="003A38F0" w:rsidRDefault="00167D18" w:rsidP="004D2905">
      <w:pPr>
        <w:ind w:firstLine="709"/>
        <w:rPr>
          <w:b/>
          <w:bCs/>
          <w:caps/>
          <w:kern w:val="32"/>
        </w:rPr>
      </w:pPr>
      <w:r w:rsidRPr="003A38F0">
        <w:t>В этой связи корректировка Транспортной стратегии Российской Федерации на период до 2030 года, в части, касающейся определения значений индикаторов, объемов необходимого рес</w:t>
      </w:r>
      <w:r w:rsidR="00357042" w:rsidRPr="003A38F0">
        <w:t>урсного обеспечения реализации Транспортной с</w:t>
      </w:r>
      <w:r w:rsidRPr="003A38F0">
        <w:t xml:space="preserve">тратегии и, следовательно, состава мероприятий, возможна только после подготовки соответствующих основополагающих стратегических документов государственного прогнозирования </w:t>
      </w:r>
      <w:r w:rsidR="004D2905" w:rsidRPr="003A38F0">
        <w:br/>
      </w:r>
      <w:r w:rsidRPr="003A38F0">
        <w:t>и целеполагания.</w:t>
      </w:r>
    </w:p>
    <w:p w14:paraId="35A38525" w14:textId="77777777" w:rsidR="00F04F31" w:rsidRPr="003A38F0" w:rsidRDefault="00F04F31" w:rsidP="00CC1CE6">
      <w:pPr>
        <w:pStyle w:val="1"/>
      </w:pPr>
      <w:bookmarkStart w:id="37" w:name="_Toc483951389"/>
      <w:r w:rsidRPr="003A38F0">
        <w:lastRenderedPageBreak/>
        <w:t>Приложение 1. Основные источники информации</w:t>
      </w:r>
      <w:bookmarkEnd w:id="37"/>
    </w:p>
    <w:p w14:paraId="5D37B72E" w14:textId="4FD52162" w:rsidR="00F04F31" w:rsidRPr="003A38F0" w:rsidRDefault="00F04F31" w:rsidP="008A2FA6">
      <w:r w:rsidRPr="003A38F0">
        <w:t>Основными источниками информации для осуществления мониторинга реализации Транспортной стратегии и формирования настоящего доклада являются:</w:t>
      </w:r>
    </w:p>
    <w:p w14:paraId="3D7B3847" w14:textId="73D23867" w:rsidR="008A2FA6" w:rsidRPr="003A38F0" w:rsidRDefault="008A2FA6" w:rsidP="008A2FA6">
      <w:pPr>
        <w:ind w:firstLine="709"/>
      </w:pPr>
      <w:r w:rsidRPr="003A38F0">
        <w:t xml:space="preserve">Данные официального статистического наблюдения Росстата </w:t>
      </w:r>
      <w:r w:rsidR="00BA7F03" w:rsidRPr="003A38F0">
        <w:br/>
      </w:r>
      <w:r w:rsidRPr="003A38F0">
        <w:t>(26 статистические формы):</w:t>
      </w:r>
    </w:p>
    <w:p w14:paraId="3B2ACA18" w14:textId="77777777" w:rsidR="008A2FA6" w:rsidRPr="003A38F0" w:rsidRDefault="008A2FA6" w:rsidP="0027309F">
      <w:pPr>
        <w:numPr>
          <w:ilvl w:val="1"/>
          <w:numId w:val="11"/>
        </w:numPr>
        <w:tabs>
          <w:tab w:val="clear" w:pos="1440"/>
          <w:tab w:val="num" w:pos="1560"/>
        </w:tabs>
        <w:ind w:left="0" w:firstLine="1072"/>
      </w:pPr>
      <w:r w:rsidRPr="003A38F0">
        <w:t>отчет по Форме 65-автотранс «Сведения о продукции автомобильного транспорта»;</w:t>
      </w:r>
    </w:p>
    <w:p w14:paraId="7397CD70" w14:textId="79B96842" w:rsidR="008A2FA6" w:rsidRPr="003A38F0" w:rsidRDefault="008A2FA6" w:rsidP="0027309F">
      <w:pPr>
        <w:numPr>
          <w:ilvl w:val="1"/>
          <w:numId w:val="11"/>
        </w:numPr>
        <w:tabs>
          <w:tab w:val="clear" w:pos="1440"/>
          <w:tab w:val="num" w:pos="1560"/>
        </w:tabs>
        <w:ind w:left="0" w:firstLine="1072"/>
      </w:pPr>
      <w:r w:rsidRPr="003A38F0">
        <w:t xml:space="preserve">отчет по Форме 1-ТР (автотранспорт) – год «Сведения </w:t>
      </w:r>
      <w:r w:rsidR="004D2905" w:rsidRPr="003A38F0">
        <w:br/>
      </w:r>
      <w:r w:rsidRPr="003A38F0">
        <w:t>об автотранспорте и о протяженности автодорог необщего пользования»;</w:t>
      </w:r>
    </w:p>
    <w:p w14:paraId="21B12FE9" w14:textId="77777777" w:rsidR="008A2FA6" w:rsidRPr="003A38F0" w:rsidRDefault="008A2FA6" w:rsidP="0027309F">
      <w:pPr>
        <w:numPr>
          <w:ilvl w:val="1"/>
          <w:numId w:val="11"/>
        </w:numPr>
        <w:tabs>
          <w:tab w:val="clear" w:pos="1440"/>
          <w:tab w:val="num" w:pos="1560"/>
        </w:tabs>
        <w:ind w:left="0" w:firstLine="1072"/>
      </w:pPr>
      <w:r w:rsidRPr="003A38F0">
        <w:t>отчет по Форме 1-автотранс «Сведения о работе пассажирского автомобильного транспорта»;</w:t>
      </w:r>
    </w:p>
    <w:p w14:paraId="2587B89D" w14:textId="204791D4" w:rsidR="008A2FA6" w:rsidRPr="003A38F0" w:rsidRDefault="008A2FA6" w:rsidP="0027309F">
      <w:pPr>
        <w:numPr>
          <w:ilvl w:val="1"/>
          <w:numId w:val="11"/>
        </w:numPr>
        <w:tabs>
          <w:tab w:val="clear" w:pos="1440"/>
          <w:tab w:val="num" w:pos="1560"/>
        </w:tabs>
        <w:ind w:left="0" w:firstLine="1072"/>
      </w:pPr>
      <w:r w:rsidRPr="003A38F0">
        <w:t xml:space="preserve">отчет по Форме 3-ДГ (мо) «Сведения об автомобильных дорогах общего пользования местного значения и искусственных сооружениях </w:t>
      </w:r>
      <w:r w:rsidR="008D4926" w:rsidRPr="003A38F0">
        <w:br/>
      </w:r>
      <w:r w:rsidRPr="003A38F0">
        <w:t>на них, находящихся в собственности муниципальных образований»;</w:t>
      </w:r>
    </w:p>
    <w:p w14:paraId="62C23700" w14:textId="77777777" w:rsidR="008A2FA6" w:rsidRPr="003A38F0" w:rsidRDefault="008A2FA6" w:rsidP="0027309F">
      <w:pPr>
        <w:numPr>
          <w:ilvl w:val="1"/>
          <w:numId w:val="11"/>
        </w:numPr>
        <w:tabs>
          <w:tab w:val="clear" w:pos="1440"/>
          <w:tab w:val="num" w:pos="1560"/>
        </w:tabs>
        <w:ind w:left="0" w:firstLine="1072"/>
      </w:pPr>
      <w:r w:rsidRPr="003A38F0">
        <w:t>отчет по Форме 1-ТР (жел) «Сведения о промышленном железнодорожном транспорте»;</w:t>
      </w:r>
    </w:p>
    <w:p w14:paraId="4FC4DE48" w14:textId="77777777" w:rsidR="008A2FA6" w:rsidRPr="003A38F0" w:rsidRDefault="008A2FA6" w:rsidP="0027309F">
      <w:pPr>
        <w:numPr>
          <w:ilvl w:val="1"/>
          <w:numId w:val="11"/>
        </w:numPr>
        <w:tabs>
          <w:tab w:val="clear" w:pos="1440"/>
          <w:tab w:val="num" w:pos="1560"/>
        </w:tabs>
        <w:ind w:left="0" w:firstLine="1072"/>
      </w:pPr>
      <w:r w:rsidRPr="003A38F0">
        <w:t>отчет по Форме № 2-ТР (жел) «Сведения о наличии железнодорожного подвижного состава»;</w:t>
      </w:r>
    </w:p>
    <w:p w14:paraId="4E903D7B" w14:textId="77777777" w:rsidR="008A2FA6" w:rsidRPr="003A38F0" w:rsidRDefault="008A2FA6" w:rsidP="0027309F">
      <w:pPr>
        <w:numPr>
          <w:ilvl w:val="1"/>
          <w:numId w:val="11"/>
        </w:numPr>
        <w:tabs>
          <w:tab w:val="clear" w:pos="1440"/>
          <w:tab w:val="num" w:pos="1560"/>
        </w:tabs>
        <w:ind w:left="0" w:firstLine="1072"/>
      </w:pPr>
      <w:r w:rsidRPr="003A38F0">
        <w:t>отчет по Форме 65-ЖЕЛ «Сведения об услугах железнодорожного транспорта общего пользования»;</w:t>
      </w:r>
    </w:p>
    <w:p w14:paraId="0E9382E9" w14:textId="77777777" w:rsidR="008A2FA6" w:rsidRPr="003A38F0" w:rsidRDefault="008A2FA6" w:rsidP="0027309F">
      <w:pPr>
        <w:numPr>
          <w:ilvl w:val="1"/>
          <w:numId w:val="11"/>
        </w:numPr>
        <w:tabs>
          <w:tab w:val="clear" w:pos="1440"/>
          <w:tab w:val="num" w:pos="1560"/>
        </w:tabs>
        <w:ind w:left="0" w:firstLine="1072"/>
      </w:pPr>
      <w:r w:rsidRPr="003A38F0">
        <w:t>отчет по Форме 1-МЕТРО «Сведения о работе метрополитена»;</w:t>
      </w:r>
    </w:p>
    <w:p w14:paraId="4C11D559" w14:textId="58E1A1EA" w:rsidR="008A2FA6" w:rsidRPr="003A38F0" w:rsidRDefault="008A2FA6" w:rsidP="0027309F">
      <w:pPr>
        <w:numPr>
          <w:ilvl w:val="1"/>
          <w:numId w:val="11"/>
        </w:numPr>
        <w:tabs>
          <w:tab w:val="clear" w:pos="1440"/>
          <w:tab w:val="num" w:pos="1560"/>
        </w:tabs>
        <w:ind w:left="0" w:firstLine="1072"/>
      </w:pPr>
      <w:r w:rsidRPr="003A38F0">
        <w:t xml:space="preserve">отчет по Форме 1-ЭТР «Сведения о трамвайном </w:t>
      </w:r>
      <w:r w:rsidR="004D2905" w:rsidRPr="003A38F0">
        <w:br/>
      </w:r>
      <w:r w:rsidRPr="003A38F0">
        <w:t>и троллейбусном транспорте»;</w:t>
      </w:r>
    </w:p>
    <w:p w14:paraId="633293B7" w14:textId="77777777" w:rsidR="008A2FA6" w:rsidRPr="003A38F0" w:rsidRDefault="008A2FA6" w:rsidP="0027309F">
      <w:pPr>
        <w:numPr>
          <w:ilvl w:val="1"/>
          <w:numId w:val="11"/>
        </w:numPr>
        <w:tabs>
          <w:tab w:val="clear" w:pos="1440"/>
          <w:tab w:val="num" w:pos="1560"/>
        </w:tabs>
        <w:ind w:left="0" w:firstLine="1072"/>
      </w:pPr>
      <w:r w:rsidRPr="003A38F0">
        <w:t>отчет по Форме 65-ЭТР «Сведения о работе метрополитенов, трамвайного и троллейбусного транспорта»;</w:t>
      </w:r>
    </w:p>
    <w:p w14:paraId="2659D243" w14:textId="77777777" w:rsidR="008A2FA6" w:rsidRPr="003A38F0" w:rsidRDefault="008A2FA6" w:rsidP="0027309F">
      <w:pPr>
        <w:numPr>
          <w:ilvl w:val="1"/>
          <w:numId w:val="11"/>
        </w:numPr>
        <w:tabs>
          <w:tab w:val="clear" w:pos="1440"/>
          <w:tab w:val="num" w:pos="1560"/>
        </w:tabs>
        <w:ind w:left="0" w:firstLine="1072"/>
      </w:pPr>
      <w:r w:rsidRPr="003A38F0">
        <w:t>отчет Формы 1-ТР (вод) «Сведения о перевозочной деятельности на внутреннем водном транспорте»;</w:t>
      </w:r>
    </w:p>
    <w:p w14:paraId="5EE414B4" w14:textId="74B22663" w:rsidR="008A2FA6" w:rsidRPr="003A38F0" w:rsidRDefault="008A2FA6" w:rsidP="0027309F">
      <w:pPr>
        <w:numPr>
          <w:ilvl w:val="1"/>
          <w:numId w:val="11"/>
        </w:numPr>
        <w:tabs>
          <w:tab w:val="clear" w:pos="1440"/>
          <w:tab w:val="num" w:pos="1560"/>
        </w:tabs>
        <w:ind w:left="0" w:firstLine="1072"/>
      </w:pPr>
      <w:r w:rsidRPr="003A38F0">
        <w:lastRenderedPageBreak/>
        <w:t xml:space="preserve">отчет по Форме 1-река «Сведения о перевозках грузов </w:t>
      </w:r>
      <w:r w:rsidR="008D4926" w:rsidRPr="003A38F0">
        <w:br/>
      </w:r>
      <w:r w:rsidRPr="003A38F0">
        <w:t>и пассажиров внутренним водным транспортом»;</w:t>
      </w:r>
    </w:p>
    <w:p w14:paraId="6EFB185A" w14:textId="77777777" w:rsidR="008A2FA6" w:rsidRPr="003A38F0" w:rsidRDefault="008A2FA6" w:rsidP="0027309F">
      <w:pPr>
        <w:numPr>
          <w:ilvl w:val="1"/>
          <w:numId w:val="11"/>
        </w:numPr>
        <w:tabs>
          <w:tab w:val="clear" w:pos="1440"/>
          <w:tab w:val="num" w:pos="1560"/>
        </w:tabs>
        <w:ind w:left="0" w:firstLine="1072"/>
      </w:pPr>
      <w:r w:rsidRPr="003A38F0">
        <w:t>отчет по Форме 1-ТР (мор) «Сведения о перевозочной деятельности на морском транспорте»;</w:t>
      </w:r>
    </w:p>
    <w:p w14:paraId="31E2222B" w14:textId="7177A2E4" w:rsidR="008A2FA6" w:rsidRPr="003A38F0" w:rsidRDefault="008A2FA6" w:rsidP="0027309F">
      <w:pPr>
        <w:numPr>
          <w:ilvl w:val="1"/>
          <w:numId w:val="11"/>
        </w:numPr>
        <w:tabs>
          <w:tab w:val="clear" w:pos="1440"/>
          <w:tab w:val="num" w:pos="1560"/>
        </w:tabs>
        <w:ind w:left="0" w:firstLine="1072"/>
      </w:pPr>
      <w:r w:rsidRPr="003A38F0">
        <w:t xml:space="preserve">отчет по Форме 1-море «Сведения о перевозках грузов </w:t>
      </w:r>
      <w:r w:rsidR="008D4926" w:rsidRPr="003A38F0">
        <w:br/>
      </w:r>
      <w:r w:rsidRPr="003A38F0">
        <w:t>и пассажиров морским транспортом»;</w:t>
      </w:r>
    </w:p>
    <w:p w14:paraId="4B458DA2" w14:textId="77777777" w:rsidR="008A2FA6" w:rsidRPr="003A38F0" w:rsidRDefault="008A2FA6" w:rsidP="0027309F">
      <w:pPr>
        <w:numPr>
          <w:ilvl w:val="1"/>
          <w:numId w:val="11"/>
        </w:numPr>
        <w:tabs>
          <w:tab w:val="clear" w:pos="1440"/>
          <w:tab w:val="num" w:pos="1560"/>
        </w:tabs>
        <w:ind w:left="0" w:firstLine="1072"/>
      </w:pPr>
      <w:r w:rsidRPr="003A38F0">
        <w:t>отчет по Форме № П-1 «Сведения о производстве и отгрузке товаров и услуг»;</w:t>
      </w:r>
    </w:p>
    <w:p w14:paraId="46575AAA" w14:textId="77777777" w:rsidR="008A2FA6" w:rsidRPr="003A38F0" w:rsidRDefault="008A2FA6" w:rsidP="0027309F">
      <w:pPr>
        <w:numPr>
          <w:ilvl w:val="1"/>
          <w:numId w:val="11"/>
        </w:numPr>
        <w:tabs>
          <w:tab w:val="clear" w:pos="1440"/>
          <w:tab w:val="num" w:pos="1560"/>
        </w:tabs>
        <w:ind w:left="0" w:firstLine="1072"/>
      </w:pPr>
      <w:r w:rsidRPr="003A38F0">
        <w:t>отчет по Форме № П-2 «Сведения об инвестиционной деятельности»;</w:t>
      </w:r>
    </w:p>
    <w:p w14:paraId="203E0B4B" w14:textId="77777777" w:rsidR="008A2FA6" w:rsidRPr="003A38F0" w:rsidRDefault="008A2FA6" w:rsidP="0027309F">
      <w:pPr>
        <w:numPr>
          <w:ilvl w:val="1"/>
          <w:numId w:val="11"/>
        </w:numPr>
        <w:tabs>
          <w:tab w:val="clear" w:pos="1440"/>
          <w:tab w:val="num" w:pos="1560"/>
        </w:tabs>
        <w:ind w:left="0" w:firstLine="1072"/>
      </w:pPr>
      <w:r w:rsidRPr="003A38F0">
        <w:t>отчет по Форме П-3 «Сведения о финансовом состоянии организации»;</w:t>
      </w:r>
    </w:p>
    <w:p w14:paraId="0744066E" w14:textId="77777777" w:rsidR="008A2FA6" w:rsidRPr="003A38F0" w:rsidRDefault="008A2FA6" w:rsidP="0027309F">
      <w:pPr>
        <w:numPr>
          <w:ilvl w:val="1"/>
          <w:numId w:val="11"/>
        </w:numPr>
        <w:tabs>
          <w:tab w:val="clear" w:pos="1440"/>
          <w:tab w:val="num" w:pos="1560"/>
        </w:tabs>
        <w:ind w:left="0" w:firstLine="1072"/>
      </w:pPr>
      <w:r w:rsidRPr="003A38F0">
        <w:t>отчет по Форме П-4 «Сведения о численности и заработной плате работников»;</w:t>
      </w:r>
    </w:p>
    <w:p w14:paraId="57B756B1" w14:textId="77777777" w:rsidR="008A2FA6" w:rsidRPr="003A38F0" w:rsidRDefault="008A2FA6" w:rsidP="0027309F">
      <w:pPr>
        <w:numPr>
          <w:ilvl w:val="1"/>
          <w:numId w:val="11"/>
        </w:numPr>
        <w:tabs>
          <w:tab w:val="clear" w:pos="1440"/>
          <w:tab w:val="num" w:pos="1560"/>
        </w:tabs>
        <w:ind w:left="0" w:firstLine="1072"/>
      </w:pPr>
      <w:r w:rsidRPr="003A38F0">
        <w:t>отчет по Форме ПМ «Сведения об основных показателях деятельности малого предприятия»;</w:t>
      </w:r>
    </w:p>
    <w:p w14:paraId="2F85AF00" w14:textId="77777777" w:rsidR="008A2FA6" w:rsidRPr="003A38F0" w:rsidRDefault="008A2FA6" w:rsidP="0027309F">
      <w:pPr>
        <w:numPr>
          <w:ilvl w:val="1"/>
          <w:numId w:val="11"/>
        </w:numPr>
        <w:tabs>
          <w:tab w:val="clear" w:pos="1440"/>
          <w:tab w:val="num" w:pos="1560"/>
        </w:tabs>
        <w:ind w:left="0" w:firstLine="1072"/>
      </w:pPr>
      <w:r w:rsidRPr="003A38F0">
        <w:t>отчет по Форме 1-ТАРИФ «Сведения о тарифах на перевозку тонны грузов транспортом»;</w:t>
      </w:r>
    </w:p>
    <w:p w14:paraId="36975FA7" w14:textId="15B0F9A5" w:rsidR="008A2FA6" w:rsidRPr="003A38F0" w:rsidRDefault="008A2FA6" w:rsidP="0027309F">
      <w:pPr>
        <w:numPr>
          <w:ilvl w:val="1"/>
          <w:numId w:val="11"/>
        </w:numPr>
        <w:tabs>
          <w:tab w:val="clear" w:pos="1440"/>
          <w:tab w:val="num" w:pos="1560"/>
        </w:tabs>
        <w:ind w:left="0" w:firstLine="1072"/>
      </w:pPr>
      <w:r w:rsidRPr="003A38F0">
        <w:t xml:space="preserve">отчет по Форме С-1 «Сведения о вводе в эксплуатацию зданий </w:t>
      </w:r>
      <w:r w:rsidR="008D4926" w:rsidRPr="003A38F0">
        <w:br/>
      </w:r>
      <w:r w:rsidRPr="003A38F0">
        <w:t>и сооружений и реализации инвестиционных проектов»;</w:t>
      </w:r>
    </w:p>
    <w:p w14:paraId="683D5C89" w14:textId="4165E950" w:rsidR="008A2FA6" w:rsidRPr="003A38F0" w:rsidRDefault="008A2FA6" w:rsidP="0027309F">
      <w:pPr>
        <w:numPr>
          <w:ilvl w:val="1"/>
          <w:numId w:val="11"/>
        </w:numPr>
        <w:tabs>
          <w:tab w:val="clear" w:pos="1440"/>
          <w:tab w:val="num" w:pos="1560"/>
        </w:tabs>
        <w:ind w:left="0" w:firstLine="1072"/>
      </w:pPr>
      <w:r w:rsidRPr="003A38F0">
        <w:t xml:space="preserve">отчет по Форме С-2 «Сведения о ходе строительства строек </w:t>
      </w:r>
      <w:r w:rsidR="008D4926" w:rsidRPr="003A38F0">
        <w:br/>
      </w:r>
      <w:r w:rsidRPr="003A38F0">
        <w:t>и объектов, включенных в Федеральную адресную инвестиционную программу»;</w:t>
      </w:r>
    </w:p>
    <w:p w14:paraId="1513EFEE" w14:textId="7DB468A4" w:rsidR="008A2FA6" w:rsidRPr="003A38F0" w:rsidRDefault="008A2FA6" w:rsidP="0027309F">
      <w:pPr>
        <w:numPr>
          <w:ilvl w:val="1"/>
          <w:numId w:val="11"/>
        </w:numPr>
        <w:tabs>
          <w:tab w:val="clear" w:pos="1440"/>
          <w:tab w:val="num" w:pos="1560"/>
        </w:tabs>
        <w:ind w:left="0" w:firstLine="1072"/>
      </w:pPr>
      <w:r w:rsidRPr="003A38F0">
        <w:t>отчет по Форме 8-ВЭС (транспортные услуги) «</w:t>
      </w:r>
      <w:r w:rsidRPr="003A38F0">
        <w:rPr>
          <w:color w:val="130131"/>
          <w:sz w:val="27"/>
          <w:szCs w:val="27"/>
          <w:shd w:val="clear" w:color="auto" w:fill="FFFFFF"/>
        </w:rPr>
        <w:t xml:space="preserve">Сведения </w:t>
      </w:r>
      <w:r w:rsidR="008D4926" w:rsidRPr="003A38F0">
        <w:rPr>
          <w:color w:val="130131"/>
          <w:sz w:val="27"/>
          <w:szCs w:val="27"/>
          <w:shd w:val="clear" w:color="auto" w:fill="FFFFFF"/>
        </w:rPr>
        <w:br/>
      </w:r>
      <w:r w:rsidRPr="003A38F0">
        <w:rPr>
          <w:color w:val="130131"/>
          <w:sz w:val="27"/>
          <w:szCs w:val="27"/>
          <w:shd w:val="clear" w:color="auto" w:fill="FFFFFF"/>
        </w:rPr>
        <w:t>о транспортных услугах во внешнеэкономической деятельности</w:t>
      </w:r>
      <w:r w:rsidRPr="003A38F0">
        <w:t>»;</w:t>
      </w:r>
    </w:p>
    <w:p w14:paraId="38E8301D" w14:textId="77777777" w:rsidR="008A2FA6" w:rsidRPr="003A38F0" w:rsidRDefault="008A2FA6" w:rsidP="0027309F">
      <w:pPr>
        <w:numPr>
          <w:ilvl w:val="1"/>
          <w:numId w:val="11"/>
        </w:numPr>
        <w:tabs>
          <w:tab w:val="clear" w:pos="1440"/>
          <w:tab w:val="num" w:pos="1560"/>
        </w:tabs>
        <w:ind w:left="0" w:firstLine="1072"/>
      </w:pPr>
      <w:r w:rsidRPr="003A38F0">
        <w:t>отчет по Форме 4-ТЭР «Сведения об использовании топливно-энергетических ресурсов»;</w:t>
      </w:r>
    </w:p>
    <w:p w14:paraId="3E8A9A48" w14:textId="77777777" w:rsidR="008A2FA6" w:rsidRPr="003A38F0" w:rsidRDefault="008A2FA6" w:rsidP="0027309F">
      <w:pPr>
        <w:numPr>
          <w:ilvl w:val="1"/>
          <w:numId w:val="11"/>
        </w:numPr>
        <w:tabs>
          <w:tab w:val="clear" w:pos="1440"/>
          <w:tab w:val="num" w:pos="1560"/>
        </w:tabs>
        <w:ind w:left="0" w:firstLine="1072"/>
      </w:pPr>
      <w:r w:rsidRPr="003A38F0">
        <w:t>отчет по Форме 2-ТП (воздух) «Сведения об охране атмосферного воздуха»;</w:t>
      </w:r>
    </w:p>
    <w:p w14:paraId="664D9C83" w14:textId="77777777" w:rsidR="008A2FA6" w:rsidRPr="003A38F0" w:rsidRDefault="008A2FA6" w:rsidP="0027309F">
      <w:pPr>
        <w:numPr>
          <w:ilvl w:val="1"/>
          <w:numId w:val="11"/>
        </w:numPr>
        <w:tabs>
          <w:tab w:val="clear" w:pos="1440"/>
          <w:tab w:val="num" w:pos="1560"/>
        </w:tabs>
        <w:ind w:left="0" w:firstLine="1072"/>
      </w:pPr>
      <w:r w:rsidRPr="003A38F0">
        <w:lastRenderedPageBreak/>
        <w:t>отчет по Форме 2-ТП (отходы) «Сведения об образовании, использовании, обезвреживании, транспортировании и размещении отходов производства и потребления».</w:t>
      </w:r>
    </w:p>
    <w:p w14:paraId="4A7A3E0F" w14:textId="77777777" w:rsidR="008A2FA6" w:rsidRPr="003A38F0" w:rsidRDefault="008A2FA6" w:rsidP="008A2FA6">
      <w:pPr>
        <w:ind w:firstLine="709"/>
      </w:pPr>
      <w:r w:rsidRPr="003A38F0">
        <w:t>Ведомственная статистика Федерального агентства воздушного транспорта (8 статистических форм):</w:t>
      </w:r>
    </w:p>
    <w:p w14:paraId="4EAB9193" w14:textId="77777777" w:rsidR="008A2FA6" w:rsidRPr="003A38F0" w:rsidRDefault="008A2FA6" w:rsidP="0027309F">
      <w:pPr>
        <w:numPr>
          <w:ilvl w:val="1"/>
          <w:numId w:val="11"/>
        </w:numPr>
        <w:tabs>
          <w:tab w:val="clear" w:pos="1440"/>
          <w:tab w:val="num" w:pos="1560"/>
        </w:tabs>
        <w:ind w:left="0" w:firstLine="1072"/>
      </w:pPr>
      <w:r w:rsidRPr="003A38F0">
        <w:t>отчет по Форме 10-ГА «Сведения об авиаработах»;</w:t>
      </w:r>
    </w:p>
    <w:p w14:paraId="26FCA339" w14:textId="6F4B7ADE" w:rsidR="008A2FA6" w:rsidRPr="003A38F0" w:rsidRDefault="008A2FA6" w:rsidP="0027309F">
      <w:pPr>
        <w:numPr>
          <w:ilvl w:val="1"/>
          <w:numId w:val="11"/>
        </w:numPr>
        <w:tabs>
          <w:tab w:val="clear" w:pos="1440"/>
          <w:tab w:val="num" w:pos="1560"/>
        </w:tabs>
        <w:ind w:left="0" w:firstLine="1072"/>
      </w:pPr>
      <w:r w:rsidRPr="003A38F0">
        <w:t xml:space="preserve">отчет по Форме 12-ГА «Сведения о перевозках пассажиров </w:t>
      </w:r>
      <w:r w:rsidR="008D4926" w:rsidRPr="003A38F0">
        <w:br/>
      </w:r>
      <w:r w:rsidRPr="003A38F0">
        <w:t>и грузов»;</w:t>
      </w:r>
    </w:p>
    <w:p w14:paraId="450E8DFC" w14:textId="77777777" w:rsidR="008A2FA6" w:rsidRPr="003A38F0" w:rsidRDefault="008A2FA6" w:rsidP="0027309F">
      <w:pPr>
        <w:numPr>
          <w:ilvl w:val="1"/>
          <w:numId w:val="11"/>
        </w:numPr>
        <w:tabs>
          <w:tab w:val="clear" w:pos="1440"/>
          <w:tab w:val="num" w:pos="1560"/>
        </w:tabs>
        <w:ind w:left="0" w:firstLine="1072"/>
      </w:pPr>
      <w:r w:rsidRPr="003A38F0">
        <w:t>отчет по Форме 14-ГА «Сведения об объемах перевозок между пунктами полета»;</w:t>
      </w:r>
    </w:p>
    <w:p w14:paraId="5A69D2F0" w14:textId="77777777" w:rsidR="008A2FA6" w:rsidRPr="003A38F0" w:rsidRDefault="008A2FA6" w:rsidP="0027309F">
      <w:pPr>
        <w:numPr>
          <w:ilvl w:val="1"/>
          <w:numId w:val="11"/>
        </w:numPr>
        <w:tabs>
          <w:tab w:val="clear" w:pos="1440"/>
          <w:tab w:val="num" w:pos="1560"/>
        </w:tabs>
        <w:ind w:left="0" w:firstLine="1072"/>
      </w:pPr>
      <w:r w:rsidRPr="003A38F0">
        <w:t>отчет по Форме 32-ГА «Сведения о парке воздушных судов»;</w:t>
      </w:r>
    </w:p>
    <w:p w14:paraId="28CE2B96" w14:textId="77777777" w:rsidR="008A2FA6" w:rsidRPr="003A38F0" w:rsidRDefault="008A2FA6" w:rsidP="0027309F">
      <w:pPr>
        <w:numPr>
          <w:ilvl w:val="1"/>
          <w:numId w:val="11"/>
        </w:numPr>
        <w:tabs>
          <w:tab w:val="clear" w:pos="1440"/>
          <w:tab w:val="num" w:pos="1560"/>
        </w:tabs>
        <w:ind w:left="0" w:firstLine="1072"/>
      </w:pPr>
      <w:r w:rsidRPr="003A38F0">
        <w:t>отчет по Форме 33-ГА «Сведения о работе воздушных судов»;</w:t>
      </w:r>
    </w:p>
    <w:p w14:paraId="086AF0A3" w14:textId="77777777" w:rsidR="008A2FA6" w:rsidRPr="003A38F0" w:rsidRDefault="008A2FA6" w:rsidP="0027309F">
      <w:pPr>
        <w:numPr>
          <w:ilvl w:val="1"/>
          <w:numId w:val="11"/>
        </w:numPr>
        <w:tabs>
          <w:tab w:val="clear" w:pos="1440"/>
          <w:tab w:val="num" w:pos="1560"/>
        </w:tabs>
        <w:ind w:left="0" w:firstLine="1072"/>
      </w:pPr>
      <w:r w:rsidRPr="003A38F0">
        <w:t>отчет по Форме 34-ГА «Сведения о календарном времени самолетов, вертолетов»;</w:t>
      </w:r>
    </w:p>
    <w:p w14:paraId="099E5A36" w14:textId="3DB59B59" w:rsidR="008A2FA6" w:rsidRPr="003A38F0" w:rsidRDefault="008A2FA6" w:rsidP="0027309F">
      <w:pPr>
        <w:numPr>
          <w:ilvl w:val="1"/>
          <w:numId w:val="11"/>
        </w:numPr>
        <w:tabs>
          <w:tab w:val="clear" w:pos="1440"/>
          <w:tab w:val="num" w:pos="1560"/>
        </w:tabs>
        <w:ind w:left="0" w:firstLine="1072"/>
      </w:pPr>
      <w:r w:rsidRPr="003A38F0">
        <w:t xml:space="preserve">отчет по Форме 35-ГА «Сведения о происшествиях </w:t>
      </w:r>
      <w:r w:rsidR="008D4926" w:rsidRPr="003A38F0">
        <w:br/>
      </w:r>
      <w:r w:rsidRPr="003A38F0">
        <w:t>с самолетами и вертолетами»;</w:t>
      </w:r>
    </w:p>
    <w:p w14:paraId="1AF7778D" w14:textId="7B15732E" w:rsidR="008A2FA6" w:rsidRPr="003A38F0" w:rsidRDefault="008A2FA6" w:rsidP="0027309F">
      <w:pPr>
        <w:numPr>
          <w:ilvl w:val="1"/>
          <w:numId w:val="11"/>
        </w:numPr>
        <w:tabs>
          <w:tab w:val="clear" w:pos="1440"/>
          <w:tab w:val="num" w:pos="1560"/>
        </w:tabs>
        <w:ind w:left="0" w:firstLine="1072"/>
      </w:pPr>
      <w:r w:rsidRPr="003A38F0">
        <w:t xml:space="preserve">данные о вводе в эксплуатацию взлетно-посадочных полос – «ВПП», согласно Форме С-1 «Сведения о вводе в эксплуатацию зданий </w:t>
      </w:r>
      <w:r w:rsidR="008D4926" w:rsidRPr="003A38F0">
        <w:br/>
      </w:r>
      <w:r w:rsidRPr="003A38F0">
        <w:t>и сооружений и реализации инвестиционных проектов».</w:t>
      </w:r>
    </w:p>
    <w:p w14:paraId="22B21CF6" w14:textId="00F0A15A" w:rsidR="008A2FA6" w:rsidRPr="003A38F0" w:rsidRDefault="008A2FA6" w:rsidP="008A2FA6">
      <w:pPr>
        <w:ind w:firstLine="709"/>
      </w:pPr>
      <w:r w:rsidRPr="003A38F0">
        <w:t xml:space="preserve">Ведомственная статистика Федерального дорожного агентства </w:t>
      </w:r>
      <w:r w:rsidR="008D4926" w:rsidRPr="003A38F0">
        <w:br/>
      </w:r>
      <w:r w:rsidRPr="003A38F0">
        <w:t>(4 статистические формы):</w:t>
      </w:r>
    </w:p>
    <w:p w14:paraId="260DE0CF" w14:textId="169219DE" w:rsidR="008A2FA6" w:rsidRPr="003A38F0" w:rsidRDefault="008A2FA6" w:rsidP="0027309F">
      <w:pPr>
        <w:numPr>
          <w:ilvl w:val="1"/>
          <w:numId w:val="11"/>
        </w:numPr>
        <w:tabs>
          <w:tab w:val="clear" w:pos="1440"/>
          <w:tab w:val="num" w:pos="1560"/>
        </w:tabs>
        <w:ind w:left="0" w:firstLine="1072"/>
      </w:pPr>
      <w:r w:rsidRPr="003A38F0">
        <w:t xml:space="preserve">отчет по Форме 1-ДГ «Сведения об автомобильных дорогах общего пользования и сооружениях на них федерального, регионального </w:t>
      </w:r>
      <w:r w:rsidR="008D4926" w:rsidRPr="003A38F0">
        <w:br/>
      </w:r>
      <w:r w:rsidRPr="003A38F0">
        <w:t>или межмуниципального значения»;</w:t>
      </w:r>
    </w:p>
    <w:p w14:paraId="7D763E10" w14:textId="7DF70C4C" w:rsidR="008A2FA6" w:rsidRPr="003A38F0" w:rsidRDefault="008A2FA6" w:rsidP="0027309F">
      <w:pPr>
        <w:numPr>
          <w:ilvl w:val="1"/>
          <w:numId w:val="11"/>
        </w:numPr>
        <w:tabs>
          <w:tab w:val="clear" w:pos="1440"/>
          <w:tab w:val="num" w:pos="1560"/>
        </w:tabs>
        <w:ind w:left="0" w:firstLine="1072"/>
      </w:pPr>
      <w:r w:rsidRPr="003A38F0">
        <w:t xml:space="preserve">отчет по Форме 2-ДГ «Сведения о категориях автомобильных дорог общего пользования федерального, регионального </w:t>
      </w:r>
      <w:r w:rsidR="008D4926" w:rsidRPr="003A38F0">
        <w:br/>
      </w:r>
      <w:r w:rsidRPr="003A38F0">
        <w:t>или межмуниципального значения, сельских населенных пунктах, имеющих автотранспортную связь по дорогам с твердым покрытием с сетью путей сообщения общего пользования»;</w:t>
      </w:r>
    </w:p>
    <w:p w14:paraId="3C37D5FD" w14:textId="77777777" w:rsidR="008A2FA6" w:rsidRPr="003A38F0" w:rsidRDefault="008A2FA6" w:rsidP="0027309F">
      <w:pPr>
        <w:numPr>
          <w:ilvl w:val="1"/>
          <w:numId w:val="11"/>
        </w:numPr>
        <w:tabs>
          <w:tab w:val="clear" w:pos="1440"/>
          <w:tab w:val="num" w:pos="1560"/>
        </w:tabs>
        <w:ind w:left="0" w:firstLine="1072"/>
      </w:pPr>
      <w:r w:rsidRPr="003A38F0">
        <w:lastRenderedPageBreak/>
        <w:t>отчет по Форме 1-ФД «Сведения об использовании средств Федерального дорожного фонда, дорожных фондов субъектов Российской Федерации, муниципальных дорожных фондов»;</w:t>
      </w:r>
    </w:p>
    <w:p w14:paraId="45190D39" w14:textId="77777777" w:rsidR="008A2FA6" w:rsidRPr="003A38F0" w:rsidRDefault="008A2FA6" w:rsidP="0027309F">
      <w:pPr>
        <w:numPr>
          <w:ilvl w:val="1"/>
          <w:numId w:val="11"/>
        </w:numPr>
        <w:tabs>
          <w:tab w:val="clear" w:pos="1440"/>
          <w:tab w:val="num" w:pos="1560"/>
        </w:tabs>
        <w:ind w:left="0" w:firstLine="1072"/>
      </w:pPr>
      <w:r w:rsidRPr="003A38F0">
        <w:t>отчет по Форме 7-автодор «Сведения о наличии объектов, повышающих безопасность движения на автомобильных дорогах общего пользования федерального значения и мест концентрации дорожно-транспортных происшествий».</w:t>
      </w:r>
    </w:p>
    <w:p w14:paraId="6D1D1407" w14:textId="77777777" w:rsidR="008A2FA6" w:rsidRPr="003A38F0" w:rsidRDefault="008A2FA6" w:rsidP="008A2FA6">
      <w:pPr>
        <w:ind w:firstLine="709"/>
      </w:pPr>
      <w:r w:rsidRPr="003A38F0">
        <w:t>Ведомственная статистика Федеральной службы по надзору в сфере транспорта «Ространснадзор» (3 статистические формы):</w:t>
      </w:r>
    </w:p>
    <w:p w14:paraId="0F9645F5" w14:textId="77777777" w:rsidR="008A2FA6" w:rsidRPr="003A38F0" w:rsidRDefault="008A2FA6" w:rsidP="0027309F">
      <w:pPr>
        <w:numPr>
          <w:ilvl w:val="1"/>
          <w:numId w:val="11"/>
        </w:numPr>
        <w:tabs>
          <w:tab w:val="clear" w:pos="1440"/>
          <w:tab w:val="num" w:pos="1560"/>
        </w:tabs>
        <w:ind w:left="0" w:firstLine="1072"/>
      </w:pPr>
      <w:r w:rsidRPr="003A38F0">
        <w:t>отчет по Форме № 10 «Объем перевозок грузов (т) по видам поездок (по отделениям)» программного комплекса «СКАТ-ТК Таможенный Союз» Ространснадзора;</w:t>
      </w:r>
    </w:p>
    <w:p w14:paraId="130693C2" w14:textId="77777777" w:rsidR="008A2FA6" w:rsidRPr="003A38F0" w:rsidRDefault="008A2FA6" w:rsidP="0027309F">
      <w:pPr>
        <w:numPr>
          <w:ilvl w:val="1"/>
          <w:numId w:val="11"/>
        </w:numPr>
        <w:tabs>
          <w:tab w:val="clear" w:pos="1440"/>
          <w:tab w:val="num" w:pos="1560"/>
        </w:tabs>
        <w:ind w:left="0" w:firstLine="1072"/>
      </w:pPr>
      <w:r w:rsidRPr="003A38F0">
        <w:t>отчет по Форме № 12 «Объем перевозок грузов (т) по видам поездок» (транзит в Россию (из России) программного комплекса «Транспортный контроль» Ространснадзора;</w:t>
      </w:r>
    </w:p>
    <w:p w14:paraId="7E5F4573" w14:textId="36AB0EA8" w:rsidR="008A2FA6" w:rsidRPr="003A38F0" w:rsidRDefault="008A2FA6" w:rsidP="0027309F">
      <w:pPr>
        <w:numPr>
          <w:ilvl w:val="1"/>
          <w:numId w:val="11"/>
        </w:numPr>
        <w:tabs>
          <w:tab w:val="clear" w:pos="1440"/>
          <w:tab w:val="num" w:pos="1560"/>
        </w:tabs>
        <w:ind w:left="0" w:firstLine="1072"/>
      </w:pPr>
      <w:r w:rsidRPr="003A38F0">
        <w:t xml:space="preserve">отчет по Форме № 25 «Объем перевозок грузов (т) в Россию </w:t>
      </w:r>
      <w:r w:rsidR="008D4926" w:rsidRPr="003A38F0">
        <w:br/>
      </w:r>
      <w:r w:rsidRPr="003A38F0">
        <w:t xml:space="preserve">(из России) (в разрезе стран перевозчиков) программного комплекса </w:t>
      </w:r>
      <w:r w:rsidR="008D4926" w:rsidRPr="003A38F0">
        <w:br/>
      </w:r>
      <w:r w:rsidRPr="003A38F0">
        <w:t>«СКАТ-ТК Таможенный Союз» Ространснадзора.</w:t>
      </w:r>
    </w:p>
    <w:p w14:paraId="27F85406" w14:textId="77777777" w:rsidR="008A2FA6" w:rsidRPr="003A38F0" w:rsidRDefault="008A2FA6" w:rsidP="008A2FA6">
      <w:pPr>
        <w:ind w:firstLine="709"/>
      </w:pPr>
      <w:r w:rsidRPr="003A38F0">
        <w:t>Ведомственная статистика Федерального агентства морского и речного транспорта (15 статистических форм):</w:t>
      </w:r>
    </w:p>
    <w:p w14:paraId="7CBC3EC5" w14:textId="77777777" w:rsidR="008A2FA6" w:rsidRPr="003A38F0" w:rsidRDefault="008A2FA6" w:rsidP="0027309F">
      <w:pPr>
        <w:numPr>
          <w:ilvl w:val="1"/>
          <w:numId w:val="11"/>
        </w:numPr>
        <w:tabs>
          <w:tab w:val="clear" w:pos="1440"/>
          <w:tab w:val="num" w:pos="1560"/>
        </w:tabs>
        <w:ind w:left="0" w:firstLine="1072"/>
      </w:pPr>
      <w:r w:rsidRPr="003A38F0">
        <w:t>отчет по Форме РП-1 «Сведения о погрузочно-разгрузочной деятельности на внутреннем водном транспорте»;</w:t>
      </w:r>
    </w:p>
    <w:p w14:paraId="5CC10E8A" w14:textId="19415FAD" w:rsidR="008A2FA6" w:rsidRPr="003A38F0" w:rsidRDefault="008A2FA6" w:rsidP="0027309F">
      <w:pPr>
        <w:numPr>
          <w:ilvl w:val="1"/>
          <w:numId w:val="11"/>
        </w:numPr>
        <w:tabs>
          <w:tab w:val="clear" w:pos="1440"/>
          <w:tab w:val="num" w:pos="1560"/>
        </w:tabs>
        <w:ind w:left="0" w:firstLine="1072"/>
      </w:pPr>
      <w:r w:rsidRPr="003A38F0">
        <w:t xml:space="preserve">отчет по Форме 1-ПК (вод) «Сведения о наличии </w:t>
      </w:r>
      <w:r w:rsidR="008D4926" w:rsidRPr="003A38F0">
        <w:br/>
      </w:r>
      <w:r w:rsidRPr="003A38F0">
        <w:t>и использовании портовых комплексов на внутреннем водном транспорте»;</w:t>
      </w:r>
    </w:p>
    <w:p w14:paraId="7557B173" w14:textId="7C003621" w:rsidR="008A2FA6" w:rsidRPr="003A38F0" w:rsidRDefault="008A2FA6" w:rsidP="0027309F">
      <w:pPr>
        <w:numPr>
          <w:ilvl w:val="1"/>
          <w:numId w:val="11"/>
        </w:numPr>
        <w:tabs>
          <w:tab w:val="clear" w:pos="1440"/>
          <w:tab w:val="num" w:pos="1560"/>
        </w:tabs>
        <w:ind w:left="0" w:firstLine="1072"/>
      </w:pPr>
      <w:r w:rsidRPr="003A38F0">
        <w:t xml:space="preserve">отчет по Форме 11-ВТ «Сведения о региональных </w:t>
      </w:r>
      <w:r w:rsidR="008D4926" w:rsidRPr="003A38F0">
        <w:br/>
      </w:r>
      <w:r w:rsidRPr="003A38F0">
        <w:t>и межрегиональных перевозках грузов и пассажиров внутренним водным транспортом»;</w:t>
      </w:r>
    </w:p>
    <w:p w14:paraId="403F8981" w14:textId="2F29785D" w:rsidR="008A2FA6" w:rsidRPr="003A38F0" w:rsidRDefault="008A2FA6" w:rsidP="0027309F">
      <w:pPr>
        <w:numPr>
          <w:ilvl w:val="1"/>
          <w:numId w:val="11"/>
        </w:numPr>
        <w:tabs>
          <w:tab w:val="clear" w:pos="1440"/>
          <w:tab w:val="num" w:pos="1560"/>
        </w:tabs>
        <w:ind w:left="0" w:firstLine="1072"/>
      </w:pPr>
      <w:r w:rsidRPr="003A38F0">
        <w:t xml:space="preserve">отчет по Форме 15-ВТ «Сведения о приеме и передаче грузов </w:t>
      </w:r>
      <w:r w:rsidR="008D4926" w:rsidRPr="003A38F0">
        <w:br/>
      </w:r>
      <w:r w:rsidRPr="003A38F0">
        <w:t>в речных портах внутренним водным транспортом»;</w:t>
      </w:r>
    </w:p>
    <w:p w14:paraId="608AF619" w14:textId="77777777" w:rsidR="008A2FA6" w:rsidRPr="003A38F0" w:rsidRDefault="008A2FA6" w:rsidP="0027309F">
      <w:pPr>
        <w:numPr>
          <w:ilvl w:val="1"/>
          <w:numId w:val="11"/>
        </w:numPr>
        <w:tabs>
          <w:tab w:val="clear" w:pos="1440"/>
          <w:tab w:val="num" w:pos="1560"/>
        </w:tabs>
        <w:ind w:left="0" w:firstLine="1072"/>
      </w:pPr>
      <w:r w:rsidRPr="003A38F0">
        <w:lastRenderedPageBreak/>
        <w:t>отчет по Форме 20-ВТ «Сведения о протяженности внутренних водных путей»;</w:t>
      </w:r>
    </w:p>
    <w:p w14:paraId="4E100DEC" w14:textId="77777777" w:rsidR="008A2FA6" w:rsidRPr="003A38F0" w:rsidRDefault="008A2FA6" w:rsidP="0027309F">
      <w:pPr>
        <w:numPr>
          <w:ilvl w:val="1"/>
          <w:numId w:val="11"/>
        </w:numPr>
        <w:tabs>
          <w:tab w:val="clear" w:pos="1440"/>
          <w:tab w:val="num" w:pos="1560"/>
        </w:tabs>
        <w:ind w:left="0" w:firstLine="1072"/>
      </w:pPr>
      <w:r w:rsidRPr="003A38F0">
        <w:t>отчет по Форме 21-ВТ «Сведения о размерах действующей навигационной обстановки на обслуживаемых внутренних водных путях»;</w:t>
      </w:r>
    </w:p>
    <w:p w14:paraId="58F305B4" w14:textId="77777777" w:rsidR="008A2FA6" w:rsidRPr="003A38F0" w:rsidRDefault="008A2FA6" w:rsidP="0027309F">
      <w:pPr>
        <w:numPr>
          <w:ilvl w:val="1"/>
          <w:numId w:val="11"/>
        </w:numPr>
        <w:tabs>
          <w:tab w:val="clear" w:pos="1440"/>
          <w:tab w:val="num" w:pos="1560"/>
        </w:tabs>
        <w:ind w:left="0" w:firstLine="1072"/>
      </w:pPr>
      <w:r w:rsidRPr="003A38F0">
        <w:t>отчет по Форме 53-ВТ (суд) «Сведения о поступлении, выбытии и наличии судов внутреннего водного транспорта»;</w:t>
      </w:r>
    </w:p>
    <w:p w14:paraId="7E2EA49A" w14:textId="77777777" w:rsidR="008A2FA6" w:rsidRPr="003A38F0" w:rsidRDefault="008A2FA6" w:rsidP="0027309F">
      <w:pPr>
        <w:numPr>
          <w:ilvl w:val="1"/>
          <w:numId w:val="11"/>
        </w:numPr>
        <w:tabs>
          <w:tab w:val="clear" w:pos="1440"/>
          <w:tab w:val="num" w:pos="1560"/>
        </w:tabs>
        <w:ind w:left="0" w:firstLine="1072"/>
      </w:pPr>
      <w:r w:rsidRPr="003A38F0">
        <w:t>отчет по Форме М-3 «Сведения о междупортовых перевозках грузов морским транспортом по видам плавания и странам»;</w:t>
      </w:r>
    </w:p>
    <w:p w14:paraId="5E6D9C75" w14:textId="77777777" w:rsidR="008A2FA6" w:rsidRPr="003A38F0" w:rsidRDefault="008A2FA6" w:rsidP="0027309F">
      <w:pPr>
        <w:numPr>
          <w:ilvl w:val="1"/>
          <w:numId w:val="11"/>
        </w:numPr>
        <w:tabs>
          <w:tab w:val="clear" w:pos="1440"/>
          <w:tab w:val="num" w:pos="1560"/>
        </w:tabs>
        <w:ind w:left="0" w:firstLine="1072"/>
      </w:pPr>
      <w:r w:rsidRPr="003A38F0">
        <w:t>отчет по Форме М-1 «Сведения об отправлении и прибытии судов по видам плавания и национальности флага судов на морском транспорте»;</w:t>
      </w:r>
    </w:p>
    <w:p w14:paraId="2E181FBA" w14:textId="64FB62AC" w:rsidR="008A2FA6" w:rsidRPr="003A38F0" w:rsidRDefault="008A2FA6" w:rsidP="0027309F">
      <w:pPr>
        <w:numPr>
          <w:ilvl w:val="1"/>
          <w:numId w:val="11"/>
        </w:numPr>
        <w:tabs>
          <w:tab w:val="clear" w:pos="1440"/>
          <w:tab w:val="num" w:pos="1560"/>
        </w:tabs>
        <w:ind w:left="0" w:firstLine="1072"/>
      </w:pPr>
      <w:r w:rsidRPr="003A38F0">
        <w:t xml:space="preserve">отчет по Форме 1-ПК (мор) «Сведения о наличии </w:t>
      </w:r>
      <w:r w:rsidR="008D4926" w:rsidRPr="003A38F0">
        <w:br/>
      </w:r>
      <w:r w:rsidRPr="003A38F0">
        <w:t>и использовании портовых комплексов на морском транспорте»;</w:t>
      </w:r>
    </w:p>
    <w:p w14:paraId="6E85F9A2" w14:textId="77777777" w:rsidR="008A2FA6" w:rsidRPr="003A38F0" w:rsidRDefault="008A2FA6" w:rsidP="0027309F">
      <w:pPr>
        <w:numPr>
          <w:ilvl w:val="1"/>
          <w:numId w:val="11"/>
        </w:numPr>
        <w:tabs>
          <w:tab w:val="clear" w:pos="1440"/>
          <w:tab w:val="num" w:pos="1560"/>
        </w:tabs>
        <w:ind w:left="0" w:firstLine="1072"/>
      </w:pPr>
      <w:r w:rsidRPr="003A38F0">
        <w:t>отчет по Форме МП-1 «Сведения о погрузочно-разгрузочной деятельности на морском транспорте»;</w:t>
      </w:r>
    </w:p>
    <w:p w14:paraId="24C6BE9A" w14:textId="77777777" w:rsidR="008A2FA6" w:rsidRPr="003A38F0" w:rsidRDefault="008A2FA6" w:rsidP="0027309F">
      <w:pPr>
        <w:numPr>
          <w:ilvl w:val="1"/>
          <w:numId w:val="11"/>
        </w:numPr>
        <w:tabs>
          <w:tab w:val="clear" w:pos="1440"/>
          <w:tab w:val="num" w:pos="1560"/>
        </w:tabs>
        <w:ind w:left="0" w:firstLine="1072"/>
      </w:pPr>
      <w:r w:rsidRPr="003A38F0">
        <w:t>отчет по Форме МП-2 «Сведения о прибытии и отправлении грузов через морские порты отдельными видами транспорта»;</w:t>
      </w:r>
    </w:p>
    <w:p w14:paraId="778AF26F" w14:textId="77777777" w:rsidR="008A2FA6" w:rsidRPr="003A38F0" w:rsidRDefault="008A2FA6" w:rsidP="0027309F">
      <w:pPr>
        <w:numPr>
          <w:ilvl w:val="1"/>
          <w:numId w:val="11"/>
        </w:numPr>
        <w:tabs>
          <w:tab w:val="clear" w:pos="1440"/>
          <w:tab w:val="num" w:pos="1560"/>
        </w:tabs>
        <w:ind w:left="0" w:firstLine="1072"/>
      </w:pPr>
      <w:r w:rsidRPr="003A38F0">
        <w:t>отчет по Форме 53-М (суд) «Сведения о наличии морских судов в Российской Федерации»;</w:t>
      </w:r>
    </w:p>
    <w:p w14:paraId="28837A05" w14:textId="1B0546FD" w:rsidR="008A2FA6" w:rsidRPr="003A38F0" w:rsidRDefault="008A2FA6" w:rsidP="0027309F">
      <w:pPr>
        <w:numPr>
          <w:ilvl w:val="1"/>
          <w:numId w:val="11"/>
        </w:numPr>
        <w:tabs>
          <w:tab w:val="clear" w:pos="1440"/>
          <w:tab w:val="num" w:pos="1560"/>
        </w:tabs>
        <w:ind w:left="0" w:firstLine="1072"/>
      </w:pPr>
      <w:r w:rsidRPr="003A38F0">
        <w:t xml:space="preserve">объем перевозок грузов по Северному морскому пути, млн.т </w:t>
      </w:r>
      <w:r w:rsidR="008D4926" w:rsidRPr="003A38F0">
        <w:br/>
      </w:r>
      <w:r w:rsidRPr="003A38F0">
        <w:t>по данным информационного хранилища ФГКУ «Администрация Северного морского пути»;</w:t>
      </w:r>
    </w:p>
    <w:p w14:paraId="56ECE8A8" w14:textId="77777777" w:rsidR="008A2FA6" w:rsidRPr="003A38F0" w:rsidRDefault="008A2FA6" w:rsidP="0027309F">
      <w:pPr>
        <w:numPr>
          <w:ilvl w:val="1"/>
          <w:numId w:val="11"/>
        </w:numPr>
        <w:tabs>
          <w:tab w:val="clear" w:pos="1440"/>
          <w:tab w:val="num" w:pos="1560"/>
        </w:tabs>
        <w:ind w:left="0" w:firstLine="1072"/>
      </w:pPr>
      <w:r w:rsidRPr="003A38F0">
        <w:t xml:space="preserve">средний возраст грузовых транспортных средств, в т.ч. морских и речных судов по данным ФГУП «Морсвязьспутник» для годового отчета Информационно-координационного центра Государственного портового контроля «Электронный реестр судов». </w:t>
      </w:r>
    </w:p>
    <w:p w14:paraId="59A662E0" w14:textId="77777777" w:rsidR="008A2FA6" w:rsidRPr="003A38F0" w:rsidRDefault="008A2FA6" w:rsidP="008A2FA6">
      <w:pPr>
        <w:ind w:firstLine="709"/>
      </w:pPr>
      <w:r w:rsidRPr="003A38F0">
        <w:t>Ведомственная статистика Министерства внутренних дел Российской Федерации (2 статистических формы):</w:t>
      </w:r>
    </w:p>
    <w:p w14:paraId="5F2C1027" w14:textId="16A2297E" w:rsidR="008A2FA6" w:rsidRPr="003A38F0" w:rsidRDefault="008A2FA6" w:rsidP="0027309F">
      <w:pPr>
        <w:numPr>
          <w:ilvl w:val="1"/>
          <w:numId w:val="11"/>
        </w:numPr>
        <w:tabs>
          <w:tab w:val="clear" w:pos="1440"/>
          <w:tab w:val="num" w:pos="1560"/>
        </w:tabs>
        <w:ind w:left="0" w:firstLine="1072"/>
      </w:pPr>
      <w:r w:rsidRPr="003A38F0">
        <w:t>отчет по форме № 1</w:t>
      </w:r>
      <w:r w:rsidRPr="003A38F0">
        <w:noBreakHyphen/>
        <w:t xml:space="preserve">БДД отчет по форме «Сведения </w:t>
      </w:r>
      <w:r w:rsidR="008D4926" w:rsidRPr="003A38F0">
        <w:br/>
      </w:r>
      <w:r w:rsidRPr="003A38F0">
        <w:t>о состоянии безопасности дорожного движения»;</w:t>
      </w:r>
    </w:p>
    <w:p w14:paraId="38748DC6" w14:textId="77777777" w:rsidR="008A2FA6" w:rsidRPr="003A38F0" w:rsidRDefault="008A2FA6" w:rsidP="0027309F">
      <w:pPr>
        <w:numPr>
          <w:ilvl w:val="1"/>
          <w:numId w:val="11"/>
        </w:numPr>
        <w:tabs>
          <w:tab w:val="clear" w:pos="1440"/>
          <w:tab w:val="num" w:pos="1560"/>
        </w:tabs>
        <w:ind w:left="0" w:firstLine="1072"/>
      </w:pPr>
      <w:r w:rsidRPr="003A38F0">
        <w:lastRenderedPageBreak/>
        <w:t>отчет по форме № ДТП «Сведения о дорожно-транспортных происшествиях».</w:t>
      </w:r>
    </w:p>
    <w:p w14:paraId="6A6FA418" w14:textId="77777777" w:rsidR="008A2FA6" w:rsidRPr="003A38F0" w:rsidRDefault="008A2FA6" w:rsidP="008A2FA6">
      <w:pPr>
        <w:ind w:firstLine="709"/>
      </w:pPr>
      <w:r w:rsidRPr="003A38F0">
        <w:t>Ведомственная статистика ОАО «РЖД» (14 статистических отчетных форм и аналитических отчетов):</w:t>
      </w:r>
    </w:p>
    <w:p w14:paraId="57F70B47" w14:textId="77777777" w:rsidR="008A2FA6" w:rsidRPr="003A38F0" w:rsidRDefault="008A2FA6" w:rsidP="0027309F">
      <w:pPr>
        <w:numPr>
          <w:ilvl w:val="1"/>
          <w:numId w:val="11"/>
        </w:numPr>
        <w:tabs>
          <w:tab w:val="clear" w:pos="1440"/>
          <w:tab w:val="num" w:pos="1560"/>
        </w:tabs>
        <w:ind w:left="0" w:firstLine="1072"/>
      </w:pPr>
      <w:r w:rsidRPr="003A38F0">
        <w:t>отчет по Форме № АГО-1 «Сведения о путевом хозяйстве»;</w:t>
      </w:r>
    </w:p>
    <w:p w14:paraId="3B788579" w14:textId="77777777" w:rsidR="008A2FA6" w:rsidRPr="003A38F0" w:rsidRDefault="008A2FA6" w:rsidP="0027309F">
      <w:pPr>
        <w:numPr>
          <w:ilvl w:val="1"/>
          <w:numId w:val="11"/>
        </w:numPr>
        <w:tabs>
          <w:tab w:val="clear" w:pos="1440"/>
          <w:tab w:val="num" w:pos="1560"/>
        </w:tabs>
        <w:ind w:left="0" w:firstLine="1072"/>
      </w:pPr>
      <w:r w:rsidRPr="003A38F0">
        <w:t>отчет по Форме ТХО-125 «Отчет о расходе топлива/электроэнергии на тягу поездов»;</w:t>
      </w:r>
    </w:p>
    <w:p w14:paraId="19A55544" w14:textId="77777777" w:rsidR="008A2FA6" w:rsidRPr="003A38F0" w:rsidRDefault="008A2FA6" w:rsidP="0027309F">
      <w:pPr>
        <w:numPr>
          <w:ilvl w:val="1"/>
          <w:numId w:val="11"/>
        </w:numPr>
        <w:tabs>
          <w:tab w:val="clear" w:pos="1440"/>
          <w:tab w:val="num" w:pos="1560"/>
        </w:tabs>
        <w:ind w:left="0" w:firstLine="1072"/>
      </w:pPr>
      <w:r w:rsidRPr="003A38F0">
        <w:t>отчет по Форме № 10-БД «Сведения о транспортных происшествиях и иных событиях, связанных с нарушением правил безопасности движения и эксплуатации железнодорожного транспорта»;</w:t>
      </w:r>
    </w:p>
    <w:p w14:paraId="76C4D12A" w14:textId="77777777" w:rsidR="008A2FA6" w:rsidRPr="003A38F0" w:rsidRDefault="008A2FA6" w:rsidP="0027309F">
      <w:pPr>
        <w:numPr>
          <w:ilvl w:val="1"/>
          <w:numId w:val="11"/>
        </w:numPr>
        <w:tabs>
          <w:tab w:val="clear" w:pos="1440"/>
          <w:tab w:val="num" w:pos="1560"/>
        </w:tabs>
        <w:ind w:left="0" w:firstLine="1072"/>
      </w:pPr>
      <w:r w:rsidRPr="003A38F0">
        <w:t>отчет по Форме № АГО-14 ВЦ «Сведения об инвентарном парке локомотивов» в системе информационного сервиса «Эффект»;</w:t>
      </w:r>
    </w:p>
    <w:p w14:paraId="779932B0" w14:textId="77777777" w:rsidR="008A2FA6" w:rsidRPr="003A38F0" w:rsidRDefault="00EF50D9" w:rsidP="0027309F">
      <w:pPr>
        <w:numPr>
          <w:ilvl w:val="1"/>
          <w:numId w:val="11"/>
        </w:numPr>
        <w:tabs>
          <w:tab w:val="clear" w:pos="1440"/>
          <w:tab w:val="num" w:pos="1560"/>
        </w:tabs>
        <w:ind w:left="0" w:firstLine="1072"/>
      </w:pPr>
      <w:r w:rsidRPr="003A38F0">
        <w:t>отчет по Форме АГО</w:t>
      </w:r>
      <w:r w:rsidR="008A2FA6" w:rsidRPr="003A38F0">
        <w:t>-15 ВЦ «Отчет о наличии вагонов грузового парка Российской Федерации»;</w:t>
      </w:r>
    </w:p>
    <w:p w14:paraId="4B3A82A6" w14:textId="77777777" w:rsidR="008A2FA6" w:rsidRPr="003A38F0" w:rsidRDefault="008A2FA6" w:rsidP="0027309F">
      <w:pPr>
        <w:numPr>
          <w:ilvl w:val="1"/>
          <w:numId w:val="11"/>
        </w:numPr>
        <w:tabs>
          <w:tab w:val="clear" w:pos="1440"/>
          <w:tab w:val="num" w:pos="1560"/>
        </w:tabs>
        <w:ind w:left="0" w:firstLine="1072"/>
      </w:pPr>
      <w:r w:rsidRPr="003A38F0">
        <w:t>отчет по Форме № АГО-16 ВЦ «Сведения об инвентарном наличии пассажирских вагонов»;</w:t>
      </w:r>
    </w:p>
    <w:p w14:paraId="1EB2E5C3" w14:textId="408B0474" w:rsidR="008A2FA6" w:rsidRPr="003A38F0" w:rsidRDefault="008A2FA6" w:rsidP="0027309F">
      <w:pPr>
        <w:numPr>
          <w:ilvl w:val="1"/>
          <w:numId w:val="11"/>
        </w:numPr>
        <w:tabs>
          <w:tab w:val="clear" w:pos="1440"/>
          <w:tab w:val="num" w:pos="1560"/>
        </w:tabs>
        <w:ind w:left="0" w:firstLine="1072"/>
      </w:pPr>
      <w:r w:rsidRPr="003A38F0">
        <w:t xml:space="preserve">отчет по Форме ЦО-12 «Отчет о перевозках грузов, их пробеге </w:t>
      </w:r>
      <w:r w:rsidR="008D4926" w:rsidRPr="003A38F0">
        <w:br/>
      </w:r>
      <w:r w:rsidRPr="003A38F0">
        <w:t>и полученном за них доходе»;</w:t>
      </w:r>
    </w:p>
    <w:p w14:paraId="502519F1" w14:textId="77777777" w:rsidR="008A2FA6" w:rsidRPr="003A38F0" w:rsidRDefault="008A2FA6" w:rsidP="0027309F">
      <w:pPr>
        <w:numPr>
          <w:ilvl w:val="1"/>
          <w:numId w:val="11"/>
        </w:numPr>
        <w:tabs>
          <w:tab w:val="clear" w:pos="1440"/>
          <w:tab w:val="num" w:pos="1560"/>
        </w:tabs>
        <w:ind w:left="0" w:firstLine="1072"/>
      </w:pPr>
      <w:r w:rsidRPr="003A38F0">
        <w:t>отчет по Форме ЦО-15 ОАО «РЖД» «Отчет об объемах перевозок грузов через межгосударственные и междудорожные стыковые пункты»;</w:t>
      </w:r>
    </w:p>
    <w:p w14:paraId="3A6123EB" w14:textId="3036BB38" w:rsidR="008A2FA6" w:rsidRPr="003A38F0" w:rsidRDefault="008A2FA6" w:rsidP="0027309F">
      <w:pPr>
        <w:numPr>
          <w:ilvl w:val="1"/>
          <w:numId w:val="11"/>
        </w:numPr>
        <w:tabs>
          <w:tab w:val="clear" w:pos="1440"/>
          <w:tab w:val="num" w:pos="1560"/>
        </w:tabs>
        <w:ind w:left="0" w:firstLine="1072"/>
      </w:pPr>
      <w:r w:rsidRPr="003A38F0">
        <w:t xml:space="preserve">отчет по Форме ЦО-16 «Междурайонный обмен грузов </w:t>
      </w:r>
      <w:r w:rsidR="008D4926" w:rsidRPr="003A38F0">
        <w:br/>
      </w:r>
      <w:r w:rsidRPr="003A38F0">
        <w:t>по железным дорогам»;</w:t>
      </w:r>
    </w:p>
    <w:p w14:paraId="3BABC164" w14:textId="77777777" w:rsidR="008A2FA6" w:rsidRPr="003A38F0" w:rsidRDefault="008A2FA6" w:rsidP="0027309F">
      <w:pPr>
        <w:numPr>
          <w:ilvl w:val="1"/>
          <w:numId w:val="11"/>
        </w:numPr>
        <w:tabs>
          <w:tab w:val="clear" w:pos="1440"/>
          <w:tab w:val="num" w:pos="1560"/>
        </w:tabs>
        <w:ind w:left="0" w:firstLine="1072"/>
      </w:pPr>
      <w:r w:rsidRPr="003A38F0">
        <w:t>отчет по Форме ЦО-31 «О продолжительности и скорости доставки грузовых отправок»;</w:t>
      </w:r>
    </w:p>
    <w:p w14:paraId="4726FD0F" w14:textId="77777777" w:rsidR="008A2FA6" w:rsidRPr="003A38F0" w:rsidRDefault="008A2FA6" w:rsidP="0027309F">
      <w:pPr>
        <w:numPr>
          <w:ilvl w:val="1"/>
          <w:numId w:val="11"/>
        </w:numPr>
        <w:tabs>
          <w:tab w:val="clear" w:pos="1440"/>
          <w:tab w:val="num" w:pos="1560"/>
        </w:tabs>
        <w:ind w:left="0" w:firstLine="1072"/>
      </w:pPr>
      <w:r w:rsidRPr="003A38F0">
        <w:t>отчет по Форме КЭО-10 ВЦ «Отчет о контейнерных перевозках»;</w:t>
      </w:r>
    </w:p>
    <w:p w14:paraId="3DC6F939" w14:textId="77777777" w:rsidR="008A2FA6" w:rsidRPr="003A38F0" w:rsidRDefault="008A2FA6" w:rsidP="0027309F">
      <w:pPr>
        <w:numPr>
          <w:ilvl w:val="1"/>
          <w:numId w:val="11"/>
        </w:numPr>
        <w:tabs>
          <w:tab w:val="clear" w:pos="1440"/>
          <w:tab w:val="num" w:pos="1560"/>
        </w:tabs>
        <w:ind w:left="0" w:firstLine="1072"/>
      </w:pPr>
      <w:r w:rsidRPr="003A38F0">
        <w:t xml:space="preserve">данные по доле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w:t>
      </w:r>
      <w:r w:rsidRPr="003A38F0">
        <w:lastRenderedPageBreak/>
        <w:t>общего пользования, в том числе на основных направлениях железнодорожной сети;</w:t>
      </w:r>
    </w:p>
    <w:p w14:paraId="1553D235" w14:textId="77777777" w:rsidR="008A2FA6" w:rsidRPr="003A38F0" w:rsidRDefault="008A2FA6" w:rsidP="0027309F">
      <w:pPr>
        <w:numPr>
          <w:ilvl w:val="1"/>
          <w:numId w:val="11"/>
        </w:numPr>
        <w:tabs>
          <w:tab w:val="clear" w:pos="1440"/>
          <w:tab w:val="num" w:pos="1560"/>
        </w:tabs>
        <w:ind w:left="0" w:firstLine="1072"/>
      </w:pPr>
      <w:r w:rsidRPr="003A38F0">
        <w:t>отчет по Форме № 1-РЖД (жел) «Основные показатели деятельности железнодорожного транспорта общего пользования»;</w:t>
      </w:r>
    </w:p>
    <w:p w14:paraId="4BB3EE34" w14:textId="77777777" w:rsidR="008A2FA6" w:rsidRPr="003A38F0" w:rsidRDefault="008A2FA6" w:rsidP="0027309F">
      <w:pPr>
        <w:numPr>
          <w:ilvl w:val="1"/>
          <w:numId w:val="11"/>
        </w:numPr>
        <w:tabs>
          <w:tab w:val="clear" w:pos="1440"/>
          <w:tab w:val="num" w:pos="1560"/>
        </w:tabs>
        <w:ind w:left="0" w:firstLine="1072"/>
      </w:pPr>
      <w:r w:rsidRPr="003A38F0">
        <w:t>отчет по Форме № 2-РЖД (жел) «Сведения о перевозочной деятельности на железнодорожном транспорте общего пользования».</w:t>
      </w:r>
    </w:p>
    <w:p w14:paraId="50C62E83" w14:textId="77777777" w:rsidR="00B55BE7" w:rsidRPr="003A38F0" w:rsidRDefault="00B55BE7" w:rsidP="0027309F">
      <w:pPr>
        <w:numPr>
          <w:ilvl w:val="1"/>
          <w:numId w:val="11"/>
        </w:numPr>
        <w:tabs>
          <w:tab w:val="clear" w:pos="1440"/>
          <w:tab w:val="num" w:pos="1560"/>
        </w:tabs>
        <w:ind w:left="0" w:firstLine="1072"/>
        <w:sectPr w:rsidR="00B55BE7" w:rsidRPr="003A38F0" w:rsidSect="00CC1CE6">
          <w:pgSz w:w="11906" w:h="16838"/>
          <w:pgMar w:top="1134" w:right="851" w:bottom="1134" w:left="1701" w:header="709" w:footer="709" w:gutter="0"/>
          <w:cols w:space="708"/>
          <w:docGrid w:linePitch="381"/>
        </w:sectPr>
      </w:pPr>
    </w:p>
    <w:p w14:paraId="5DF32776" w14:textId="5E0F8964" w:rsidR="00B55BE7" w:rsidRPr="003A38F0" w:rsidRDefault="00B55BE7" w:rsidP="00CC1CE6">
      <w:pPr>
        <w:pStyle w:val="1"/>
      </w:pPr>
      <w:bookmarkStart w:id="38" w:name="_Toc483951390"/>
      <w:r w:rsidRPr="003A38F0">
        <w:lastRenderedPageBreak/>
        <w:t xml:space="preserve">Приложение 2. сведения о значениях показателей объемов перевозок грузов </w:t>
      </w:r>
      <w:r w:rsidR="003A38F0" w:rsidRPr="003A38F0">
        <w:br/>
      </w:r>
      <w:r w:rsidRPr="003A38F0">
        <w:t>и пассажиров, грузо- и пассажирооборота за 2014 – 2016 годы</w:t>
      </w:r>
      <w:bookmarkEnd w:id="38"/>
    </w:p>
    <w:p w14:paraId="543DCBD5" w14:textId="77777777" w:rsidR="00B55BE7" w:rsidRPr="003A38F0" w:rsidRDefault="00B55BE7" w:rsidP="00B55BE7">
      <w:pPr>
        <w:jc w:val="center"/>
        <w:rPr>
          <w:sz w:val="16"/>
          <w:szCs w:val="16"/>
        </w:rPr>
      </w:pPr>
    </w:p>
    <w:tbl>
      <w:tblPr>
        <w:tblStyle w:val="af2"/>
        <w:tblW w:w="15735" w:type="dxa"/>
        <w:tblInd w:w="-1026" w:type="dxa"/>
        <w:tblLook w:val="04A0" w:firstRow="1" w:lastRow="0" w:firstColumn="1" w:lastColumn="0" w:noHBand="0" w:noVBand="1"/>
      </w:tblPr>
      <w:tblGrid>
        <w:gridCol w:w="522"/>
        <w:gridCol w:w="3589"/>
        <w:gridCol w:w="1208"/>
        <w:gridCol w:w="1203"/>
        <w:gridCol w:w="1134"/>
        <w:gridCol w:w="1276"/>
        <w:gridCol w:w="1134"/>
        <w:gridCol w:w="1134"/>
        <w:gridCol w:w="4535"/>
      </w:tblGrid>
      <w:tr w:rsidR="00B55BE7" w:rsidRPr="003A38F0" w14:paraId="17444FB9" w14:textId="77777777" w:rsidTr="00B55BE7">
        <w:trPr>
          <w:trHeight w:val="283"/>
          <w:tblHeader/>
        </w:trPr>
        <w:tc>
          <w:tcPr>
            <w:tcW w:w="522" w:type="dxa"/>
            <w:vMerge w:val="restart"/>
            <w:vAlign w:val="center"/>
          </w:tcPr>
          <w:p w14:paraId="61C18EC8"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w:t>
            </w:r>
          </w:p>
          <w:p w14:paraId="598F77C8"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п/п</w:t>
            </w:r>
          </w:p>
        </w:tc>
        <w:tc>
          <w:tcPr>
            <w:tcW w:w="3589" w:type="dxa"/>
            <w:vMerge w:val="restart"/>
            <w:tcBorders>
              <w:right w:val="single" w:sz="18" w:space="0" w:color="auto"/>
            </w:tcBorders>
            <w:vAlign w:val="center"/>
          </w:tcPr>
          <w:p w14:paraId="6FF3076C"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Наименование</w:t>
            </w:r>
          </w:p>
        </w:tc>
        <w:tc>
          <w:tcPr>
            <w:tcW w:w="1208" w:type="dxa"/>
            <w:vMerge w:val="restart"/>
            <w:tcBorders>
              <w:left w:val="single" w:sz="18" w:space="0" w:color="auto"/>
              <w:right w:val="single" w:sz="18" w:space="0" w:color="auto"/>
            </w:tcBorders>
            <w:vAlign w:val="center"/>
          </w:tcPr>
          <w:p w14:paraId="5970BD48"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Ед. изм.</w:t>
            </w:r>
          </w:p>
        </w:tc>
        <w:tc>
          <w:tcPr>
            <w:tcW w:w="1203" w:type="dxa"/>
            <w:vMerge w:val="restart"/>
            <w:tcBorders>
              <w:left w:val="single" w:sz="18" w:space="0" w:color="auto"/>
              <w:right w:val="single" w:sz="18" w:space="0" w:color="auto"/>
            </w:tcBorders>
            <w:vAlign w:val="center"/>
          </w:tcPr>
          <w:p w14:paraId="551A6785"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2014 г.</w:t>
            </w:r>
          </w:p>
          <w:p w14:paraId="71023686"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всего</w:t>
            </w:r>
          </w:p>
        </w:tc>
        <w:tc>
          <w:tcPr>
            <w:tcW w:w="2410" w:type="dxa"/>
            <w:gridSpan w:val="2"/>
            <w:tcBorders>
              <w:left w:val="single" w:sz="18" w:space="0" w:color="auto"/>
              <w:right w:val="single" w:sz="18" w:space="0" w:color="auto"/>
            </w:tcBorders>
            <w:vAlign w:val="center"/>
          </w:tcPr>
          <w:p w14:paraId="7CF2B161"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2015 г.</w:t>
            </w:r>
          </w:p>
        </w:tc>
        <w:tc>
          <w:tcPr>
            <w:tcW w:w="2268" w:type="dxa"/>
            <w:gridSpan w:val="2"/>
            <w:tcBorders>
              <w:left w:val="single" w:sz="18" w:space="0" w:color="auto"/>
              <w:right w:val="single" w:sz="18" w:space="0" w:color="auto"/>
            </w:tcBorders>
            <w:vAlign w:val="center"/>
          </w:tcPr>
          <w:p w14:paraId="058BDC70"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2016 г.</w:t>
            </w:r>
          </w:p>
        </w:tc>
        <w:tc>
          <w:tcPr>
            <w:tcW w:w="4535" w:type="dxa"/>
            <w:vMerge w:val="restart"/>
            <w:tcBorders>
              <w:left w:val="single" w:sz="18" w:space="0" w:color="auto"/>
            </w:tcBorders>
            <w:vAlign w:val="center"/>
          </w:tcPr>
          <w:p w14:paraId="61947473"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Источники</w:t>
            </w:r>
          </w:p>
        </w:tc>
      </w:tr>
      <w:tr w:rsidR="00B55BE7" w:rsidRPr="003A38F0" w14:paraId="534C92F6" w14:textId="77777777" w:rsidTr="00B55BE7">
        <w:trPr>
          <w:trHeight w:val="283"/>
          <w:tblHeader/>
        </w:trPr>
        <w:tc>
          <w:tcPr>
            <w:tcW w:w="522" w:type="dxa"/>
            <w:vMerge/>
            <w:vAlign w:val="center"/>
          </w:tcPr>
          <w:p w14:paraId="32B32DEC" w14:textId="77777777" w:rsidR="00B55BE7" w:rsidRPr="003A38F0" w:rsidRDefault="00B55BE7" w:rsidP="00B55BE7">
            <w:pPr>
              <w:spacing w:line="240" w:lineRule="auto"/>
              <w:ind w:firstLine="0"/>
              <w:jc w:val="center"/>
              <w:rPr>
                <w:rFonts w:cs="Times New Roman"/>
                <w:sz w:val="20"/>
                <w:szCs w:val="20"/>
              </w:rPr>
            </w:pPr>
          </w:p>
        </w:tc>
        <w:tc>
          <w:tcPr>
            <w:tcW w:w="3589" w:type="dxa"/>
            <w:vMerge/>
            <w:tcBorders>
              <w:right w:val="single" w:sz="18" w:space="0" w:color="auto"/>
            </w:tcBorders>
            <w:vAlign w:val="center"/>
          </w:tcPr>
          <w:p w14:paraId="1EF575AD" w14:textId="77777777" w:rsidR="00B55BE7" w:rsidRPr="003A38F0" w:rsidRDefault="00B55BE7" w:rsidP="00B55BE7">
            <w:pPr>
              <w:spacing w:line="240" w:lineRule="auto"/>
              <w:ind w:firstLine="0"/>
              <w:jc w:val="center"/>
              <w:rPr>
                <w:rFonts w:cs="Times New Roman"/>
                <w:sz w:val="20"/>
                <w:szCs w:val="20"/>
              </w:rPr>
            </w:pPr>
          </w:p>
        </w:tc>
        <w:tc>
          <w:tcPr>
            <w:tcW w:w="1208" w:type="dxa"/>
            <w:vMerge/>
            <w:tcBorders>
              <w:left w:val="single" w:sz="18" w:space="0" w:color="auto"/>
              <w:right w:val="single" w:sz="18" w:space="0" w:color="auto"/>
            </w:tcBorders>
            <w:vAlign w:val="center"/>
          </w:tcPr>
          <w:p w14:paraId="49B03780" w14:textId="77777777" w:rsidR="00B55BE7" w:rsidRPr="003A38F0" w:rsidRDefault="00B55BE7" w:rsidP="00B55BE7">
            <w:pPr>
              <w:spacing w:line="240" w:lineRule="auto"/>
              <w:ind w:firstLine="0"/>
              <w:jc w:val="center"/>
              <w:rPr>
                <w:rFonts w:cs="Times New Roman"/>
                <w:sz w:val="20"/>
                <w:szCs w:val="20"/>
              </w:rPr>
            </w:pPr>
          </w:p>
        </w:tc>
        <w:tc>
          <w:tcPr>
            <w:tcW w:w="1203" w:type="dxa"/>
            <w:vMerge/>
            <w:tcBorders>
              <w:left w:val="single" w:sz="18" w:space="0" w:color="auto"/>
              <w:right w:val="single" w:sz="18" w:space="0" w:color="auto"/>
            </w:tcBorders>
            <w:vAlign w:val="center"/>
          </w:tcPr>
          <w:p w14:paraId="084E188C" w14:textId="77777777" w:rsidR="00B55BE7" w:rsidRPr="003A38F0" w:rsidRDefault="00B55BE7" w:rsidP="00B55BE7">
            <w:pPr>
              <w:spacing w:line="240" w:lineRule="auto"/>
              <w:ind w:firstLine="0"/>
              <w:jc w:val="center"/>
              <w:rPr>
                <w:rFonts w:cs="Times New Roman"/>
                <w:sz w:val="20"/>
                <w:szCs w:val="20"/>
              </w:rPr>
            </w:pPr>
          </w:p>
        </w:tc>
        <w:tc>
          <w:tcPr>
            <w:tcW w:w="1134" w:type="dxa"/>
            <w:tcBorders>
              <w:left w:val="single" w:sz="18" w:space="0" w:color="auto"/>
            </w:tcBorders>
            <w:vAlign w:val="center"/>
          </w:tcPr>
          <w:p w14:paraId="37106DAE"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2015 г.</w:t>
            </w:r>
          </w:p>
          <w:p w14:paraId="0C4C763E"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всего</w:t>
            </w:r>
          </w:p>
        </w:tc>
        <w:tc>
          <w:tcPr>
            <w:tcW w:w="1276" w:type="dxa"/>
            <w:tcBorders>
              <w:right w:val="single" w:sz="18" w:space="0" w:color="auto"/>
            </w:tcBorders>
            <w:vAlign w:val="center"/>
          </w:tcPr>
          <w:p w14:paraId="6C60EDAE"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в %</w:t>
            </w:r>
          </w:p>
          <w:p w14:paraId="5D8B1F26"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к 2014 г.</w:t>
            </w:r>
          </w:p>
        </w:tc>
        <w:tc>
          <w:tcPr>
            <w:tcW w:w="1134" w:type="dxa"/>
            <w:tcBorders>
              <w:left w:val="single" w:sz="18" w:space="0" w:color="auto"/>
            </w:tcBorders>
            <w:vAlign w:val="center"/>
          </w:tcPr>
          <w:p w14:paraId="3D36E738" w14:textId="77777777" w:rsidR="00B55BE7" w:rsidRPr="003A38F0" w:rsidRDefault="00B55BE7" w:rsidP="00B55BE7">
            <w:pPr>
              <w:spacing w:line="240" w:lineRule="auto"/>
              <w:ind w:firstLine="0"/>
              <w:jc w:val="center"/>
              <w:rPr>
                <w:rFonts w:cs="Times New Roman"/>
                <w:sz w:val="20"/>
                <w:szCs w:val="20"/>
              </w:rPr>
            </w:pPr>
            <w:r w:rsidRPr="003A38F0">
              <w:rPr>
                <w:rFonts w:cs="Times New Roman"/>
                <w:sz w:val="20"/>
                <w:szCs w:val="20"/>
              </w:rPr>
              <w:t>2016 г.</w:t>
            </w:r>
          </w:p>
          <w:p w14:paraId="7E513731" w14:textId="77777777" w:rsidR="00B55BE7" w:rsidRPr="003A38F0" w:rsidRDefault="00B55BE7" w:rsidP="00B55BE7">
            <w:pPr>
              <w:spacing w:line="240" w:lineRule="auto"/>
              <w:ind w:right="-29" w:firstLine="0"/>
              <w:jc w:val="center"/>
              <w:rPr>
                <w:rFonts w:cs="Times New Roman"/>
                <w:sz w:val="20"/>
                <w:szCs w:val="20"/>
              </w:rPr>
            </w:pPr>
            <w:r w:rsidRPr="003A38F0">
              <w:rPr>
                <w:rFonts w:cs="Times New Roman"/>
                <w:sz w:val="20"/>
                <w:szCs w:val="20"/>
              </w:rPr>
              <w:t>всего</w:t>
            </w:r>
          </w:p>
        </w:tc>
        <w:tc>
          <w:tcPr>
            <w:tcW w:w="1134" w:type="dxa"/>
            <w:tcBorders>
              <w:right w:val="single" w:sz="18" w:space="0" w:color="auto"/>
            </w:tcBorders>
            <w:vAlign w:val="center"/>
          </w:tcPr>
          <w:p w14:paraId="0CBF4991" w14:textId="77777777" w:rsidR="00B55BE7" w:rsidRPr="003A38F0" w:rsidRDefault="00B55BE7" w:rsidP="00B55BE7">
            <w:pPr>
              <w:spacing w:line="240" w:lineRule="auto"/>
              <w:ind w:left="-108" w:right="-108" w:firstLine="0"/>
              <w:jc w:val="center"/>
              <w:rPr>
                <w:rFonts w:cs="Times New Roman"/>
                <w:sz w:val="20"/>
                <w:szCs w:val="20"/>
              </w:rPr>
            </w:pPr>
            <w:r w:rsidRPr="003A38F0">
              <w:rPr>
                <w:rFonts w:cs="Times New Roman"/>
                <w:sz w:val="20"/>
                <w:szCs w:val="20"/>
              </w:rPr>
              <w:t>в %</w:t>
            </w:r>
          </w:p>
          <w:p w14:paraId="2175EF68" w14:textId="77777777" w:rsidR="00B55BE7" w:rsidRPr="003A38F0" w:rsidRDefault="00B55BE7" w:rsidP="00B55BE7">
            <w:pPr>
              <w:spacing w:line="240" w:lineRule="auto"/>
              <w:ind w:left="-108" w:right="-108" w:firstLine="0"/>
              <w:jc w:val="center"/>
              <w:rPr>
                <w:rFonts w:cs="Times New Roman"/>
                <w:sz w:val="20"/>
                <w:szCs w:val="20"/>
              </w:rPr>
            </w:pPr>
            <w:r w:rsidRPr="003A38F0">
              <w:rPr>
                <w:rFonts w:cs="Times New Roman"/>
                <w:sz w:val="20"/>
                <w:szCs w:val="20"/>
              </w:rPr>
              <w:t>к 2015 г.</w:t>
            </w:r>
          </w:p>
        </w:tc>
        <w:tc>
          <w:tcPr>
            <w:tcW w:w="4535" w:type="dxa"/>
            <w:vMerge/>
            <w:tcBorders>
              <w:left w:val="single" w:sz="18" w:space="0" w:color="auto"/>
            </w:tcBorders>
            <w:vAlign w:val="center"/>
          </w:tcPr>
          <w:p w14:paraId="446E374E" w14:textId="77777777" w:rsidR="00B55BE7" w:rsidRPr="003A38F0" w:rsidRDefault="00B55BE7" w:rsidP="00B55BE7">
            <w:pPr>
              <w:spacing w:line="240" w:lineRule="auto"/>
              <w:ind w:firstLine="0"/>
              <w:jc w:val="center"/>
              <w:rPr>
                <w:rFonts w:cs="Times New Roman"/>
                <w:sz w:val="20"/>
                <w:szCs w:val="20"/>
              </w:rPr>
            </w:pPr>
          </w:p>
        </w:tc>
      </w:tr>
      <w:tr w:rsidR="00B55BE7" w:rsidRPr="003A38F0" w14:paraId="4ABF2717" w14:textId="77777777" w:rsidTr="00B55BE7">
        <w:trPr>
          <w:trHeight w:val="283"/>
          <w:tblHeader/>
        </w:trPr>
        <w:tc>
          <w:tcPr>
            <w:tcW w:w="522" w:type="dxa"/>
            <w:tcBorders>
              <w:bottom w:val="single" w:sz="18" w:space="0" w:color="auto"/>
            </w:tcBorders>
            <w:vAlign w:val="center"/>
          </w:tcPr>
          <w:p w14:paraId="3BAEC939" w14:textId="77777777" w:rsidR="00B55BE7" w:rsidRPr="003A38F0" w:rsidRDefault="00B55BE7" w:rsidP="00B55BE7">
            <w:pPr>
              <w:spacing w:line="240" w:lineRule="auto"/>
              <w:ind w:firstLine="0"/>
              <w:jc w:val="center"/>
              <w:rPr>
                <w:rFonts w:cs="Times New Roman"/>
                <w:sz w:val="20"/>
                <w:szCs w:val="20"/>
              </w:rPr>
            </w:pPr>
          </w:p>
        </w:tc>
        <w:tc>
          <w:tcPr>
            <w:tcW w:w="3589" w:type="dxa"/>
            <w:tcBorders>
              <w:bottom w:val="single" w:sz="18" w:space="0" w:color="auto"/>
              <w:right w:val="single" w:sz="18" w:space="0" w:color="auto"/>
            </w:tcBorders>
            <w:vAlign w:val="center"/>
          </w:tcPr>
          <w:p w14:paraId="3B6A7217" w14:textId="77777777" w:rsidR="00B55BE7" w:rsidRPr="003A38F0" w:rsidRDefault="00B55BE7" w:rsidP="00B55BE7">
            <w:pPr>
              <w:spacing w:line="240" w:lineRule="auto"/>
              <w:ind w:firstLine="0"/>
              <w:jc w:val="center"/>
              <w:rPr>
                <w:rFonts w:cs="Times New Roman"/>
                <w:sz w:val="20"/>
                <w:szCs w:val="20"/>
              </w:rPr>
            </w:pPr>
          </w:p>
        </w:tc>
        <w:tc>
          <w:tcPr>
            <w:tcW w:w="1208" w:type="dxa"/>
            <w:tcBorders>
              <w:left w:val="single" w:sz="18" w:space="0" w:color="auto"/>
              <w:bottom w:val="single" w:sz="18" w:space="0" w:color="auto"/>
              <w:right w:val="single" w:sz="18" w:space="0" w:color="auto"/>
            </w:tcBorders>
            <w:vAlign w:val="center"/>
          </w:tcPr>
          <w:p w14:paraId="7DA7A2C9"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bottom w:val="single" w:sz="18" w:space="0" w:color="auto"/>
              <w:right w:val="single" w:sz="18" w:space="0" w:color="auto"/>
            </w:tcBorders>
            <w:vAlign w:val="center"/>
          </w:tcPr>
          <w:p w14:paraId="231CEF55" w14:textId="77777777" w:rsidR="00B55BE7" w:rsidRPr="003A38F0" w:rsidRDefault="00B55BE7" w:rsidP="00B55BE7">
            <w:pPr>
              <w:spacing w:line="240" w:lineRule="auto"/>
              <w:ind w:firstLine="0"/>
              <w:jc w:val="center"/>
              <w:rPr>
                <w:rFonts w:cs="Times New Roman"/>
                <w:sz w:val="20"/>
                <w:szCs w:val="20"/>
              </w:rPr>
            </w:pPr>
          </w:p>
        </w:tc>
        <w:tc>
          <w:tcPr>
            <w:tcW w:w="1134" w:type="dxa"/>
            <w:tcBorders>
              <w:left w:val="single" w:sz="18" w:space="0" w:color="auto"/>
              <w:bottom w:val="single" w:sz="18" w:space="0" w:color="auto"/>
            </w:tcBorders>
            <w:vAlign w:val="center"/>
          </w:tcPr>
          <w:p w14:paraId="28166287" w14:textId="77777777" w:rsidR="00B55BE7" w:rsidRPr="003A38F0" w:rsidRDefault="00B55BE7" w:rsidP="00B55BE7">
            <w:pPr>
              <w:spacing w:line="240" w:lineRule="auto"/>
              <w:ind w:firstLine="0"/>
              <w:jc w:val="center"/>
              <w:rPr>
                <w:rFonts w:cs="Times New Roman"/>
                <w:sz w:val="20"/>
                <w:szCs w:val="20"/>
              </w:rPr>
            </w:pPr>
          </w:p>
        </w:tc>
        <w:tc>
          <w:tcPr>
            <w:tcW w:w="1276" w:type="dxa"/>
            <w:tcBorders>
              <w:bottom w:val="single" w:sz="18" w:space="0" w:color="auto"/>
              <w:right w:val="single" w:sz="18" w:space="0" w:color="auto"/>
            </w:tcBorders>
            <w:vAlign w:val="center"/>
          </w:tcPr>
          <w:p w14:paraId="7DCE95ED" w14:textId="77777777" w:rsidR="00B55BE7" w:rsidRPr="003A38F0" w:rsidRDefault="00B55BE7" w:rsidP="00B55BE7">
            <w:pPr>
              <w:spacing w:line="240" w:lineRule="auto"/>
              <w:ind w:firstLine="0"/>
              <w:jc w:val="center"/>
              <w:rPr>
                <w:rFonts w:cs="Times New Roman"/>
                <w:sz w:val="20"/>
                <w:szCs w:val="20"/>
              </w:rPr>
            </w:pPr>
          </w:p>
        </w:tc>
        <w:tc>
          <w:tcPr>
            <w:tcW w:w="1134" w:type="dxa"/>
            <w:tcBorders>
              <w:left w:val="single" w:sz="18" w:space="0" w:color="auto"/>
              <w:bottom w:val="single" w:sz="18" w:space="0" w:color="auto"/>
            </w:tcBorders>
            <w:vAlign w:val="center"/>
          </w:tcPr>
          <w:p w14:paraId="795AB0D6" w14:textId="77777777" w:rsidR="00B55BE7" w:rsidRPr="003A38F0" w:rsidRDefault="00B55BE7" w:rsidP="00B55BE7">
            <w:pPr>
              <w:spacing w:line="240" w:lineRule="auto"/>
              <w:ind w:firstLine="0"/>
              <w:jc w:val="center"/>
              <w:rPr>
                <w:rFonts w:cs="Times New Roman"/>
                <w:sz w:val="20"/>
                <w:szCs w:val="20"/>
              </w:rPr>
            </w:pPr>
          </w:p>
        </w:tc>
        <w:tc>
          <w:tcPr>
            <w:tcW w:w="1134" w:type="dxa"/>
            <w:tcBorders>
              <w:bottom w:val="single" w:sz="18" w:space="0" w:color="auto"/>
              <w:right w:val="single" w:sz="18" w:space="0" w:color="auto"/>
            </w:tcBorders>
            <w:vAlign w:val="center"/>
          </w:tcPr>
          <w:p w14:paraId="273EF8CE" w14:textId="77777777" w:rsidR="00B55BE7" w:rsidRPr="003A38F0" w:rsidRDefault="00B55BE7" w:rsidP="00B55BE7">
            <w:pPr>
              <w:spacing w:line="240" w:lineRule="auto"/>
              <w:ind w:firstLine="0"/>
              <w:jc w:val="center"/>
              <w:rPr>
                <w:rFonts w:cs="Times New Roman"/>
                <w:sz w:val="20"/>
                <w:szCs w:val="20"/>
              </w:rPr>
            </w:pPr>
          </w:p>
        </w:tc>
        <w:tc>
          <w:tcPr>
            <w:tcW w:w="4535" w:type="dxa"/>
            <w:tcBorders>
              <w:left w:val="single" w:sz="18" w:space="0" w:color="auto"/>
              <w:bottom w:val="single" w:sz="18" w:space="0" w:color="auto"/>
            </w:tcBorders>
            <w:vAlign w:val="center"/>
          </w:tcPr>
          <w:p w14:paraId="35DBC271" w14:textId="77777777" w:rsidR="00B55BE7" w:rsidRPr="003A38F0" w:rsidRDefault="00B55BE7" w:rsidP="00B55BE7">
            <w:pPr>
              <w:spacing w:line="240" w:lineRule="auto"/>
              <w:ind w:firstLine="0"/>
              <w:jc w:val="center"/>
              <w:rPr>
                <w:rFonts w:cs="Times New Roman"/>
                <w:sz w:val="20"/>
                <w:szCs w:val="20"/>
              </w:rPr>
            </w:pPr>
          </w:p>
        </w:tc>
      </w:tr>
      <w:tr w:rsidR="00B55BE7" w:rsidRPr="003A38F0" w14:paraId="6A69335E" w14:textId="77777777" w:rsidTr="00B55BE7">
        <w:trPr>
          <w:trHeight w:val="283"/>
        </w:trPr>
        <w:tc>
          <w:tcPr>
            <w:tcW w:w="522" w:type="dxa"/>
            <w:tcBorders>
              <w:top w:val="single" w:sz="18" w:space="0" w:color="auto"/>
            </w:tcBorders>
            <w:vAlign w:val="center"/>
          </w:tcPr>
          <w:p w14:paraId="224B867B"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1.</w:t>
            </w:r>
          </w:p>
        </w:tc>
        <w:tc>
          <w:tcPr>
            <w:tcW w:w="3589" w:type="dxa"/>
            <w:tcBorders>
              <w:top w:val="single" w:sz="18" w:space="0" w:color="auto"/>
              <w:right w:val="single" w:sz="18" w:space="0" w:color="auto"/>
            </w:tcBorders>
            <w:vAlign w:val="center"/>
          </w:tcPr>
          <w:p w14:paraId="4672F074" w14:textId="77777777" w:rsidR="00B55BE7" w:rsidRPr="003A38F0" w:rsidRDefault="00B55BE7" w:rsidP="00B55BE7">
            <w:pPr>
              <w:spacing w:line="240" w:lineRule="auto"/>
              <w:ind w:firstLine="0"/>
              <w:rPr>
                <w:rFonts w:cs="Times New Roman"/>
                <w:sz w:val="20"/>
                <w:szCs w:val="20"/>
              </w:rPr>
            </w:pPr>
            <w:r w:rsidRPr="003A38F0">
              <w:rPr>
                <w:rFonts w:cs="Times New Roman"/>
                <w:b/>
                <w:sz w:val="20"/>
                <w:szCs w:val="20"/>
              </w:rPr>
              <w:t>Объёмы перевозок грузов</w:t>
            </w:r>
          </w:p>
        </w:tc>
        <w:tc>
          <w:tcPr>
            <w:tcW w:w="1208" w:type="dxa"/>
            <w:tcBorders>
              <w:top w:val="single" w:sz="18" w:space="0" w:color="auto"/>
              <w:left w:val="single" w:sz="18" w:space="0" w:color="auto"/>
              <w:right w:val="single" w:sz="18" w:space="0" w:color="auto"/>
            </w:tcBorders>
            <w:vAlign w:val="center"/>
          </w:tcPr>
          <w:p w14:paraId="427F6ED4"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млн. тонн</w:t>
            </w:r>
          </w:p>
        </w:tc>
        <w:tc>
          <w:tcPr>
            <w:tcW w:w="1203" w:type="dxa"/>
            <w:tcBorders>
              <w:top w:val="single" w:sz="18" w:space="0" w:color="auto"/>
              <w:left w:val="single" w:sz="18" w:space="0" w:color="auto"/>
              <w:right w:val="single" w:sz="18" w:space="0" w:color="auto"/>
            </w:tcBorders>
            <w:vAlign w:val="center"/>
          </w:tcPr>
          <w:p w14:paraId="2DCB88F1"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6927,9</w:t>
            </w:r>
          </w:p>
        </w:tc>
        <w:tc>
          <w:tcPr>
            <w:tcW w:w="1134" w:type="dxa"/>
            <w:tcBorders>
              <w:top w:val="single" w:sz="18" w:space="0" w:color="auto"/>
              <w:left w:val="single" w:sz="18" w:space="0" w:color="auto"/>
            </w:tcBorders>
            <w:vAlign w:val="center"/>
          </w:tcPr>
          <w:p w14:paraId="74515BCA"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6397,97</w:t>
            </w:r>
          </w:p>
        </w:tc>
        <w:tc>
          <w:tcPr>
            <w:tcW w:w="1276" w:type="dxa"/>
            <w:tcBorders>
              <w:top w:val="single" w:sz="18" w:space="0" w:color="auto"/>
              <w:right w:val="single" w:sz="18" w:space="0" w:color="auto"/>
            </w:tcBorders>
            <w:vAlign w:val="center"/>
          </w:tcPr>
          <w:p w14:paraId="703B5734"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92,4</w:t>
            </w:r>
          </w:p>
        </w:tc>
        <w:tc>
          <w:tcPr>
            <w:tcW w:w="1134" w:type="dxa"/>
            <w:tcBorders>
              <w:top w:val="single" w:sz="18" w:space="0" w:color="auto"/>
              <w:left w:val="single" w:sz="18" w:space="0" w:color="auto"/>
            </w:tcBorders>
            <w:vAlign w:val="center"/>
          </w:tcPr>
          <w:p w14:paraId="2F8D6BCA"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6503,82</w:t>
            </w:r>
          </w:p>
        </w:tc>
        <w:tc>
          <w:tcPr>
            <w:tcW w:w="1134" w:type="dxa"/>
            <w:tcBorders>
              <w:top w:val="single" w:sz="18" w:space="0" w:color="auto"/>
              <w:right w:val="single" w:sz="18" w:space="0" w:color="auto"/>
            </w:tcBorders>
            <w:vAlign w:val="center"/>
          </w:tcPr>
          <w:p w14:paraId="5F6CEEA3"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101,7</w:t>
            </w:r>
          </w:p>
        </w:tc>
        <w:tc>
          <w:tcPr>
            <w:tcW w:w="4535" w:type="dxa"/>
            <w:tcBorders>
              <w:top w:val="single" w:sz="18" w:space="0" w:color="auto"/>
              <w:left w:val="single" w:sz="18" w:space="0" w:color="auto"/>
            </w:tcBorders>
            <w:vAlign w:val="center"/>
          </w:tcPr>
          <w:p w14:paraId="710BBD47" w14:textId="77777777" w:rsidR="00B55BE7" w:rsidRPr="003A38F0" w:rsidRDefault="00B55BE7" w:rsidP="00B55BE7">
            <w:pPr>
              <w:spacing w:line="240" w:lineRule="auto"/>
              <w:ind w:firstLine="0"/>
              <w:jc w:val="center"/>
              <w:rPr>
                <w:rFonts w:cs="Times New Roman"/>
                <w:sz w:val="20"/>
                <w:szCs w:val="20"/>
              </w:rPr>
            </w:pPr>
          </w:p>
        </w:tc>
      </w:tr>
      <w:tr w:rsidR="00B55BE7" w:rsidRPr="003A38F0" w14:paraId="3B94D0CD" w14:textId="77777777" w:rsidTr="00B55BE7">
        <w:trPr>
          <w:trHeight w:val="283"/>
        </w:trPr>
        <w:tc>
          <w:tcPr>
            <w:tcW w:w="522" w:type="dxa"/>
            <w:vAlign w:val="center"/>
          </w:tcPr>
          <w:p w14:paraId="60E4909C"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3B8CAD5A"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железнодорожный</w:t>
            </w:r>
          </w:p>
        </w:tc>
        <w:tc>
          <w:tcPr>
            <w:tcW w:w="1208" w:type="dxa"/>
            <w:tcBorders>
              <w:left w:val="single" w:sz="18" w:space="0" w:color="auto"/>
              <w:right w:val="single" w:sz="18" w:space="0" w:color="auto"/>
            </w:tcBorders>
            <w:vAlign w:val="center"/>
          </w:tcPr>
          <w:p w14:paraId="1EE33921"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0E135BE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1375</w:t>
            </w:r>
          </w:p>
        </w:tc>
        <w:tc>
          <w:tcPr>
            <w:tcW w:w="1134" w:type="dxa"/>
            <w:tcBorders>
              <w:left w:val="single" w:sz="18" w:space="0" w:color="auto"/>
            </w:tcBorders>
            <w:vAlign w:val="center"/>
          </w:tcPr>
          <w:p w14:paraId="17B8F67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1217,9</w:t>
            </w:r>
          </w:p>
        </w:tc>
        <w:tc>
          <w:tcPr>
            <w:tcW w:w="1276" w:type="dxa"/>
            <w:tcBorders>
              <w:right w:val="single" w:sz="18" w:space="0" w:color="auto"/>
            </w:tcBorders>
            <w:vAlign w:val="center"/>
          </w:tcPr>
          <w:p w14:paraId="2DD34B3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88,6</w:t>
            </w:r>
          </w:p>
        </w:tc>
        <w:tc>
          <w:tcPr>
            <w:tcW w:w="1134" w:type="dxa"/>
            <w:tcBorders>
              <w:left w:val="single" w:sz="18" w:space="0" w:color="auto"/>
            </w:tcBorders>
            <w:vAlign w:val="center"/>
          </w:tcPr>
          <w:p w14:paraId="1DF9EBC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1227</w:t>
            </w:r>
          </w:p>
        </w:tc>
        <w:tc>
          <w:tcPr>
            <w:tcW w:w="1134" w:type="dxa"/>
            <w:tcBorders>
              <w:right w:val="single" w:sz="18" w:space="0" w:color="auto"/>
            </w:tcBorders>
            <w:vAlign w:val="center"/>
          </w:tcPr>
          <w:p w14:paraId="17D706D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100,7</w:t>
            </w:r>
          </w:p>
        </w:tc>
        <w:tc>
          <w:tcPr>
            <w:tcW w:w="4535" w:type="dxa"/>
            <w:tcBorders>
              <w:left w:val="single" w:sz="18" w:space="0" w:color="auto"/>
            </w:tcBorders>
          </w:tcPr>
          <w:p w14:paraId="2F2F1065"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62DE226A" w14:textId="77777777" w:rsidTr="00B55BE7">
        <w:trPr>
          <w:trHeight w:val="283"/>
        </w:trPr>
        <w:tc>
          <w:tcPr>
            <w:tcW w:w="522" w:type="dxa"/>
            <w:vAlign w:val="center"/>
          </w:tcPr>
          <w:p w14:paraId="571B27B5"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47CF1F6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автомобильный</w:t>
            </w:r>
          </w:p>
        </w:tc>
        <w:tc>
          <w:tcPr>
            <w:tcW w:w="1208" w:type="dxa"/>
            <w:tcBorders>
              <w:left w:val="single" w:sz="18" w:space="0" w:color="auto"/>
              <w:right w:val="single" w:sz="18" w:space="0" w:color="auto"/>
            </w:tcBorders>
            <w:vAlign w:val="center"/>
          </w:tcPr>
          <w:p w14:paraId="6FF555D0"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31E9F5C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5416,7</w:t>
            </w:r>
          </w:p>
        </w:tc>
        <w:tc>
          <w:tcPr>
            <w:tcW w:w="1134" w:type="dxa"/>
            <w:tcBorders>
              <w:left w:val="single" w:sz="18" w:space="0" w:color="auto"/>
            </w:tcBorders>
            <w:vAlign w:val="center"/>
          </w:tcPr>
          <w:p w14:paraId="7786149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5042,4</w:t>
            </w:r>
          </w:p>
        </w:tc>
        <w:tc>
          <w:tcPr>
            <w:tcW w:w="1276" w:type="dxa"/>
            <w:tcBorders>
              <w:right w:val="single" w:sz="18" w:space="0" w:color="auto"/>
            </w:tcBorders>
            <w:vAlign w:val="center"/>
          </w:tcPr>
          <w:p w14:paraId="6DD04A5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93,1</w:t>
            </w:r>
          </w:p>
        </w:tc>
        <w:tc>
          <w:tcPr>
            <w:tcW w:w="1134" w:type="dxa"/>
            <w:tcBorders>
              <w:left w:val="single" w:sz="18" w:space="0" w:color="auto"/>
            </w:tcBorders>
            <w:vAlign w:val="center"/>
          </w:tcPr>
          <w:p w14:paraId="6AC06D5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5138,2</w:t>
            </w:r>
          </w:p>
        </w:tc>
        <w:tc>
          <w:tcPr>
            <w:tcW w:w="1134" w:type="dxa"/>
            <w:tcBorders>
              <w:right w:val="single" w:sz="18" w:space="0" w:color="auto"/>
            </w:tcBorders>
            <w:vAlign w:val="center"/>
          </w:tcPr>
          <w:p w14:paraId="732F103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101,9</w:t>
            </w:r>
          </w:p>
        </w:tc>
        <w:tc>
          <w:tcPr>
            <w:tcW w:w="4535" w:type="dxa"/>
            <w:tcBorders>
              <w:left w:val="single" w:sz="18" w:space="0" w:color="auto"/>
            </w:tcBorders>
          </w:tcPr>
          <w:p w14:paraId="6F8F2DD4"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1E489CB1" w14:textId="77777777" w:rsidTr="00B55BE7">
        <w:trPr>
          <w:trHeight w:val="283"/>
        </w:trPr>
        <w:tc>
          <w:tcPr>
            <w:tcW w:w="522" w:type="dxa"/>
            <w:vAlign w:val="center"/>
          </w:tcPr>
          <w:p w14:paraId="7EDB14D8"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35BBA897"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морской</w:t>
            </w:r>
          </w:p>
        </w:tc>
        <w:tc>
          <w:tcPr>
            <w:tcW w:w="1208" w:type="dxa"/>
            <w:tcBorders>
              <w:left w:val="single" w:sz="18" w:space="0" w:color="auto"/>
              <w:right w:val="single" w:sz="18" w:space="0" w:color="auto"/>
            </w:tcBorders>
            <w:vAlign w:val="center"/>
          </w:tcPr>
          <w:p w14:paraId="7B3F8816"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4F54AF06"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15,8</w:t>
            </w:r>
          </w:p>
        </w:tc>
        <w:tc>
          <w:tcPr>
            <w:tcW w:w="1134" w:type="dxa"/>
            <w:tcBorders>
              <w:left w:val="single" w:sz="18" w:space="0" w:color="auto"/>
            </w:tcBorders>
            <w:vAlign w:val="center"/>
          </w:tcPr>
          <w:p w14:paraId="7ECB5CE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18,3</w:t>
            </w:r>
          </w:p>
        </w:tc>
        <w:tc>
          <w:tcPr>
            <w:tcW w:w="1276" w:type="dxa"/>
            <w:tcBorders>
              <w:right w:val="single" w:sz="18" w:space="0" w:color="auto"/>
            </w:tcBorders>
            <w:vAlign w:val="center"/>
          </w:tcPr>
          <w:p w14:paraId="5AB8276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115,8</w:t>
            </w:r>
          </w:p>
        </w:tc>
        <w:tc>
          <w:tcPr>
            <w:tcW w:w="1134" w:type="dxa"/>
            <w:tcBorders>
              <w:left w:val="single" w:sz="18" w:space="0" w:color="auto"/>
            </w:tcBorders>
            <w:vAlign w:val="center"/>
          </w:tcPr>
          <w:p w14:paraId="65CD068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23,84</w:t>
            </w:r>
          </w:p>
        </w:tc>
        <w:tc>
          <w:tcPr>
            <w:tcW w:w="1134" w:type="dxa"/>
            <w:tcBorders>
              <w:right w:val="single" w:sz="18" w:space="0" w:color="auto"/>
            </w:tcBorders>
            <w:vAlign w:val="center"/>
          </w:tcPr>
          <w:p w14:paraId="057FDD3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130,3</w:t>
            </w:r>
          </w:p>
        </w:tc>
        <w:tc>
          <w:tcPr>
            <w:tcW w:w="4535" w:type="dxa"/>
            <w:tcBorders>
              <w:left w:val="single" w:sz="18" w:space="0" w:color="auto"/>
            </w:tcBorders>
            <w:vAlign w:val="center"/>
          </w:tcPr>
          <w:p w14:paraId="1555F946"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форма Т-море за 2015-2016гг.</w:t>
            </w:r>
          </w:p>
        </w:tc>
      </w:tr>
      <w:tr w:rsidR="00B55BE7" w:rsidRPr="003A38F0" w14:paraId="41FECB3D" w14:textId="77777777" w:rsidTr="00B55BE7">
        <w:trPr>
          <w:trHeight w:val="283"/>
        </w:trPr>
        <w:tc>
          <w:tcPr>
            <w:tcW w:w="522" w:type="dxa"/>
            <w:vAlign w:val="center"/>
          </w:tcPr>
          <w:p w14:paraId="62AFF6DC"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139E377B"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внутренний водный</w:t>
            </w:r>
          </w:p>
        </w:tc>
        <w:tc>
          <w:tcPr>
            <w:tcW w:w="1208" w:type="dxa"/>
            <w:tcBorders>
              <w:left w:val="single" w:sz="18" w:space="0" w:color="auto"/>
              <w:right w:val="single" w:sz="18" w:space="0" w:color="auto"/>
            </w:tcBorders>
            <w:vAlign w:val="center"/>
          </w:tcPr>
          <w:p w14:paraId="37C33031"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561C9EB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119,1</w:t>
            </w:r>
          </w:p>
        </w:tc>
        <w:tc>
          <w:tcPr>
            <w:tcW w:w="1134" w:type="dxa"/>
            <w:tcBorders>
              <w:left w:val="single" w:sz="18" w:space="0" w:color="auto"/>
            </w:tcBorders>
            <w:vAlign w:val="center"/>
          </w:tcPr>
          <w:p w14:paraId="2301C74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118,4</w:t>
            </w:r>
          </w:p>
        </w:tc>
        <w:tc>
          <w:tcPr>
            <w:tcW w:w="1276" w:type="dxa"/>
            <w:tcBorders>
              <w:right w:val="single" w:sz="18" w:space="0" w:color="auto"/>
            </w:tcBorders>
            <w:vAlign w:val="center"/>
          </w:tcPr>
          <w:p w14:paraId="164768E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99,4</w:t>
            </w:r>
          </w:p>
        </w:tc>
        <w:tc>
          <w:tcPr>
            <w:tcW w:w="1134" w:type="dxa"/>
            <w:tcBorders>
              <w:left w:val="single" w:sz="18" w:space="0" w:color="auto"/>
            </w:tcBorders>
            <w:vAlign w:val="center"/>
          </w:tcPr>
          <w:p w14:paraId="4C904BE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113,8</w:t>
            </w:r>
          </w:p>
        </w:tc>
        <w:tc>
          <w:tcPr>
            <w:tcW w:w="1134" w:type="dxa"/>
            <w:tcBorders>
              <w:right w:val="single" w:sz="18" w:space="0" w:color="auto"/>
            </w:tcBorders>
            <w:vAlign w:val="center"/>
          </w:tcPr>
          <w:p w14:paraId="56BC723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96,1</w:t>
            </w:r>
          </w:p>
        </w:tc>
        <w:tc>
          <w:tcPr>
            <w:tcW w:w="4535" w:type="dxa"/>
            <w:tcBorders>
              <w:left w:val="single" w:sz="18" w:space="0" w:color="auto"/>
            </w:tcBorders>
            <w:vAlign w:val="center"/>
          </w:tcPr>
          <w:p w14:paraId="1675D87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4EEAB17D" w14:textId="77777777" w:rsidTr="00B55BE7">
        <w:trPr>
          <w:trHeight w:val="283"/>
        </w:trPr>
        <w:tc>
          <w:tcPr>
            <w:tcW w:w="522" w:type="dxa"/>
            <w:vAlign w:val="center"/>
          </w:tcPr>
          <w:p w14:paraId="66C7B3DB"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164BCA74" w14:textId="77777777" w:rsidR="00B55BE7" w:rsidRPr="003A38F0" w:rsidRDefault="00B55BE7" w:rsidP="00B55BE7">
            <w:pPr>
              <w:spacing w:line="240" w:lineRule="auto"/>
              <w:ind w:firstLine="0"/>
              <w:rPr>
                <w:rFonts w:cs="Times New Roman"/>
                <w:spacing w:val="-4"/>
                <w:sz w:val="20"/>
                <w:szCs w:val="20"/>
              </w:rPr>
            </w:pPr>
            <w:r w:rsidRPr="003A38F0">
              <w:rPr>
                <w:rFonts w:cs="Times New Roman"/>
                <w:color w:val="000000"/>
                <w:spacing w:val="-4"/>
                <w:sz w:val="20"/>
                <w:szCs w:val="20"/>
                <w:shd w:val="clear" w:color="auto" w:fill="FFFFFF"/>
              </w:rPr>
              <w:t>в том числе в районы Крайнего Севера и местности к ним приравненные</w:t>
            </w:r>
          </w:p>
        </w:tc>
        <w:tc>
          <w:tcPr>
            <w:tcW w:w="1208" w:type="dxa"/>
            <w:tcBorders>
              <w:left w:val="single" w:sz="18" w:space="0" w:color="auto"/>
              <w:right w:val="single" w:sz="18" w:space="0" w:color="auto"/>
            </w:tcBorders>
            <w:vAlign w:val="center"/>
          </w:tcPr>
          <w:p w14:paraId="74A27B36"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185DB3D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 </w:t>
            </w:r>
          </w:p>
        </w:tc>
        <w:tc>
          <w:tcPr>
            <w:tcW w:w="1134" w:type="dxa"/>
            <w:tcBorders>
              <w:left w:val="single" w:sz="18" w:space="0" w:color="auto"/>
            </w:tcBorders>
            <w:vAlign w:val="center"/>
          </w:tcPr>
          <w:p w14:paraId="5DC9F8D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16,9</w:t>
            </w:r>
          </w:p>
        </w:tc>
        <w:tc>
          <w:tcPr>
            <w:tcW w:w="1276" w:type="dxa"/>
            <w:tcBorders>
              <w:right w:val="single" w:sz="18" w:space="0" w:color="auto"/>
            </w:tcBorders>
            <w:vAlign w:val="center"/>
          </w:tcPr>
          <w:p w14:paraId="285BCB2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 </w:t>
            </w:r>
          </w:p>
        </w:tc>
        <w:tc>
          <w:tcPr>
            <w:tcW w:w="1134" w:type="dxa"/>
            <w:tcBorders>
              <w:left w:val="single" w:sz="18" w:space="0" w:color="auto"/>
            </w:tcBorders>
            <w:vAlign w:val="center"/>
          </w:tcPr>
          <w:p w14:paraId="648DBE2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18,5</w:t>
            </w:r>
          </w:p>
        </w:tc>
        <w:tc>
          <w:tcPr>
            <w:tcW w:w="1134" w:type="dxa"/>
            <w:tcBorders>
              <w:right w:val="single" w:sz="18" w:space="0" w:color="auto"/>
            </w:tcBorders>
            <w:vAlign w:val="center"/>
          </w:tcPr>
          <w:p w14:paraId="2CC5E63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109,5</w:t>
            </w:r>
          </w:p>
        </w:tc>
        <w:tc>
          <w:tcPr>
            <w:tcW w:w="4535" w:type="dxa"/>
            <w:tcBorders>
              <w:left w:val="single" w:sz="18" w:space="0" w:color="auto"/>
            </w:tcBorders>
            <w:vAlign w:val="center"/>
          </w:tcPr>
          <w:p w14:paraId="3F1CCCD4"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28B85CF5" w14:textId="77777777" w:rsidTr="00B55BE7">
        <w:trPr>
          <w:trHeight w:val="283"/>
        </w:trPr>
        <w:tc>
          <w:tcPr>
            <w:tcW w:w="522" w:type="dxa"/>
            <w:vAlign w:val="center"/>
          </w:tcPr>
          <w:p w14:paraId="1CA7E566"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70183D7D"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 xml:space="preserve">воздушный </w:t>
            </w:r>
          </w:p>
        </w:tc>
        <w:tc>
          <w:tcPr>
            <w:tcW w:w="1208" w:type="dxa"/>
            <w:tcBorders>
              <w:left w:val="single" w:sz="18" w:space="0" w:color="auto"/>
              <w:right w:val="single" w:sz="18" w:space="0" w:color="auto"/>
            </w:tcBorders>
            <w:vAlign w:val="center"/>
          </w:tcPr>
          <w:p w14:paraId="6CFBD087"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137BCF7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w:t>
            </w:r>
          </w:p>
        </w:tc>
        <w:tc>
          <w:tcPr>
            <w:tcW w:w="1134" w:type="dxa"/>
            <w:tcBorders>
              <w:left w:val="single" w:sz="18" w:space="0" w:color="auto"/>
            </w:tcBorders>
            <w:vAlign w:val="center"/>
          </w:tcPr>
          <w:p w14:paraId="0FD1FA6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0,971</w:t>
            </w:r>
          </w:p>
        </w:tc>
        <w:tc>
          <w:tcPr>
            <w:tcW w:w="1276" w:type="dxa"/>
            <w:tcBorders>
              <w:right w:val="single" w:sz="18" w:space="0" w:color="auto"/>
            </w:tcBorders>
            <w:vAlign w:val="center"/>
          </w:tcPr>
          <w:p w14:paraId="057FAE1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74,7</w:t>
            </w:r>
          </w:p>
        </w:tc>
        <w:tc>
          <w:tcPr>
            <w:tcW w:w="1134" w:type="dxa"/>
            <w:tcBorders>
              <w:left w:val="single" w:sz="18" w:space="0" w:color="auto"/>
            </w:tcBorders>
            <w:vAlign w:val="center"/>
          </w:tcPr>
          <w:p w14:paraId="0E46611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0,98</w:t>
            </w:r>
          </w:p>
        </w:tc>
        <w:tc>
          <w:tcPr>
            <w:tcW w:w="1134" w:type="dxa"/>
            <w:tcBorders>
              <w:right w:val="single" w:sz="18" w:space="0" w:color="auto"/>
            </w:tcBorders>
            <w:vAlign w:val="center"/>
          </w:tcPr>
          <w:p w14:paraId="3D07030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100,9</w:t>
            </w:r>
          </w:p>
        </w:tc>
        <w:tc>
          <w:tcPr>
            <w:tcW w:w="4535" w:type="dxa"/>
            <w:tcBorders>
              <w:left w:val="single" w:sz="18" w:space="0" w:color="auto"/>
            </w:tcBorders>
            <w:vAlign w:val="center"/>
          </w:tcPr>
          <w:p w14:paraId="510ADC75"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393C4219" w14:textId="77777777" w:rsidTr="00B55BE7">
        <w:trPr>
          <w:trHeight w:val="283"/>
        </w:trPr>
        <w:tc>
          <w:tcPr>
            <w:tcW w:w="522" w:type="dxa"/>
            <w:vAlign w:val="center"/>
          </w:tcPr>
          <w:p w14:paraId="43D2DE6C"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shd w:val="clear" w:color="auto" w:fill="D9D9D9" w:themeFill="background1" w:themeFillShade="D9"/>
            <w:vAlign w:val="center"/>
          </w:tcPr>
          <w:p w14:paraId="0BABB0A7" w14:textId="77777777" w:rsidR="00B55BE7" w:rsidRPr="003A38F0" w:rsidRDefault="00B55BE7" w:rsidP="00B55BE7">
            <w:pPr>
              <w:spacing w:line="240" w:lineRule="auto"/>
              <w:ind w:firstLine="0"/>
              <w:rPr>
                <w:rFonts w:cs="Times New Roman"/>
                <w:sz w:val="20"/>
                <w:szCs w:val="20"/>
              </w:rPr>
            </w:pPr>
            <w:r w:rsidRPr="003A38F0">
              <w:rPr>
                <w:rFonts w:cs="Times New Roman"/>
                <w:spacing w:val="-6"/>
                <w:sz w:val="20"/>
                <w:szCs w:val="20"/>
              </w:rPr>
              <w:t>в т.ч. внутренние авиаперевозки</w:t>
            </w:r>
          </w:p>
        </w:tc>
        <w:tc>
          <w:tcPr>
            <w:tcW w:w="1208" w:type="dxa"/>
            <w:tcBorders>
              <w:left w:val="single" w:sz="18" w:space="0" w:color="auto"/>
              <w:right w:val="single" w:sz="18" w:space="0" w:color="auto"/>
            </w:tcBorders>
            <w:shd w:val="clear" w:color="auto" w:fill="D9D9D9" w:themeFill="background1" w:themeFillShade="D9"/>
            <w:vAlign w:val="center"/>
          </w:tcPr>
          <w:p w14:paraId="54A49ADB"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shd w:val="clear" w:color="auto" w:fill="D9D9D9" w:themeFill="background1" w:themeFillShade="D9"/>
            <w:vAlign w:val="center"/>
          </w:tcPr>
          <w:p w14:paraId="49D5B97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 </w:t>
            </w:r>
          </w:p>
        </w:tc>
        <w:tc>
          <w:tcPr>
            <w:tcW w:w="1134" w:type="dxa"/>
            <w:tcBorders>
              <w:left w:val="single" w:sz="18" w:space="0" w:color="auto"/>
            </w:tcBorders>
            <w:shd w:val="clear" w:color="auto" w:fill="D9D9D9" w:themeFill="background1" w:themeFillShade="D9"/>
            <w:vAlign w:val="center"/>
          </w:tcPr>
          <w:p w14:paraId="273A133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0,258</w:t>
            </w:r>
          </w:p>
        </w:tc>
        <w:tc>
          <w:tcPr>
            <w:tcW w:w="1276" w:type="dxa"/>
            <w:tcBorders>
              <w:right w:val="single" w:sz="18" w:space="0" w:color="auto"/>
            </w:tcBorders>
            <w:shd w:val="clear" w:color="auto" w:fill="D9D9D9" w:themeFill="background1" w:themeFillShade="D9"/>
            <w:vAlign w:val="center"/>
          </w:tcPr>
          <w:p w14:paraId="7A008CF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 </w:t>
            </w:r>
          </w:p>
        </w:tc>
        <w:tc>
          <w:tcPr>
            <w:tcW w:w="1134" w:type="dxa"/>
            <w:tcBorders>
              <w:left w:val="single" w:sz="18" w:space="0" w:color="auto"/>
            </w:tcBorders>
            <w:shd w:val="clear" w:color="auto" w:fill="D9D9D9" w:themeFill="background1" w:themeFillShade="D9"/>
            <w:vAlign w:val="center"/>
          </w:tcPr>
          <w:p w14:paraId="022C7AA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0,27</w:t>
            </w:r>
          </w:p>
        </w:tc>
        <w:tc>
          <w:tcPr>
            <w:tcW w:w="1134" w:type="dxa"/>
            <w:tcBorders>
              <w:right w:val="single" w:sz="18" w:space="0" w:color="auto"/>
            </w:tcBorders>
            <w:shd w:val="clear" w:color="auto" w:fill="D9D9D9" w:themeFill="background1" w:themeFillShade="D9"/>
            <w:vAlign w:val="center"/>
          </w:tcPr>
          <w:p w14:paraId="7F69546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104,7</w:t>
            </w:r>
          </w:p>
        </w:tc>
        <w:tc>
          <w:tcPr>
            <w:tcW w:w="4535" w:type="dxa"/>
            <w:tcBorders>
              <w:left w:val="single" w:sz="18" w:space="0" w:color="auto"/>
            </w:tcBorders>
            <w:vAlign w:val="center"/>
          </w:tcPr>
          <w:p w14:paraId="06D8763A"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11FE3802" w14:textId="77777777" w:rsidTr="00B55BE7">
        <w:trPr>
          <w:trHeight w:val="283"/>
        </w:trPr>
        <w:tc>
          <w:tcPr>
            <w:tcW w:w="522" w:type="dxa"/>
            <w:tcBorders>
              <w:bottom w:val="single" w:sz="18" w:space="0" w:color="auto"/>
            </w:tcBorders>
            <w:vAlign w:val="center"/>
          </w:tcPr>
          <w:p w14:paraId="57C0874E" w14:textId="77777777" w:rsidR="00B55BE7" w:rsidRPr="003A38F0" w:rsidRDefault="00B55BE7" w:rsidP="00B55BE7">
            <w:pPr>
              <w:spacing w:line="240" w:lineRule="auto"/>
              <w:ind w:firstLine="0"/>
              <w:rPr>
                <w:rFonts w:cs="Times New Roman"/>
                <w:b/>
                <w:sz w:val="20"/>
                <w:szCs w:val="20"/>
              </w:rPr>
            </w:pPr>
          </w:p>
        </w:tc>
        <w:tc>
          <w:tcPr>
            <w:tcW w:w="3589" w:type="dxa"/>
            <w:tcBorders>
              <w:bottom w:val="single" w:sz="18" w:space="0" w:color="auto"/>
              <w:right w:val="single" w:sz="18" w:space="0" w:color="auto"/>
            </w:tcBorders>
            <w:vAlign w:val="center"/>
          </w:tcPr>
          <w:p w14:paraId="1013AD74" w14:textId="77777777" w:rsidR="00B55BE7" w:rsidRPr="003A38F0" w:rsidRDefault="00B55BE7" w:rsidP="00B55BE7">
            <w:pPr>
              <w:spacing w:line="240" w:lineRule="auto"/>
              <w:ind w:firstLine="0"/>
              <w:rPr>
                <w:rFonts w:cs="Times New Roman"/>
                <w:sz w:val="20"/>
                <w:szCs w:val="20"/>
              </w:rPr>
            </w:pPr>
          </w:p>
        </w:tc>
        <w:tc>
          <w:tcPr>
            <w:tcW w:w="1208" w:type="dxa"/>
            <w:tcBorders>
              <w:left w:val="single" w:sz="18" w:space="0" w:color="auto"/>
              <w:bottom w:val="single" w:sz="18" w:space="0" w:color="auto"/>
              <w:right w:val="single" w:sz="18" w:space="0" w:color="auto"/>
            </w:tcBorders>
            <w:vAlign w:val="center"/>
          </w:tcPr>
          <w:p w14:paraId="5DF2071E"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bottom w:val="single" w:sz="18" w:space="0" w:color="auto"/>
              <w:right w:val="single" w:sz="18" w:space="0" w:color="auto"/>
            </w:tcBorders>
            <w:vAlign w:val="center"/>
          </w:tcPr>
          <w:p w14:paraId="2907EAC8" w14:textId="77777777" w:rsidR="00B55BE7" w:rsidRPr="003A38F0" w:rsidRDefault="00B55BE7" w:rsidP="00B55BE7">
            <w:pPr>
              <w:spacing w:line="240" w:lineRule="auto"/>
              <w:ind w:firstLine="0"/>
              <w:jc w:val="center"/>
              <w:rPr>
                <w:rFonts w:cs="Times New Roman"/>
                <w:sz w:val="20"/>
                <w:szCs w:val="20"/>
              </w:rPr>
            </w:pPr>
          </w:p>
        </w:tc>
        <w:tc>
          <w:tcPr>
            <w:tcW w:w="1134" w:type="dxa"/>
            <w:tcBorders>
              <w:left w:val="single" w:sz="18" w:space="0" w:color="auto"/>
              <w:bottom w:val="single" w:sz="18" w:space="0" w:color="auto"/>
            </w:tcBorders>
            <w:vAlign w:val="center"/>
          </w:tcPr>
          <w:p w14:paraId="2FC6CF2D" w14:textId="77777777" w:rsidR="00B55BE7" w:rsidRPr="003A38F0" w:rsidRDefault="00B55BE7" w:rsidP="00B55BE7">
            <w:pPr>
              <w:spacing w:line="240" w:lineRule="auto"/>
              <w:ind w:firstLine="0"/>
              <w:jc w:val="center"/>
              <w:rPr>
                <w:rFonts w:cs="Times New Roman"/>
                <w:sz w:val="20"/>
                <w:szCs w:val="20"/>
              </w:rPr>
            </w:pPr>
          </w:p>
        </w:tc>
        <w:tc>
          <w:tcPr>
            <w:tcW w:w="1276" w:type="dxa"/>
            <w:tcBorders>
              <w:bottom w:val="single" w:sz="18" w:space="0" w:color="auto"/>
              <w:right w:val="single" w:sz="18" w:space="0" w:color="auto"/>
            </w:tcBorders>
            <w:vAlign w:val="center"/>
          </w:tcPr>
          <w:p w14:paraId="7906C6FD" w14:textId="77777777" w:rsidR="00B55BE7" w:rsidRPr="003A38F0" w:rsidRDefault="00B55BE7" w:rsidP="00B55BE7">
            <w:pPr>
              <w:spacing w:line="240" w:lineRule="auto"/>
              <w:ind w:firstLine="0"/>
              <w:jc w:val="center"/>
              <w:rPr>
                <w:rFonts w:cs="Times New Roman"/>
                <w:sz w:val="20"/>
                <w:szCs w:val="20"/>
              </w:rPr>
            </w:pPr>
          </w:p>
        </w:tc>
        <w:tc>
          <w:tcPr>
            <w:tcW w:w="1134" w:type="dxa"/>
            <w:tcBorders>
              <w:left w:val="single" w:sz="18" w:space="0" w:color="auto"/>
              <w:bottom w:val="single" w:sz="18" w:space="0" w:color="auto"/>
            </w:tcBorders>
            <w:vAlign w:val="center"/>
          </w:tcPr>
          <w:p w14:paraId="140CC95B" w14:textId="77777777" w:rsidR="00B55BE7" w:rsidRPr="003A38F0" w:rsidRDefault="00B55BE7" w:rsidP="00B55BE7">
            <w:pPr>
              <w:spacing w:line="240" w:lineRule="auto"/>
              <w:ind w:firstLine="0"/>
              <w:jc w:val="center"/>
              <w:rPr>
                <w:rFonts w:cs="Times New Roman"/>
                <w:b/>
                <w:sz w:val="20"/>
                <w:szCs w:val="20"/>
              </w:rPr>
            </w:pPr>
          </w:p>
        </w:tc>
        <w:tc>
          <w:tcPr>
            <w:tcW w:w="1134" w:type="dxa"/>
            <w:tcBorders>
              <w:bottom w:val="single" w:sz="18" w:space="0" w:color="auto"/>
              <w:right w:val="single" w:sz="18" w:space="0" w:color="auto"/>
            </w:tcBorders>
            <w:vAlign w:val="center"/>
          </w:tcPr>
          <w:p w14:paraId="49955BD5" w14:textId="77777777" w:rsidR="00B55BE7" w:rsidRPr="003A38F0" w:rsidRDefault="00B55BE7" w:rsidP="00B55BE7">
            <w:pPr>
              <w:spacing w:line="240" w:lineRule="auto"/>
              <w:ind w:firstLine="0"/>
              <w:jc w:val="center"/>
              <w:rPr>
                <w:rFonts w:cs="Times New Roman"/>
                <w:b/>
                <w:sz w:val="20"/>
                <w:szCs w:val="20"/>
              </w:rPr>
            </w:pPr>
          </w:p>
        </w:tc>
        <w:tc>
          <w:tcPr>
            <w:tcW w:w="4535" w:type="dxa"/>
            <w:tcBorders>
              <w:left w:val="single" w:sz="18" w:space="0" w:color="auto"/>
              <w:bottom w:val="single" w:sz="18" w:space="0" w:color="auto"/>
            </w:tcBorders>
            <w:vAlign w:val="center"/>
          </w:tcPr>
          <w:p w14:paraId="01F0E7EE" w14:textId="77777777" w:rsidR="00B55BE7" w:rsidRPr="003A38F0" w:rsidRDefault="00B55BE7" w:rsidP="00B55BE7">
            <w:pPr>
              <w:spacing w:line="240" w:lineRule="auto"/>
              <w:ind w:firstLine="0"/>
              <w:jc w:val="center"/>
              <w:rPr>
                <w:rFonts w:cs="Times New Roman"/>
                <w:b/>
                <w:sz w:val="20"/>
                <w:szCs w:val="20"/>
              </w:rPr>
            </w:pPr>
          </w:p>
        </w:tc>
      </w:tr>
      <w:tr w:rsidR="00B55BE7" w:rsidRPr="003A38F0" w14:paraId="12D2C5FA" w14:textId="77777777" w:rsidTr="00B55BE7">
        <w:trPr>
          <w:trHeight w:val="283"/>
        </w:trPr>
        <w:tc>
          <w:tcPr>
            <w:tcW w:w="522" w:type="dxa"/>
            <w:tcBorders>
              <w:top w:val="single" w:sz="18" w:space="0" w:color="auto"/>
            </w:tcBorders>
            <w:vAlign w:val="center"/>
          </w:tcPr>
          <w:p w14:paraId="60B74E16"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2.</w:t>
            </w:r>
          </w:p>
        </w:tc>
        <w:tc>
          <w:tcPr>
            <w:tcW w:w="3589" w:type="dxa"/>
            <w:tcBorders>
              <w:top w:val="single" w:sz="18" w:space="0" w:color="auto"/>
              <w:right w:val="single" w:sz="18" w:space="0" w:color="auto"/>
            </w:tcBorders>
            <w:vAlign w:val="center"/>
          </w:tcPr>
          <w:p w14:paraId="733B9D06"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Перевозка пассажиров</w:t>
            </w:r>
          </w:p>
        </w:tc>
        <w:tc>
          <w:tcPr>
            <w:tcW w:w="1208" w:type="dxa"/>
            <w:tcBorders>
              <w:top w:val="single" w:sz="18" w:space="0" w:color="auto"/>
              <w:left w:val="single" w:sz="18" w:space="0" w:color="auto"/>
              <w:right w:val="single" w:sz="18" w:space="0" w:color="auto"/>
            </w:tcBorders>
            <w:vAlign w:val="center"/>
          </w:tcPr>
          <w:p w14:paraId="5103D2C2"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млн. чел.</w:t>
            </w:r>
          </w:p>
        </w:tc>
        <w:tc>
          <w:tcPr>
            <w:tcW w:w="1203" w:type="dxa"/>
            <w:tcBorders>
              <w:top w:val="single" w:sz="18" w:space="0" w:color="auto"/>
              <w:left w:val="single" w:sz="18" w:space="0" w:color="auto"/>
              <w:right w:val="single" w:sz="18" w:space="0" w:color="auto"/>
            </w:tcBorders>
            <w:vAlign w:val="center"/>
          </w:tcPr>
          <w:p w14:paraId="1AB945C1"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19557,48</w:t>
            </w:r>
          </w:p>
        </w:tc>
        <w:tc>
          <w:tcPr>
            <w:tcW w:w="1134" w:type="dxa"/>
            <w:tcBorders>
              <w:top w:val="single" w:sz="18" w:space="0" w:color="auto"/>
              <w:left w:val="single" w:sz="18" w:space="0" w:color="auto"/>
            </w:tcBorders>
            <w:vAlign w:val="center"/>
          </w:tcPr>
          <w:p w14:paraId="50B5B875"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19121,60</w:t>
            </w:r>
          </w:p>
        </w:tc>
        <w:tc>
          <w:tcPr>
            <w:tcW w:w="1276" w:type="dxa"/>
            <w:tcBorders>
              <w:top w:val="single" w:sz="18" w:space="0" w:color="auto"/>
              <w:right w:val="single" w:sz="18" w:space="0" w:color="auto"/>
            </w:tcBorders>
            <w:vAlign w:val="center"/>
          </w:tcPr>
          <w:p w14:paraId="667234F2"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97,8</w:t>
            </w:r>
          </w:p>
        </w:tc>
        <w:tc>
          <w:tcPr>
            <w:tcW w:w="1134" w:type="dxa"/>
            <w:tcBorders>
              <w:top w:val="single" w:sz="18" w:space="0" w:color="auto"/>
              <w:left w:val="single" w:sz="18" w:space="0" w:color="auto"/>
            </w:tcBorders>
            <w:vAlign w:val="center"/>
          </w:tcPr>
          <w:p w14:paraId="46661CF4"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18417,75</w:t>
            </w:r>
          </w:p>
        </w:tc>
        <w:tc>
          <w:tcPr>
            <w:tcW w:w="1134" w:type="dxa"/>
            <w:tcBorders>
              <w:top w:val="single" w:sz="18" w:space="0" w:color="auto"/>
              <w:right w:val="single" w:sz="18" w:space="0" w:color="auto"/>
            </w:tcBorders>
            <w:vAlign w:val="center"/>
          </w:tcPr>
          <w:p w14:paraId="56718BD7"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96,3</w:t>
            </w:r>
          </w:p>
        </w:tc>
        <w:tc>
          <w:tcPr>
            <w:tcW w:w="4535" w:type="dxa"/>
            <w:tcBorders>
              <w:top w:val="single" w:sz="18" w:space="0" w:color="auto"/>
              <w:left w:val="single" w:sz="18" w:space="0" w:color="auto"/>
            </w:tcBorders>
            <w:vAlign w:val="center"/>
          </w:tcPr>
          <w:p w14:paraId="5D0E90B8" w14:textId="77777777" w:rsidR="00B55BE7" w:rsidRPr="003A38F0" w:rsidRDefault="00B55BE7" w:rsidP="00B55BE7">
            <w:pPr>
              <w:spacing w:line="240" w:lineRule="auto"/>
              <w:ind w:firstLine="0"/>
              <w:jc w:val="center"/>
              <w:rPr>
                <w:rFonts w:cs="Times New Roman"/>
                <w:sz w:val="20"/>
                <w:szCs w:val="20"/>
              </w:rPr>
            </w:pPr>
          </w:p>
        </w:tc>
      </w:tr>
      <w:tr w:rsidR="00B55BE7" w:rsidRPr="003A38F0" w14:paraId="3BF3E860" w14:textId="77777777" w:rsidTr="00B55BE7">
        <w:trPr>
          <w:trHeight w:val="283"/>
        </w:trPr>
        <w:tc>
          <w:tcPr>
            <w:tcW w:w="522" w:type="dxa"/>
            <w:vAlign w:val="center"/>
          </w:tcPr>
          <w:p w14:paraId="3B01C736"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4E442FB8"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железнодорожный</w:t>
            </w:r>
          </w:p>
        </w:tc>
        <w:tc>
          <w:tcPr>
            <w:tcW w:w="1208" w:type="dxa"/>
            <w:tcBorders>
              <w:left w:val="single" w:sz="18" w:space="0" w:color="auto"/>
              <w:right w:val="single" w:sz="18" w:space="0" w:color="auto"/>
            </w:tcBorders>
            <w:vAlign w:val="center"/>
          </w:tcPr>
          <w:p w14:paraId="28E77C2A"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5393145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1076</w:t>
            </w:r>
          </w:p>
        </w:tc>
        <w:tc>
          <w:tcPr>
            <w:tcW w:w="1134" w:type="dxa"/>
            <w:tcBorders>
              <w:left w:val="single" w:sz="18" w:space="0" w:color="auto"/>
            </w:tcBorders>
            <w:vAlign w:val="center"/>
          </w:tcPr>
          <w:p w14:paraId="4C7F8F6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1025</w:t>
            </w:r>
          </w:p>
        </w:tc>
        <w:tc>
          <w:tcPr>
            <w:tcW w:w="1276" w:type="dxa"/>
            <w:tcBorders>
              <w:right w:val="single" w:sz="18" w:space="0" w:color="auto"/>
            </w:tcBorders>
            <w:vAlign w:val="center"/>
          </w:tcPr>
          <w:p w14:paraId="54ADB87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95,3</w:t>
            </w:r>
          </w:p>
        </w:tc>
        <w:tc>
          <w:tcPr>
            <w:tcW w:w="1134" w:type="dxa"/>
            <w:tcBorders>
              <w:left w:val="single" w:sz="18" w:space="0" w:color="auto"/>
            </w:tcBorders>
            <w:vAlign w:val="center"/>
          </w:tcPr>
          <w:p w14:paraId="278B6B3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1040</w:t>
            </w:r>
          </w:p>
        </w:tc>
        <w:tc>
          <w:tcPr>
            <w:tcW w:w="1134" w:type="dxa"/>
            <w:tcBorders>
              <w:right w:val="single" w:sz="18" w:space="0" w:color="auto"/>
            </w:tcBorders>
            <w:vAlign w:val="center"/>
          </w:tcPr>
          <w:p w14:paraId="2A9D656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101,5</w:t>
            </w:r>
          </w:p>
        </w:tc>
        <w:tc>
          <w:tcPr>
            <w:tcW w:w="4535" w:type="dxa"/>
            <w:tcBorders>
              <w:left w:val="single" w:sz="18" w:space="0" w:color="auto"/>
            </w:tcBorders>
            <w:vAlign w:val="center"/>
          </w:tcPr>
          <w:p w14:paraId="73486913"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65-ЖЕЛ</w:t>
            </w:r>
          </w:p>
        </w:tc>
      </w:tr>
      <w:tr w:rsidR="00B55BE7" w:rsidRPr="003A38F0" w14:paraId="76A31D9A" w14:textId="77777777" w:rsidTr="00B55BE7">
        <w:trPr>
          <w:trHeight w:val="283"/>
        </w:trPr>
        <w:tc>
          <w:tcPr>
            <w:tcW w:w="522" w:type="dxa"/>
            <w:vAlign w:val="center"/>
          </w:tcPr>
          <w:p w14:paraId="17268910"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3C64EAA7"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автомобильный</w:t>
            </w:r>
          </w:p>
        </w:tc>
        <w:tc>
          <w:tcPr>
            <w:tcW w:w="1208" w:type="dxa"/>
            <w:tcBorders>
              <w:left w:val="single" w:sz="18" w:space="0" w:color="auto"/>
              <w:right w:val="single" w:sz="18" w:space="0" w:color="auto"/>
            </w:tcBorders>
            <w:vAlign w:val="center"/>
          </w:tcPr>
          <w:p w14:paraId="068AD938"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17BBF6F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11576</w:t>
            </w:r>
          </w:p>
        </w:tc>
        <w:tc>
          <w:tcPr>
            <w:tcW w:w="1134" w:type="dxa"/>
            <w:tcBorders>
              <w:left w:val="single" w:sz="18" w:space="0" w:color="auto"/>
            </w:tcBorders>
            <w:vAlign w:val="center"/>
          </w:tcPr>
          <w:p w14:paraId="20FD1481"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11550</w:t>
            </w:r>
          </w:p>
        </w:tc>
        <w:tc>
          <w:tcPr>
            <w:tcW w:w="1276" w:type="dxa"/>
            <w:tcBorders>
              <w:right w:val="single" w:sz="18" w:space="0" w:color="auto"/>
            </w:tcBorders>
            <w:vAlign w:val="center"/>
          </w:tcPr>
          <w:p w14:paraId="28085EF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99,8</w:t>
            </w:r>
          </w:p>
        </w:tc>
        <w:tc>
          <w:tcPr>
            <w:tcW w:w="1134" w:type="dxa"/>
            <w:tcBorders>
              <w:left w:val="single" w:sz="18" w:space="0" w:color="auto"/>
            </w:tcBorders>
            <w:vAlign w:val="center"/>
          </w:tcPr>
          <w:p w14:paraId="6431371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11071,6</w:t>
            </w:r>
          </w:p>
        </w:tc>
        <w:tc>
          <w:tcPr>
            <w:tcW w:w="1134" w:type="dxa"/>
            <w:tcBorders>
              <w:right w:val="single" w:sz="18" w:space="0" w:color="auto"/>
            </w:tcBorders>
            <w:vAlign w:val="center"/>
          </w:tcPr>
          <w:p w14:paraId="4F1AB6F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95,9</w:t>
            </w:r>
          </w:p>
        </w:tc>
        <w:tc>
          <w:tcPr>
            <w:tcW w:w="4535" w:type="dxa"/>
            <w:tcBorders>
              <w:left w:val="single" w:sz="18" w:space="0" w:color="auto"/>
            </w:tcBorders>
            <w:vAlign w:val="center"/>
          </w:tcPr>
          <w:p w14:paraId="4EE9B3CA"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1-автотранс за 2016 г.</w:t>
            </w:r>
          </w:p>
        </w:tc>
      </w:tr>
      <w:tr w:rsidR="00B55BE7" w:rsidRPr="003A38F0" w14:paraId="53464D95" w14:textId="77777777" w:rsidTr="00B55BE7">
        <w:trPr>
          <w:trHeight w:val="283"/>
        </w:trPr>
        <w:tc>
          <w:tcPr>
            <w:tcW w:w="522" w:type="dxa"/>
            <w:vAlign w:val="center"/>
          </w:tcPr>
          <w:p w14:paraId="6AB39940"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070B1348"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морской</w:t>
            </w:r>
          </w:p>
        </w:tc>
        <w:tc>
          <w:tcPr>
            <w:tcW w:w="1208" w:type="dxa"/>
            <w:tcBorders>
              <w:left w:val="single" w:sz="18" w:space="0" w:color="auto"/>
              <w:right w:val="single" w:sz="18" w:space="0" w:color="auto"/>
            </w:tcBorders>
            <w:vAlign w:val="center"/>
          </w:tcPr>
          <w:p w14:paraId="4EEF5B44"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4F8D1CB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6,8818</w:t>
            </w:r>
          </w:p>
        </w:tc>
        <w:tc>
          <w:tcPr>
            <w:tcW w:w="1134" w:type="dxa"/>
            <w:tcBorders>
              <w:left w:val="single" w:sz="18" w:space="0" w:color="auto"/>
            </w:tcBorders>
            <w:vAlign w:val="center"/>
          </w:tcPr>
          <w:p w14:paraId="739275B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10,9</w:t>
            </w:r>
          </w:p>
        </w:tc>
        <w:tc>
          <w:tcPr>
            <w:tcW w:w="1276" w:type="dxa"/>
            <w:tcBorders>
              <w:right w:val="single" w:sz="18" w:space="0" w:color="auto"/>
            </w:tcBorders>
            <w:vAlign w:val="center"/>
          </w:tcPr>
          <w:p w14:paraId="54BB996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158,4</w:t>
            </w:r>
          </w:p>
        </w:tc>
        <w:tc>
          <w:tcPr>
            <w:tcW w:w="1134" w:type="dxa"/>
            <w:tcBorders>
              <w:left w:val="single" w:sz="18" w:space="0" w:color="auto"/>
            </w:tcBorders>
            <w:vAlign w:val="center"/>
          </w:tcPr>
          <w:p w14:paraId="3BF97BE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w:t>
            </w:r>
          </w:p>
        </w:tc>
        <w:tc>
          <w:tcPr>
            <w:tcW w:w="1134" w:type="dxa"/>
            <w:tcBorders>
              <w:right w:val="single" w:sz="18" w:space="0" w:color="auto"/>
            </w:tcBorders>
            <w:vAlign w:val="center"/>
          </w:tcPr>
          <w:p w14:paraId="6D134B8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119,3</w:t>
            </w:r>
          </w:p>
        </w:tc>
        <w:tc>
          <w:tcPr>
            <w:tcW w:w="4535" w:type="dxa"/>
            <w:tcBorders>
              <w:left w:val="single" w:sz="18" w:space="0" w:color="auto"/>
            </w:tcBorders>
            <w:vAlign w:val="center"/>
          </w:tcPr>
          <w:p w14:paraId="184612A7"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форма Т-море за 2015-2016гг.</w:t>
            </w:r>
          </w:p>
        </w:tc>
      </w:tr>
      <w:tr w:rsidR="00B55BE7" w:rsidRPr="003A38F0" w14:paraId="618BAC18" w14:textId="77777777" w:rsidTr="00B55BE7">
        <w:trPr>
          <w:trHeight w:val="283"/>
        </w:trPr>
        <w:tc>
          <w:tcPr>
            <w:tcW w:w="522" w:type="dxa"/>
            <w:vAlign w:val="center"/>
          </w:tcPr>
          <w:p w14:paraId="4B1B40D1"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6F927D25"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внутренний водный</w:t>
            </w:r>
          </w:p>
        </w:tc>
        <w:tc>
          <w:tcPr>
            <w:tcW w:w="1208" w:type="dxa"/>
            <w:tcBorders>
              <w:left w:val="single" w:sz="18" w:space="0" w:color="auto"/>
              <w:right w:val="single" w:sz="18" w:space="0" w:color="auto"/>
            </w:tcBorders>
            <w:vAlign w:val="center"/>
          </w:tcPr>
          <w:p w14:paraId="61D7F1DF"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3466D48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12,6</w:t>
            </w:r>
          </w:p>
        </w:tc>
        <w:tc>
          <w:tcPr>
            <w:tcW w:w="1134" w:type="dxa"/>
            <w:tcBorders>
              <w:left w:val="single" w:sz="18" w:space="0" w:color="auto"/>
            </w:tcBorders>
            <w:vAlign w:val="center"/>
          </w:tcPr>
          <w:p w14:paraId="67F4E536"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13,6</w:t>
            </w:r>
          </w:p>
        </w:tc>
        <w:tc>
          <w:tcPr>
            <w:tcW w:w="1276" w:type="dxa"/>
            <w:tcBorders>
              <w:right w:val="single" w:sz="18" w:space="0" w:color="auto"/>
            </w:tcBorders>
            <w:vAlign w:val="center"/>
          </w:tcPr>
          <w:p w14:paraId="390A271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107,9</w:t>
            </w:r>
          </w:p>
        </w:tc>
        <w:tc>
          <w:tcPr>
            <w:tcW w:w="1134" w:type="dxa"/>
            <w:tcBorders>
              <w:left w:val="single" w:sz="18" w:space="0" w:color="auto"/>
            </w:tcBorders>
            <w:vAlign w:val="center"/>
          </w:tcPr>
          <w:p w14:paraId="558AEC2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13,1</w:t>
            </w:r>
          </w:p>
        </w:tc>
        <w:tc>
          <w:tcPr>
            <w:tcW w:w="1134" w:type="dxa"/>
            <w:tcBorders>
              <w:right w:val="single" w:sz="18" w:space="0" w:color="auto"/>
            </w:tcBorders>
            <w:vAlign w:val="center"/>
          </w:tcPr>
          <w:p w14:paraId="4D92A0F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96,3</w:t>
            </w:r>
          </w:p>
        </w:tc>
        <w:tc>
          <w:tcPr>
            <w:tcW w:w="4535" w:type="dxa"/>
            <w:tcBorders>
              <w:left w:val="single" w:sz="18" w:space="0" w:color="auto"/>
            </w:tcBorders>
            <w:vAlign w:val="center"/>
          </w:tcPr>
          <w:p w14:paraId="0D35BC76"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3FD346ED" w14:textId="77777777" w:rsidTr="00B55BE7">
        <w:trPr>
          <w:trHeight w:val="283"/>
        </w:trPr>
        <w:tc>
          <w:tcPr>
            <w:tcW w:w="522" w:type="dxa"/>
            <w:vAlign w:val="center"/>
          </w:tcPr>
          <w:p w14:paraId="4655FB85"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6B9EFF3F"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 xml:space="preserve">воздушный </w:t>
            </w:r>
          </w:p>
        </w:tc>
        <w:tc>
          <w:tcPr>
            <w:tcW w:w="1208" w:type="dxa"/>
            <w:tcBorders>
              <w:left w:val="single" w:sz="18" w:space="0" w:color="auto"/>
              <w:right w:val="single" w:sz="18" w:space="0" w:color="auto"/>
            </w:tcBorders>
            <w:vAlign w:val="center"/>
          </w:tcPr>
          <w:p w14:paraId="4DB2FD3C"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66A9CF9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95</w:t>
            </w:r>
          </w:p>
        </w:tc>
        <w:tc>
          <w:tcPr>
            <w:tcW w:w="1134" w:type="dxa"/>
            <w:tcBorders>
              <w:left w:val="single" w:sz="18" w:space="0" w:color="auto"/>
            </w:tcBorders>
            <w:vAlign w:val="center"/>
          </w:tcPr>
          <w:p w14:paraId="1B8EE506"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92,1</w:t>
            </w:r>
          </w:p>
        </w:tc>
        <w:tc>
          <w:tcPr>
            <w:tcW w:w="1276" w:type="dxa"/>
            <w:tcBorders>
              <w:right w:val="single" w:sz="18" w:space="0" w:color="auto"/>
            </w:tcBorders>
            <w:vAlign w:val="center"/>
          </w:tcPr>
          <w:p w14:paraId="53F4DDF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96,9</w:t>
            </w:r>
          </w:p>
        </w:tc>
        <w:tc>
          <w:tcPr>
            <w:tcW w:w="1134" w:type="dxa"/>
            <w:tcBorders>
              <w:left w:val="single" w:sz="18" w:space="0" w:color="auto"/>
            </w:tcBorders>
            <w:vAlign w:val="center"/>
          </w:tcPr>
          <w:p w14:paraId="73F4FF56"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88,6</w:t>
            </w:r>
          </w:p>
        </w:tc>
        <w:tc>
          <w:tcPr>
            <w:tcW w:w="1134" w:type="dxa"/>
            <w:tcBorders>
              <w:right w:val="single" w:sz="18" w:space="0" w:color="auto"/>
            </w:tcBorders>
            <w:vAlign w:val="center"/>
          </w:tcPr>
          <w:p w14:paraId="18F46A9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96,2</w:t>
            </w:r>
          </w:p>
        </w:tc>
        <w:tc>
          <w:tcPr>
            <w:tcW w:w="4535" w:type="dxa"/>
            <w:tcBorders>
              <w:left w:val="single" w:sz="18" w:space="0" w:color="auto"/>
            </w:tcBorders>
            <w:vAlign w:val="center"/>
          </w:tcPr>
          <w:p w14:paraId="73A94544"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10D54684" w14:textId="77777777" w:rsidTr="00B55BE7">
        <w:trPr>
          <w:trHeight w:val="283"/>
        </w:trPr>
        <w:tc>
          <w:tcPr>
            <w:tcW w:w="522" w:type="dxa"/>
            <w:vAlign w:val="center"/>
          </w:tcPr>
          <w:p w14:paraId="2754CA71"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shd w:val="clear" w:color="auto" w:fill="D9D9D9" w:themeFill="background1" w:themeFillShade="D9"/>
            <w:vAlign w:val="center"/>
          </w:tcPr>
          <w:p w14:paraId="7AE70A71" w14:textId="77777777" w:rsidR="00B55BE7" w:rsidRPr="003A38F0" w:rsidRDefault="00B55BE7" w:rsidP="00B55BE7">
            <w:pPr>
              <w:spacing w:line="240" w:lineRule="auto"/>
              <w:ind w:left="221" w:firstLine="0"/>
              <w:rPr>
                <w:rFonts w:cs="Times New Roman"/>
                <w:spacing w:val="-6"/>
                <w:sz w:val="20"/>
                <w:szCs w:val="20"/>
              </w:rPr>
            </w:pPr>
            <w:r w:rsidRPr="003A38F0">
              <w:rPr>
                <w:rFonts w:cs="Times New Roman"/>
                <w:spacing w:val="-6"/>
                <w:sz w:val="20"/>
                <w:szCs w:val="20"/>
              </w:rPr>
              <w:t>в т.ч. внутренние авиаперевозки</w:t>
            </w:r>
          </w:p>
        </w:tc>
        <w:tc>
          <w:tcPr>
            <w:tcW w:w="1208" w:type="dxa"/>
            <w:tcBorders>
              <w:left w:val="single" w:sz="18" w:space="0" w:color="auto"/>
              <w:right w:val="single" w:sz="18" w:space="0" w:color="auto"/>
            </w:tcBorders>
            <w:shd w:val="clear" w:color="auto" w:fill="D9D9D9" w:themeFill="background1" w:themeFillShade="D9"/>
            <w:vAlign w:val="center"/>
          </w:tcPr>
          <w:p w14:paraId="0C889680"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shd w:val="clear" w:color="auto" w:fill="D9D9D9" w:themeFill="background1" w:themeFillShade="D9"/>
            <w:vAlign w:val="center"/>
          </w:tcPr>
          <w:p w14:paraId="6F02734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48</w:t>
            </w:r>
          </w:p>
        </w:tc>
        <w:tc>
          <w:tcPr>
            <w:tcW w:w="1134" w:type="dxa"/>
            <w:tcBorders>
              <w:left w:val="single" w:sz="18" w:space="0" w:color="auto"/>
            </w:tcBorders>
            <w:shd w:val="clear" w:color="auto" w:fill="D9D9D9" w:themeFill="background1" w:themeFillShade="D9"/>
            <w:vAlign w:val="center"/>
          </w:tcPr>
          <w:p w14:paraId="4C0E6A2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52,56</w:t>
            </w:r>
          </w:p>
        </w:tc>
        <w:tc>
          <w:tcPr>
            <w:tcW w:w="1276" w:type="dxa"/>
            <w:tcBorders>
              <w:right w:val="single" w:sz="18" w:space="0" w:color="auto"/>
            </w:tcBorders>
            <w:shd w:val="clear" w:color="auto" w:fill="D9D9D9" w:themeFill="background1" w:themeFillShade="D9"/>
            <w:vAlign w:val="center"/>
          </w:tcPr>
          <w:p w14:paraId="600A31F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109,5</w:t>
            </w:r>
          </w:p>
        </w:tc>
        <w:tc>
          <w:tcPr>
            <w:tcW w:w="1134" w:type="dxa"/>
            <w:tcBorders>
              <w:left w:val="single" w:sz="18" w:space="0" w:color="auto"/>
            </w:tcBorders>
            <w:shd w:val="clear" w:color="auto" w:fill="D9D9D9" w:themeFill="background1" w:themeFillShade="D9"/>
            <w:vAlign w:val="center"/>
          </w:tcPr>
          <w:p w14:paraId="022B3FC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56,4</w:t>
            </w:r>
          </w:p>
        </w:tc>
        <w:tc>
          <w:tcPr>
            <w:tcW w:w="1134" w:type="dxa"/>
            <w:tcBorders>
              <w:right w:val="single" w:sz="18" w:space="0" w:color="auto"/>
            </w:tcBorders>
            <w:shd w:val="clear" w:color="auto" w:fill="D9D9D9" w:themeFill="background1" w:themeFillShade="D9"/>
            <w:vAlign w:val="center"/>
          </w:tcPr>
          <w:p w14:paraId="503B4D0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107,3</w:t>
            </w:r>
          </w:p>
        </w:tc>
        <w:tc>
          <w:tcPr>
            <w:tcW w:w="4535" w:type="dxa"/>
            <w:tcBorders>
              <w:left w:val="single" w:sz="18" w:space="0" w:color="auto"/>
            </w:tcBorders>
            <w:vAlign w:val="center"/>
          </w:tcPr>
          <w:p w14:paraId="0E05D551"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44B2B3AC" w14:textId="77777777" w:rsidTr="00B55BE7">
        <w:trPr>
          <w:trHeight w:val="283"/>
        </w:trPr>
        <w:tc>
          <w:tcPr>
            <w:tcW w:w="522" w:type="dxa"/>
            <w:vAlign w:val="center"/>
          </w:tcPr>
          <w:p w14:paraId="60FEF15F"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2F7EA4ED"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трамвайный</w:t>
            </w:r>
          </w:p>
        </w:tc>
        <w:tc>
          <w:tcPr>
            <w:tcW w:w="1208" w:type="dxa"/>
            <w:tcBorders>
              <w:left w:val="single" w:sz="18" w:space="0" w:color="auto"/>
              <w:right w:val="single" w:sz="18" w:space="0" w:color="auto"/>
            </w:tcBorders>
            <w:vAlign w:val="center"/>
          </w:tcPr>
          <w:p w14:paraId="2889E2A7"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4CC8F03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1551</w:t>
            </w:r>
          </w:p>
        </w:tc>
        <w:tc>
          <w:tcPr>
            <w:tcW w:w="1134" w:type="dxa"/>
            <w:tcBorders>
              <w:left w:val="single" w:sz="18" w:space="0" w:color="auto"/>
            </w:tcBorders>
            <w:vAlign w:val="center"/>
          </w:tcPr>
          <w:p w14:paraId="53B5509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1478</w:t>
            </w:r>
          </w:p>
        </w:tc>
        <w:tc>
          <w:tcPr>
            <w:tcW w:w="1276" w:type="dxa"/>
            <w:tcBorders>
              <w:right w:val="single" w:sz="18" w:space="0" w:color="auto"/>
            </w:tcBorders>
            <w:vAlign w:val="center"/>
          </w:tcPr>
          <w:p w14:paraId="6DE28BE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95,3</w:t>
            </w:r>
          </w:p>
        </w:tc>
        <w:tc>
          <w:tcPr>
            <w:tcW w:w="1134" w:type="dxa"/>
            <w:tcBorders>
              <w:left w:val="single" w:sz="18" w:space="0" w:color="auto"/>
            </w:tcBorders>
            <w:vAlign w:val="center"/>
          </w:tcPr>
          <w:p w14:paraId="271EC45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1396,6</w:t>
            </w:r>
          </w:p>
        </w:tc>
        <w:tc>
          <w:tcPr>
            <w:tcW w:w="1134" w:type="dxa"/>
            <w:tcBorders>
              <w:right w:val="single" w:sz="18" w:space="0" w:color="auto"/>
            </w:tcBorders>
            <w:vAlign w:val="center"/>
          </w:tcPr>
          <w:p w14:paraId="625FDF5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94,5</w:t>
            </w:r>
          </w:p>
        </w:tc>
        <w:tc>
          <w:tcPr>
            <w:tcW w:w="4535" w:type="dxa"/>
            <w:tcBorders>
              <w:left w:val="single" w:sz="18" w:space="0" w:color="auto"/>
            </w:tcBorders>
            <w:vAlign w:val="center"/>
          </w:tcPr>
          <w:p w14:paraId="1308690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65-ЭТР за 2016 г.</w:t>
            </w:r>
          </w:p>
        </w:tc>
      </w:tr>
      <w:tr w:rsidR="00B55BE7" w:rsidRPr="003A38F0" w14:paraId="4726DFD3" w14:textId="77777777" w:rsidTr="00B55BE7">
        <w:trPr>
          <w:trHeight w:val="283"/>
        </w:trPr>
        <w:tc>
          <w:tcPr>
            <w:tcW w:w="522" w:type="dxa"/>
            <w:vAlign w:val="center"/>
          </w:tcPr>
          <w:p w14:paraId="16A39DCF"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1DE9DD40"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троллейбусный</w:t>
            </w:r>
          </w:p>
        </w:tc>
        <w:tc>
          <w:tcPr>
            <w:tcW w:w="1208" w:type="dxa"/>
            <w:tcBorders>
              <w:left w:val="single" w:sz="18" w:space="0" w:color="auto"/>
              <w:right w:val="single" w:sz="18" w:space="0" w:color="auto"/>
            </w:tcBorders>
            <w:vAlign w:val="center"/>
          </w:tcPr>
          <w:p w14:paraId="2FD9ABEE"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4CA58E7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1803</w:t>
            </w:r>
          </w:p>
        </w:tc>
        <w:tc>
          <w:tcPr>
            <w:tcW w:w="1134" w:type="dxa"/>
            <w:tcBorders>
              <w:left w:val="single" w:sz="18" w:space="0" w:color="auto"/>
            </w:tcBorders>
            <w:vAlign w:val="center"/>
          </w:tcPr>
          <w:p w14:paraId="0657769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1616</w:t>
            </w:r>
          </w:p>
        </w:tc>
        <w:tc>
          <w:tcPr>
            <w:tcW w:w="1276" w:type="dxa"/>
            <w:tcBorders>
              <w:right w:val="single" w:sz="18" w:space="0" w:color="auto"/>
            </w:tcBorders>
            <w:vAlign w:val="center"/>
          </w:tcPr>
          <w:p w14:paraId="646D9FB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89,6</w:t>
            </w:r>
          </w:p>
        </w:tc>
        <w:tc>
          <w:tcPr>
            <w:tcW w:w="1134" w:type="dxa"/>
            <w:tcBorders>
              <w:left w:val="single" w:sz="18" w:space="0" w:color="auto"/>
            </w:tcBorders>
            <w:vAlign w:val="center"/>
          </w:tcPr>
          <w:p w14:paraId="5C957BB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1483,13</w:t>
            </w:r>
          </w:p>
        </w:tc>
        <w:tc>
          <w:tcPr>
            <w:tcW w:w="1134" w:type="dxa"/>
            <w:tcBorders>
              <w:right w:val="single" w:sz="18" w:space="0" w:color="auto"/>
            </w:tcBorders>
            <w:vAlign w:val="center"/>
          </w:tcPr>
          <w:p w14:paraId="6DB8BAF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91,8</w:t>
            </w:r>
          </w:p>
        </w:tc>
        <w:tc>
          <w:tcPr>
            <w:tcW w:w="4535" w:type="dxa"/>
            <w:tcBorders>
              <w:left w:val="single" w:sz="18" w:space="0" w:color="auto"/>
            </w:tcBorders>
            <w:vAlign w:val="center"/>
          </w:tcPr>
          <w:p w14:paraId="62EA074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65-ЭТР за 2016 г.</w:t>
            </w:r>
          </w:p>
        </w:tc>
      </w:tr>
      <w:tr w:rsidR="00B55BE7" w:rsidRPr="003A38F0" w14:paraId="68EED3A8" w14:textId="77777777" w:rsidTr="00B55BE7">
        <w:trPr>
          <w:trHeight w:val="283"/>
        </w:trPr>
        <w:tc>
          <w:tcPr>
            <w:tcW w:w="522" w:type="dxa"/>
            <w:vAlign w:val="center"/>
          </w:tcPr>
          <w:p w14:paraId="39658D1A"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07E2E40F"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 xml:space="preserve">метрополитен </w:t>
            </w:r>
          </w:p>
        </w:tc>
        <w:tc>
          <w:tcPr>
            <w:tcW w:w="1208" w:type="dxa"/>
            <w:tcBorders>
              <w:left w:val="single" w:sz="18" w:space="0" w:color="auto"/>
              <w:right w:val="single" w:sz="18" w:space="0" w:color="auto"/>
            </w:tcBorders>
            <w:vAlign w:val="center"/>
          </w:tcPr>
          <w:p w14:paraId="2653BD1C"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758AB4B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3437</w:t>
            </w:r>
          </w:p>
        </w:tc>
        <w:tc>
          <w:tcPr>
            <w:tcW w:w="1134" w:type="dxa"/>
            <w:tcBorders>
              <w:left w:val="single" w:sz="18" w:space="0" w:color="auto"/>
            </w:tcBorders>
            <w:vAlign w:val="center"/>
          </w:tcPr>
          <w:p w14:paraId="6543864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3336</w:t>
            </w:r>
          </w:p>
        </w:tc>
        <w:tc>
          <w:tcPr>
            <w:tcW w:w="1276" w:type="dxa"/>
            <w:tcBorders>
              <w:right w:val="single" w:sz="18" w:space="0" w:color="auto"/>
            </w:tcBorders>
            <w:vAlign w:val="center"/>
          </w:tcPr>
          <w:p w14:paraId="6A833BD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97,1</w:t>
            </w:r>
          </w:p>
        </w:tc>
        <w:tc>
          <w:tcPr>
            <w:tcW w:w="1134" w:type="dxa"/>
            <w:tcBorders>
              <w:left w:val="single" w:sz="18" w:space="0" w:color="auto"/>
            </w:tcBorders>
            <w:vAlign w:val="center"/>
          </w:tcPr>
          <w:p w14:paraId="479A9B9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3311,72</w:t>
            </w:r>
          </w:p>
        </w:tc>
        <w:tc>
          <w:tcPr>
            <w:tcW w:w="1134" w:type="dxa"/>
            <w:tcBorders>
              <w:right w:val="single" w:sz="18" w:space="0" w:color="auto"/>
            </w:tcBorders>
            <w:vAlign w:val="center"/>
          </w:tcPr>
          <w:p w14:paraId="114FC17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99,3</w:t>
            </w:r>
          </w:p>
        </w:tc>
        <w:tc>
          <w:tcPr>
            <w:tcW w:w="4535" w:type="dxa"/>
            <w:tcBorders>
              <w:left w:val="single" w:sz="18" w:space="0" w:color="auto"/>
            </w:tcBorders>
            <w:vAlign w:val="center"/>
          </w:tcPr>
          <w:p w14:paraId="3BBD5190"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65-ЭТР за 2016 г.</w:t>
            </w:r>
          </w:p>
        </w:tc>
      </w:tr>
      <w:tr w:rsidR="00B55BE7" w:rsidRPr="003A38F0" w14:paraId="61486D28" w14:textId="77777777" w:rsidTr="00B55BE7">
        <w:trPr>
          <w:trHeight w:val="283"/>
        </w:trPr>
        <w:tc>
          <w:tcPr>
            <w:tcW w:w="522" w:type="dxa"/>
            <w:tcBorders>
              <w:top w:val="single" w:sz="18" w:space="0" w:color="auto"/>
              <w:bottom w:val="single" w:sz="4" w:space="0" w:color="auto"/>
            </w:tcBorders>
            <w:vAlign w:val="center"/>
          </w:tcPr>
          <w:p w14:paraId="2D3AC5C6"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3.</w:t>
            </w:r>
          </w:p>
        </w:tc>
        <w:tc>
          <w:tcPr>
            <w:tcW w:w="3589" w:type="dxa"/>
            <w:tcBorders>
              <w:top w:val="single" w:sz="18" w:space="0" w:color="auto"/>
              <w:bottom w:val="single" w:sz="4" w:space="0" w:color="auto"/>
              <w:right w:val="single" w:sz="18" w:space="0" w:color="auto"/>
            </w:tcBorders>
            <w:vAlign w:val="center"/>
          </w:tcPr>
          <w:p w14:paraId="42C20C6E"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Перевалка грузов в морских портах</w:t>
            </w:r>
          </w:p>
        </w:tc>
        <w:tc>
          <w:tcPr>
            <w:tcW w:w="1208" w:type="dxa"/>
            <w:tcBorders>
              <w:top w:val="single" w:sz="18" w:space="0" w:color="auto"/>
              <w:left w:val="single" w:sz="18" w:space="0" w:color="auto"/>
              <w:bottom w:val="single" w:sz="4" w:space="0" w:color="auto"/>
              <w:right w:val="single" w:sz="18" w:space="0" w:color="auto"/>
            </w:tcBorders>
            <w:vAlign w:val="center"/>
          </w:tcPr>
          <w:p w14:paraId="2963A716"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млн. тонн</w:t>
            </w:r>
          </w:p>
        </w:tc>
        <w:tc>
          <w:tcPr>
            <w:tcW w:w="1203" w:type="dxa"/>
            <w:tcBorders>
              <w:top w:val="single" w:sz="18" w:space="0" w:color="auto"/>
              <w:left w:val="single" w:sz="18" w:space="0" w:color="auto"/>
              <w:bottom w:val="single" w:sz="4" w:space="0" w:color="auto"/>
              <w:right w:val="single" w:sz="18" w:space="0" w:color="auto"/>
            </w:tcBorders>
            <w:vAlign w:val="center"/>
          </w:tcPr>
          <w:p w14:paraId="6F0DC9A3"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640,3</w:t>
            </w:r>
          </w:p>
        </w:tc>
        <w:tc>
          <w:tcPr>
            <w:tcW w:w="1134" w:type="dxa"/>
            <w:tcBorders>
              <w:top w:val="single" w:sz="18" w:space="0" w:color="auto"/>
              <w:left w:val="single" w:sz="18" w:space="0" w:color="auto"/>
              <w:bottom w:val="single" w:sz="4" w:space="0" w:color="auto"/>
            </w:tcBorders>
            <w:vAlign w:val="center"/>
          </w:tcPr>
          <w:p w14:paraId="7EFD5976"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676,7</w:t>
            </w:r>
          </w:p>
        </w:tc>
        <w:tc>
          <w:tcPr>
            <w:tcW w:w="1276" w:type="dxa"/>
            <w:tcBorders>
              <w:top w:val="single" w:sz="18" w:space="0" w:color="auto"/>
              <w:bottom w:val="single" w:sz="4" w:space="0" w:color="auto"/>
              <w:right w:val="single" w:sz="18" w:space="0" w:color="auto"/>
            </w:tcBorders>
            <w:vAlign w:val="center"/>
          </w:tcPr>
          <w:p w14:paraId="585E0FC2"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105,7</w:t>
            </w:r>
          </w:p>
        </w:tc>
        <w:tc>
          <w:tcPr>
            <w:tcW w:w="1134" w:type="dxa"/>
            <w:tcBorders>
              <w:top w:val="single" w:sz="18" w:space="0" w:color="auto"/>
              <w:left w:val="single" w:sz="18" w:space="0" w:color="auto"/>
              <w:bottom w:val="single" w:sz="4" w:space="0" w:color="auto"/>
            </w:tcBorders>
            <w:vAlign w:val="center"/>
          </w:tcPr>
          <w:p w14:paraId="2B8F641D"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721,9</w:t>
            </w:r>
          </w:p>
        </w:tc>
        <w:tc>
          <w:tcPr>
            <w:tcW w:w="1134" w:type="dxa"/>
            <w:tcBorders>
              <w:top w:val="single" w:sz="18" w:space="0" w:color="auto"/>
              <w:bottom w:val="single" w:sz="4" w:space="0" w:color="auto"/>
              <w:right w:val="single" w:sz="18" w:space="0" w:color="auto"/>
            </w:tcBorders>
            <w:vAlign w:val="center"/>
          </w:tcPr>
          <w:p w14:paraId="37006FD2"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106,7</w:t>
            </w:r>
          </w:p>
        </w:tc>
        <w:tc>
          <w:tcPr>
            <w:tcW w:w="4535" w:type="dxa"/>
            <w:tcBorders>
              <w:top w:val="single" w:sz="18" w:space="0" w:color="auto"/>
              <w:left w:val="single" w:sz="18" w:space="0" w:color="auto"/>
              <w:bottom w:val="single" w:sz="4" w:space="0" w:color="auto"/>
            </w:tcBorders>
            <w:vAlign w:val="center"/>
          </w:tcPr>
          <w:p w14:paraId="26CEA97A" w14:textId="77777777" w:rsidR="00B55BE7" w:rsidRPr="003A38F0" w:rsidRDefault="00B55BE7" w:rsidP="00B55BE7">
            <w:pPr>
              <w:spacing w:line="240" w:lineRule="auto"/>
              <w:ind w:firstLine="0"/>
              <w:rPr>
                <w:rFonts w:cs="Times New Roman"/>
                <w:b/>
                <w:sz w:val="20"/>
                <w:szCs w:val="20"/>
              </w:rPr>
            </w:pPr>
            <w:r w:rsidRPr="003A38F0">
              <w:rPr>
                <w:rFonts w:cs="Times New Roman"/>
                <w:sz w:val="20"/>
                <w:szCs w:val="20"/>
              </w:rPr>
              <w:t>Данные Росстата</w:t>
            </w:r>
          </w:p>
        </w:tc>
      </w:tr>
      <w:tr w:rsidR="00B55BE7" w:rsidRPr="003A38F0" w14:paraId="0381C0AE" w14:textId="77777777" w:rsidTr="00B55BE7">
        <w:trPr>
          <w:trHeight w:val="283"/>
        </w:trPr>
        <w:tc>
          <w:tcPr>
            <w:tcW w:w="522" w:type="dxa"/>
            <w:tcBorders>
              <w:top w:val="single" w:sz="4" w:space="0" w:color="auto"/>
              <w:bottom w:val="single" w:sz="4" w:space="0" w:color="auto"/>
            </w:tcBorders>
            <w:vAlign w:val="center"/>
          </w:tcPr>
          <w:p w14:paraId="32908E72"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4.</w:t>
            </w:r>
          </w:p>
        </w:tc>
        <w:tc>
          <w:tcPr>
            <w:tcW w:w="3589" w:type="dxa"/>
            <w:tcBorders>
              <w:top w:val="single" w:sz="4" w:space="0" w:color="auto"/>
              <w:bottom w:val="single" w:sz="4" w:space="0" w:color="auto"/>
              <w:right w:val="single" w:sz="18" w:space="0" w:color="auto"/>
            </w:tcBorders>
            <w:vAlign w:val="center"/>
          </w:tcPr>
          <w:p w14:paraId="6EB56901" w14:textId="77777777" w:rsidR="00B55BE7" w:rsidRPr="003A38F0" w:rsidRDefault="00B55BE7" w:rsidP="00B55BE7">
            <w:pPr>
              <w:spacing w:line="240" w:lineRule="auto"/>
              <w:ind w:firstLine="0"/>
              <w:rPr>
                <w:rFonts w:cs="Times New Roman"/>
                <w:b/>
                <w:sz w:val="20"/>
                <w:szCs w:val="20"/>
              </w:rPr>
            </w:pPr>
            <w:r w:rsidRPr="003A38F0">
              <w:rPr>
                <w:rFonts w:cs="Times New Roman"/>
                <w:b/>
                <w:color w:val="000000"/>
                <w:sz w:val="20"/>
                <w:szCs w:val="20"/>
                <w:shd w:val="clear" w:color="auto" w:fill="FFFFFF"/>
              </w:rPr>
              <w:t>Объём погрузочно-разгрузочных работы на внутренних водных путях</w:t>
            </w:r>
          </w:p>
        </w:tc>
        <w:tc>
          <w:tcPr>
            <w:tcW w:w="1208" w:type="dxa"/>
            <w:tcBorders>
              <w:top w:val="single" w:sz="4" w:space="0" w:color="auto"/>
              <w:left w:val="single" w:sz="18" w:space="0" w:color="auto"/>
              <w:bottom w:val="single" w:sz="4" w:space="0" w:color="auto"/>
              <w:right w:val="single" w:sz="18" w:space="0" w:color="auto"/>
            </w:tcBorders>
            <w:vAlign w:val="center"/>
          </w:tcPr>
          <w:p w14:paraId="408A310B"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млн. тонн</w:t>
            </w:r>
          </w:p>
        </w:tc>
        <w:tc>
          <w:tcPr>
            <w:tcW w:w="1203" w:type="dxa"/>
            <w:tcBorders>
              <w:top w:val="single" w:sz="4" w:space="0" w:color="auto"/>
              <w:left w:val="single" w:sz="18" w:space="0" w:color="auto"/>
              <w:bottom w:val="single" w:sz="4" w:space="0" w:color="auto"/>
              <w:right w:val="single" w:sz="18" w:space="0" w:color="auto"/>
            </w:tcBorders>
            <w:vAlign w:val="center"/>
          </w:tcPr>
          <w:p w14:paraId="10883935"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154,0</w:t>
            </w:r>
          </w:p>
        </w:tc>
        <w:tc>
          <w:tcPr>
            <w:tcW w:w="1134" w:type="dxa"/>
            <w:tcBorders>
              <w:top w:val="single" w:sz="4" w:space="0" w:color="auto"/>
              <w:left w:val="single" w:sz="18" w:space="0" w:color="auto"/>
              <w:bottom w:val="single" w:sz="4" w:space="0" w:color="auto"/>
            </w:tcBorders>
            <w:vAlign w:val="center"/>
          </w:tcPr>
          <w:p w14:paraId="5507614C"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143,6</w:t>
            </w:r>
          </w:p>
        </w:tc>
        <w:tc>
          <w:tcPr>
            <w:tcW w:w="1276" w:type="dxa"/>
            <w:tcBorders>
              <w:top w:val="single" w:sz="4" w:space="0" w:color="auto"/>
              <w:bottom w:val="single" w:sz="4" w:space="0" w:color="auto"/>
              <w:right w:val="single" w:sz="18" w:space="0" w:color="auto"/>
            </w:tcBorders>
            <w:vAlign w:val="center"/>
          </w:tcPr>
          <w:p w14:paraId="172C7F8C"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93,2</w:t>
            </w:r>
          </w:p>
        </w:tc>
        <w:tc>
          <w:tcPr>
            <w:tcW w:w="1134" w:type="dxa"/>
            <w:tcBorders>
              <w:top w:val="single" w:sz="4" w:space="0" w:color="auto"/>
              <w:left w:val="single" w:sz="18" w:space="0" w:color="auto"/>
              <w:bottom w:val="single" w:sz="4" w:space="0" w:color="auto"/>
            </w:tcBorders>
            <w:vAlign w:val="center"/>
          </w:tcPr>
          <w:p w14:paraId="2125D6A8"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138,7</w:t>
            </w:r>
          </w:p>
        </w:tc>
        <w:tc>
          <w:tcPr>
            <w:tcW w:w="1134" w:type="dxa"/>
            <w:tcBorders>
              <w:top w:val="single" w:sz="4" w:space="0" w:color="auto"/>
              <w:bottom w:val="single" w:sz="4" w:space="0" w:color="auto"/>
              <w:right w:val="single" w:sz="18" w:space="0" w:color="auto"/>
            </w:tcBorders>
            <w:vAlign w:val="center"/>
          </w:tcPr>
          <w:p w14:paraId="43A8B8BB"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96,6</w:t>
            </w:r>
          </w:p>
        </w:tc>
        <w:tc>
          <w:tcPr>
            <w:tcW w:w="4535" w:type="dxa"/>
            <w:tcBorders>
              <w:top w:val="single" w:sz="4" w:space="0" w:color="auto"/>
              <w:left w:val="single" w:sz="18" w:space="0" w:color="auto"/>
              <w:bottom w:val="single" w:sz="4" w:space="0" w:color="auto"/>
            </w:tcBorders>
            <w:vAlign w:val="center"/>
          </w:tcPr>
          <w:p w14:paraId="3AC3C5A3"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258D0C18" w14:textId="77777777" w:rsidTr="00B55BE7">
        <w:trPr>
          <w:trHeight w:val="283"/>
        </w:trPr>
        <w:tc>
          <w:tcPr>
            <w:tcW w:w="522" w:type="dxa"/>
            <w:tcBorders>
              <w:top w:val="single" w:sz="18" w:space="0" w:color="auto"/>
            </w:tcBorders>
            <w:vAlign w:val="center"/>
          </w:tcPr>
          <w:p w14:paraId="23C98B1C"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5.</w:t>
            </w:r>
          </w:p>
        </w:tc>
        <w:tc>
          <w:tcPr>
            <w:tcW w:w="3589" w:type="dxa"/>
            <w:tcBorders>
              <w:top w:val="single" w:sz="18" w:space="0" w:color="auto"/>
              <w:right w:val="single" w:sz="18" w:space="0" w:color="auto"/>
            </w:tcBorders>
            <w:vAlign w:val="center"/>
          </w:tcPr>
          <w:p w14:paraId="05EA77FC" w14:textId="77777777" w:rsidR="00B55BE7" w:rsidRPr="003A38F0" w:rsidRDefault="00B55BE7" w:rsidP="00B55BE7">
            <w:pPr>
              <w:spacing w:line="240" w:lineRule="auto"/>
              <w:ind w:firstLine="0"/>
              <w:rPr>
                <w:rFonts w:cs="Times New Roman"/>
                <w:sz w:val="20"/>
                <w:szCs w:val="20"/>
              </w:rPr>
            </w:pPr>
            <w:r w:rsidRPr="003A38F0">
              <w:rPr>
                <w:rFonts w:cs="Times New Roman"/>
                <w:b/>
                <w:sz w:val="20"/>
                <w:szCs w:val="20"/>
              </w:rPr>
              <w:t xml:space="preserve">Грузооборот транспорта отраслей </w:t>
            </w:r>
            <w:r w:rsidRPr="003A38F0">
              <w:rPr>
                <w:rFonts w:cs="Times New Roman"/>
                <w:b/>
                <w:sz w:val="20"/>
                <w:szCs w:val="20"/>
              </w:rPr>
              <w:lastRenderedPageBreak/>
              <w:t>Минтранса</w:t>
            </w:r>
          </w:p>
        </w:tc>
        <w:tc>
          <w:tcPr>
            <w:tcW w:w="1208" w:type="dxa"/>
            <w:tcBorders>
              <w:top w:val="single" w:sz="18" w:space="0" w:color="auto"/>
              <w:left w:val="single" w:sz="18" w:space="0" w:color="auto"/>
              <w:right w:val="single" w:sz="18" w:space="0" w:color="auto"/>
            </w:tcBorders>
            <w:vAlign w:val="center"/>
          </w:tcPr>
          <w:p w14:paraId="0F09A49D" w14:textId="77777777" w:rsidR="00B55BE7" w:rsidRPr="003A38F0" w:rsidRDefault="00B55BE7" w:rsidP="00B55BE7">
            <w:pPr>
              <w:tabs>
                <w:tab w:val="left" w:pos="383"/>
              </w:tabs>
              <w:spacing w:line="240" w:lineRule="auto"/>
              <w:ind w:firstLine="0"/>
              <w:jc w:val="center"/>
              <w:rPr>
                <w:rFonts w:cs="Times New Roman"/>
                <w:b/>
                <w:sz w:val="20"/>
                <w:szCs w:val="20"/>
              </w:rPr>
            </w:pPr>
            <w:r w:rsidRPr="003A38F0">
              <w:rPr>
                <w:rFonts w:cs="Times New Roman"/>
                <w:b/>
                <w:sz w:val="20"/>
                <w:szCs w:val="20"/>
              </w:rPr>
              <w:lastRenderedPageBreak/>
              <w:t>млрд.</w:t>
            </w:r>
          </w:p>
          <w:p w14:paraId="7FFCD8FF" w14:textId="77777777" w:rsidR="00B55BE7" w:rsidRPr="003A38F0" w:rsidRDefault="00B55BE7" w:rsidP="00B55BE7">
            <w:pPr>
              <w:tabs>
                <w:tab w:val="left" w:pos="383"/>
              </w:tabs>
              <w:spacing w:line="240" w:lineRule="auto"/>
              <w:ind w:firstLine="0"/>
              <w:jc w:val="center"/>
              <w:rPr>
                <w:rFonts w:cs="Times New Roman"/>
                <w:b/>
                <w:sz w:val="20"/>
                <w:szCs w:val="20"/>
              </w:rPr>
            </w:pPr>
            <w:r w:rsidRPr="003A38F0">
              <w:rPr>
                <w:rFonts w:cs="Times New Roman"/>
                <w:b/>
                <w:sz w:val="20"/>
                <w:szCs w:val="20"/>
              </w:rPr>
              <w:lastRenderedPageBreak/>
              <w:t>т-км</w:t>
            </w:r>
          </w:p>
        </w:tc>
        <w:tc>
          <w:tcPr>
            <w:tcW w:w="1203" w:type="dxa"/>
            <w:tcBorders>
              <w:top w:val="single" w:sz="18" w:space="0" w:color="auto"/>
              <w:left w:val="single" w:sz="18" w:space="0" w:color="auto"/>
              <w:right w:val="single" w:sz="18" w:space="0" w:color="auto"/>
            </w:tcBorders>
            <w:vAlign w:val="center"/>
          </w:tcPr>
          <w:p w14:paraId="221DB729"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lastRenderedPageBreak/>
              <w:t>2657,4</w:t>
            </w:r>
          </w:p>
        </w:tc>
        <w:tc>
          <w:tcPr>
            <w:tcW w:w="1134" w:type="dxa"/>
            <w:tcBorders>
              <w:top w:val="single" w:sz="18" w:space="0" w:color="auto"/>
              <w:left w:val="single" w:sz="18" w:space="0" w:color="auto"/>
            </w:tcBorders>
            <w:vAlign w:val="center"/>
          </w:tcPr>
          <w:p w14:paraId="69085192"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2647,4</w:t>
            </w:r>
          </w:p>
        </w:tc>
        <w:tc>
          <w:tcPr>
            <w:tcW w:w="1276" w:type="dxa"/>
            <w:tcBorders>
              <w:top w:val="single" w:sz="18" w:space="0" w:color="auto"/>
              <w:right w:val="single" w:sz="18" w:space="0" w:color="auto"/>
            </w:tcBorders>
            <w:vAlign w:val="center"/>
          </w:tcPr>
          <w:p w14:paraId="7F2E3849"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99,6</w:t>
            </w:r>
          </w:p>
        </w:tc>
        <w:tc>
          <w:tcPr>
            <w:tcW w:w="1134" w:type="dxa"/>
            <w:tcBorders>
              <w:top w:val="single" w:sz="18" w:space="0" w:color="auto"/>
              <w:left w:val="single" w:sz="18" w:space="0" w:color="auto"/>
            </w:tcBorders>
            <w:vAlign w:val="center"/>
          </w:tcPr>
          <w:p w14:paraId="2B323817"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2692,4</w:t>
            </w:r>
          </w:p>
        </w:tc>
        <w:tc>
          <w:tcPr>
            <w:tcW w:w="1134" w:type="dxa"/>
            <w:tcBorders>
              <w:top w:val="single" w:sz="18" w:space="0" w:color="auto"/>
              <w:right w:val="single" w:sz="18" w:space="0" w:color="auto"/>
            </w:tcBorders>
            <w:vAlign w:val="center"/>
          </w:tcPr>
          <w:p w14:paraId="409E8FAA"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101,7</w:t>
            </w:r>
          </w:p>
        </w:tc>
        <w:tc>
          <w:tcPr>
            <w:tcW w:w="4535" w:type="dxa"/>
            <w:tcBorders>
              <w:top w:val="single" w:sz="18" w:space="0" w:color="auto"/>
              <w:left w:val="single" w:sz="18" w:space="0" w:color="auto"/>
            </w:tcBorders>
            <w:vAlign w:val="center"/>
          </w:tcPr>
          <w:p w14:paraId="1DFA4746" w14:textId="77777777" w:rsidR="00B55BE7" w:rsidRPr="003A38F0" w:rsidRDefault="00B55BE7" w:rsidP="00B55BE7">
            <w:pPr>
              <w:spacing w:line="240" w:lineRule="auto"/>
              <w:ind w:firstLine="0"/>
              <w:rPr>
                <w:rFonts w:cs="Times New Roman"/>
                <w:sz w:val="20"/>
                <w:szCs w:val="20"/>
              </w:rPr>
            </w:pPr>
          </w:p>
        </w:tc>
      </w:tr>
      <w:tr w:rsidR="00B55BE7" w:rsidRPr="003A38F0" w14:paraId="4A539B1E" w14:textId="77777777" w:rsidTr="00B55BE7">
        <w:trPr>
          <w:trHeight w:val="283"/>
        </w:trPr>
        <w:tc>
          <w:tcPr>
            <w:tcW w:w="522" w:type="dxa"/>
            <w:vAlign w:val="center"/>
          </w:tcPr>
          <w:p w14:paraId="2F15A905"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6D01F669"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железнодорожный</w:t>
            </w:r>
          </w:p>
        </w:tc>
        <w:tc>
          <w:tcPr>
            <w:tcW w:w="1208" w:type="dxa"/>
            <w:tcBorders>
              <w:left w:val="single" w:sz="18" w:space="0" w:color="auto"/>
              <w:right w:val="single" w:sz="18" w:space="0" w:color="auto"/>
            </w:tcBorders>
            <w:vAlign w:val="center"/>
          </w:tcPr>
          <w:p w14:paraId="7F5712ED"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4A7E06C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2301</w:t>
            </w:r>
          </w:p>
        </w:tc>
        <w:tc>
          <w:tcPr>
            <w:tcW w:w="1134" w:type="dxa"/>
            <w:tcBorders>
              <w:left w:val="single" w:sz="18" w:space="0" w:color="auto"/>
            </w:tcBorders>
            <w:vAlign w:val="center"/>
          </w:tcPr>
          <w:p w14:paraId="5FD7FEA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2306,9</w:t>
            </w:r>
          </w:p>
        </w:tc>
        <w:tc>
          <w:tcPr>
            <w:tcW w:w="1276" w:type="dxa"/>
            <w:tcBorders>
              <w:right w:val="single" w:sz="18" w:space="0" w:color="auto"/>
            </w:tcBorders>
            <w:vAlign w:val="center"/>
          </w:tcPr>
          <w:p w14:paraId="7C51232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100,3</w:t>
            </w:r>
          </w:p>
        </w:tc>
        <w:tc>
          <w:tcPr>
            <w:tcW w:w="1134" w:type="dxa"/>
            <w:tcBorders>
              <w:left w:val="single" w:sz="18" w:space="0" w:color="auto"/>
            </w:tcBorders>
            <w:vAlign w:val="center"/>
          </w:tcPr>
          <w:p w14:paraId="4FBDC0B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2343,8</w:t>
            </w:r>
          </w:p>
        </w:tc>
        <w:tc>
          <w:tcPr>
            <w:tcW w:w="1134" w:type="dxa"/>
            <w:tcBorders>
              <w:right w:val="single" w:sz="18" w:space="0" w:color="auto"/>
            </w:tcBorders>
            <w:vAlign w:val="center"/>
          </w:tcPr>
          <w:p w14:paraId="3D9725F1"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101,6</w:t>
            </w:r>
          </w:p>
        </w:tc>
        <w:tc>
          <w:tcPr>
            <w:tcW w:w="4535" w:type="dxa"/>
            <w:tcBorders>
              <w:left w:val="single" w:sz="18" w:space="0" w:color="auto"/>
            </w:tcBorders>
            <w:vAlign w:val="center"/>
          </w:tcPr>
          <w:p w14:paraId="6A9752E2"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7EB82BE5" w14:textId="77777777" w:rsidTr="00B55BE7">
        <w:trPr>
          <w:trHeight w:val="283"/>
        </w:trPr>
        <w:tc>
          <w:tcPr>
            <w:tcW w:w="522" w:type="dxa"/>
            <w:vAlign w:val="center"/>
          </w:tcPr>
          <w:p w14:paraId="0472A0C6"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3C8E7B5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автомобильный</w:t>
            </w:r>
          </w:p>
        </w:tc>
        <w:tc>
          <w:tcPr>
            <w:tcW w:w="1208" w:type="dxa"/>
            <w:tcBorders>
              <w:left w:val="single" w:sz="18" w:space="0" w:color="auto"/>
              <w:right w:val="single" w:sz="18" w:space="0" w:color="auto"/>
            </w:tcBorders>
            <w:vAlign w:val="center"/>
          </w:tcPr>
          <w:p w14:paraId="411F5170"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6984076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246,8</w:t>
            </w:r>
          </w:p>
        </w:tc>
        <w:tc>
          <w:tcPr>
            <w:tcW w:w="1134" w:type="dxa"/>
            <w:tcBorders>
              <w:left w:val="single" w:sz="18" w:space="0" w:color="auto"/>
            </w:tcBorders>
            <w:vAlign w:val="center"/>
          </w:tcPr>
          <w:p w14:paraId="091E0DB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232,6</w:t>
            </w:r>
          </w:p>
        </w:tc>
        <w:tc>
          <w:tcPr>
            <w:tcW w:w="1276" w:type="dxa"/>
            <w:tcBorders>
              <w:right w:val="single" w:sz="18" w:space="0" w:color="auto"/>
            </w:tcBorders>
            <w:vAlign w:val="center"/>
          </w:tcPr>
          <w:p w14:paraId="60FFBCA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94,2</w:t>
            </w:r>
          </w:p>
        </w:tc>
        <w:tc>
          <w:tcPr>
            <w:tcW w:w="1134" w:type="dxa"/>
            <w:tcBorders>
              <w:left w:val="single" w:sz="18" w:space="0" w:color="auto"/>
            </w:tcBorders>
            <w:vAlign w:val="center"/>
          </w:tcPr>
          <w:p w14:paraId="4DF62B56"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234,5</w:t>
            </w:r>
          </w:p>
        </w:tc>
        <w:tc>
          <w:tcPr>
            <w:tcW w:w="1134" w:type="dxa"/>
            <w:tcBorders>
              <w:right w:val="single" w:sz="18" w:space="0" w:color="auto"/>
            </w:tcBorders>
            <w:vAlign w:val="center"/>
          </w:tcPr>
          <w:p w14:paraId="77E9710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100,8</w:t>
            </w:r>
          </w:p>
        </w:tc>
        <w:tc>
          <w:tcPr>
            <w:tcW w:w="4535" w:type="dxa"/>
            <w:tcBorders>
              <w:left w:val="single" w:sz="18" w:space="0" w:color="auto"/>
            </w:tcBorders>
            <w:vAlign w:val="center"/>
          </w:tcPr>
          <w:p w14:paraId="51A33F17"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1BE7B27C" w14:textId="77777777" w:rsidTr="00B55BE7">
        <w:trPr>
          <w:trHeight w:val="283"/>
        </w:trPr>
        <w:tc>
          <w:tcPr>
            <w:tcW w:w="522" w:type="dxa"/>
            <w:vAlign w:val="center"/>
          </w:tcPr>
          <w:p w14:paraId="7A78E886"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0B7D5219"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морской</w:t>
            </w:r>
          </w:p>
        </w:tc>
        <w:tc>
          <w:tcPr>
            <w:tcW w:w="1208" w:type="dxa"/>
            <w:tcBorders>
              <w:left w:val="single" w:sz="18" w:space="0" w:color="auto"/>
              <w:right w:val="single" w:sz="18" w:space="0" w:color="auto"/>
            </w:tcBorders>
            <w:vAlign w:val="center"/>
          </w:tcPr>
          <w:p w14:paraId="61C32E78"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17DAA3F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32,1</w:t>
            </w:r>
          </w:p>
        </w:tc>
        <w:tc>
          <w:tcPr>
            <w:tcW w:w="1134" w:type="dxa"/>
            <w:tcBorders>
              <w:left w:val="single" w:sz="18" w:space="0" w:color="auto"/>
            </w:tcBorders>
            <w:vAlign w:val="center"/>
          </w:tcPr>
          <w:p w14:paraId="39CFE8B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39,8</w:t>
            </w:r>
          </w:p>
        </w:tc>
        <w:tc>
          <w:tcPr>
            <w:tcW w:w="1276" w:type="dxa"/>
            <w:tcBorders>
              <w:right w:val="single" w:sz="18" w:space="0" w:color="auto"/>
            </w:tcBorders>
            <w:vAlign w:val="center"/>
          </w:tcPr>
          <w:p w14:paraId="781F3C4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124,0</w:t>
            </w:r>
          </w:p>
        </w:tc>
        <w:tc>
          <w:tcPr>
            <w:tcW w:w="1134" w:type="dxa"/>
            <w:tcBorders>
              <w:left w:val="single" w:sz="18" w:space="0" w:color="auto"/>
            </w:tcBorders>
            <w:vAlign w:val="center"/>
          </w:tcPr>
          <w:p w14:paraId="61581F1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42,8</w:t>
            </w:r>
          </w:p>
        </w:tc>
        <w:tc>
          <w:tcPr>
            <w:tcW w:w="1134" w:type="dxa"/>
            <w:tcBorders>
              <w:right w:val="single" w:sz="18" w:space="0" w:color="auto"/>
            </w:tcBorders>
            <w:vAlign w:val="center"/>
          </w:tcPr>
          <w:p w14:paraId="0CACE70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107,5</w:t>
            </w:r>
          </w:p>
        </w:tc>
        <w:tc>
          <w:tcPr>
            <w:tcW w:w="4535" w:type="dxa"/>
            <w:tcBorders>
              <w:left w:val="single" w:sz="18" w:space="0" w:color="auto"/>
            </w:tcBorders>
            <w:vAlign w:val="center"/>
          </w:tcPr>
          <w:p w14:paraId="6028E50B"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форма Т-море за 2015-2016гг.</w:t>
            </w:r>
          </w:p>
        </w:tc>
      </w:tr>
      <w:tr w:rsidR="00B55BE7" w:rsidRPr="003A38F0" w14:paraId="5B65DDBA" w14:textId="77777777" w:rsidTr="00B55BE7">
        <w:trPr>
          <w:trHeight w:val="283"/>
        </w:trPr>
        <w:tc>
          <w:tcPr>
            <w:tcW w:w="522" w:type="dxa"/>
            <w:vAlign w:val="center"/>
          </w:tcPr>
          <w:p w14:paraId="22B71092"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64037C7D"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внутренний водный</w:t>
            </w:r>
          </w:p>
        </w:tc>
        <w:tc>
          <w:tcPr>
            <w:tcW w:w="1208" w:type="dxa"/>
            <w:tcBorders>
              <w:left w:val="single" w:sz="18" w:space="0" w:color="auto"/>
              <w:right w:val="single" w:sz="18" w:space="0" w:color="auto"/>
            </w:tcBorders>
            <w:vAlign w:val="center"/>
          </w:tcPr>
          <w:p w14:paraId="74CBC43D"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4834498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72,3</w:t>
            </w:r>
          </w:p>
        </w:tc>
        <w:tc>
          <w:tcPr>
            <w:tcW w:w="1134" w:type="dxa"/>
            <w:tcBorders>
              <w:left w:val="single" w:sz="18" w:space="0" w:color="auto"/>
            </w:tcBorders>
            <w:vAlign w:val="center"/>
          </w:tcPr>
          <w:p w14:paraId="18F5932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62,6</w:t>
            </w:r>
          </w:p>
        </w:tc>
        <w:tc>
          <w:tcPr>
            <w:tcW w:w="1276" w:type="dxa"/>
            <w:tcBorders>
              <w:right w:val="single" w:sz="18" w:space="0" w:color="auto"/>
            </w:tcBorders>
            <w:vAlign w:val="center"/>
          </w:tcPr>
          <w:p w14:paraId="201A906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86,6</w:t>
            </w:r>
          </w:p>
        </w:tc>
        <w:tc>
          <w:tcPr>
            <w:tcW w:w="1134" w:type="dxa"/>
            <w:tcBorders>
              <w:left w:val="single" w:sz="18" w:space="0" w:color="auto"/>
            </w:tcBorders>
            <w:vAlign w:val="center"/>
          </w:tcPr>
          <w:p w14:paraId="3622FF2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64,7</w:t>
            </w:r>
          </w:p>
        </w:tc>
        <w:tc>
          <w:tcPr>
            <w:tcW w:w="1134" w:type="dxa"/>
            <w:tcBorders>
              <w:right w:val="single" w:sz="18" w:space="0" w:color="auto"/>
            </w:tcBorders>
            <w:vAlign w:val="center"/>
          </w:tcPr>
          <w:p w14:paraId="77A39AC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103,4</w:t>
            </w:r>
          </w:p>
        </w:tc>
        <w:tc>
          <w:tcPr>
            <w:tcW w:w="4535" w:type="dxa"/>
            <w:tcBorders>
              <w:left w:val="single" w:sz="18" w:space="0" w:color="auto"/>
            </w:tcBorders>
            <w:vAlign w:val="center"/>
          </w:tcPr>
          <w:p w14:paraId="5A7526FF"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Росстата</w:t>
            </w:r>
          </w:p>
        </w:tc>
      </w:tr>
      <w:tr w:rsidR="00B55BE7" w:rsidRPr="003A38F0" w14:paraId="23B8631C" w14:textId="77777777" w:rsidTr="00B55BE7">
        <w:trPr>
          <w:trHeight w:val="283"/>
        </w:trPr>
        <w:tc>
          <w:tcPr>
            <w:tcW w:w="522" w:type="dxa"/>
            <w:vAlign w:val="center"/>
          </w:tcPr>
          <w:p w14:paraId="6DF80148"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5E5629C1"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 xml:space="preserve">воздушный </w:t>
            </w:r>
          </w:p>
        </w:tc>
        <w:tc>
          <w:tcPr>
            <w:tcW w:w="1208" w:type="dxa"/>
            <w:tcBorders>
              <w:left w:val="single" w:sz="18" w:space="0" w:color="auto"/>
              <w:right w:val="single" w:sz="18" w:space="0" w:color="auto"/>
            </w:tcBorders>
            <w:vAlign w:val="center"/>
          </w:tcPr>
          <w:p w14:paraId="2A8CC208"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74FC7C7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5,2</w:t>
            </w:r>
          </w:p>
        </w:tc>
        <w:tc>
          <w:tcPr>
            <w:tcW w:w="1134" w:type="dxa"/>
            <w:tcBorders>
              <w:left w:val="single" w:sz="18" w:space="0" w:color="auto"/>
            </w:tcBorders>
            <w:vAlign w:val="center"/>
          </w:tcPr>
          <w:p w14:paraId="154050C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5,5</w:t>
            </w:r>
          </w:p>
        </w:tc>
        <w:tc>
          <w:tcPr>
            <w:tcW w:w="1276" w:type="dxa"/>
            <w:tcBorders>
              <w:right w:val="single" w:sz="18" w:space="0" w:color="auto"/>
            </w:tcBorders>
            <w:vAlign w:val="center"/>
          </w:tcPr>
          <w:p w14:paraId="5F67B0E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105,8</w:t>
            </w:r>
          </w:p>
        </w:tc>
        <w:tc>
          <w:tcPr>
            <w:tcW w:w="1134" w:type="dxa"/>
            <w:tcBorders>
              <w:left w:val="single" w:sz="18" w:space="0" w:color="auto"/>
            </w:tcBorders>
            <w:vAlign w:val="center"/>
          </w:tcPr>
          <w:p w14:paraId="27FA096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6,6</w:t>
            </w:r>
          </w:p>
        </w:tc>
        <w:tc>
          <w:tcPr>
            <w:tcW w:w="1134" w:type="dxa"/>
            <w:tcBorders>
              <w:right w:val="single" w:sz="18" w:space="0" w:color="auto"/>
            </w:tcBorders>
            <w:vAlign w:val="center"/>
          </w:tcPr>
          <w:p w14:paraId="3E4851F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120,0</w:t>
            </w:r>
          </w:p>
        </w:tc>
        <w:tc>
          <w:tcPr>
            <w:tcW w:w="4535" w:type="dxa"/>
            <w:tcBorders>
              <w:left w:val="single" w:sz="18" w:space="0" w:color="auto"/>
            </w:tcBorders>
            <w:vAlign w:val="center"/>
          </w:tcPr>
          <w:p w14:paraId="777D79D9"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470EEC26" w14:textId="77777777" w:rsidTr="00B55BE7">
        <w:trPr>
          <w:trHeight w:val="283"/>
        </w:trPr>
        <w:tc>
          <w:tcPr>
            <w:tcW w:w="522" w:type="dxa"/>
            <w:vAlign w:val="center"/>
          </w:tcPr>
          <w:p w14:paraId="73BEE496"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shd w:val="clear" w:color="auto" w:fill="D9D9D9" w:themeFill="background1" w:themeFillShade="D9"/>
            <w:vAlign w:val="center"/>
          </w:tcPr>
          <w:p w14:paraId="7D545044" w14:textId="77777777" w:rsidR="00B55BE7" w:rsidRPr="003A38F0" w:rsidRDefault="00B55BE7" w:rsidP="00B55BE7">
            <w:pPr>
              <w:spacing w:line="240" w:lineRule="auto"/>
              <w:ind w:firstLine="0"/>
              <w:rPr>
                <w:rFonts w:cs="Times New Roman"/>
                <w:sz w:val="20"/>
                <w:szCs w:val="20"/>
              </w:rPr>
            </w:pPr>
            <w:r w:rsidRPr="003A38F0">
              <w:rPr>
                <w:rFonts w:cs="Times New Roman"/>
                <w:spacing w:val="-6"/>
                <w:sz w:val="20"/>
                <w:szCs w:val="20"/>
              </w:rPr>
              <w:t>в т.ч. внутренние авиаперевозки</w:t>
            </w:r>
          </w:p>
        </w:tc>
        <w:tc>
          <w:tcPr>
            <w:tcW w:w="1208" w:type="dxa"/>
            <w:tcBorders>
              <w:left w:val="single" w:sz="18" w:space="0" w:color="auto"/>
              <w:right w:val="single" w:sz="18" w:space="0" w:color="auto"/>
            </w:tcBorders>
            <w:shd w:val="clear" w:color="auto" w:fill="D9D9D9" w:themeFill="background1" w:themeFillShade="D9"/>
            <w:vAlign w:val="center"/>
          </w:tcPr>
          <w:p w14:paraId="2698319F"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shd w:val="clear" w:color="auto" w:fill="D9D9D9" w:themeFill="background1" w:themeFillShade="D9"/>
            <w:vAlign w:val="center"/>
          </w:tcPr>
          <w:p w14:paraId="37B4706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 </w:t>
            </w:r>
          </w:p>
        </w:tc>
        <w:tc>
          <w:tcPr>
            <w:tcW w:w="1134" w:type="dxa"/>
            <w:tcBorders>
              <w:left w:val="single" w:sz="18" w:space="0" w:color="auto"/>
            </w:tcBorders>
            <w:shd w:val="clear" w:color="auto" w:fill="D9D9D9" w:themeFill="background1" w:themeFillShade="D9"/>
            <w:vAlign w:val="center"/>
          </w:tcPr>
          <w:p w14:paraId="2049493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0,81</w:t>
            </w:r>
          </w:p>
        </w:tc>
        <w:tc>
          <w:tcPr>
            <w:tcW w:w="1276" w:type="dxa"/>
            <w:tcBorders>
              <w:right w:val="single" w:sz="18" w:space="0" w:color="auto"/>
            </w:tcBorders>
            <w:shd w:val="clear" w:color="auto" w:fill="D9D9D9" w:themeFill="background1" w:themeFillShade="D9"/>
            <w:vAlign w:val="center"/>
          </w:tcPr>
          <w:p w14:paraId="368A40A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 </w:t>
            </w:r>
          </w:p>
        </w:tc>
        <w:tc>
          <w:tcPr>
            <w:tcW w:w="1134" w:type="dxa"/>
            <w:tcBorders>
              <w:left w:val="single" w:sz="18" w:space="0" w:color="auto"/>
            </w:tcBorders>
            <w:shd w:val="clear" w:color="auto" w:fill="D9D9D9" w:themeFill="background1" w:themeFillShade="D9"/>
            <w:vAlign w:val="center"/>
          </w:tcPr>
          <w:p w14:paraId="70DF550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0,86</w:t>
            </w:r>
          </w:p>
        </w:tc>
        <w:tc>
          <w:tcPr>
            <w:tcW w:w="1134" w:type="dxa"/>
            <w:tcBorders>
              <w:right w:val="single" w:sz="18" w:space="0" w:color="auto"/>
            </w:tcBorders>
            <w:shd w:val="clear" w:color="auto" w:fill="D9D9D9" w:themeFill="background1" w:themeFillShade="D9"/>
            <w:vAlign w:val="center"/>
          </w:tcPr>
          <w:p w14:paraId="42CDF23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106,2</w:t>
            </w:r>
          </w:p>
        </w:tc>
        <w:tc>
          <w:tcPr>
            <w:tcW w:w="4535" w:type="dxa"/>
            <w:tcBorders>
              <w:left w:val="single" w:sz="18" w:space="0" w:color="auto"/>
            </w:tcBorders>
            <w:vAlign w:val="center"/>
          </w:tcPr>
          <w:p w14:paraId="71D3025F"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3AA66463" w14:textId="77777777" w:rsidTr="00B55BE7">
        <w:trPr>
          <w:trHeight w:val="283"/>
        </w:trPr>
        <w:tc>
          <w:tcPr>
            <w:tcW w:w="522" w:type="dxa"/>
            <w:tcBorders>
              <w:bottom w:val="single" w:sz="18" w:space="0" w:color="auto"/>
            </w:tcBorders>
          </w:tcPr>
          <w:p w14:paraId="22864E8A" w14:textId="77777777" w:rsidR="00B55BE7" w:rsidRPr="003A38F0" w:rsidRDefault="00B55BE7" w:rsidP="00B55BE7">
            <w:pPr>
              <w:spacing w:line="240" w:lineRule="auto"/>
              <w:ind w:firstLine="0"/>
              <w:jc w:val="center"/>
              <w:rPr>
                <w:rFonts w:cs="Times New Roman"/>
                <w:b/>
                <w:sz w:val="20"/>
                <w:szCs w:val="20"/>
              </w:rPr>
            </w:pPr>
          </w:p>
        </w:tc>
        <w:tc>
          <w:tcPr>
            <w:tcW w:w="3589" w:type="dxa"/>
            <w:tcBorders>
              <w:bottom w:val="single" w:sz="18" w:space="0" w:color="auto"/>
              <w:right w:val="single" w:sz="18" w:space="0" w:color="auto"/>
            </w:tcBorders>
          </w:tcPr>
          <w:p w14:paraId="157FCAB8" w14:textId="77777777" w:rsidR="00B55BE7" w:rsidRPr="003A38F0" w:rsidRDefault="00B55BE7" w:rsidP="00B55BE7">
            <w:pPr>
              <w:spacing w:line="240" w:lineRule="auto"/>
              <w:ind w:firstLine="0"/>
              <w:jc w:val="center"/>
              <w:rPr>
                <w:rFonts w:cs="Times New Roman"/>
                <w:b/>
                <w:sz w:val="20"/>
                <w:szCs w:val="20"/>
              </w:rPr>
            </w:pPr>
          </w:p>
        </w:tc>
        <w:tc>
          <w:tcPr>
            <w:tcW w:w="1208" w:type="dxa"/>
            <w:tcBorders>
              <w:left w:val="single" w:sz="18" w:space="0" w:color="auto"/>
              <w:bottom w:val="single" w:sz="18" w:space="0" w:color="auto"/>
              <w:right w:val="single" w:sz="18" w:space="0" w:color="auto"/>
            </w:tcBorders>
            <w:vAlign w:val="center"/>
          </w:tcPr>
          <w:p w14:paraId="6290AC5D" w14:textId="77777777" w:rsidR="00B55BE7" w:rsidRPr="003A38F0" w:rsidRDefault="00B55BE7" w:rsidP="00B55BE7">
            <w:pPr>
              <w:spacing w:line="240" w:lineRule="auto"/>
              <w:ind w:firstLine="0"/>
              <w:jc w:val="center"/>
              <w:rPr>
                <w:rFonts w:cs="Times New Roman"/>
                <w:b/>
                <w:sz w:val="20"/>
                <w:szCs w:val="20"/>
              </w:rPr>
            </w:pPr>
          </w:p>
        </w:tc>
        <w:tc>
          <w:tcPr>
            <w:tcW w:w="1203" w:type="dxa"/>
            <w:tcBorders>
              <w:left w:val="single" w:sz="18" w:space="0" w:color="auto"/>
              <w:bottom w:val="single" w:sz="18" w:space="0" w:color="auto"/>
              <w:right w:val="single" w:sz="18" w:space="0" w:color="auto"/>
            </w:tcBorders>
            <w:vAlign w:val="center"/>
          </w:tcPr>
          <w:p w14:paraId="63315C7A" w14:textId="77777777" w:rsidR="00B55BE7" w:rsidRPr="003A38F0" w:rsidRDefault="00B55BE7" w:rsidP="00B55BE7">
            <w:pPr>
              <w:spacing w:line="240" w:lineRule="auto"/>
              <w:ind w:firstLine="0"/>
              <w:jc w:val="center"/>
              <w:rPr>
                <w:rFonts w:cs="Times New Roman"/>
                <w:b/>
                <w:sz w:val="20"/>
                <w:szCs w:val="20"/>
              </w:rPr>
            </w:pPr>
          </w:p>
        </w:tc>
        <w:tc>
          <w:tcPr>
            <w:tcW w:w="1134" w:type="dxa"/>
            <w:tcBorders>
              <w:left w:val="single" w:sz="18" w:space="0" w:color="auto"/>
              <w:bottom w:val="single" w:sz="18" w:space="0" w:color="auto"/>
            </w:tcBorders>
            <w:vAlign w:val="center"/>
          </w:tcPr>
          <w:p w14:paraId="77B59559" w14:textId="77777777" w:rsidR="00B55BE7" w:rsidRPr="003A38F0" w:rsidRDefault="00B55BE7" w:rsidP="00B55BE7">
            <w:pPr>
              <w:spacing w:line="240" w:lineRule="auto"/>
              <w:ind w:firstLine="0"/>
              <w:jc w:val="center"/>
              <w:rPr>
                <w:rFonts w:cs="Times New Roman"/>
                <w:b/>
                <w:sz w:val="20"/>
                <w:szCs w:val="20"/>
              </w:rPr>
            </w:pPr>
          </w:p>
        </w:tc>
        <w:tc>
          <w:tcPr>
            <w:tcW w:w="1276" w:type="dxa"/>
            <w:tcBorders>
              <w:bottom w:val="single" w:sz="18" w:space="0" w:color="auto"/>
              <w:right w:val="single" w:sz="18" w:space="0" w:color="auto"/>
            </w:tcBorders>
            <w:vAlign w:val="center"/>
          </w:tcPr>
          <w:p w14:paraId="0C2F8028" w14:textId="77777777" w:rsidR="00B55BE7" w:rsidRPr="003A38F0" w:rsidRDefault="00B55BE7" w:rsidP="00B55BE7">
            <w:pPr>
              <w:spacing w:line="240" w:lineRule="auto"/>
              <w:ind w:firstLine="0"/>
              <w:jc w:val="center"/>
              <w:rPr>
                <w:rFonts w:cs="Times New Roman"/>
                <w:b/>
                <w:sz w:val="20"/>
                <w:szCs w:val="20"/>
              </w:rPr>
            </w:pPr>
          </w:p>
        </w:tc>
        <w:tc>
          <w:tcPr>
            <w:tcW w:w="1134" w:type="dxa"/>
            <w:tcBorders>
              <w:left w:val="single" w:sz="18" w:space="0" w:color="auto"/>
              <w:bottom w:val="single" w:sz="18" w:space="0" w:color="auto"/>
            </w:tcBorders>
            <w:vAlign w:val="center"/>
          </w:tcPr>
          <w:p w14:paraId="155425B9" w14:textId="77777777" w:rsidR="00B55BE7" w:rsidRPr="003A38F0" w:rsidRDefault="00B55BE7" w:rsidP="00B55BE7">
            <w:pPr>
              <w:spacing w:line="240" w:lineRule="auto"/>
              <w:ind w:firstLine="0"/>
              <w:jc w:val="center"/>
              <w:rPr>
                <w:rFonts w:cs="Times New Roman"/>
                <w:b/>
                <w:sz w:val="20"/>
                <w:szCs w:val="20"/>
              </w:rPr>
            </w:pPr>
          </w:p>
        </w:tc>
        <w:tc>
          <w:tcPr>
            <w:tcW w:w="1134" w:type="dxa"/>
            <w:tcBorders>
              <w:bottom w:val="single" w:sz="18" w:space="0" w:color="auto"/>
              <w:right w:val="single" w:sz="18" w:space="0" w:color="auto"/>
            </w:tcBorders>
            <w:vAlign w:val="center"/>
          </w:tcPr>
          <w:p w14:paraId="5837DD9B" w14:textId="77777777" w:rsidR="00B55BE7" w:rsidRPr="003A38F0" w:rsidRDefault="00B55BE7" w:rsidP="00B55BE7">
            <w:pPr>
              <w:spacing w:line="240" w:lineRule="auto"/>
              <w:ind w:firstLine="0"/>
              <w:jc w:val="center"/>
              <w:rPr>
                <w:rFonts w:cs="Times New Roman"/>
                <w:b/>
                <w:sz w:val="20"/>
                <w:szCs w:val="20"/>
              </w:rPr>
            </w:pPr>
          </w:p>
        </w:tc>
        <w:tc>
          <w:tcPr>
            <w:tcW w:w="4535" w:type="dxa"/>
            <w:tcBorders>
              <w:left w:val="single" w:sz="18" w:space="0" w:color="auto"/>
              <w:bottom w:val="single" w:sz="18" w:space="0" w:color="auto"/>
            </w:tcBorders>
            <w:vAlign w:val="center"/>
          </w:tcPr>
          <w:p w14:paraId="723D745F" w14:textId="77777777" w:rsidR="00B55BE7" w:rsidRPr="003A38F0" w:rsidRDefault="00B55BE7" w:rsidP="00B55BE7">
            <w:pPr>
              <w:spacing w:line="240" w:lineRule="auto"/>
              <w:ind w:firstLine="0"/>
              <w:rPr>
                <w:rFonts w:cs="Times New Roman"/>
                <w:sz w:val="20"/>
                <w:szCs w:val="20"/>
              </w:rPr>
            </w:pPr>
          </w:p>
        </w:tc>
      </w:tr>
      <w:tr w:rsidR="00B55BE7" w:rsidRPr="003A38F0" w14:paraId="172AB433" w14:textId="77777777" w:rsidTr="00B55BE7">
        <w:trPr>
          <w:trHeight w:val="283"/>
        </w:trPr>
        <w:tc>
          <w:tcPr>
            <w:tcW w:w="522" w:type="dxa"/>
            <w:tcBorders>
              <w:top w:val="single" w:sz="18" w:space="0" w:color="auto"/>
            </w:tcBorders>
            <w:vAlign w:val="center"/>
          </w:tcPr>
          <w:p w14:paraId="1C65F7D1"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6.</w:t>
            </w:r>
          </w:p>
        </w:tc>
        <w:tc>
          <w:tcPr>
            <w:tcW w:w="3589" w:type="dxa"/>
            <w:tcBorders>
              <w:top w:val="single" w:sz="18" w:space="0" w:color="auto"/>
              <w:right w:val="single" w:sz="18" w:space="0" w:color="auto"/>
            </w:tcBorders>
            <w:vAlign w:val="center"/>
          </w:tcPr>
          <w:p w14:paraId="0EE0DC34" w14:textId="77777777" w:rsidR="00B55BE7" w:rsidRPr="003A38F0" w:rsidRDefault="00B55BE7" w:rsidP="00B55BE7">
            <w:pPr>
              <w:spacing w:line="240" w:lineRule="auto"/>
              <w:ind w:firstLine="0"/>
              <w:rPr>
                <w:rFonts w:cs="Times New Roman"/>
                <w:b/>
                <w:sz w:val="20"/>
                <w:szCs w:val="20"/>
              </w:rPr>
            </w:pPr>
            <w:r w:rsidRPr="003A38F0">
              <w:rPr>
                <w:rFonts w:cs="Times New Roman"/>
                <w:b/>
                <w:sz w:val="20"/>
                <w:szCs w:val="20"/>
              </w:rPr>
              <w:t>Пассажирооборот</w:t>
            </w:r>
          </w:p>
        </w:tc>
        <w:tc>
          <w:tcPr>
            <w:tcW w:w="1208" w:type="dxa"/>
            <w:tcBorders>
              <w:top w:val="single" w:sz="18" w:space="0" w:color="auto"/>
              <w:left w:val="single" w:sz="18" w:space="0" w:color="auto"/>
              <w:right w:val="single" w:sz="18" w:space="0" w:color="auto"/>
            </w:tcBorders>
            <w:vAlign w:val="center"/>
          </w:tcPr>
          <w:p w14:paraId="636C711C" w14:textId="77777777" w:rsidR="00B55BE7" w:rsidRPr="003A38F0" w:rsidRDefault="00B55BE7" w:rsidP="00B55BE7">
            <w:pPr>
              <w:spacing w:line="240" w:lineRule="auto"/>
              <w:ind w:firstLine="0"/>
              <w:jc w:val="center"/>
              <w:rPr>
                <w:rFonts w:cs="Times New Roman"/>
                <w:b/>
                <w:sz w:val="20"/>
                <w:szCs w:val="20"/>
              </w:rPr>
            </w:pPr>
            <w:r w:rsidRPr="003A38F0">
              <w:rPr>
                <w:rFonts w:cs="Times New Roman"/>
                <w:b/>
                <w:sz w:val="20"/>
                <w:szCs w:val="20"/>
              </w:rPr>
              <w:t>млрд. пасс.-км</w:t>
            </w:r>
          </w:p>
        </w:tc>
        <w:tc>
          <w:tcPr>
            <w:tcW w:w="1203" w:type="dxa"/>
            <w:tcBorders>
              <w:top w:val="single" w:sz="18" w:space="0" w:color="auto"/>
              <w:left w:val="single" w:sz="18" w:space="0" w:color="auto"/>
              <w:right w:val="single" w:sz="18" w:space="0" w:color="auto"/>
            </w:tcBorders>
            <w:vAlign w:val="center"/>
          </w:tcPr>
          <w:p w14:paraId="523C1E2E"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556,19</w:t>
            </w:r>
          </w:p>
        </w:tc>
        <w:tc>
          <w:tcPr>
            <w:tcW w:w="1134" w:type="dxa"/>
            <w:tcBorders>
              <w:top w:val="single" w:sz="18" w:space="0" w:color="auto"/>
              <w:left w:val="single" w:sz="18" w:space="0" w:color="auto"/>
            </w:tcBorders>
            <w:vAlign w:val="center"/>
          </w:tcPr>
          <w:p w14:paraId="675EB0D6"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521,32</w:t>
            </w:r>
          </w:p>
        </w:tc>
        <w:tc>
          <w:tcPr>
            <w:tcW w:w="1276" w:type="dxa"/>
            <w:tcBorders>
              <w:top w:val="single" w:sz="18" w:space="0" w:color="auto"/>
              <w:right w:val="single" w:sz="18" w:space="0" w:color="auto"/>
            </w:tcBorders>
            <w:vAlign w:val="center"/>
          </w:tcPr>
          <w:p w14:paraId="36B2F1B0"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93,7</w:t>
            </w:r>
          </w:p>
        </w:tc>
        <w:tc>
          <w:tcPr>
            <w:tcW w:w="1134" w:type="dxa"/>
            <w:tcBorders>
              <w:top w:val="single" w:sz="18" w:space="0" w:color="auto"/>
              <w:left w:val="single" w:sz="18" w:space="0" w:color="auto"/>
            </w:tcBorders>
            <w:vAlign w:val="center"/>
          </w:tcPr>
          <w:p w14:paraId="09EEAEA7"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511,36</w:t>
            </w:r>
          </w:p>
        </w:tc>
        <w:tc>
          <w:tcPr>
            <w:tcW w:w="1134" w:type="dxa"/>
            <w:tcBorders>
              <w:top w:val="single" w:sz="18" w:space="0" w:color="auto"/>
              <w:right w:val="single" w:sz="18" w:space="0" w:color="auto"/>
            </w:tcBorders>
            <w:vAlign w:val="center"/>
          </w:tcPr>
          <w:p w14:paraId="24AEFB9C" w14:textId="77777777" w:rsidR="00B55BE7" w:rsidRPr="003A38F0" w:rsidRDefault="00B55BE7" w:rsidP="00B55BE7">
            <w:pPr>
              <w:spacing w:line="240" w:lineRule="auto"/>
              <w:ind w:firstLine="0"/>
              <w:jc w:val="center"/>
              <w:rPr>
                <w:rFonts w:cs="Times New Roman"/>
                <w:b/>
                <w:bCs/>
                <w:color w:val="000000"/>
                <w:sz w:val="20"/>
                <w:szCs w:val="20"/>
              </w:rPr>
            </w:pPr>
            <w:r w:rsidRPr="003A38F0">
              <w:rPr>
                <w:rFonts w:cs="Times New Roman"/>
                <w:b/>
                <w:bCs/>
                <w:color w:val="000000"/>
                <w:sz w:val="20"/>
                <w:szCs w:val="20"/>
              </w:rPr>
              <w:t>98,09</w:t>
            </w:r>
          </w:p>
        </w:tc>
        <w:tc>
          <w:tcPr>
            <w:tcW w:w="4535" w:type="dxa"/>
            <w:tcBorders>
              <w:top w:val="single" w:sz="18" w:space="0" w:color="auto"/>
              <w:left w:val="single" w:sz="18" w:space="0" w:color="auto"/>
            </w:tcBorders>
            <w:vAlign w:val="center"/>
          </w:tcPr>
          <w:p w14:paraId="67F75953" w14:textId="77777777" w:rsidR="00B55BE7" w:rsidRPr="003A38F0" w:rsidRDefault="00B55BE7" w:rsidP="00B55BE7">
            <w:pPr>
              <w:spacing w:line="240" w:lineRule="auto"/>
              <w:ind w:firstLine="0"/>
              <w:rPr>
                <w:rFonts w:cs="Times New Roman"/>
                <w:sz w:val="20"/>
                <w:szCs w:val="20"/>
              </w:rPr>
            </w:pPr>
          </w:p>
        </w:tc>
      </w:tr>
      <w:tr w:rsidR="00B55BE7" w:rsidRPr="003A38F0" w14:paraId="1BB1C010" w14:textId="77777777" w:rsidTr="00B55BE7">
        <w:trPr>
          <w:trHeight w:val="283"/>
        </w:trPr>
        <w:tc>
          <w:tcPr>
            <w:tcW w:w="522" w:type="dxa"/>
            <w:vAlign w:val="center"/>
          </w:tcPr>
          <w:p w14:paraId="5C4FC358"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7B05F75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железнодорожный</w:t>
            </w:r>
          </w:p>
        </w:tc>
        <w:tc>
          <w:tcPr>
            <w:tcW w:w="1208" w:type="dxa"/>
            <w:tcBorders>
              <w:left w:val="single" w:sz="18" w:space="0" w:color="auto"/>
              <w:right w:val="single" w:sz="18" w:space="0" w:color="auto"/>
            </w:tcBorders>
            <w:vAlign w:val="center"/>
          </w:tcPr>
          <w:p w14:paraId="2EEF6FF2"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32A66391"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130</w:t>
            </w:r>
          </w:p>
        </w:tc>
        <w:tc>
          <w:tcPr>
            <w:tcW w:w="1134" w:type="dxa"/>
            <w:tcBorders>
              <w:left w:val="single" w:sz="18" w:space="0" w:color="auto"/>
            </w:tcBorders>
            <w:vAlign w:val="center"/>
          </w:tcPr>
          <w:p w14:paraId="3446848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120,7</w:t>
            </w:r>
          </w:p>
        </w:tc>
        <w:tc>
          <w:tcPr>
            <w:tcW w:w="1276" w:type="dxa"/>
            <w:tcBorders>
              <w:right w:val="single" w:sz="18" w:space="0" w:color="auto"/>
            </w:tcBorders>
            <w:vAlign w:val="center"/>
          </w:tcPr>
          <w:p w14:paraId="1057C4A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92,8</w:t>
            </w:r>
          </w:p>
        </w:tc>
        <w:tc>
          <w:tcPr>
            <w:tcW w:w="1134" w:type="dxa"/>
            <w:tcBorders>
              <w:left w:val="single" w:sz="18" w:space="0" w:color="auto"/>
            </w:tcBorders>
            <w:vAlign w:val="center"/>
          </w:tcPr>
          <w:p w14:paraId="122013B0"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124,7</w:t>
            </w:r>
          </w:p>
        </w:tc>
        <w:tc>
          <w:tcPr>
            <w:tcW w:w="1134" w:type="dxa"/>
            <w:tcBorders>
              <w:right w:val="single" w:sz="18" w:space="0" w:color="auto"/>
            </w:tcBorders>
            <w:vAlign w:val="center"/>
          </w:tcPr>
          <w:p w14:paraId="739FF251"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103,31</w:t>
            </w:r>
          </w:p>
        </w:tc>
        <w:tc>
          <w:tcPr>
            <w:tcW w:w="4535" w:type="dxa"/>
            <w:tcBorders>
              <w:left w:val="single" w:sz="18" w:space="0" w:color="auto"/>
            </w:tcBorders>
            <w:vAlign w:val="center"/>
          </w:tcPr>
          <w:p w14:paraId="5A201425"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65-ЖЕЛ</w:t>
            </w:r>
          </w:p>
        </w:tc>
      </w:tr>
      <w:tr w:rsidR="00B55BE7" w:rsidRPr="003A38F0" w14:paraId="2C510625" w14:textId="77777777" w:rsidTr="00B55BE7">
        <w:trPr>
          <w:trHeight w:val="283"/>
        </w:trPr>
        <w:tc>
          <w:tcPr>
            <w:tcW w:w="522" w:type="dxa"/>
            <w:vAlign w:val="center"/>
          </w:tcPr>
          <w:p w14:paraId="0D21D984"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66A25D2A"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автомобильный</w:t>
            </w:r>
          </w:p>
        </w:tc>
        <w:tc>
          <w:tcPr>
            <w:tcW w:w="1208" w:type="dxa"/>
            <w:tcBorders>
              <w:left w:val="single" w:sz="18" w:space="0" w:color="auto"/>
              <w:right w:val="single" w:sz="18" w:space="0" w:color="auto"/>
            </w:tcBorders>
            <w:vAlign w:val="center"/>
          </w:tcPr>
          <w:p w14:paraId="7DDD07A5"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237B3AA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127,4</w:t>
            </w:r>
          </w:p>
        </w:tc>
        <w:tc>
          <w:tcPr>
            <w:tcW w:w="1134" w:type="dxa"/>
            <w:tcBorders>
              <w:left w:val="single" w:sz="18" w:space="0" w:color="auto"/>
            </w:tcBorders>
            <w:vAlign w:val="center"/>
          </w:tcPr>
          <w:p w14:paraId="4986004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117,8</w:t>
            </w:r>
          </w:p>
        </w:tc>
        <w:tc>
          <w:tcPr>
            <w:tcW w:w="1276" w:type="dxa"/>
            <w:tcBorders>
              <w:right w:val="single" w:sz="18" w:space="0" w:color="auto"/>
            </w:tcBorders>
            <w:vAlign w:val="center"/>
          </w:tcPr>
          <w:p w14:paraId="34C61F1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92,5</w:t>
            </w:r>
          </w:p>
        </w:tc>
        <w:tc>
          <w:tcPr>
            <w:tcW w:w="1134" w:type="dxa"/>
            <w:tcBorders>
              <w:left w:val="single" w:sz="18" w:space="0" w:color="auto"/>
            </w:tcBorders>
            <w:vAlign w:val="center"/>
          </w:tcPr>
          <w:p w14:paraId="2FA40AD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116,6</w:t>
            </w:r>
          </w:p>
        </w:tc>
        <w:tc>
          <w:tcPr>
            <w:tcW w:w="1134" w:type="dxa"/>
            <w:tcBorders>
              <w:right w:val="single" w:sz="18" w:space="0" w:color="auto"/>
            </w:tcBorders>
            <w:vAlign w:val="center"/>
          </w:tcPr>
          <w:p w14:paraId="43402D7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98,98</w:t>
            </w:r>
          </w:p>
        </w:tc>
        <w:tc>
          <w:tcPr>
            <w:tcW w:w="4535" w:type="dxa"/>
            <w:tcBorders>
              <w:left w:val="single" w:sz="18" w:space="0" w:color="auto"/>
            </w:tcBorders>
            <w:vAlign w:val="center"/>
          </w:tcPr>
          <w:p w14:paraId="101C64BB"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1-автотранс за 2016 г.</w:t>
            </w:r>
          </w:p>
        </w:tc>
      </w:tr>
      <w:tr w:rsidR="00B55BE7" w:rsidRPr="003A38F0" w14:paraId="247FBC4F" w14:textId="77777777" w:rsidTr="00B55BE7">
        <w:trPr>
          <w:trHeight w:val="283"/>
        </w:trPr>
        <w:tc>
          <w:tcPr>
            <w:tcW w:w="522" w:type="dxa"/>
            <w:vAlign w:val="center"/>
          </w:tcPr>
          <w:p w14:paraId="3B65735D"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3E0779EC"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морской</w:t>
            </w:r>
          </w:p>
        </w:tc>
        <w:tc>
          <w:tcPr>
            <w:tcW w:w="1208" w:type="dxa"/>
            <w:tcBorders>
              <w:left w:val="single" w:sz="18" w:space="0" w:color="auto"/>
              <w:right w:val="single" w:sz="18" w:space="0" w:color="auto"/>
            </w:tcBorders>
            <w:vAlign w:val="center"/>
          </w:tcPr>
          <w:p w14:paraId="3FDD22FC"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2193E5A1"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0,0659</w:t>
            </w:r>
          </w:p>
        </w:tc>
        <w:tc>
          <w:tcPr>
            <w:tcW w:w="1134" w:type="dxa"/>
            <w:tcBorders>
              <w:left w:val="single" w:sz="18" w:space="0" w:color="auto"/>
            </w:tcBorders>
            <w:vAlign w:val="center"/>
          </w:tcPr>
          <w:p w14:paraId="41DD214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0,069</w:t>
            </w:r>
          </w:p>
        </w:tc>
        <w:tc>
          <w:tcPr>
            <w:tcW w:w="1276" w:type="dxa"/>
            <w:tcBorders>
              <w:right w:val="single" w:sz="18" w:space="0" w:color="auto"/>
            </w:tcBorders>
            <w:vAlign w:val="center"/>
          </w:tcPr>
          <w:p w14:paraId="5B52D88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104,7</w:t>
            </w:r>
          </w:p>
        </w:tc>
        <w:tc>
          <w:tcPr>
            <w:tcW w:w="1134" w:type="dxa"/>
            <w:tcBorders>
              <w:left w:val="single" w:sz="18" w:space="0" w:color="auto"/>
            </w:tcBorders>
            <w:vAlign w:val="center"/>
          </w:tcPr>
          <w:p w14:paraId="1449287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0,085</w:t>
            </w:r>
          </w:p>
        </w:tc>
        <w:tc>
          <w:tcPr>
            <w:tcW w:w="1134" w:type="dxa"/>
            <w:tcBorders>
              <w:right w:val="single" w:sz="18" w:space="0" w:color="auto"/>
            </w:tcBorders>
            <w:vAlign w:val="center"/>
          </w:tcPr>
          <w:p w14:paraId="55A2B91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123,19</w:t>
            </w:r>
          </w:p>
        </w:tc>
        <w:tc>
          <w:tcPr>
            <w:tcW w:w="4535" w:type="dxa"/>
            <w:tcBorders>
              <w:left w:val="single" w:sz="18" w:space="0" w:color="auto"/>
            </w:tcBorders>
            <w:vAlign w:val="center"/>
          </w:tcPr>
          <w:p w14:paraId="5EA2BED4"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форма Т-море за 2015-2016гг.</w:t>
            </w:r>
          </w:p>
        </w:tc>
      </w:tr>
      <w:tr w:rsidR="00B55BE7" w:rsidRPr="003A38F0" w14:paraId="61EA8AF4" w14:textId="77777777" w:rsidTr="00B55BE7">
        <w:trPr>
          <w:trHeight w:val="283"/>
        </w:trPr>
        <w:tc>
          <w:tcPr>
            <w:tcW w:w="522" w:type="dxa"/>
            <w:vAlign w:val="center"/>
          </w:tcPr>
          <w:p w14:paraId="5367EEC0"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553F239A"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внутренний водный</w:t>
            </w:r>
          </w:p>
        </w:tc>
        <w:tc>
          <w:tcPr>
            <w:tcW w:w="1208" w:type="dxa"/>
            <w:tcBorders>
              <w:left w:val="single" w:sz="18" w:space="0" w:color="auto"/>
              <w:right w:val="single" w:sz="18" w:space="0" w:color="auto"/>
            </w:tcBorders>
            <w:vAlign w:val="center"/>
          </w:tcPr>
          <w:p w14:paraId="72459B57"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736554F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0,5226</w:t>
            </w:r>
          </w:p>
        </w:tc>
        <w:tc>
          <w:tcPr>
            <w:tcW w:w="1134" w:type="dxa"/>
            <w:tcBorders>
              <w:left w:val="single" w:sz="18" w:space="0" w:color="auto"/>
            </w:tcBorders>
            <w:vAlign w:val="center"/>
          </w:tcPr>
          <w:p w14:paraId="117A357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0,496</w:t>
            </w:r>
          </w:p>
        </w:tc>
        <w:tc>
          <w:tcPr>
            <w:tcW w:w="1276" w:type="dxa"/>
            <w:tcBorders>
              <w:right w:val="single" w:sz="18" w:space="0" w:color="auto"/>
            </w:tcBorders>
            <w:vAlign w:val="center"/>
          </w:tcPr>
          <w:p w14:paraId="1862020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94,9</w:t>
            </w:r>
          </w:p>
        </w:tc>
        <w:tc>
          <w:tcPr>
            <w:tcW w:w="1134" w:type="dxa"/>
            <w:tcBorders>
              <w:left w:val="single" w:sz="18" w:space="0" w:color="auto"/>
            </w:tcBorders>
            <w:vAlign w:val="center"/>
          </w:tcPr>
          <w:p w14:paraId="02F5952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0,53</w:t>
            </w:r>
          </w:p>
        </w:tc>
        <w:tc>
          <w:tcPr>
            <w:tcW w:w="1134" w:type="dxa"/>
            <w:tcBorders>
              <w:right w:val="single" w:sz="18" w:space="0" w:color="auto"/>
            </w:tcBorders>
            <w:vAlign w:val="center"/>
          </w:tcPr>
          <w:p w14:paraId="22689AC5"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106,85</w:t>
            </w:r>
          </w:p>
        </w:tc>
        <w:tc>
          <w:tcPr>
            <w:tcW w:w="4535" w:type="dxa"/>
            <w:tcBorders>
              <w:left w:val="single" w:sz="18" w:space="0" w:color="auto"/>
            </w:tcBorders>
            <w:vAlign w:val="center"/>
          </w:tcPr>
          <w:p w14:paraId="22062C9F"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Основ. показатели  раб. ВВТ за 2016г.</w:t>
            </w:r>
          </w:p>
        </w:tc>
      </w:tr>
      <w:tr w:rsidR="00B55BE7" w:rsidRPr="003A38F0" w14:paraId="6D46D57C" w14:textId="77777777" w:rsidTr="00B55BE7">
        <w:trPr>
          <w:trHeight w:val="283"/>
        </w:trPr>
        <w:tc>
          <w:tcPr>
            <w:tcW w:w="522" w:type="dxa"/>
            <w:vAlign w:val="center"/>
          </w:tcPr>
          <w:p w14:paraId="7DE19F82"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53B13B81"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 xml:space="preserve">воздушный </w:t>
            </w:r>
          </w:p>
        </w:tc>
        <w:tc>
          <w:tcPr>
            <w:tcW w:w="1208" w:type="dxa"/>
            <w:tcBorders>
              <w:left w:val="single" w:sz="18" w:space="0" w:color="auto"/>
              <w:right w:val="single" w:sz="18" w:space="0" w:color="auto"/>
            </w:tcBorders>
            <w:vAlign w:val="center"/>
          </w:tcPr>
          <w:p w14:paraId="5144B8AD"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546DA581"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241,4</w:t>
            </w:r>
          </w:p>
        </w:tc>
        <w:tc>
          <w:tcPr>
            <w:tcW w:w="1134" w:type="dxa"/>
            <w:tcBorders>
              <w:left w:val="single" w:sz="18" w:space="0" w:color="auto"/>
            </w:tcBorders>
            <w:vAlign w:val="center"/>
          </w:tcPr>
          <w:p w14:paraId="0D732BD8"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226,85</w:t>
            </w:r>
          </w:p>
        </w:tc>
        <w:tc>
          <w:tcPr>
            <w:tcW w:w="1276" w:type="dxa"/>
            <w:tcBorders>
              <w:right w:val="single" w:sz="18" w:space="0" w:color="auto"/>
            </w:tcBorders>
            <w:vAlign w:val="center"/>
          </w:tcPr>
          <w:p w14:paraId="1665B91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94,0</w:t>
            </w:r>
          </w:p>
        </w:tc>
        <w:tc>
          <w:tcPr>
            <w:tcW w:w="1134" w:type="dxa"/>
            <w:tcBorders>
              <w:left w:val="single" w:sz="18" w:space="0" w:color="auto"/>
            </w:tcBorders>
            <w:vAlign w:val="center"/>
          </w:tcPr>
          <w:p w14:paraId="577B577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215,3</w:t>
            </w:r>
          </w:p>
        </w:tc>
        <w:tc>
          <w:tcPr>
            <w:tcW w:w="1134" w:type="dxa"/>
            <w:tcBorders>
              <w:right w:val="single" w:sz="18" w:space="0" w:color="auto"/>
            </w:tcBorders>
            <w:vAlign w:val="center"/>
          </w:tcPr>
          <w:p w14:paraId="31D83AF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94,91</w:t>
            </w:r>
          </w:p>
        </w:tc>
        <w:tc>
          <w:tcPr>
            <w:tcW w:w="4535" w:type="dxa"/>
            <w:tcBorders>
              <w:left w:val="single" w:sz="18" w:space="0" w:color="auto"/>
            </w:tcBorders>
            <w:vAlign w:val="center"/>
          </w:tcPr>
          <w:p w14:paraId="4F5AE66D"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22041EC0" w14:textId="77777777" w:rsidTr="00B55BE7">
        <w:trPr>
          <w:trHeight w:val="283"/>
        </w:trPr>
        <w:tc>
          <w:tcPr>
            <w:tcW w:w="522" w:type="dxa"/>
            <w:vAlign w:val="center"/>
          </w:tcPr>
          <w:p w14:paraId="5178F9D8"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shd w:val="clear" w:color="auto" w:fill="D9D9D9" w:themeFill="background1" w:themeFillShade="D9"/>
            <w:vAlign w:val="center"/>
          </w:tcPr>
          <w:p w14:paraId="2915C0CA" w14:textId="77777777" w:rsidR="00B55BE7" w:rsidRPr="003A38F0" w:rsidRDefault="00B55BE7" w:rsidP="00B55BE7">
            <w:pPr>
              <w:spacing w:line="240" w:lineRule="auto"/>
              <w:ind w:left="113" w:firstLine="0"/>
              <w:rPr>
                <w:rFonts w:cs="Times New Roman"/>
                <w:spacing w:val="-6"/>
                <w:sz w:val="20"/>
                <w:szCs w:val="20"/>
              </w:rPr>
            </w:pPr>
            <w:r w:rsidRPr="003A38F0">
              <w:rPr>
                <w:rFonts w:cs="Times New Roman"/>
                <w:spacing w:val="-6"/>
                <w:sz w:val="20"/>
                <w:szCs w:val="20"/>
              </w:rPr>
              <w:t xml:space="preserve">в т.ч. внутренние авиаперевозки </w:t>
            </w:r>
          </w:p>
        </w:tc>
        <w:tc>
          <w:tcPr>
            <w:tcW w:w="1208" w:type="dxa"/>
            <w:tcBorders>
              <w:left w:val="single" w:sz="18" w:space="0" w:color="auto"/>
              <w:right w:val="single" w:sz="18" w:space="0" w:color="auto"/>
            </w:tcBorders>
            <w:shd w:val="clear" w:color="auto" w:fill="D9D9D9" w:themeFill="background1" w:themeFillShade="D9"/>
            <w:vAlign w:val="center"/>
          </w:tcPr>
          <w:p w14:paraId="4291DFBF"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shd w:val="clear" w:color="auto" w:fill="D9D9D9" w:themeFill="background1" w:themeFillShade="D9"/>
            <w:vAlign w:val="center"/>
          </w:tcPr>
          <w:p w14:paraId="71417E7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88,9</w:t>
            </w:r>
          </w:p>
        </w:tc>
        <w:tc>
          <w:tcPr>
            <w:tcW w:w="1134" w:type="dxa"/>
            <w:tcBorders>
              <w:left w:val="single" w:sz="18" w:space="0" w:color="auto"/>
            </w:tcBorders>
            <w:shd w:val="clear" w:color="auto" w:fill="D9D9D9" w:themeFill="background1" w:themeFillShade="D9"/>
            <w:vAlign w:val="center"/>
          </w:tcPr>
          <w:p w14:paraId="789DCAD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99,2</w:t>
            </w:r>
          </w:p>
        </w:tc>
        <w:tc>
          <w:tcPr>
            <w:tcW w:w="1276" w:type="dxa"/>
            <w:tcBorders>
              <w:right w:val="single" w:sz="18" w:space="0" w:color="auto"/>
            </w:tcBorders>
            <w:shd w:val="clear" w:color="auto" w:fill="D9D9D9" w:themeFill="background1" w:themeFillShade="D9"/>
            <w:vAlign w:val="center"/>
          </w:tcPr>
          <w:p w14:paraId="587C5122"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111,6</w:t>
            </w:r>
          </w:p>
        </w:tc>
        <w:tc>
          <w:tcPr>
            <w:tcW w:w="1134" w:type="dxa"/>
            <w:tcBorders>
              <w:left w:val="single" w:sz="18" w:space="0" w:color="auto"/>
            </w:tcBorders>
            <w:shd w:val="clear" w:color="auto" w:fill="D9D9D9" w:themeFill="background1" w:themeFillShade="D9"/>
            <w:vAlign w:val="center"/>
          </w:tcPr>
          <w:p w14:paraId="34415EE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104,1</w:t>
            </w:r>
          </w:p>
        </w:tc>
        <w:tc>
          <w:tcPr>
            <w:tcW w:w="1134" w:type="dxa"/>
            <w:tcBorders>
              <w:right w:val="single" w:sz="18" w:space="0" w:color="auto"/>
            </w:tcBorders>
            <w:shd w:val="clear" w:color="auto" w:fill="D9D9D9" w:themeFill="background1" w:themeFillShade="D9"/>
            <w:vAlign w:val="center"/>
          </w:tcPr>
          <w:p w14:paraId="4AE22CF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104,94</w:t>
            </w:r>
          </w:p>
        </w:tc>
        <w:tc>
          <w:tcPr>
            <w:tcW w:w="4535" w:type="dxa"/>
            <w:tcBorders>
              <w:left w:val="single" w:sz="18" w:space="0" w:color="auto"/>
            </w:tcBorders>
            <w:vAlign w:val="center"/>
          </w:tcPr>
          <w:p w14:paraId="61E4CFC8"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Ф. 12-ГА за 2015-2016 гг.</w:t>
            </w:r>
          </w:p>
        </w:tc>
      </w:tr>
      <w:tr w:rsidR="00B55BE7" w:rsidRPr="003A38F0" w14:paraId="488143FF" w14:textId="77777777" w:rsidTr="00B55BE7">
        <w:trPr>
          <w:trHeight w:val="283"/>
        </w:trPr>
        <w:tc>
          <w:tcPr>
            <w:tcW w:w="522" w:type="dxa"/>
            <w:vAlign w:val="center"/>
          </w:tcPr>
          <w:p w14:paraId="131C5F3B"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427E05BE"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трамвайный</w:t>
            </w:r>
          </w:p>
        </w:tc>
        <w:tc>
          <w:tcPr>
            <w:tcW w:w="1208" w:type="dxa"/>
            <w:tcBorders>
              <w:left w:val="single" w:sz="18" w:space="0" w:color="auto"/>
              <w:right w:val="single" w:sz="18" w:space="0" w:color="auto"/>
            </w:tcBorders>
            <w:vAlign w:val="center"/>
          </w:tcPr>
          <w:p w14:paraId="77AF2369"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14EE67BC"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w:t>
            </w:r>
          </w:p>
        </w:tc>
        <w:tc>
          <w:tcPr>
            <w:tcW w:w="1134" w:type="dxa"/>
            <w:tcBorders>
              <w:left w:val="single" w:sz="18" w:space="0" w:color="auto"/>
            </w:tcBorders>
            <w:vAlign w:val="center"/>
          </w:tcPr>
          <w:p w14:paraId="190E630D"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4,8</w:t>
            </w:r>
          </w:p>
        </w:tc>
        <w:tc>
          <w:tcPr>
            <w:tcW w:w="1276" w:type="dxa"/>
            <w:tcBorders>
              <w:right w:val="single" w:sz="18" w:space="0" w:color="auto"/>
            </w:tcBorders>
            <w:vAlign w:val="center"/>
          </w:tcPr>
          <w:p w14:paraId="57FAB5B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96,0</w:t>
            </w:r>
          </w:p>
        </w:tc>
        <w:tc>
          <w:tcPr>
            <w:tcW w:w="1134" w:type="dxa"/>
            <w:tcBorders>
              <w:left w:val="single" w:sz="18" w:space="0" w:color="auto"/>
            </w:tcBorders>
            <w:vAlign w:val="center"/>
          </w:tcPr>
          <w:p w14:paraId="481974E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4,55</w:t>
            </w:r>
          </w:p>
        </w:tc>
        <w:tc>
          <w:tcPr>
            <w:tcW w:w="1134" w:type="dxa"/>
            <w:tcBorders>
              <w:right w:val="single" w:sz="18" w:space="0" w:color="auto"/>
            </w:tcBorders>
            <w:vAlign w:val="center"/>
          </w:tcPr>
          <w:p w14:paraId="13A6E32B"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94,79</w:t>
            </w:r>
          </w:p>
        </w:tc>
        <w:tc>
          <w:tcPr>
            <w:tcW w:w="4535" w:type="dxa"/>
            <w:tcBorders>
              <w:left w:val="single" w:sz="18" w:space="0" w:color="auto"/>
            </w:tcBorders>
            <w:vAlign w:val="center"/>
          </w:tcPr>
          <w:p w14:paraId="046597E8"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65-ЭТР за 2016 г.</w:t>
            </w:r>
          </w:p>
        </w:tc>
      </w:tr>
      <w:tr w:rsidR="00B55BE7" w:rsidRPr="003A38F0" w14:paraId="01E8E433" w14:textId="77777777" w:rsidTr="00B55BE7">
        <w:trPr>
          <w:trHeight w:val="283"/>
        </w:trPr>
        <w:tc>
          <w:tcPr>
            <w:tcW w:w="522" w:type="dxa"/>
            <w:vAlign w:val="center"/>
          </w:tcPr>
          <w:p w14:paraId="221A67A1"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6A0644BB"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троллейбусный</w:t>
            </w:r>
          </w:p>
        </w:tc>
        <w:tc>
          <w:tcPr>
            <w:tcW w:w="1208" w:type="dxa"/>
            <w:tcBorders>
              <w:left w:val="single" w:sz="18" w:space="0" w:color="auto"/>
              <w:right w:val="single" w:sz="18" w:space="0" w:color="auto"/>
            </w:tcBorders>
            <w:vAlign w:val="center"/>
          </w:tcPr>
          <w:p w14:paraId="0D87B173"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29AF316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6,4</w:t>
            </w:r>
          </w:p>
        </w:tc>
        <w:tc>
          <w:tcPr>
            <w:tcW w:w="1134" w:type="dxa"/>
            <w:tcBorders>
              <w:left w:val="single" w:sz="18" w:space="0" w:color="auto"/>
            </w:tcBorders>
            <w:vAlign w:val="center"/>
          </w:tcPr>
          <w:p w14:paraId="41068E0A"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6</w:t>
            </w:r>
          </w:p>
        </w:tc>
        <w:tc>
          <w:tcPr>
            <w:tcW w:w="1276" w:type="dxa"/>
            <w:tcBorders>
              <w:right w:val="single" w:sz="18" w:space="0" w:color="auto"/>
            </w:tcBorders>
            <w:vAlign w:val="center"/>
          </w:tcPr>
          <w:p w14:paraId="3383DEC4"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93,8</w:t>
            </w:r>
          </w:p>
        </w:tc>
        <w:tc>
          <w:tcPr>
            <w:tcW w:w="1134" w:type="dxa"/>
            <w:tcBorders>
              <w:left w:val="single" w:sz="18" w:space="0" w:color="auto"/>
            </w:tcBorders>
            <w:vAlign w:val="center"/>
          </w:tcPr>
          <w:p w14:paraId="6505C37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5,48</w:t>
            </w:r>
          </w:p>
        </w:tc>
        <w:tc>
          <w:tcPr>
            <w:tcW w:w="1134" w:type="dxa"/>
            <w:tcBorders>
              <w:right w:val="single" w:sz="18" w:space="0" w:color="auto"/>
            </w:tcBorders>
            <w:vAlign w:val="center"/>
          </w:tcPr>
          <w:p w14:paraId="2928AA43"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91,33</w:t>
            </w:r>
          </w:p>
        </w:tc>
        <w:tc>
          <w:tcPr>
            <w:tcW w:w="4535" w:type="dxa"/>
            <w:tcBorders>
              <w:left w:val="single" w:sz="18" w:space="0" w:color="auto"/>
            </w:tcBorders>
            <w:vAlign w:val="center"/>
          </w:tcPr>
          <w:p w14:paraId="181893C0"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65-ЭТР за 2016 г.</w:t>
            </w:r>
          </w:p>
        </w:tc>
      </w:tr>
      <w:tr w:rsidR="00B55BE7" w:rsidRPr="003A38F0" w14:paraId="6BDC1D7E" w14:textId="77777777" w:rsidTr="00B55BE7">
        <w:trPr>
          <w:trHeight w:val="283"/>
        </w:trPr>
        <w:tc>
          <w:tcPr>
            <w:tcW w:w="522" w:type="dxa"/>
            <w:vAlign w:val="center"/>
          </w:tcPr>
          <w:p w14:paraId="5E873BE3" w14:textId="77777777" w:rsidR="00B55BE7" w:rsidRPr="003A38F0" w:rsidRDefault="00B55BE7" w:rsidP="00B55BE7">
            <w:pPr>
              <w:spacing w:line="240" w:lineRule="auto"/>
              <w:ind w:firstLine="0"/>
              <w:rPr>
                <w:rFonts w:cs="Times New Roman"/>
                <w:b/>
                <w:sz w:val="20"/>
                <w:szCs w:val="20"/>
              </w:rPr>
            </w:pPr>
          </w:p>
        </w:tc>
        <w:tc>
          <w:tcPr>
            <w:tcW w:w="3589" w:type="dxa"/>
            <w:tcBorders>
              <w:right w:val="single" w:sz="18" w:space="0" w:color="auto"/>
            </w:tcBorders>
            <w:vAlign w:val="center"/>
          </w:tcPr>
          <w:p w14:paraId="051158A0"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 xml:space="preserve">метрополитен </w:t>
            </w:r>
          </w:p>
        </w:tc>
        <w:tc>
          <w:tcPr>
            <w:tcW w:w="1208" w:type="dxa"/>
            <w:tcBorders>
              <w:left w:val="single" w:sz="18" w:space="0" w:color="auto"/>
              <w:right w:val="single" w:sz="18" w:space="0" w:color="auto"/>
            </w:tcBorders>
            <w:vAlign w:val="center"/>
          </w:tcPr>
          <w:p w14:paraId="05819E7D" w14:textId="77777777" w:rsidR="00B55BE7" w:rsidRPr="003A38F0" w:rsidRDefault="00B55BE7" w:rsidP="00B55BE7">
            <w:pPr>
              <w:spacing w:line="240" w:lineRule="auto"/>
              <w:ind w:firstLine="0"/>
              <w:jc w:val="center"/>
              <w:rPr>
                <w:rFonts w:cs="Times New Roman"/>
                <w:sz w:val="20"/>
                <w:szCs w:val="20"/>
              </w:rPr>
            </w:pPr>
          </w:p>
        </w:tc>
        <w:tc>
          <w:tcPr>
            <w:tcW w:w="1203" w:type="dxa"/>
            <w:tcBorders>
              <w:left w:val="single" w:sz="18" w:space="0" w:color="auto"/>
              <w:right w:val="single" w:sz="18" w:space="0" w:color="auto"/>
            </w:tcBorders>
            <w:vAlign w:val="center"/>
          </w:tcPr>
          <w:p w14:paraId="58A9C2E7"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45,4</w:t>
            </w:r>
          </w:p>
        </w:tc>
        <w:tc>
          <w:tcPr>
            <w:tcW w:w="1134" w:type="dxa"/>
            <w:tcBorders>
              <w:left w:val="single" w:sz="18" w:space="0" w:color="auto"/>
            </w:tcBorders>
            <w:vAlign w:val="center"/>
          </w:tcPr>
          <w:p w14:paraId="03A6F92E"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44,6</w:t>
            </w:r>
          </w:p>
        </w:tc>
        <w:tc>
          <w:tcPr>
            <w:tcW w:w="1276" w:type="dxa"/>
            <w:tcBorders>
              <w:right w:val="single" w:sz="18" w:space="0" w:color="auto"/>
            </w:tcBorders>
            <w:vAlign w:val="center"/>
          </w:tcPr>
          <w:p w14:paraId="37B20459"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98,2</w:t>
            </w:r>
          </w:p>
        </w:tc>
        <w:tc>
          <w:tcPr>
            <w:tcW w:w="1134" w:type="dxa"/>
            <w:tcBorders>
              <w:left w:val="single" w:sz="18" w:space="0" w:color="auto"/>
            </w:tcBorders>
            <w:vAlign w:val="center"/>
          </w:tcPr>
          <w:p w14:paraId="435D8B5F"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44,11</w:t>
            </w:r>
          </w:p>
        </w:tc>
        <w:tc>
          <w:tcPr>
            <w:tcW w:w="1134" w:type="dxa"/>
            <w:tcBorders>
              <w:right w:val="single" w:sz="18" w:space="0" w:color="auto"/>
            </w:tcBorders>
            <w:vAlign w:val="center"/>
          </w:tcPr>
          <w:p w14:paraId="76B88876" w14:textId="77777777" w:rsidR="00B55BE7" w:rsidRPr="003A38F0" w:rsidRDefault="00B55BE7" w:rsidP="00B55BE7">
            <w:pPr>
              <w:spacing w:line="240" w:lineRule="auto"/>
              <w:ind w:firstLine="0"/>
              <w:jc w:val="center"/>
              <w:rPr>
                <w:rFonts w:cs="Times New Roman"/>
                <w:color w:val="000000"/>
                <w:sz w:val="20"/>
                <w:szCs w:val="20"/>
              </w:rPr>
            </w:pPr>
            <w:r w:rsidRPr="003A38F0">
              <w:rPr>
                <w:rFonts w:cs="Times New Roman"/>
                <w:color w:val="000000"/>
                <w:sz w:val="20"/>
                <w:szCs w:val="20"/>
              </w:rPr>
              <w:t>98,90</w:t>
            </w:r>
          </w:p>
        </w:tc>
        <w:tc>
          <w:tcPr>
            <w:tcW w:w="4535" w:type="dxa"/>
            <w:tcBorders>
              <w:left w:val="single" w:sz="18" w:space="0" w:color="auto"/>
            </w:tcBorders>
            <w:vAlign w:val="center"/>
          </w:tcPr>
          <w:p w14:paraId="2058059D" w14:textId="77777777" w:rsidR="00B55BE7" w:rsidRPr="003A38F0" w:rsidRDefault="00B55BE7" w:rsidP="00B55BE7">
            <w:pPr>
              <w:spacing w:line="240" w:lineRule="auto"/>
              <w:ind w:firstLine="0"/>
              <w:rPr>
                <w:rFonts w:cs="Times New Roman"/>
                <w:sz w:val="20"/>
                <w:szCs w:val="20"/>
              </w:rPr>
            </w:pPr>
            <w:r w:rsidRPr="003A38F0">
              <w:rPr>
                <w:rFonts w:cs="Times New Roman"/>
                <w:sz w:val="20"/>
                <w:szCs w:val="20"/>
              </w:rPr>
              <w:t>Данные 65-ЭТР за 2016 г.</w:t>
            </w:r>
          </w:p>
        </w:tc>
      </w:tr>
    </w:tbl>
    <w:p w14:paraId="76645338" w14:textId="77777777" w:rsidR="00B55BE7" w:rsidRPr="003A38F0" w:rsidRDefault="00B55BE7" w:rsidP="00B55BE7">
      <w:pPr>
        <w:spacing w:line="240" w:lineRule="auto"/>
        <w:ind w:firstLine="0"/>
        <w:jc w:val="left"/>
      </w:pPr>
    </w:p>
    <w:p w14:paraId="01D993A4" w14:textId="77777777" w:rsidR="00B55BE7" w:rsidRPr="003A38F0" w:rsidRDefault="00B55BE7" w:rsidP="00B55BE7">
      <w:pPr>
        <w:spacing w:line="240" w:lineRule="auto"/>
        <w:ind w:firstLine="0"/>
        <w:jc w:val="left"/>
      </w:pPr>
    </w:p>
    <w:p w14:paraId="1301BDA4" w14:textId="77777777" w:rsidR="00B55BE7" w:rsidRPr="003A38F0" w:rsidRDefault="00B55BE7" w:rsidP="00B55BE7">
      <w:pPr>
        <w:spacing w:line="240" w:lineRule="auto"/>
        <w:ind w:firstLine="0"/>
        <w:jc w:val="left"/>
        <w:sectPr w:rsidR="00B55BE7" w:rsidRPr="003A38F0" w:rsidSect="00CC1CE6">
          <w:pgSz w:w="16838" w:h="11906" w:orient="landscape"/>
          <w:pgMar w:top="1134" w:right="850" w:bottom="1134" w:left="1701" w:header="709" w:footer="709" w:gutter="0"/>
          <w:cols w:space="708"/>
          <w:docGrid w:linePitch="381"/>
        </w:sectPr>
      </w:pPr>
    </w:p>
    <w:p w14:paraId="44D505DC" w14:textId="151696F9" w:rsidR="00B55BE7" w:rsidRPr="003A38F0" w:rsidRDefault="00B55BE7" w:rsidP="00CC1CE6">
      <w:pPr>
        <w:pStyle w:val="1"/>
      </w:pPr>
      <w:bookmarkStart w:id="39" w:name="_Toc483951391"/>
      <w:r w:rsidRPr="003A38F0">
        <w:lastRenderedPageBreak/>
        <w:t xml:space="preserve">Приложение 3. ДИНАМИКА ДОСТИЖЕНИЯ ОЖИДАЕМЫХ ЗНАЧЕНИЙ ПОКАЗАТЕЛЕЙ ОБЪЁМОВ ПЕРЕВОЗОК ГРУЗОВ </w:t>
      </w:r>
      <w:r w:rsidR="003A38F0" w:rsidRPr="003A38F0">
        <w:br/>
      </w:r>
      <w:r w:rsidRPr="003A38F0">
        <w:t>И ПАССАЖИРОВ, ГРУЗО- И ПАССАЖИРООБОРОТА ТРАНСПОРТНОЙ СТРАТЕГИИ В 2015-2016 ГОДАХ</w:t>
      </w:r>
      <w:bookmarkEnd w:id="39"/>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760"/>
        <w:gridCol w:w="1540"/>
        <w:gridCol w:w="1420"/>
        <w:gridCol w:w="1420"/>
        <w:gridCol w:w="1360"/>
      </w:tblGrid>
      <w:tr w:rsidR="00B55BE7" w:rsidRPr="003A38F0" w14:paraId="673030AB" w14:textId="77777777" w:rsidTr="0007689D">
        <w:trPr>
          <w:trHeight w:val="317"/>
          <w:jc w:val="center"/>
        </w:trPr>
        <w:tc>
          <w:tcPr>
            <w:tcW w:w="560" w:type="dxa"/>
            <w:shd w:val="clear" w:color="auto" w:fill="auto"/>
            <w:vAlign w:val="center"/>
            <w:hideMark/>
          </w:tcPr>
          <w:p w14:paraId="3B4EAC2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 п/п</w:t>
            </w:r>
          </w:p>
        </w:tc>
        <w:tc>
          <w:tcPr>
            <w:tcW w:w="3760" w:type="dxa"/>
            <w:shd w:val="clear" w:color="auto" w:fill="auto"/>
            <w:noWrap/>
            <w:vAlign w:val="center"/>
            <w:hideMark/>
          </w:tcPr>
          <w:p w14:paraId="542E345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Показатель</w:t>
            </w:r>
          </w:p>
        </w:tc>
        <w:tc>
          <w:tcPr>
            <w:tcW w:w="1540" w:type="dxa"/>
            <w:shd w:val="clear" w:color="auto" w:fill="auto"/>
            <w:noWrap/>
            <w:vAlign w:val="center"/>
            <w:hideMark/>
          </w:tcPr>
          <w:p w14:paraId="0B9B035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Вид</w:t>
            </w:r>
          </w:p>
        </w:tc>
        <w:tc>
          <w:tcPr>
            <w:tcW w:w="1420" w:type="dxa"/>
            <w:shd w:val="clear" w:color="auto" w:fill="auto"/>
            <w:noWrap/>
            <w:vAlign w:val="center"/>
            <w:hideMark/>
          </w:tcPr>
          <w:p w14:paraId="54DAEAC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2015 г.</w:t>
            </w:r>
          </w:p>
        </w:tc>
        <w:tc>
          <w:tcPr>
            <w:tcW w:w="1420" w:type="dxa"/>
            <w:shd w:val="clear" w:color="auto" w:fill="auto"/>
            <w:noWrap/>
            <w:vAlign w:val="center"/>
            <w:hideMark/>
          </w:tcPr>
          <w:p w14:paraId="6D6CCE0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2016 г.</w:t>
            </w:r>
          </w:p>
        </w:tc>
        <w:tc>
          <w:tcPr>
            <w:tcW w:w="1360" w:type="dxa"/>
            <w:shd w:val="clear" w:color="auto" w:fill="auto"/>
            <w:vAlign w:val="center"/>
            <w:hideMark/>
          </w:tcPr>
          <w:p w14:paraId="022882D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Динамика изменений значений показателя</w:t>
            </w:r>
          </w:p>
        </w:tc>
      </w:tr>
      <w:tr w:rsidR="00B55BE7" w:rsidRPr="003A38F0" w14:paraId="0BAE7287" w14:textId="77777777" w:rsidTr="0007689D">
        <w:trPr>
          <w:trHeight w:val="317"/>
          <w:jc w:val="center"/>
        </w:trPr>
        <w:tc>
          <w:tcPr>
            <w:tcW w:w="560" w:type="dxa"/>
            <w:vMerge w:val="restart"/>
            <w:shd w:val="clear" w:color="auto" w:fill="D9D9D9" w:themeFill="background1" w:themeFillShade="D9"/>
            <w:hideMark/>
          </w:tcPr>
          <w:p w14:paraId="3EC803A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w:t>
            </w:r>
          </w:p>
        </w:tc>
        <w:tc>
          <w:tcPr>
            <w:tcW w:w="3760" w:type="dxa"/>
            <w:vMerge w:val="restart"/>
            <w:shd w:val="clear" w:color="auto" w:fill="D9D9D9" w:themeFill="background1" w:themeFillShade="D9"/>
            <w:hideMark/>
          </w:tcPr>
          <w:p w14:paraId="1A415EB0" w14:textId="77777777" w:rsidR="00B55BE7" w:rsidRPr="003A38F0" w:rsidRDefault="00B55BE7" w:rsidP="00B55BE7">
            <w:pPr>
              <w:spacing w:line="240" w:lineRule="auto"/>
              <w:ind w:firstLine="0"/>
              <w:jc w:val="left"/>
              <w:rPr>
                <w:b/>
                <w:bCs/>
                <w:color w:val="000000"/>
                <w:sz w:val="20"/>
                <w:szCs w:val="20"/>
                <w:lang w:eastAsia="ru-RU"/>
              </w:rPr>
            </w:pPr>
            <w:r w:rsidRPr="003A38F0">
              <w:rPr>
                <w:b/>
                <w:bCs/>
                <w:color w:val="000000"/>
                <w:sz w:val="20"/>
                <w:szCs w:val="20"/>
                <w:lang w:eastAsia="ru-RU"/>
              </w:rPr>
              <w:t>Перевозки грузов</w:t>
            </w:r>
            <w:r w:rsidRPr="003A38F0">
              <w:rPr>
                <w:b/>
                <w:color w:val="000000"/>
                <w:sz w:val="20"/>
                <w:szCs w:val="20"/>
                <w:lang w:eastAsia="ru-RU"/>
              </w:rPr>
              <w:t xml:space="preserve"> - всего, </w:t>
            </w:r>
            <w:r w:rsidRPr="003A38F0">
              <w:rPr>
                <w:b/>
                <w:bCs/>
                <w:i/>
                <w:iCs/>
                <w:color w:val="000000"/>
                <w:sz w:val="20"/>
                <w:szCs w:val="20"/>
                <w:lang w:eastAsia="ru-RU"/>
              </w:rPr>
              <w:t>млн. тонн</w:t>
            </w:r>
          </w:p>
        </w:tc>
        <w:tc>
          <w:tcPr>
            <w:tcW w:w="1540" w:type="dxa"/>
            <w:shd w:val="clear" w:color="auto" w:fill="D9D9D9" w:themeFill="background1" w:themeFillShade="D9"/>
            <w:vAlign w:val="center"/>
            <w:hideMark/>
          </w:tcPr>
          <w:p w14:paraId="58DA35D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auto" w:fill="D9D9D9" w:themeFill="background1" w:themeFillShade="D9"/>
            <w:noWrap/>
            <w:vAlign w:val="center"/>
            <w:hideMark/>
          </w:tcPr>
          <w:p w14:paraId="464F6F63"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9472,3</w:t>
            </w:r>
          </w:p>
        </w:tc>
        <w:tc>
          <w:tcPr>
            <w:tcW w:w="1420" w:type="dxa"/>
            <w:shd w:val="clear" w:color="auto" w:fill="D9D9D9" w:themeFill="background1" w:themeFillShade="D9"/>
            <w:noWrap/>
            <w:vAlign w:val="center"/>
            <w:hideMark/>
          </w:tcPr>
          <w:p w14:paraId="7071085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9576,7</w:t>
            </w:r>
          </w:p>
        </w:tc>
        <w:tc>
          <w:tcPr>
            <w:tcW w:w="1360" w:type="dxa"/>
            <w:shd w:val="clear" w:color="auto" w:fill="D9D9D9" w:themeFill="background1" w:themeFillShade="D9"/>
            <w:vAlign w:val="center"/>
            <w:hideMark/>
          </w:tcPr>
          <w:p w14:paraId="3B5A20F0"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3DA1E72" w14:textId="77777777" w:rsidTr="0007689D">
        <w:trPr>
          <w:trHeight w:val="317"/>
          <w:jc w:val="center"/>
        </w:trPr>
        <w:tc>
          <w:tcPr>
            <w:tcW w:w="560" w:type="dxa"/>
            <w:vMerge/>
            <w:shd w:val="clear" w:color="auto" w:fill="D9D9D9" w:themeFill="background1" w:themeFillShade="D9"/>
            <w:vAlign w:val="center"/>
            <w:hideMark/>
          </w:tcPr>
          <w:p w14:paraId="3E6C68A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5FF6BC2E"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179E2CC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D9D9D9" w:themeFill="background1" w:themeFillShade="D9"/>
            <w:noWrap/>
            <w:vAlign w:val="center"/>
            <w:hideMark/>
          </w:tcPr>
          <w:p w14:paraId="2A2939C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11973,3</w:t>
            </w:r>
          </w:p>
        </w:tc>
        <w:tc>
          <w:tcPr>
            <w:tcW w:w="1420" w:type="dxa"/>
            <w:shd w:val="clear" w:color="auto" w:fill="D9D9D9" w:themeFill="background1" w:themeFillShade="D9"/>
            <w:noWrap/>
            <w:vAlign w:val="center"/>
            <w:hideMark/>
          </w:tcPr>
          <w:p w14:paraId="0A9AF69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12343,4</w:t>
            </w:r>
          </w:p>
        </w:tc>
        <w:tc>
          <w:tcPr>
            <w:tcW w:w="1360" w:type="dxa"/>
            <w:shd w:val="clear" w:color="auto" w:fill="D9D9D9" w:themeFill="background1" w:themeFillShade="D9"/>
            <w:vAlign w:val="center"/>
            <w:hideMark/>
          </w:tcPr>
          <w:p w14:paraId="75F3C504"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038898F9" w14:textId="77777777" w:rsidTr="0007689D">
        <w:trPr>
          <w:trHeight w:val="317"/>
          <w:jc w:val="center"/>
        </w:trPr>
        <w:tc>
          <w:tcPr>
            <w:tcW w:w="560" w:type="dxa"/>
            <w:vMerge/>
            <w:shd w:val="clear" w:color="auto" w:fill="D9D9D9" w:themeFill="background1" w:themeFillShade="D9"/>
            <w:vAlign w:val="center"/>
            <w:hideMark/>
          </w:tcPr>
          <w:p w14:paraId="01CEB5CA"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7220A699"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69A43FD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5D31AFB6"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79,1%</w:t>
            </w:r>
          </w:p>
        </w:tc>
        <w:tc>
          <w:tcPr>
            <w:tcW w:w="1420" w:type="dxa"/>
            <w:shd w:val="clear" w:color="auto" w:fill="D9D9D9" w:themeFill="background1" w:themeFillShade="D9"/>
            <w:vAlign w:val="center"/>
            <w:hideMark/>
          </w:tcPr>
          <w:p w14:paraId="562EB11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77,6%</w:t>
            </w:r>
          </w:p>
        </w:tc>
        <w:tc>
          <w:tcPr>
            <w:tcW w:w="1360" w:type="dxa"/>
            <w:shd w:val="clear" w:color="auto" w:fill="D9D9D9" w:themeFill="background1" w:themeFillShade="D9"/>
            <w:vAlign w:val="center"/>
            <w:hideMark/>
          </w:tcPr>
          <w:p w14:paraId="584C55E8"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549869F" w14:textId="77777777" w:rsidTr="0007689D">
        <w:trPr>
          <w:trHeight w:val="317"/>
          <w:jc w:val="center"/>
        </w:trPr>
        <w:tc>
          <w:tcPr>
            <w:tcW w:w="560" w:type="dxa"/>
            <w:vMerge/>
            <w:shd w:val="clear" w:color="auto" w:fill="D9D9D9" w:themeFill="background1" w:themeFillShade="D9"/>
            <w:vAlign w:val="center"/>
            <w:hideMark/>
          </w:tcPr>
          <w:p w14:paraId="2A614D5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71DFF37D"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378D052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D9D9D9" w:themeFill="background1" w:themeFillShade="D9"/>
            <w:noWrap/>
            <w:vAlign w:val="center"/>
            <w:hideMark/>
          </w:tcPr>
          <w:p w14:paraId="380BCE6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12629,1</w:t>
            </w:r>
          </w:p>
        </w:tc>
        <w:tc>
          <w:tcPr>
            <w:tcW w:w="1420" w:type="dxa"/>
            <w:shd w:val="clear" w:color="auto" w:fill="D9D9D9" w:themeFill="background1" w:themeFillShade="D9"/>
            <w:noWrap/>
            <w:vAlign w:val="center"/>
            <w:hideMark/>
          </w:tcPr>
          <w:p w14:paraId="37F9734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13163,1</w:t>
            </w:r>
          </w:p>
        </w:tc>
        <w:tc>
          <w:tcPr>
            <w:tcW w:w="1360" w:type="dxa"/>
            <w:shd w:val="clear" w:color="auto" w:fill="D9D9D9" w:themeFill="background1" w:themeFillShade="D9"/>
            <w:vAlign w:val="center"/>
            <w:hideMark/>
          </w:tcPr>
          <w:p w14:paraId="77C90173"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483E7420" w14:textId="77777777" w:rsidTr="0007689D">
        <w:trPr>
          <w:trHeight w:val="317"/>
          <w:jc w:val="center"/>
        </w:trPr>
        <w:tc>
          <w:tcPr>
            <w:tcW w:w="560" w:type="dxa"/>
            <w:vMerge/>
            <w:shd w:val="clear" w:color="auto" w:fill="D9D9D9" w:themeFill="background1" w:themeFillShade="D9"/>
            <w:vAlign w:val="center"/>
            <w:hideMark/>
          </w:tcPr>
          <w:p w14:paraId="20BE66B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4376618D"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2F89427A"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3FC81D82"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75,0%</w:t>
            </w:r>
          </w:p>
        </w:tc>
        <w:tc>
          <w:tcPr>
            <w:tcW w:w="1420" w:type="dxa"/>
            <w:shd w:val="clear" w:color="auto" w:fill="D9D9D9" w:themeFill="background1" w:themeFillShade="D9"/>
            <w:vAlign w:val="center"/>
            <w:hideMark/>
          </w:tcPr>
          <w:p w14:paraId="7B20E03C"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72,8%</w:t>
            </w:r>
          </w:p>
        </w:tc>
        <w:tc>
          <w:tcPr>
            <w:tcW w:w="1360" w:type="dxa"/>
            <w:shd w:val="clear" w:color="auto" w:fill="D9D9D9" w:themeFill="background1" w:themeFillShade="D9"/>
            <w:vAlign w:val="center"/>
            <w:hideMark/>
          </w:tcPr>
          <w:p w14:paraId="37476019"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ABC1B93" w14:textId="77777777" w:rsidTr="0007689D">
        <w:trPr>
          <w:trHeight w:val="317"/>
          <w:jc w:val="center"/>
        </w:trPr>
        <w:tc>
          <w:tcPr>
            <w:tcW w:w="560" w:type="dxa"/>
            <w:vMerge w:val="restart"/>
            <w:shd w:val="clear" w:color="auto" w:fill="auto"/>
            <w:hideMark/>
          </w:tcPr>
          <w:p w14:paraId="1EF9CFA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w:t>
            </w:r>
          </w:p>
        </w:tc>
        <w:tc>
          <w:tcPr>
            <w:tcW w:w="3760" w:type="dxa"/>
            <w:vMerge w:val="restart"/>
            <w:shd w:val="clear" w:color="auto" w:fill="auto"/>
            <w:hideMark/>
          </w:tcPr>
          <w:p w14:paraId="70A1412A"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железнодорожный общего пользования</w:t>
            </w:r>
          </w:p>
        </w:tc>
        <w:tc>
          <w:tcPr>
            <w:tcW w:w="1540" w:type="dxa"/>
            <w:shd w:val="clear" w:color="000000" w:fill="D9D9D9"/>
            <w:vAlign w:val="center"/>
            <w:hideMark/>
          </w:tcPr>
          <w:p w14:paraId="754DEB3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494623C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1217,9</w:t>
            </w:r>
          </w:p>
        </w:tc>
        <w:tc>
          <w:tcPr>
            <w:tcW w:w="1420" w:type="dxa"/>
            <w:shd w:val="clear" w:color="000000" w:fill="D9D9D9"/>
            <w:vAlign w:val="center"/>
            <w:hideMark/>
          </w:tcPr>
          <w:p w14:paraId="22D67D8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1227,0</w:t>
            </w:r>
          </w:p>
        </w:tc>
        <w:tc>
          <w:tcPr>
            <w:tcW w:w="1360" w:type="dxa"/>
            <w:shd w:val="clear" w:color="000000" w:fill="D9D9D9"/>
            <w:vAlign w:val="center"/>
            <w:hideMark/>
          </w:tcPr>
          <w:p w14:paraId="199B6D48"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3649B9F" w14:textId="77777777" w:rsidTr="0007689D">
        <w:trPr>
          <w:trHeight w:val="317"/>
          <w:jc w:val="center"/>
        </w:trPr>
        <w:tc>
          <w:tcPr>
            <w:tcW w:w="560" w:type="dxa"/>
            <w:vMerge/>
            <w:vAlign w:val="center"/>
            <w:hideMark/>
          </w:tcPr>
          <w:p w14:paraId="1D7ACDF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B3D38D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6BAEA2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0BB57D5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1380,0</w:t>
            </w:r>
          </w:p>
        </w:tc>
        <w:tc>
          <w:tcPr>
            <w:tcW w:w="1420" w:type="dxa"/>
            <w:shd w:val="clear" w:color="auto" w:fill="auto"/>
            <w:vAlign w:val="center"/>
            <w:hideMark/>
          </w:tcPr>
          <w:p w14:paraId="4C9520C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1414,8</w:t>
            </w:r>
          </w:p>
        </w:tc>
        <w:tc>
          <w:tcPr>
            <w:tcW w:w="1360" w:type="dxa"/>
            <w:shd w:val="clear" w:color="auto" w:fill="auto"/>
            <w:vAlign w:val="center"/>
            <w:hideMark/>
          </w:tcPr>
          <w:p w14:paraId="10186843"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ACC372D" w14:textId="77777777" w:rsidTr="0007689D">
        <w:trPr>
          <w:trHeight w:val="317"/>
          <w:jc w:val="center"/>
        </w:trPr>
        <w:tc>
          <w:tcPr>
            <w:tcW w:w="560" w:type="dxa"/>
            <w:vMerge/>
            <w:vAlign w:val="center"/>
            <w:hideMark/>
          </w:tcPr>
          <w:p w14:paraId="15B2EEF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C864928"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6B14BB1"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2AB175B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88,3%</w:t>
            </w:r>
          </w:p>
        </w:tc>
        <w:tc>
          <w:tcPr>
            <w:tcW w:w="1420" w:type="dxa"/>
            <w:shd w:val="clear" w:color="auto" w:fill="auto"/>
            <w:vAlign w:val="center"/>
            <w:hideMark/>
          </w:tcPr>
          <w:p w14:paraId="74FD614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86,7%</w:t>
            </w:r>
          </w:p>
        </w:tc>
        <w:tc>
          <w:tcPr>
            <w:tcW w:w="1360" w:type="dxa"/>
            <w:shd w:val="clear" w:color="auto" w:fill="auto"/>
            <w:vAlign w:val="center"/>
            <w:hideMark/>
          </w:tcPr>
          <w:p w14:paraId="3789569B"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BA24F94" w14:textId="77777777" w:rsidTr="0007689D">
        <w:trPr>
          <w:trHeight w:val="317"/>
          <w:jc w:val="center"/>
        </w:trPr>
        <w:tc>
          <w:tcPr>
            <w:tcW w:w="560" w:type="dxa"/>
            <w:vMerge/>
            <w:vAlign w:val="center"/>
            <w:hideMark/>
          </w:tcPr>
          <w:p w14:paraId="776D7C0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E3C321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659BD6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5BC4ACC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1447,0</w:t>
            </w:r>
          </w:p>
        </w:tc>
        <w:tc>
          <w:tcPr>
            <w:tcW w:w="1420" w:type="dxa"/>
            <w:shd w:val="clear" w:color="auto" w:fill="auto"/>
            <w:vAlign w:val="center"/>
            <w:hideMark/>
          </w:tcPr>
          <w:p w14:paraId="23243DC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1505,1</w:t>
            </w:r>
          </w:p>
        </w:tc>
        <w:tc>
          <w:tcPr>
            <w:tcW w:w="1360" w:type="dxa"/>
            <w:shd w:val="clear" w:color="auto" w:fill="auto"/>
            <w:vAlign w:val="center"/>
            <w:hideMark/>
          </w:tcPr>
          <w:p w14:paraId="4062068E"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0990597F" w14:textId="77777777" w:rsidTr="0007689D">
        <w:trPr>
          <w:trHeight w:val="317"/>
          <w:jc w:val="center"/>
        </w:trPr>
        <w:tc>
          <w:tcPr>
            <w:tcW w:w="560" w:type="dxa"/>
            <w:vMerge/>
            <w:vAlign w:val="center"/>
            <w:hideMark/>
          </w:tcPr>
          <w:p w14:paraId="6CD39A02"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CC8363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7D5913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730904B"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84,2%</w:t>
            </w:r>
          </w:p>
        </w:tc>
        <w:tc>
          <w:tcPr>
            <w:tcW w:w="1420" w:type="dxa"/>
            <w:shd w:val="clear" w:color="auto" w:fill="auto"/>
            <w:vAlign w:val="center"/>
            <w:hideMark/>
          </w:tcPr>
          <w:p w14:paraId="7D1C78C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81,5%</w:t>
            </w:r>
          </w:p>
        </w:tc>
        <w:tc>
          <w:tcPr>
            <w:tcW w:w="1360" w:type="dxa"/>
            <w:shd w:val="clear" w:color="auto" w:fill="auto"/>
            <w:vAlign w:val="center"/>
            <w:hideMark/>
          </w:tcPr>
          <w:p w14:paraId="4851EA2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C74967E" w14:textId="77777777" w:rsidTr="0007689D">
        <w:trPr>
          <w:trHeight w:val="317"/>
          <w:jc w:val="center"/>
        </w:trPr>
        <w:tc>
          <w:tcPr>
            <w:tcW w:w="560" w:type="dxa"/>
            <w:vMerge w:val="restart"/>
            <w:shd w:val="clear" w:color="auto" w:fill="auto"/>
            <w:hideMark/>
          </w:tcPr>
          <w:p w14:paraId="01C61EA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1.2</w:t>
            </w:r>
          </w:p>
        </w:tc>
        <w:tc>
          <w:tcPr>
            <w:tcW w:w="3760" w:type="dxa"/>
            <w:vMerge w:val="restart"/>
            <w:shd w:val="clear" w:color="auto" w:fill="auto"/>
            <w:hideMark/>
          </w:tcPr>
          <w:p w14:paraId="2891B086"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железнодорожный промышленный</w:t>
            </w:r>
          </w:p>
        </w:tc>
        <w:tc>
          <w:tcPr>
            <w:tcW w:w="1540" w:type="dxa"/>
            <w:shd w:val="clear" w:color="000000" w:fill="D9D9D9"/>
            <w:vAlign w:val="center"/>
            <w:hideMark/>
          </w:tcPr>
          <w:p w14:paraId="782DDAB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122BE39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3074,3</w:t>
            </w:r>
          </w:p>
        </w:tc>
        <w:tc>
          <w:tcPr>
            <w:tcW w:w="1420" w:type="dxa"/>
            <w:shd w:val="clear" w:color="000000" w:fill="D9D9D9"/>
            <w:vAlign w:val="center"/>
            <w:hideMark/>
          </w:tcPr>
          <w:p w14:paraId="38C6D453"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3072,9</w:t>
            </w:r>
          </w:p>
        </w:tc>
        <w:tc>
          <w:tcPr>
            <w:tcW w:w="1360" w:type="dxa"/>
            <w:shd w:val="clear" w:color="000000" w:fill="D9D9D9"/>
            <w:vAlign w:val="center"/>
            <w:hideMark/>
          </w:tcPr>
          <w:p w14:paraId="3ECC3E08"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858EE3A" w14:textId="77777777" w:rsidTr="0007689D">
        <w:trPr>
          <w:trHeight w:val="317"/>
          <w:jc w:val="center"/>
        </w:trPr>
        <w:tc>
          <w:tcPr>
            <w:tcW w:w="560" w:type="dxa"/>
            <w:vMerge/>
            <w:vAlign w:val="center"/>
            <w:hideMark/>
          </w:tcPr>
          <w:p w14:paraId="5FBE349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EF4766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36DFB7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4D55061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3757,1</w:t>
            </w:r>
          </w:p>
        </w:tc>
        <w:tc>
          <w:tcPr>
            <w:tcW w:w="1420" w:type="dxa"/>
            <w:shd w:val="clear" w:color="auto" w:fill="auto"/>
            <w:vAlign w:val="center"/>
            <w:hideMark/>
          </w:tcPr>
          <w:p w14:paraId="51D7252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3873,2</w:t>
            </w:r>
          </w:p>
        </w:tc>
        <w:tc>
          <w:tcPr>
            <w:tcW w:w="1360" w:type="dxa"/>
            <w:shd w:val="clear" w:color="auto" w:fill="auto"/>
            <w:vAlign w:val="center"/>
            <w:hideMark/>
          </w:tcPr>
          <w:p w14:paraId="45B9149F"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1091F80" w14:textId="77777777" w:rsidTr="0007689D">
        <w:trPr>
          <w:trHeight w:val="317"/>
          <w:jc w:val="center"/>
        </w:trPr>
        <w:tc>
          <w:tcPr>
            <w:tcW w:w="560" w:type="dxa"/>
            <w:vMerge/>
            <w:vAlign w:val="center"/>
            <w:hideMark/>
          </w:tcPr>
          <w:p w14:paraId="36B81870"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F8E53B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22E2A7C"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020A7D1"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81,8%</w:t>
            </w:r>
          </w:p>
        </w:tc>
        <w:tc>
          <w:tcPr>
            <w:tcW w:w="1420" w:type="dxa"/>
            <w:shd w:val="clear" w:color="auto" w:fill="auto"/>
            <w:vAlign w:val="center"/>
            <w:hideMark/>
          </w:tcPr>
          <w:p w14:paraId="5FD2F5C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79,3%</w:t>
            </w:r>
          </w:p>
        </w:tc>
        <w:tc>
          <w:tcPr>
            <w:tcW w:w="1360" w:type="dxa"/>
            <w:shd w:val="clear" w:color="auto" w:fill="auto"/>
            <w:vAlign w:val="center"/>
            <w:hideMark/>
          </w:tcPr>
          <w:p w14:paraId="3B2BF956"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B881300" w14:textId="77777777" w:rsidTr="0007689D">
        <w:trPr>
          <w:trHeight w:val="317"/>
          <w:jc w:val="center"/>
        </w:trPr>
        <w:tc>
          <w:tcPr>
            <w:tcW w:w="560" w:type="dxa"/>
            <w:vMerge/>
            <w:vAlign w:val="center"/>
            <w:hideMark/>
          </w:tcPr>
          <w:p w14:paraId="760A415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27ACB7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BDCEBC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54EE13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3862,9</w:t>
            </w:r>
          </w:p>
        </w:tc>
        <w:tc>
          <w:tcPr>
            <w:tcW w:w="1420" w:type="dxa"/>
            <w:shd w:val="clear" w:color="auto" w:fill="auto"/>
            <w:vAlign w:val="center"/>
            <w:hideMark/>
          </w:tcPr>
          <w:p w14:paraId="5E226E8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3998,7</w:t>
            </w:r>
          </w:p>
        </w:tc>
        <w:tc>
          <w:tcPr>
            <w:tcW w:w="1360" w:type="dxa"/>
            <w:shd w:val="clear" w:color="auto" w:fill="auto"/>
            <w:vAlign w:val="center"/>
            <w:hideMark/>
          </w:tcPr>
          <w:p w14:paraId="69F79E7D"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509AA48" w14:textId="77777777" w:rsidTr="0007689D">
        <w:trPr>
          <w:trHeight w:val="317"/>
          <w:jc w:val="center"/>
        </w:trPr>
        <w:tc>
          <w:tcPr>
            <w:tcW w:w="560" w:type="dxa"/>
            <w:vMerge/>
            <w:vAlign w:val="center"/>
            <w:hideMark/>
          </w:tcPr>
          <w:p w14:paraId="0E4DCEE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A08317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75E7422"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D99DDEB"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79,6%</w:t>
            </w:r>
          </w:p>
        </w:tc>
        <w:tc>
          <w:tcPr>
            <w:tcW w:w="1420" w:type="dxa"/>
            <w:shd w:val="clear" w:color="auto" w:fill="auto"/>
            <w:vAlign w:val="center"/>
            <w:hideMark/>
          </w:tcPr>
          <w:p w14:paraId="22E3689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76,8%</w:t>
            </w:r>
          </w:p>
        </w:tc>
        <w:tc>
          <w:tcPr>
            <w:tcW w:w="1360" w:type="dxa"/>
            <w:shd w:val="clear" w:color="auto" w:fill="auto"/>
            <w:vAlign w:val="center"/>
            <w:hideMark/>
          </w:tcPr>
          <w:p w14:paraId="09308276"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09074CA" w14:textId="77777777" w:rsidTr="0007689D">
        <w:trPr>
          <w:trHeight w:val="317"/>
          <w:jc w:val="center"/>
        </w:trPr>
        <w:tc>
          <w:tcPr>
            <w:tcW w:w="560" w:type="dxa"/>
            <w:vMerge w:val="restart"/>
            <w:shd w:val="clear" w:color="auto" w:fill="auto"/>
            <w:hideMark/>
          </w:tcPr>
          <w:p w14:paraId="7ED6559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1.3</w:t>
            </w:r>
          </w:p>
        </w:tc>
        <w:tc>
          <w:tcPr>
            <w:tcW w:w="3760" w:type="dxa"/>
            <w:vMerge w:val="restart"/>
            <w:shd w:val="clear" w:color="auto" w:fill="auto"/>
            <w:hideMark/>
          </w:tcPr>
          <w:p w14:paraId="7F9E35A1"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автомобильный</w:t>
            </w:r>
          </w:p>
        </w:tc>
        <w:tc>
          <w:tcPr>
            <w:tcW w:w="1540" w:type="dxa"/>
            <w:shd w:val="clear" w:color="000000" w:fill="D9D9D9"/>
            <w:vAlign w:val="center"/>
            <w:hideMark/>
          </w:tcPr>
          <w:p w14:paraId="737C4F1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02F3B52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5042,4</w:t>
            </w:r>
          </w:p>
        </w:tc>
        <w:tc>
          <w:tcPr>
            <w:tcW w:w="1420" w:type="dxa"/>
            <w:shd w:val="clear" w:color="000000" w:fill="D9D9D9"/>
            <w:vAlign w:val="center"/>
            <w:hideMark/>
          </w:tcPr>
          <w:p w14:paraId="5A7838E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5138,2</w:t>
            </w:r>
          </w:p>
        </w:tc>
        <w:tc>
          <w:tcPr>
            <w:tcW w:w="1360" w:type="dxa"/>
            <w:shd w:val="clear" w:color="000000" w:fill="D9D9D9"/>
            <w:vAlign w:val="center"/>
            <w:hideMark/>
          </w:tcPr>
          <w:p w14:paraId="512C0389"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0E2C31F" w14:textId="77777777" w:rsidTr="0007689D">
        <w:trPr>
          <w:trHeight w:val="317"/>
          <w:jc w:val="center"/>
        </w:trPr>
        <w:tc>
          <w:tcPr>
            <w:tcW w:w="560" w:type="dxa"/>
            <w:vMerge/>
            <w:vAlign w:val="center"/>
            <w:hideMark/>
          </w:tcPr>
          <w:p w14:paraId="60DD30F0"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0AB52F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7997C4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0642A23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6663,3</w:t>
            </w:r>
          </w:p>
        </w:tc>
        <w:tc>
          <w:tcPr>
            <w:tcW w:w="1420" w:type="dxa"/>
            <w:shd w:val="clear" w:color="auto" w:fill="auto"/>
            <w:vAlign w:val="center"/>
            <w:hideMark/>
          </w:tcPr>
          <w:p w14:paraId="4556D93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6877,7</w:t>
            </w:r>
          </w:p>
        </w:tc>
        <w:tc>
          <w:tcPr>
            <w:tcW w:w="1360" w:type="dxa"/>
            <w:shd w:val="clear" w:color="auto" w:fill="auto"/>
            <w:vAlign w:val="center"/>
            <w:hideMark/>
          </w:tcPr>
          <w:p w14:paraId="2FD7479B"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1F829449" w14:textId="77777777" w:rsidTr="0007689D">
        <w:trPr>
          <w:trHeight w:val="317"/>
          <w:jc w:val="center"/>
        </w:trPr>
        <w:tc>
          <w:tcPr>
            <w:tcW w:w="560" w:type="dxa"/>
            <w:vMerge/>
            <w:vAlign w:val="center"/>
            <w:hideMark/>
          </w:tcPr>
          <w:p w14:paraId="466476D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7301C9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BC61B82"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A1A22B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75,7%</w:t>
            </w:r>
          </w:p>
        </w:tc>
        <w:tc>
          <w:tcPr>
            <w:tcW w:w="1420" w:type="dxa"/>
            <w:shd w:val="clear" w:color="auto" w:fill="auto"/>
            <w:vAlign w:val="center"/>
            <w:hideMark/>
          </w:tcPr>
          <w:p w14:paraId="07B2B42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74,7%</w:t>
            </w:r>
          </w:p>
        </w:tc>
        <w:tc>
          <w:tcPr>
            <w:tcW w:w="1360" w:type="dxa"/>
            <w:shd w:val="clear" w:color="auto" w:fill="auto"/>
            <w:vAlign w:val="center"/>
            <w:hideMark/>
          </w:tcPr>
          <w:p w14:paraId="6DB6F930"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47F25C0" w14:textId="77777777" w:rsidTr="0007689D">
        <w:trPr>
          <w:trHeight w:val="317"/>
          <w:jc w:val="center"/>
        </w:trPr>
        <w:tc>
          <w:tcPr>
            <w:tcW w:w="560" w:type="dxa"/>
            <w:vMerge/>
            <w:vAlign w:val="center"/>
            <w:hideMark/>
          </w:tcPr>
          <w:p w14:paraId="6F7F731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76EE02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39AAF0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03A995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7139,7</w:t>
            </w:r>
          </w:p>
        </w:tc>
        <w:tc>
          <w:tcPr>
            <w:tcW w:w="1420" w:type="dxa"/>
            <w:shd w:val="clear" w:color="auto" w:fill="auto"/>
            <w:vAlign w:val="center"/>
            <w:hideMark/>
          </w:tcPr>
          <w:p w14:paraId="0319254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7473,5</w:t>
            </w:r>
          </w:p>
        </w:tc>
        <w:tc>
          <w:tcPr>
            <w:tcW w:w="1360" w:type="dxa"/>
            <w:shd w:val="clear" w:color="auto" w:fill="auto"/>
            <w:vAlign w:val="center"/>
            <w:hideMark/>
          </w:tcPr>
          <w:p w14:paraId="76B7CEA2"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5451AC0D" w14:textId="77777777" w:rsidTr="0007689D">
        <w:trPr>
          <w:trHeight w:val="317"/>
          <w:jc w:val="center"/>
        </w:trPr>
        <w:tc>
          <w:tcPr>
            <w:tcW w:w="560" w:type="dxa"/>
            <w:vMerge/>
            <w:vAlign w:val="center"/>
            <w:hideMark/>
          </w:tcPr>
          <w:p w14:paraId="1CD7FBC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4E2267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2EB10D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EF16E2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70,6%</w:t>
            </w:r>
          </w:p>
        </w:tc>
        <w:tc>
          <w:tcPr>
            <w:tcW w:w="1420" w:type="dxa"/>
            <w:shd w:val="clear" w:color="auto" w:fill="auto"/>
            <w:vAlign w:val="center"/>
            <w:hideMark/>
          </w:tcPr>
          <w:p w14:paraId="6F1CBA6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68,8%</w:t>
            </w:r>
          </w:p>
        </w:tc>
        <w:tc>
          <w:tcPr>
            <w:tcW w:w="1360" w:type="dxa"/>
            <w:shd w:val="clear" w:color="auto" w:fill="auto"/>
            <w:vAlign w:val="center"/>
            <w:hideMark/>
          </w:tcPr>
          <w:p w14:paraId="3C278CC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81D9999" w14:textId="77777777" w:rsidTr="0007689D">
        <w:trPr>
          <w:trHeight w:val="317"/>
          <w:jc w:val="center"/>
        </w:trPr>
        <w:tc>
          <w:tcPr>
            <w:tcW w:w="560" w:type="dxa"/>
            <w:vMerge w:val="restart"/>
            <w:shd w:val="clear" w:color="auto" w:fill="auto"/>
            <w:hideMark/>
          </w:tcPr>
          <w:p w14:paraId="5C425A2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1.4</w:t>
            </w:r>
          </w:p>
        </w:tc>
        <w:tc>
          <w:tcPr>
            <w:tcW w:w="3760" w:type="dxa"/>
            <w:vMerge w:val="restart"/>
            <w:shd w:val="clear" w:color="auto" w:fill="auto"/>
            <w:hideMark/>
          </w:tcPr>
          <w:p w14:paraId="788A0F97"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морской</w:t>
            </w:r>
          </w:p>
        </w:tc>
        <w:tc>
          <w:tcPr>
            <w:tcW w:w="1540" w:type="dxa"/>
            <w:shd w:val="clear" w:color="000000" w:fill="D9D9D9"/>
            <w:vAlign w:val="center"/>
            <w:hideMark/>
          </w:tcPr>
          <w:p w14:paraId="63850A3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01E6C61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18,3</w:t>
            </w:r>
          </w:p>
        </w:tc>
        <w:tc>
          <w:tcPr>
            <w:tcW w:w="1420" w:type="dxa"/>
            <w:shd w:val="clear" w:color="000000" w:fill="D9D9D9"/>
            <w:vAlign w:val="center"/>
            <w:hideMark/>
          </w:tcPr>
          <w:p w14:paraId="0D492FF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23,8</w:t>
            </w:r>
          </w:p>
        </w:tc>
        <w:tc>
          <w:tcPr>
            <w:tcW w:w="1360" w:type="dxa"/>
            <w:shd w:val="clear" w:color="000000" w:fill="D9D9D9"/>
            <w:vAlign w:val="center"/>
            <w:hideMark/>
          </w:tcPr>
          <w:p w14:paraId="4BC24D5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50EB17E" w14:textId="77777777" w:rsidTr="0007689D">
        <w:trPr>
          <w:trHeight w:val="317"/>
          <w:jc w:val="center"/>
        </w:trPr>
        <w:tc>
          <w:tcPr>
            <w:tcW w:w="560" w:type="dxa"/>
            <w:vMerge/>
            <w:vAlign w:val="center"/>
            <w:hideMark/>
          </w:tcPr>
          <w:p w14:paraId="229A6A6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8F1F4E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54BF2F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1DB4D36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28,1</w:t>
            </w:r>
          </w:p>
        </w:tc>
        <w:tc>
          <w:tcPr>
            <w:tcW w:w="1420" w:type="dxa"/>
            <w:shd w:val="clear" w:color="auto" w:fill="auto"/>
            <w:vAlign w:val="center"/>
            <w:hideMark/>
          </w:tcPr>
          <w:p w14:paraId="3D1F294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28,8</w:t>
            </w:r>
          </w:p>
        </w:tc>
        <w:tc>
          <w:tcPr>
            <w:tcW w:w="1360" w:type="dxa"/>
            <w:shd w:val="clear" w:color="auto" w:fill="auto"/>
            <w:vAlign w:val="center"/>
            <w:hideMark/>
          </w:tcPr>
          <w:p w14:paraId="6F7F633B"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9C32B00" w14:textId="77777777" w:rsidTr="0007689D">
        <w:trPr>
          <w:trHeight w:val="317"/>
          <w:jc w:val="center"/>
        </w:trPr>
        <w:tc>
          <w:tcPr>
            <w:tcW w:w="560" w:type="dxa"/>
            <w:vMerge/>
            <w:vAlign w:val="center"/>
            <w:hideMark/>
          </w:tcPr>
          <w:p w14:paraId="1FBBE75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6A6FA2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ED691B0"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89FF4A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65,1%</w:t>
            </w:r>
          </w:p>
        </w:tc>
        <w:tc>
          <w:tcPr>
            <w:tcW w:w="1420" w:type="dxa"/>
            <w:shd w:val="clear" w:color="auto" w:fill="auto"/>
            <w:vAlign w:val="center"/>
            <w:hideMark/>
          </w:tcPr>
          <w:p w14:paraId="4B78FA0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82,7%</w:t>
            </w:r>
          </w:p>
        </w:tc>
        <w:tc>
          <w:tcPr>
            <w:tcW w:w="1360" w:type="dxa"/>
            <w:shd w:val="clear" w:color="auto" w:fill="auto"/>
            <w:vAlign w:val="center"/>
            <w:hideMark/>
          </w:tcPr>
          <w:p w14:paraId="7B1D2FE4"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49FE9BF" w14:textId="77777777" w:rsidTr="0007689D">
        <w:trPr>
          <w:trHeight w:val="317"/>
          <w:jc w:val="center"/>
        </w:trPr>
        <w:tc>
          <w:tcPr>
            <w:tcW w:w="560" w:type="dxa"/>
            <w:vMerge/>
            <w:vAlign w:val="center"/>
            <w:hideMark/>
          </w:tcPr>
          <w:p w14:paraId="3F556B8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B09F8C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89A882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3B65CBB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32,8</w:t>
            </w:r>
          </w:p>
        </w:tc>
        <w:tc>
          <w:tcPr>
            <w:tcW w:w="1420" w:type="dxa"/>
            <w:shd w:val="clear" w:color="auto" w:fill="auto"/>
            <w:vAlign w:val="center"/>
            <w:hideMark/>
          </w:tcPr>
          <w:p w14:paraId="4B44B78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33,8</w:t>
            </w:r>
          </w:p>
        </w:tc>
        <w:tc>
          <w:tcPr>
            <w:tcW w:w="1360" w:type="dxa"/>
            <w:shd w:val="clear" w:color="auto" w:fill="auto"/>
            <w:vAlign w:val="center"/>
            <w:hideMark/>
          </w:tcPr>
          <w:p w14:paraId="264232B4"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7EC9883C" w14:textId="77777777" w:rsidTr="0007689D">
        <w:trPr>
          <w:trHeight w:val="317"/>
          <w:jc w:val="center"/>
        </w:trPr>
        <w:tc>
          <w:tcPr>
            <w:tcW w:w="560" w:type="dxa"/>
            <w:vMerge/>
            <w:vAlign w:val="center"/>
            <w:hideMark/>
          </w:tcPr>
          <w:p w14:paraId="15D733B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BE8639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D42D109"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275A0CE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55,8%</w:t>
            </w:r>
          </w:p>
        </w:tc>
        <w:tc>
          <w:tcPr>
            <w:tcW w:w="1420" w:type="dxa"/>
            <w:shd w:val="clear" w:color="auto" w:fill="auto"/>
            <w:vAlign w:val="center"/>
            <w:hideMark/>
          </w:tcPr>
          <w:p w14:paraId="44AEC4F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70,4%</w:t>
            </w:r>
          </w:p>
        </w:tc>
        <w:tc>
          <w:tcPr>
            <w:tcW w:w="1360" w:type="dxa"/>
            <w:shd w:val="clear" w:color="auto" w:fill="auto"/>
            <w:vAlign w:val="center"/>
            <w:hideMark/>
          </w:tcPr>
          <w:p w14:paraId="7FC68AD8"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6C24BBB" w14:textId="77777777" w:rsidTr="0007689D">
        <w:trPr>
          <w:trHeight w:val="317"/>
          <w:jc w:val="center"/>
        </w:trPr>
        <w:tc>
          <w:tcPr>
            <w:tcW w:w="560" w:type="dxa"/>
            <w:vMerge w:val="restart"/>
            <w:shd w:val="clear" w:color="auto" w:fill="auto"/>
            <w:hideMark/>
          </w:tcPr>
          <w:p w14:paraId="147C6B1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1.5</w:t>
            </w:r>
          </w:p>
        </w:tc>
        <w:tc>
          <w:tcPr>
            <w:tcW w:w="3760" w:type="dxa"/>
            <w:vMerge w:val="restart"/>
            <w:shd w:val="clear" w:color="auto" w:fill="auto"/>
            <w:hideMark/>
          </w:tcPr>
          <w:p w14:paraId="042556F5"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внутренний водный</w:t>
            </w:r>
          </w:p>
        </w:tc>
        <w:tc>
          <w:tcPr>
            <w:tcW w:w="1540" w:type="dxa"/>
            <w:shd w:val="clear" w:color="000000" w:fill="D9D9D9"/>
            <w:vAlign w:val="center"/>
            <w:hideMark/>
          </w:tcPr>
          <w:p w14:paraId="2785A35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4CD6F14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118,4</w:t>
            </w:r>
          </w:p>
        </w:tc>
        <w:tc>
          <w:tcPr>
            <w:tcW w:w="1420" w:type="dxa"/>
            <w:shd w:val="clear" w:color="000000" w:fill="D9D9D9"/>
            <w:vAlign w:val="center"/>
            <w:hideMark/>
          </w:tcPr>
          <w:p w14:paraId="6CF319F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113,8</w:t>
            </w:r>
          </w:p>
        </w:tc>
        <w:tc>
          <w:tcPr>
            <w:tcW w:w="1360" w:type="dxa"/>
            <w:shd w:val="clear" w:color="000000" w:fill="D9D9D9"/>
            <w:vAlign w:val="center"/>
            <w:hideMark/>
          </w:tcPr>
          <w:p w14:paraId="4539000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1A8DFFA" w14:textId="77777777" w:rsidTr="0007689D">
        <w:trPr>
          <w:trHeight w:val="317"/>
          <w:jc w:val="center"/>
        </w:trPr>
        <w:tc>
          <w:tcPr>
            <w:tcW w:w="560" w:type="dxa"/>
            <w:vMerge/>
            <w:vAlign w:val="center"/>
            <w:hideMark/>
          </w:tcPr>
          <w:p w14:paraId="56E01A3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E5A0B7D"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F77A90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7C9B691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143,7</w:t>
            </w:r>
          </w:p>
        </w:tc>
        <w:tc>
          <w:tcPr>
            <w:tcW w:w="1420" w:type="dxa"/>
            <w:shd w:val="clear" w:color="auto" w:fill="auto"/>
            <w:vAlign w:val="center"/>
            <w:hideMark/>
          </w:tcPr>
          <w:p w14:paraId="711BC6D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147,8</w:t>
            </w:r>
          </w:p>
        </w:tc>
        <w:tc>
          <w:tcPr>
            <w:tcW w:w="1360" w:type="dxa"/>
            <w:shd w:val="clear" w:color="auto" w:fill="auto"/>
            <w:vAlign w:val="center"/>
            <w:hideMark/>
          </w:tcPr>
          <w:p w14:paraId="51A7E92A"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E87B601" w14:textId="77777777" w:rsidTr="0007689D">
        <w:trPr>
          <w:trHeight w:val="317"/>
          <w:jc w:val="center"/>
        </w:trPr>
        <w:tc>
          <w:tcPr>
            <w:tcW w:w="560" w:type="dxa"/>
            <w:vMerge/>
            <w:vAlign w:val="center"/>
            <w:hideMark/>
          </w:tcPr>
          <w:p w14:paraId="36A54CF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E87779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E03314C"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B8703DB"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82,4%</w:t>
            </w:r>
          </w:p>
        </w:tc>
        <w:tc>
          <w:tcPr>
            <w:tcW w:w="1420" w:type="dxa"/>
            <w:shd w:val="clear" w:color="auto" w:fill="auto"/>
            <w:vAlign w:val="center"/>
            <w:hideMark/>
          </w:tcPr>
          <w:p w14:paraId="15ABBAD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77,0%</w:t>
            </w:r>
          </w:p>
        </w:tc>
        <w:tc>
          <w:tcPr>
            <w:tcW w:w="1360" w:type="dxa"/>
            <w:shd w:val="clear" w:color="auto" w:fill="auto"/>
            <w:vAlign w:val="center"/>
            <w:hideMark/>
          </w:tcPr>
          <w:p w14:paraId="782B41C9"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5932476" w14:textId="77777777" w:rsidTr="0007689D">
        <w:trPr>
          <w:trHeight w:val="317"/>
          <w:jc w:val="center"/>
        </w:trPr>
        <w:tc>
          <w:tcPr>
            <w:tcW w:w="560" w:type="dxa"/>
            <w:vMerge/>
            <w:vAlign w:val="center"/>
            <w:hideMark/>
          </w:tcPr>
          <w:p w14:paraId="275E131D"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F1015B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71D6FE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0F5A149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145,5</w:t>
            </w:r>
          </w:p>
        </w:tc>
        <w:tc>
          <w:tcPr>
            <w:tcW w:w="1420" w:type="dxa"/>
            <w:shd w:val="clear" w:color="auto" w:fill="auto"/>
            <w:vAlign w:val="center"/>
            <w:hideMark/>
          </w:tcPr>
          <w:p w14:paraId="0DD5608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150,7</w:t>
            </w:r>
          </w:p>
        </w:tc>
        <w:tc>
          <w:tcPr>
            <w:tcW w:w="1360" w:type="dxa"/>
            <w:shd w:val="clear" w:color="auto" w:fill="auto"/>
            <w:vAlign w:val="center"/>
            <w:hideMark/>
          </w:tcPr>
          <w:p w14:paraId="4DE56CFE"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7EC647A" w14:textId="77777777" w:rsidTr="0007689D">
        <w:trPr>
          <w:trHeight w:val="317"/>
          <w:jc w:val="center"/>
        </w:trPr>
        <w:tc>
          <w:tcPr>
            <w:tcW w:w="560" w:type="dxa"/>
            <w:vMerge/>
            <w:vAlign w:val="center"/>
            <w:hideMark/>
          </w:tcPr>
          <w:p w14:paraId="28EABB0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016C90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52BBDB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A199541"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81,4%</w:t>
            </w:r>
          </w:p>
        </w:tc>
        <w:tc>
          <w:tcPr>
            <w:tcW w:w="1420" w:type="dxa"/>
            <w:shd w:val="clear" w:color="auto" w:fill="auto"/>
            <w:vAlign w:val="center"/>
            <w:hideMark/>
          </w:tcPr>
          <w:p w14:paraId="527FC9E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75,5%</w:t>
            </w:r>
          </w:p>
        </w:tc>
        <w:tc>
          <w:tcPr>
            <w:tcW w:w="1360" w:type="dxa"/>
            <w:shd w:val="clear" w:color="auto" w:fill="auto"/>
            <w:vAlign w:val="center"/>
            <w:hideMark/>
          </w:tcPr>
          <w:p w14:paraId="0B71CDA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7096017" w14:textId="77777777" w:rsidTr="0007689D">
        <w:trPr>
          <w:trHeight w:val="317"/>
          <w:jc w:val="center"/>
        </w:trPr>
        <w:tc>
          <w:tcPr>
            <w:tcW w:w="560" w:type="dxa"/>
            <w:vMerge w:val="restart"/>
            <w:shd w:val="clear" w:color="auto" w:fill="auto"/>
            <w:hideMark/>
          </w:tcPr>
          <w:p w14:paraId="32D7751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1.6</w:t>
            </w:r>
          </w:p>
        </w:tc>
        <w:tc>
          <w:tcPr>
            <w:tcW w:w="3760" w:type="dxa"/>
            <w:vMerge w:val="restart"/>
            <w:shd w:val="clear" w:color="auto" w:fill="auto"/>
            <w:hideMark/>
          </w:tcPr>
          <w:p w14:paraId="0EB49661"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воздушный</w:t>
            </w:r>
          </w:p>
        </w:tc>
        <w:tc>
          <w:tcPr>
            <w:tcW w:w="1540" w:type="dxa"/>
            <w:shd w:val="clear" w:color="000000" w:fill="D9D9D9"/>
            <w:vAlign w:val="center"/>
            <w:hideMark/>
          </w:tcPr>
          <w:p w14:paraId="40F9CD9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4A512F9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0,97</w:t>
            </w:r>
          </w:p>
        </w:tc>
        <w:tc>
          <w:tcPr>
            <w:tcW w:w="1420" w:type="dxa"/>
            <w:shd w:val="clear" w:color="000000" w:fill="D9D9D9"/>
            <w:vAlign w:val="center"/>
            <w:hideMark/>
          </w:tcPr>
          <w:p w14:paraId="279A7E0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0,98</w:t>
            </w:r>
          </w:p>
        </w:tc>
        <w:tc>
          <w:tcPr>
            <w:tcW w:w="1360" w:type="dxa"/>
            <w:shd w:val="clear" w:color="000000" w:fill="D9D9D9"/>
            <w:vAlign w:val="center"/>
            <w:hideMark/>
          </w:tcPr>
          <w:p w14:paraId="6CE0CC4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330C0E7" w14:textId="77777777" w:rsidTr="0007689D">
        <w:trPr>
          <w:trHeight w:val="317"/>
          <w:jc w:val="center"/>
        </w:trPr>
        <w:tc>
          <w:tcPr>
            <w:tcW w:w="560" w:type="dxa"/>
            <w:vMerge/>
            <w:vAlign w:val="center"/>
            <w:hideMark/>
          </w:tcPr>
          <w:p w14:paraId="0DB810ED"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96DFAE9"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B3F99E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12011EC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1,14</w:t>
            </w:r>
          </w:p>
        </w:tc>
        <w:tc>
          <w:tcPr>
            <w:tcW w:w="1420" w:type="dxa"/>
            <w:shd w:val="clear" w:color="auto" w:fill="auto"/>
            <w:vAlign w:val="center"/>
            <w:hideMark/>
          </w:tcPr>
          <w:p w14:paraId="5006473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1,18</w:t>
            </w:r>
          </w:p>
        </w:tc>
        <w:tc>
          <w:tcPr>
            <w:tcW w:w="1360" w:type="dxa"/>
            <w:shd w:val="clear" w:color="auto" w:fill="auto"/>
            <w:vAlign w:val="center"/>
            <w:hideMark/>
          </w:tcPr>
          <w:p w14:paraId="1BE6755A"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76BD8DC1" w14:textId="77777777" w:rsidTr="0007689D">
        <w:trPr>
          <w:trHeight w:val="317"/>
          <w:jc w:val="center"/>
        </w:trPr>
        <w:tc>
          <w:tcPr>
            <w:tcW w:w="560" w:type="dxa"/>
            <w:vMerge/>
            <w:vAlign w:val="center"/>
            <w:hideMark/>
          </w:tcPr>
          <w:p w14:paraId="30655B80"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B74017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C68DC0A"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0DCE531D"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85,2%</w:t>
            </w:r>
          </w:p>
        </w:tc>
        <w:tc>
          <w:tcPr>
            <w:tcW w:w="1420" w:type="dxa"/>
            <w:shd w:val="clear" w:color="auto" w:fill="auto"/>
            <w:vAlign w:val="center"/>
            <w:hideMark/>
          </w:tcPr>
          <w:p w14:paraId="3F572D2B"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83,1%</w:t>
            </w:r>
          </w:p>
        </w:tc>
        <w:tc>
          <w:tcPr>
            <w:tcW w:w="1360" w:type="dxa"/>
            <w:shd w:val="clear" w:color="auto" w:fill="auto"/>
            <w:vAlign w:val="center"/>
            <w:hideMark/>
          </w:tcPr>
          <w:p w14:paraId="0E6C95DA"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4313DE0" w14:textId="77777777" w:rsidTr="0007689D">
        <w:trPr>
          <w:trHeight w:val="317"/>
          <w:jc w:val="center"/>
        </w:trPr>
        <w:tc>
          <w:tcPr>
            <w:tcW w:w="560" w:type="dxa"/>
            <w:vMerge/>
            <w:vAlign w:val="center"/>
            <w:hideMark/>
          </w:tcPr>
          <w:p w14:paraId="60F422D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0E98A8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A73BFD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7592BB4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1,16</w:t>
            </w:r>
          </w:p>
        </w:tc>
        <w:tc>
          <w:tcPr>
            <w:tcW w:w="1420" w:type="dxa"/>
            <w:shd w:val="clear" w:color="auto" w:fill="auto"/>
            <w:vAlign w:val="center"/>
            <w:hideMark/>
          </w:tcPr>
          <w:p w14:paraId="19273A0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1,22</w:t>
            </w:r>
          </w:p>
        </w:tc>
        <w:tc>
          <w:tcPr>
            <w:tcW w:w="1360" w:type="dxa"/>
            <w:shd w:val="clear" w:color="auto" w:fill="auto"/>
            <w:vAlign w:val="center"/>
            <w:hideMark/>
          </w:tcPr>
          <w:p w14:paraId="10EB0BD2"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08C86AE1" w14:textId="77777777" w:rsidTr="0007689D">
        <w:trPr>
          <w:trHeight w:val="317"/>
          <w:jc w:val="center"/>
        </w:trPr>
        <w:tc>
          <w:tcPr>
            <w:tcW w:w="560" w:type="dxa"/>
            <w:vMerge/>
            <w:vAlign w:val="center"/>
            <w:hideMark/>
          </w:tcPr>
          <w:p w14:paraId="101F71E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1614EE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D1C1523"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29639BC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83,7%</w:t>
            </w:r>
          </w:p>
        </w:tc>
        <w:tc>
          <w:tcPr>
            <w:tcW w:w="1420" w:type="dxa"/>
            <w:shd w:val="clear" w:color="auto" w:fill="auto"/>
            <w:vAlign w:val="center"/>
            <w:hideMark/>
          </w:tcPr>
          <w:p w14:paraId="6D5D219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80,3%</w:t>
            </w:r>
          </w:p>
        </w:tc>
        <w:tc>
          <w:tcPr>
            <w:tcW w:w="1360" w:type="dxa"/>
            <w:shd w:val="clear" w:color="auto" w:fill="auto"/>
            <w:vAlign w:val="center"/>
            <w:hideMark/>
          </w:tcPr>
          <w:p w14:paraId="28DEDCC6"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1A19288" w14:textId="77777777" w:rsidTr="0007689D">
        <w:trPr>
          <w:trHeight w:val="317"/>
          <w:jc w:val="center"/>
        </w:trPr>
        <w:tc>
          <w:tcPr>
            <w:tcW w:w="560" w:type="dxa"/>
            <w:vMerge w:val="restart"/>
            <w:shd w:val="clear" w:color="auto" w:fill="D9D9D9" w:themeFill="background1" w:themeFillShade="D9"/>
            <w:hideMark/>
          </w:tcPr>
          <w:p w14:paraId="0BB8F024"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lastRenderedPageBreak/>
              <w:t>2.</w:t>
            </w:r>
          </w:p>
        </w:tc>
        <w:tc>
          <w:tcPr>
            <w:tcW w:w="3760" w:type="dxa"/>
            <w:vMerge w:val="restart"/>
            <w:shd w:val="clear" w:color="auto" w:fill="D9D9D9" w:themeFill="background1" w:themeFillShade="D9"/>
            <w:hideMark/>
          </w:tcPr>
          <w:p w14:paraId="50E1439C" w14:textId="77777777" w:rsidR="00B55BE7" w:rsidRPr="003A38F0" w:rsidRDefault="00B55BE7" w:rsidP="00B55BE7">
            <w:pPr>
              <w:spacing w:line="240" w:lineRule="auto"/>
              <w:ind w:firstLine="0"/>
              <w:jc w:val="left"/>
              <w:rPr>
                <w:b/>
                <w:bCs/>
                <w:color w:val="000000"/>
                <w:sz w:val="20"/>
                <w:szCs w:val="20"/>
                <w:lang w:eastAsia="ru-RU"/>
              </w:rPr>
            </w:pPr>
            <w:r w:rsidRPr="003A38F0">
              <w:rPr>
                <w:b/>
                <w:bCs/>
                <w:color w:val="000000"/>
                <w:sz w:val="20"/>
                <w:szCs w:val="20"/>
                <w:lang w:eastAsia="ru-RU"/>
              </w:rPr>
              <w:t>Грузооборот</w:t>
            </w:r>
            <w:r w:rsidRPr="003A38F0">
              <w:rPr>
                <w:b/>
                <w:color w:val="000000"/>
                <w:sz w:val="20"/>
                <w:szCs w:val="20"/>
                <w:lang w:eastAsia="ru-RU"/>
              </w:rPr>
              <w:t xml:space="preserve"> - всего, </w:t>
            </w:r>
            <w:r w:rsidRPr="003A38F0">
              <w:rPr>
                <w:b/>
                <w:bCs/>
                <w:i/>
                <w:iCs/>
                <w:color w:val="000000"/>
                <w:sz w:val="20"/>
                <w:szCs w:val="20"/>
                <w:lang w:eastAsia="ru-RU"/>
              </w:rPr>
              <w:t>млрд. т-км</w:t>
            </w:r>
          </w:p>
        </w:tc>
        <w:tc>
          <w:tcPr>
            <w:tcW w:w="1540" w:type="dxa"/>
            <w:shd w:val="clear" w:color="auto" w:fill="D9D9D9" w:themeFill="background1" w:themeFillShade="D9"/>
            <w:vAlign w:val="center"/>
            <w:hideMark/>
          </w:tcPr>
          <w:p w14:paraId="6CEB89C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auto" w:fill="D9D9D9" w:themeFill="background1" w:themeFillShade="D9"/>
            <w:vAlign w:val="center"/>
            <w:hideMark/>
          </w:tcPr>
          <w:p w14:paraId="23120D9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2677,8</w:t>
            </w:r>
          </w:p>
        </w:tc>
        <w:tc>
          <w:tcPr>
            <w:tcW w:w="1420" w:type="dxa"/>
            <w:shd w:val="clear" w:color="auto" w:fill="D9D9D9" w:themeFill="background1" w:themeFillShade="D9"/>
            <w:vAlign w:val="center"/>
            <w:hideMark/>
          </w:tcPr>
          <w:p w14:paraId="069FE91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2724,0</w:t>
            </w:r>
          </w:p>
        </w:tc>
        <w:tc>
          <w:tcPr>
            <w:tcW w:w="1360" w:type="dxa"/>
            <w:shd w:val="clear" w:color="auto" w:fill="D9D9D9" w:themeFill="background1" w:themeFillShade="D9"/>
            <w:vAlign w:val="center"/>
            <w:hideMark/>
          </w:tcPr>
          <w:p w14:paraId="3FBD062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607B915" w14:textId="77777777" w:rsidTr="0007689D">
        <w:trPr>
          <w:trHeight w:val="317"/>
          <w:jc w:val="center"/>
        </w:trPr>
        <w:tc>
          <w:tcPr>
            <w:tcW w:w="560" w:type="dxa"/>
            <w:vMerge/>
            <w:shd w:val="clear" w:color="auto" w:fill="D9D9D9" w:themeFill="background1" w:themeFillShade="D9"/>
            <w:vAlign w:val="center"/>
            <w:hideMark/>
          </w:tcPr>
          <w:p w14:paraId="3E7F441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33653580"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4CC239F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D9D9D9" w:themeFill="background1" w:themeFillShade="D9"/>
            <w:vAlign w:val="center"/>
            <w:hideMark/>
          </w:tcPr>
          <w:p w14:paraId="52371AC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2880,5</w:t>
            </w:r>
          </w:p>
        </w:tc>
        <w:tc>
          <w:tcPr>
            <w:tcW w:w="1420" w:type="dxa"/>
            <w:shd w:val="clear" w:color="auto" w:fill="D9D9D9" w:themeFill="background1" w:themeFillShade="D9"/>
            <w:noWrap/>
            <w:vAlign w:val="center"/>
            <w:hideMark/>
          </w:tcPr>
          <w:p w14:paraId="270B919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2960,5</w:t>
            </w:r>
          </w:p>
        </w:tc>
        <w:tc>
          <w:tcPr>
            <w:tcW w:w="1360" w:type="dxa"/>
            <w:shd w:val="clear" w:color="auto" w:fill="D9D9D9" w:themeFill="background1" w:themeFillShade="D9"/>
            <w:vAlign w:val="center"/>
            <w:hideMark/>
          </w:tcPr>
          <w:p w14:paraId="01DD68BD"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7C1E5029" w14:textId="77777777" w:rsidTr="0007689D">
        <w:trPr>
          <w:trHeight w:val="317"/>
          <w:jc w:val="center"/>
        </w:trPr>
        <w:tc>
          <w:tcPr>
            <w:tcW w:w="560" w:type="dxa"/>
            <w:vMerge/>
            <w:shd w:val="clear" w:color="auto" w:fill="D9D9D9" w:themeFill="background1" w:themeFillShade="D9"/>
            <w:vAlign w:val="center"/>
            <w:hideMark/>
          </w:tcPr>
          <w:p w14:paraId="11542AB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64F81914"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1CE7099B"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6668440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93,0%</w:t>
            </w:r>
          </w:p>
        </w:tc>
        <w:tc>
          <w:tcPr>
            <w:tcW w:w="1420" w:type="dxa"/>
            <w:shd w:val="clear" w:color="auto" w:fill="D9D9D9" w:themeFill="background1" w:themeFillShade="D9"/>
            <w:vAlign w:val="center"/>
            <w:hideMark/>
          </w:tcPr>
          <w:p w14:paraId="49063CF2"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92,0%</w:t>
            </w:r>
          </w:p>
        </w:tc>
        <w:tc>
          <w:tcPr>
            <w:tcW w:w="1360" w:type="dxa"/>
            <w:shd w:val="clear" w:color="auto" w:fill="D9D9D9" w:themeFill="background1" w:themeFillShade="D9"/>
            <w:vAlign w:val="center"/>
            <w:hideMark/>
          </w:tcPr>
          <w:p w14:paraId="0F5CF48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ABB8E7E" w14:textId="77777777" w:rsidTr="0007689D">
        <w:trPr>
          <w:trHeight w:val="317"/>
          <w:jc w:val="center"/>
        </w:trPr>
        <w:tc>
          <w:tcPr>
            <w:tcW w:w="560" w:type="dxa"/>
            <w:vMerge/>
            <w:shd w:val="clear" w:color="auto" w:fill="D9D9D9" w:themeFill="background1" w:themeFillShade="D9"/>
            <w:vAlign w:val="center"/>
            <w:hideMark/>
          </w:tcPr>
          <w:p w14:paraId="31F622AA"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4A9CB1A5"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7857D14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D9D9D9" w:themeFill="background1" w:themeFillShade="D9"/>
            <w:vAlign w:val="center"/>
            <w:hideMark/>
          </w:tcPr>
          <w:p w14:paraId="5C04251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3055,6</w:t>
            </w:r>
          </w:p>
        </w:tc>
        <w:tc>
          <w:tcPr>
            <w:tcW w:w="1420" w:type="dxa"/>
            <w:shd w:val="clear" w:color="auto" w:fill="D9D9D9" w:themeFill="background1" w:themeFillShade="D9"/>
            <w:noWrap/>
            <w:vAlign w:val="center"/>
            <w:hideMark/>
          </w:tcPr>
          <w:p w14:paraId="2610129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3168,6</w:t>
            </w:r>
          </w:p>
        </w:tc>
        <w:tc>
          <w:tcPr>
            <w:tcW w:w="1360" w:type="dxa"/>
            <w:shd w:val="clear" w:color="auto" w:fill="D9D9D9" w:themeFill="background1" w:themeFillShade="D9"/>
            <w:vAlign w:val="center"/>
            <w:hideMark/>
          </w:tcPr>
          <w:p w14:paraId="51A6E567"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7A2C9476" w14:textId="77777777" w:rsidTr="0007689D">
        <w:trPr>
          <w:trHeight w:val="317"/>
          <w:jc w:val="center"/>
        </w:trPr>
        <w:tc>
          <w:tcPr>
            <w:tcW w:w="560" w:type="dxa"/>
            <w:vMerge/>
            <w:shd w:val="clear" w:color="auto" w:fill="D9D9D9" w:themeFill="background1" w:themeFillShade="D9"/>
            <w:vAlign w:val="center"/>
            <w:hideMark/>
          </w:tcPr>
          <w:p w14:paraId="585624BB"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7BCBF32B"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5A3CC5A3"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6876D25B"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87,6%</w:t>
            </w:r>
          </w:p>
        </w:tc>
        <w:tc>
          <w:tcPr>
            <w:tcW w:w="1420" w:type="dxa"/>
            <w:shd w:val="clear" w:color="auto" w:fill="D9D9D9" w:themeFill="background1" w:themeFillShade="D9"/>
            <w:vAlign w:val="center"/>
            <w:hideMark/>
          </w:tcPr>
          <w:p w14:paraId="3170EC96"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86,0%</w:t>
            </w:r>
          </w:p>
        </w:tc>
        <w:tc>
          <w:tcPr>
            <w:tcW w:w="1360" w:type="dxa"/>
            <w:shd w:val="clear" w:color="auto" w:fill="D9D9D9" w:themeFill="background1" w:themeFillShade="D9"/>
            <w:vAlign w:val="center"/>
            <w:hideMark/>
          </w:tcPr>
          <w:p w14:paraId="5431162D"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3EF2005" w14:textId="77777777" w:rsidTr="0007689D">
        <w:trPr>
          <w:trHeight w:val="317"/>
          <w:jc w:val="center"/>
        </w:trPr>
        <w:tc>
          <w:tcPr>
            <w:tcW w:w="560" w:type="dxa"/>
            <w:vMerge w:val="restart"/>
            <w:shd w:val="clear" w:color="auto" w:fill="auto"/>
            <w:hideMark/>
          </w:tcPr>
          <w:p w14:paraId="1B48641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2.1</w:t>
            </w:r>
          </w:p>
        </w:tc>
        <w:tc>
          <w:tcPr>
            <w:tcW w:w="3760" w:type="dxa"/>
            <w:vMerge w:val="restart"/>
            <w:shd w:val="clear" w:color="auto" w:fill="auto"/>
            <w:hideMark/>
          </w:tcPr>
          <w:p w14:paraId="43346527"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железнодорожный общего пользования</w:t>
            </w:r>
          </w:p>
        </w:tc>
        <w:tc>
          <w:tcPr>
            <w:tcW w:w="1540" w:type="dxa"/>
            <w:shd w:val="clear" w:color="000000" w:fill="D9D9D9"/>
            <w:vAlign w:val="center"/>
            <w:hideMark/>
          </w:tcPr>
          <w:p w14:paraId="4C1955B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02FB4C4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2306,9</w:t>
            </w:r>
          </w:p>
        </w:tc>
        <w:tc>
          <w:tcPr>
            <w:tcW w:w="1420" w:type="dxa"/>
            <w:shd w:val="clear" w:color="000000" w:fill="D9D9D9"/>
            <w:vAlign w:val="center"/>
            <w:hideMark/>
          </w:tcPr>
          <w:p w14:paraId="7DAA8CC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2343,8</w:t>
            </w:r>
          </w:p>
        </w:tc>
        <w:tc>
          <w:tcPr>
            <w:tcW w:w="1360" w:type="dxa"/>
            <w:shd w:val="clear" w:color="000000" w:fill="D9D9D9"/>
            <w:vAlign w:val="center"/>
            <w:hideMark/>
          </w:tcPr>
          <w:p w14:paraId="12E846C1"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D4E0EE0" w14:textId="77777777" w:rsidTr="0007689D">
        <w:trPr>
          <w:trHeight w:val="317"/>
          <w:jc w:val="center"/>
        </w:trPr>
        <w:tc>
          <w:tcPr>
            <w:tcW w:w="560" w:type="dxa"/>
            <w:vMerge/>
            <w:vAlign w:val="center"/>
            <w:hideMark/>
          </w:tcPr>
          <w:p w14:paraId="37AC4BB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7E17489"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F40896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79E51CB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2357,2</w:t>
            </w:r>
          </w:p>
        </w:tc>
        <w:tc>
          <w:tcPr>
            <w:tcW w:w="1420" w:type="dxa"/>
            <w:shd w:val="clear" w:color="auto" w:fill="auto"/>
            <w:vAlign w:val="center"/>
            <w:hideMark/>
          </w:tcPr>
          <w:p w14:paraId="658CB8C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2420,1</w:t>
            </w:r>
          </w:p>
        </w:tc>
        <w:tc>
          <w:tcPr>
            <w:tcW w:w="1360" w:type="dxa"/>
            <w:shd w:val="clear" w:color="auto" w:fill="auto"/>
            <w:vAlign w:val="center"/>
            <w:hideMark/>
          </w:tcPr>
          <w:p w14:paraId="6299B1FC"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45B2B64B" w14:textId="77777777" w:rsidTr="0007689D">
        <w:trPr>
          <w:trHeight w:val="317"/>
          <w:jc w:val="center"/>
        </w:trPr>
        <w:tc>
          <w:tcPr>
            <w:tcW w:w="560" w:type="dxa"/>
            <w:vMerge/>
            <w:vAlign w:val="center"/>
            <w:hideMark/>
          </w:tcPr>
          <w:p w14:paraId="769D8AA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4DD1C5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195BA49"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818333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97,87%</w:t>
            </w:r>
          </w:p>
        </w:tc>
        <w:tc>
          <w:tcPr>
            <w:tcW w:w="1420" w:type="dxa"/>
            <w:shd w:val="clear" w:color="auto" w:fill="auto"/>
            <w:vAlign w:val="center"/>
            <w:hideMark/>
          </w:tcPr>
          <w:p w14:paraId="0371EE1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96,85%</w:t>
            </w:r>
          </w:p>
        </w:tc>
        <w:tc>
          <w:tcPr>
            <w:tcW w:w="1360" w:type="dxa"/>
            <w:shd w:val="clear" w:color="auto" w:fill="auto"/>
            <w:vAlign w:val="center"/>
            <w:hideMark/>
          </w:tcPr>
          <w:p w14:paraId="44C7F299"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6286019" w14:textId="77777777" w:rsidTr="0007689D">
        <w:trPr>
          <w:trHeight w:val="317"/>
          <w:jc w:val="center"/>
        </w:trPr>
        <w:tc>
          <w:tcPr>
            <w:tcW w:w="560" w:type="dxa"/>
            <w:vMerge/>
            <w:vAlign w:val="center"/>
            <w:hideMark/>
          </w:tcPr>
          <w:p w14:paraId="7408257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793799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FAB700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1EF60AA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2507,0</w:t>
            </w:r>
          </w:p>
        </w:tc>
        <w:tc>
          <w:tcPr>
            <w:tcW w:w="1420" w:type="dxa"/>
            <w:shd w:val="clear" w:color="auto" w:fill="auto"/>
            <w:vAlign w:val="center"/>
            <w:hideMark/>
          </w:tcPr>
          <w:p w14:paraId="600436A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2597,9</w:t>
            </w:r>
          </w:p>
        </w:tc>
        <w:tc>
          <w:tcPr>
            <w:tcW w:w="1360" w:type="dxa"/>
            <w:shd w:val="clear" w:color="auto" w:fill="auto"/>
            <w:vAlign w:val="center"/>
            <w:hideMark/>
          </w:tcPr>
          <w:p w14:paraId="1CB0D000"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45536F56" w14:textId="77777777" w:rsidTr="0007689D">
        <w:trPr>
          <w:trHeight w:val="317"/>
          <w:jc w:val="center"/>
        </w:trPr>
        <w:tc>
          <w:tcPr>
            <w:tcW w:w="560" w:type="dxa"/>
            <w:vMerge/>
            <w:vAlign w:val="center"/>
            <w:hideMark/>
          </w:tcPr>
          <w:p w14:paraId="15FB7F9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C5A9BE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B1B8A70"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A9ADA6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92,0%</w:t>
            </w:r>
          </w:p>
        </w:tc>
        <w:tc>
          <w:tcPr>
            <w:tcW w:w="1420" w:type="dxa"/>
            <w:shd w:val="clear" w:color="auto" w:fill="auto"/>
            <w:vAlign w:val="center"/>
            <w:hideMark/>
          </w:tcPr>
          <w:p w14:paraId="41B99B0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90,2%</w:t>
            </w:r>
          </w:p>
        </w:tc>
        <w:tc>
          <w:tcPr>
            <w:tcW w:w="1360" w:type="dxa"/>
            <w:shd w:val="clear" w:color="auto" w:fill="auto"/>
            <w:vAlign w:val="center"/>
            <w:hideMark/>
          </w:tcPr>
          <w:p w14:paraId="087D2DD1"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A3F5D7B" w14:textId="77777777" w:rsidTr="0007689D">
        <w:trPr>
          <w:trHeight w:val="317"/>
          <w:jc w:val="center"/>
        </w:trPr>
        <w:tc>
          <w:tcPr>
            <w:tcW w:w="560" w:type="dxa"/>
            <w:vMerge w:val="restart"/>
            <w:shd w:val="clear" w:color="auto" w:fill="auto"/>
            <w:hideMark/>
          </w:tcPr>
          <w:p w14:paraId="2CE309D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2.2</w:t>
            </w:r>
          </w:p>
        </w:tc>
        <w:tc>
          <w:tcPr>
            <w:tcW w:w="3760" w:type="dxa"/>
            <w:vMerge w:val="restart"/>
            <w:shd w:val="clear" w:color="auto" w:fill="auto"/>
            <w:hideMark/>
          </w:tcPr>
          <w:p w14:paraId="1CFE320A"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железнодорожный промышленный</w:t>
            </w:r>
          </w:p>
        </w:tc>
        <w:tc>
          <w:tcPr>
            <w:tcW w:w="1540" w:type="dxa"/>
            <w:shd w:val="clear" w:color="000000" w:fill="D9D9D9"/>
            <w:vAlign w:val="center"/>
            <w:hideMark/>
          </w:tcPr>
          <w:p w14:paraId="5ED2596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46BDF32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30,4</w:t>
            </w:r>
          </w:p>
        </w:tc>
        <w:tc>
          <w:tcPr>
            <w:tcW w:w="1420" w:type="dxa"/>
            <w:shd w:val="clear" w:color="000000" w:fill="D9D9D9"/>
            <w:vAlign w:val="center"/>
            <w:hideMark/>
          </w:tcPr>
          <w:p w14:paraId="00270F3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31,6</w:t>
            </w:r>
          </w:p>
        </w:tc>
        <w:tc>
          <w:tcPr>
            <w:tcW w:w="1360" w:type="dxa"/>
            <w:shd w:val="clear" w:color="000000" w:fill="D9D9D9"/>
            <w:vAlign w:val="center"/>
            <w:hideMark/>
          </w:tcPr>
          <w:p w14:paraId="757F933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B2BA39B" w14:textId="77777777" w:rsidTr="0007689D">
        <w:trPr>
          <w:trHeight w:val="317"/>
          <w:jc w:val="center"/>
        </w:trPr>
        <w:tc>
          <w:tcPr>
            <w:tcW w:w="560" w:type="dxa"/>
            <w:vMerge/>
            <w:vAlign w:val="center"/>
            <w:hideMark/>
          </w:tcPr>
          <w:p w14:paraId="2BF1F7E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CBFFF94"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CBCC67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21171DF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112,0</w:t>
            </w:r>
          </w:p>
        </w:tc>
        <w:tc>
          <w:tcPr>
            <w:tcW w:w="1420" w:type="dxa"/>
            <w:shd w:val="clear" w:color="auto" w:fill="auto"/>
            <w:vAlign w:val="center"/>
            <w:hideMark/>
          </w:tcPr>
          <w:p w14:paraId="0EE4AED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115,9</w:t>
            </w:r>
          </w:p>
        </w:tc>
        <w:tc>
          <w:tcPr>
            <w:tcW w:w="1360" w:type="dxa"/>
            <w:shd w:val="clear" w:color="auto" w:fill="auto"/>
            <w:vAlign w:val="center"/>
            <w:hideMark/>
          </w:tcPr>
          <w:p w14:paraId="76147DD1"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06A05C6B" w14:textId="77777777" w:rsidTr="0007689D">
        <w:trPr>
          <w:trHeight w:val="317"/>
          <w:jc w:val="center"/>
        </w:trPr>
        <w:tc>
          <w:tcPr>
            <w:tcW w:w="560" w:type="dxa"/>
            <w:vMerge/>
            <w:vAlign w:val="center"/>
            <w:hideMark/>
          </w:tcPr>
          <w:p w14:paraId="24301B5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495D4F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318B577"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5F681F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27,2%</w:t>
            </w:r>
          </w:p>
        </w:tc>
        <w:tc>
          <w:tcPr>
            <w:tcW w:w="1420" w:type="dxa"/>
            <w:shd w:val="clear" w:color="auto" w:fill="auto"/>
            <w:vAlign w:val="center"/>
            <w:hideMark/>
          </w:tcPr>
          <w:p w14:paraId="1CE5354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27,3%</w:t>
            </w:r>
          </w:p>
        </w:tc>
        <w:tc>
          <w:tcPr>
            <w:tcW w:w="1360" w:type="dxa"/>
            <w:shd w:val="clear" w:color="auto" w:fill="auto"/>
            <w:vAlign w:val="center"/>
            <w:hideMark/>
          </w:tcPr>
          <w:p w14:paraId="203AB0E1"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CB870AF" w14:textId="77777777" w:rsidTr="0007689D">
        <w:trPr>
          <w:trHeight w:val="317"/>
          <w:jc w:val="center"/>
        </w:trPr>
        <w:tc>
          <w:tcPr>
            <w:tcW w:w="560" w:type="dxa"/>
            <w:vMerge/>
            <w:vAlign w:val="center"/>
            <w:hideMark/>
          </w:tcPr>
          <w:p w14:paraId="51061C9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283644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5ABFEE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25F5D8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113,5</w:t>
            </w:r>
          </w:p>
        </w:tc>
        <w:tc>
          <w:tcPr>
            <w:tcW w:w="1420" w:type="dxa"/>
            <w:shd w:val="clear" w:color="auto" w:fill="auto"/>
            <w:vAlign w:val="center"/>
            <w:hideMark/>
          </w:tcPr>
          <w:p w14:paraId="3F92F96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118,1</w:t>
            </w:r>
          </w:p>
        </w:tc>
        <w:tc>
          <w:tcPr>
            <w:tcW w:w="1360" w:type="dxa"/>
            <w:shd w:val="clear" w:color="auto" w:fill="auto"/>
            <w:vAlign w:val="center"/>
            <w:hideMark/>
          </w:tcPr>
          <w:p w14:paraId="0477A318"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036E69D1" w14:textId="77777777" w:rsidTr="0007689D">
        <w:trPr>
          <w:trHeight w:val="317"/>
          <w:jc w:val="center"/>
        </w:trPr>
        <w:tc>
          <w:tcPr>
            <w:tcW w:w="560" w:type="dxa"/>
            <w:vMerge/>
            <w:vAlign w:val="center"/>
            <w:hideMark/>
          </w:tcPr>
          <w:p w14:paraId="4AC7E6C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1ED4E3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7DE595D"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817266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26,8%</w:t>
            </w:r>
          </w:p>
        </w:tc>
        <w:tc>
          <w:tcPr>
            <w:tcW w:w="1420" w:type="dxa"/>
            <w:shd w:val="clear" w:color="auto" w:fill="auto"/>
            <w:vAlign w:val="center"/>
            <w:hideMark/>
          </w:tcPr>
          <w:p w14:paraId="5B29A45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26,8%</w:t>
            </w:r>
          </w:p>
        </w:tc>
        <w:tc>
          <w:tcPr>
            <w:tcW w:w="1360" w:type="dxa"/>
            <w:shd w:val="clear" w:color="auto" w:fill="auto"/>
            <w:vAlign w:val="center"/>
            <w:hideMark/>
          </w:tcPr>
          <w:p w14:paraId="6792BD20"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C0FC2F8" w14:textId="77777777" w:rsidTr="0007689D">
        <w:trPr>
          <w:trHeight w:val="317"/>
          <w:jc w:val="center"/>
        </w:trPr>
        <w:tc>
          <w:tcPr>
            <w:tcW w:w="560" w:type="dxa"/>
            <w:vMerge w:val="restart"/>
            <w:shd w:val="clear" w:color="auto" w:fill="auto"/>
            <w:hideMark/>
          </w:tcPr>
          <w:p w14:paraId="3DDE2DB3"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2.3</w:t>
            </w:r>
          </w:p>
        </w:tc>
        <w:tc>
          <w:tcPr>
            <w:tcW w:w="3760" w:type="dxa"/>
            <w:vMerge w:val="restart"/>
            <w:shd w:val="clear" w:color="auto" w:fill="auto"/>
            <w:hideMark/>
          </w:tcPr>
          <w:p w14:paraId="0F8BFD67"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автомобильный</w:t>
            </w:r>
          </w:p>
        </w:tc>
        <w:tc>
          <w:tcPr>
            <w:tcW w:w="1540" w:type="dxa"/>
            <w:shd w:val="clear" w:color="000000" w:fill="D9D9D9"/>
            <w:vAlign w:val="center"/>
            <w:hideMark/>
          </w:tcPr>
          <w:p w14:paraId="088515F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74A7508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232,6</w:t>
            </w:r>
          </w:p>
        </w:tc>
        <w:tc>
          <w:tcPr>
            <w:tcW w:w="1420" w:type="dxa"/>
            <w:shd w:val="clear" w:color="000000" w:fill="D9D9D9"/>
            <w:vAlign w:val="center"/>
            <w:hideMark/>
          </w:tcPr>
          <w:p w14:paraId="51C9620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234,5</w:t>
            </w:r>
          </w:p>
        </w:tc>
        <w:tc>
          <w:tcPr>
            <w:tcW w:w="1360" w:type="dxa"/>
            <w:shd w:val="clear" w:color="000000" w:fill="D9D9D9"/>
            <w:vAlign w:val="center"/>
            <w:hideMark/>
          </w:tcPr>
          <w:p w14:paraId="35C25A52"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9D073AB" w14:textId="77777777" w:rsidTr="0007689D">
        <w:trPr>
          <w:trHeight w:val="317"/>
          <w:jc w:val="center"/>
        </w:trPr>
        <w:tc>
          <w:tcPr>
            <w:tcW w:w="560" w:type="dxa"/>
            <w:vMerge/>
            <w:vAlign w:val="center"/>
            <w:hideMark/>
          </w:tcPr>
          <w:p w14:paraId="03B7935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49D269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BDE0D2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60AA6D2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264,9</w:t>
            </w:r>
          </w:p>
        </w:tc>
        <w:tc>
          <w:tcPr>
            <w:tcW w:w="1420" w:type="dxa"/>
            <w:shd w:val="clear" w:color="auto" w:fill="auto"/>
            <w:vAlign w:val="center"/>
            <w:hideMark/>
          </w:tcPr>
          <w:p w14:paraId="052A338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277,1</w:t>
            </w:r>
          </w:p>
        </w:tc>
        <w:tc>
          <w:tcPr>
            <w:tcW w:w="1360" w:type="dxa"/>
            <w:shd w:val="clear" w:color="auto" w:fill="auto"/>
            <w:vAlign w:val="center"/>
            <w:hideMark/>
          </w:tcPr>
          <w:p w14:paraId="3F08A5E1"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652723D9" w14:textId="77777777" w:rsidTr="0007689D">
        <w:trPr>
          <w:trHeight w:val="317"/>
          <w:jc w:val="center"/>
        </w:trPr>
        <w:tc>
          <w:tcPr>
            <w:tcW w:w="560" w:type="dxa"/>
            <w:vMerge/>
            <w:vAlign w:val="center"/>
            <w:hideMark/>
          </w:tcPr>
          <w:p w14:paraId="5CF2332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2A206D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CED1024"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D910B1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87,8%</w:t>
            </w:r>
          </w:p>
        </w:tc>
        <w:tc>
          <w:tcPr>
            <w:tcW w:w="1420" w:type="dxa"/>
            <w:shd w:val="clear" w:color="auto" w:fill="auto"/>
            <w:vAlign w:val="center"/>
            <w:hideMark/>
          </w:tcPr>
          <w:p w14:paraId="606385A3"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84,6%</w:t>
            </w:r>
          </w:p>
        </w:tc>
        <w:tc>
          <w:tcPr>
            <w:tcW w:w="1360" w:type="dxa"/>
            <w:shd w:val="clear" w:color="auto" w:fill="auto"/>
            <w:vAlign w:val="center"/>
            <w:hideMark/>
          </w:tcPr>
          <w:p w14:paraId="650AA9F6"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798BEE9" w14:textId="77777777" w:rsidTr="0007689D">
        <w:trPr>
          <w:trHeight w:val="317"/>
          <w:jc w:val="center"/>
        </w:trPr>
        <w:tc>
          <w:tcPr>
            <w:tcW w:w="560" w:type="dxa"/>
            <w:vMerge/>
            <w:vAlign w:val="center"/>
            <w:hideMark/>
          </w:tcPr>
          <w:p w14:paraId="299721B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5F6045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A11255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ED1789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292,2</w:t>
            </w:r>
          </w:p>
        </w:tc>
        <w:tc>
          <w:tcPr>
            <w:tcW w:w="1420" w:type="dxa"/>
            <w:shd w:val="clear" w:color="auto" w:fill="auto"/>
            <w:vAlign w:val="center"/>
            <w:hideMark/>
          </w:tcPr>
          <w:p w14:paraId="350CA68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304,7</w:t>
            </w:r>
          </w:p>
        </w:tc>
        <w:tc>
          <w:tcPr>
            <w:tcW w:w="1360" w:type="dxa"/>
            <w:shd w:val="clear" w:color="auto" w:fill="auto"/>
            <w:vAlign w:val="center"/>
            <w:hideMark/>
          </w:tcPr>
          <w:p w14:paraId="415D692D"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12420B94" w14:textId="77777777" w:rsidTr="0007689D">
        <w:trPr>
          <w:trHeight w:val="317"/>
          <w:jc w:val="center"/>
        </w:trPr>
        <w:tc>
          <w:tcPr>
            <w:tcW w:w="560" w:type="dxa"/>
            <w:vMerge/>
            <w:vAlign w:val="center"/>
            <w:hideMark/>
          </w:tcPr>
          <w:p w14:paraId="79E0C922"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F910B0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A61A234"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E986C5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79,6%</w:t>
            </w:r>
          </w:p>
        </w:tc>
        <w:tc>
          <w:tcPr>
            <w:tcW w:w="1420" w:type="dxa"/>
            <w:shd w:val="clear" w:color="auto" w:fill="auto"/>
            <w:vAlign w:val="center"/>
            <w:hideMark/>
          </w:tcPr>
          <w:p w14:paraId="48825D4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77,0%</w:t>
            </w:r>
          </w:p>
        </w:tc>
        <w:tc>
          <w:tcPr>
            <w:tcW w:w="1360" w:type="dxa"/>
            <w:shd w:val="clear" w:color="auto" w:fill="auto"/>
            <w:vAlign w:val="center"/>
            <w:hideMark/>
          </w:tcPr>
          <w:p w14:paraId="4C41C57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15E9808" w14:textId="77777777" w:rsidTr="0007689D">
        <w:trPr>
          <w:trHeight w:val="317"/>
          <w:jc w:val="center"/>
        </w:trPr>
        <w:tc>
          <w:tcPr>
            <w:tcW w:w="560" w:type="dxa"/>
            <w:vMerge w:val="restart"/>
            <w:shd w:val="clear" w:color="auto" w:fill="auto"/>
            <w:hideMark/>
          </w:tcPr>
          <w:p w14:paraId="0AC2E4F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2.4</w:t>
            </w:r>
          </w:p>
        </w:tc>
        <w:tc>
          <w:tcPr>
            <w:tcW w:w="3760" w:type="dxa"/>
            <w:vMerge w:val="restart"/>
            <w:shd w:val="clear" w:color="auto" w:fill="auto"/>
            <w:hideMark/>
          </w:tcPr>
          <w:p w14:paraId="71D6940C"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морской</w:t>
            </w:r>
          </w:p>
        </w:tc>
        <w:tc>
          <w:tcPr>
            <w:tcW w:w="1540" w:type="dxa"/>
            <w:shd w:val="clear" w:color="000000" w:fill="D9D9D9"/>
            <w:vAlign w:val="center"/>
            <w:hideMark/>
          </w:tcPr>
          <w:p w14:paraId="4FFA72A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560DC99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39,8</w:t>
            </w:r>
          </w:p>
        </w:tc>
        <w:tc>
          <w:tcPr>
            <w:tcW w:w="1420" w:type="dxa"/>
            <w:shd w:val="clear" w:color="000000" w:fill="D9D9D9"/>
            <w:vAlign w:val="center"/>
            <w:hideMark/>
          </w:tcPr>
          <w:p w14:paraId="69FB538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42,8</w:t>
            </w:r>
          </w:p>
        </w:tc>
        <w:tc>
          <w:tcPr>
            <w:tcW w:w="1360" w:type="dxa"/>
            <w:shd w:val="clear" w:color="000000" w:fill="D9D9D9"/>
            <w:vAlign w:val="center"/>
            <w:hideMark/>
          </w:tcPr>
          <w:p w14:paraId="69C18D82"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52DEA93" w14:textId="77777777" w:rsidTr="0007689D">
        <w:trPr>
          <w:trHeight w:val="317"/>
          <w:jc w:val="center"/>
        </w:trPr>
        <w:tc>
          <w:tcPr>
            <w:tcW w:w="560" w:type="dxa"/>
            <w:vMerge/>
            <w:vAlign w:val="center"/>
            <w:hideMark/>
          </w:tcPr>
          <w:p w14:paraId="64FB42A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638A8A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6ABF4E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5DDF05A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72,0</w:t>
            </w:r>
          </w:p>
        </w:tc>
        <w:tc>
          <w:tcPr>
            <w:tcW w:w="1420" w:type="dxa"/>
            <w:shd w:val="clear" w:color="auto" w:fill="auto"/>
            <w:vAlign w:val="center"/>
            <w:hideMark/>
          </w:tcPr>
          <w:p w14:paraId="4FE8B94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70,7</w:t>
            </w:r>
          </w:p>
        </w:tc>
        <w:tc>
          <w:tcPr>
            <w:tcW w:w="1360" w:type="dxa"/>
            <w:shd w:val="clear" w:color="auto" w:fill="auto"/>
            <w:vAlign w:val="center"/>
            <w:hideMark/>
          </w:tcPr>
          <w:p w14:paraId="2E198C73"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282419F7" w14:textId="77777777" w:rsidTr="0007689D">
        <w:trPr>
          <w:trHeight w:val="317"/>
          <w:jc w:val="center"/>
        </w:trPr>
        <w:tc>
          <w:tcPr>
            <w:tcW w:w="560" w:type="dxa"/>
            <w:vMerge/>
            <w:vAlign w:val="center"/>
            <w:hideMark/>
          </w:tcPr>
          <w:p w14:paraId="6D8CD83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F50063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C0AF0B3"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AC0EDE0"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55,3%</w:t>
            </w:r>
          </w:p>
        </w:tc>
        <w:tc>
          <w:tcPr>
            <w:tcW w:w="1420" w:type="dxa"/>
            <w:shd w:val="clear" w:color="auto" w:fill="auto"/>
            <w:vAlign w:val="center"/>
            <w:hideMark/>
          </w:tcPr>
          <w:p w14:paraId="367284F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60,5%</w:t>
            </w:r>
          </w:p>
        </w:tc>
        <w:tc>
          <w:tcPr>
            <w:tcW w:w="1360" w:type="dxa"/>
            <w:shd w:val="clear" w:color="auto" w:fill="auto"/>
            <w:vAlign w:val="center"/>
            <w:hideMark/>
          </w:tcPr>
          <w:p w14:paraId="6263C25B"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FBC8849" w14:textId="77777777" w:rsidTr="0007689D">
        <w:trPr>
          <w:trHeight w:val="317"/>
          <w:jc w:val="center"/>
        </w:trPr>
        <w:tc>
          <w:tcPr>
            <w:tcW w:w="560" w:type="dxa"/>
            <w:vMerge/>
            <w:vAlign w:val="center"/>
            <w:hideMark/>
          </w:tcPr>
          <w:p w14:paraId="0C04EAB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3ACCA4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6D95CF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5BD1232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67,8</w:t>
            </w:r>
          </w:p>
        </w:tc>
        <w:tc>
          <w:tcPr>
            <w:tcW w:w="1420" w:type="dxa"/>
            <w:shd w:val="clear" w:color="auto" w:fill="auto"/>
            <w:vAlign w:val="center"/>
            <w:hideMark/>
          </w:tcPr>
          <w:p w14:paraId="013EC02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69,6</w:t>
            </w:r>
          </w:p>
        </w:tc>
        <w:tc>
          <w:tcPr>
            <w:tcW w:w="1360" w:type="dxa"/>
            <w:shd w:val="clear" w:color="auto" w:fill="auto"/>
            <w:vAlign w:val="center"/>
            <w:hideMark/>
          </w:tcPr>
          <w:p w14:paraId="5F5E4CFE" w14:textId="77777777" w:rsidR="00B55BE7" w:rsidRPr="003A38F0" w:rsidRDefault="00B55BE7" w:rsidP="00B55BE7">
            <w:pPr>
              <w:spacing w:line="240" w:lineRule="auto"/>
              <w:ind w:firstLine="0"/>
              <w:jc w:val="center"/>
              <w:rPr>
                <w:b/>
                <w:bCs/>
                <w:color w:val="000000"/>
                <w:sz w:val="22"/>
                <w:szCs w:val="22"/>
                <w:lang w:eastAsia="ru-RU"/>
              </w:rPr>
            </w:pPr>
            <w:r w:rsidRPr="003A38F0">
              <w:rPr>
                <w:b/>
                <w:bCs/>
                <w:color w:val="000000"/>
                <w:sz w:val="22"/>
                <w:szCs w:val="22"/>
                <w:lang w:eastAsia="ru-RU"/>
              </w:rPr>
              <w:t> </w:t>
            </w:r>
          </w:p>
        </w:tc>
      </w:tr>
      <w:tr w:rsidR="00B55BE7" w:rsidRPr="003A38F0" w14:paraId="05778F44" w14:textId="77777777" w:rsidTr="0007689D">
        <w:trPr>
          <w:trHeight w:val="317"/>
          <w:jc w:val="center"/>
        </w:trPr>
        <w:tc>
          <w:tcPr>
            <w:tcW w:w="560" w:type="dxa"/>
            <w:vMerge/>
            <w:vAlign w:val="center"/>
            <w:hideMark/>
          </w:tcPr>
          <w:p w14:paraId="3EC53FE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0320DB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B43E152"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627CC1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58,7%</w:t>
            </w:r>
          </w:p>
        </w:tc>
        <w:tc>
          <w:tcPr>
            <w:tcW w:w="1420" w:type="dxa"/>
            <w:shd w:val="clear" w:color="auto" w:fill="auto"/>
            <w:vAlign w:val="center"/>
            <w:hideMark/>
          </w:tcPr>
          <w:p w14:paraId="7FCDB59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61,5%</w:t>
            </w:r>
          </w:p>
        </w:tc>
        <w:tc>
          <w:tcPr>
            <w:tcW w:w="1360" w:type="dxa"/>
            <w:shd w:val="clear" w:color="auto" w:fill="auto"/>
            <w:vAlign w:val="center"/>
            <w:hideMark/>
          </w:tcPr>
          <w:p w14:paraId="11BC723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9E9A930" w14:textId="77777777" w:rsidTr="0007689D">
        <w:trPr>
          <w:trHeight w:val="317"/>
          <w:jc w:val="center"/>
        </w:trPr>
        <w:tc>
          <w:tcPr>
            <w:tcW w:w="560" w:type="dxa"/>
            <w:vMerge w:val="restart"/>
            <w:shd w:val="clear" w:color="auto" w:fill="auto"/>
            <w:hideMark/>
          </w:tcPr>
          <w:p w14:paraId="56BFD5E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2.5</w:t>
            </w:r>
          </w:p>
        </w:tc>
        <w:tc>
          <w:tcPr>
            <w:tcW w:w="3760" w:type="dxa"/>
            <w:vMerge w:val="restart"/>
            <w:shd w:val="clear" w:color="auto" w:fill="auto"/>
            <w:hideMark/>
          </w:tcPr>
          <w:p w14:paraId="187DF396"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внутренний водный</w:t>
            </w:r>
          </w:p>
        </w:tc>
        <w:tc>
          <w:tcPr>
            <w:tcW w:w="1540" w:type="dxa"/>
            <w:shd w:val="clear" w:color="000000" w:fill="D9D9D9"/>
            <w:vAlign w:val="center"/>
            <w:hideMark/>
          </w:tcPr>
          <w:p w14:paraId="32F66DD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32E10C0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62,6</w:t>
            </w:r>
          </w:p>
        </w:tc>
        <w:tc>
          <w:tcPr>
            <w:tcW w:w="1420" w:type="dxa"/>
            <w:shd w:val="clear" w:color="000000" w:fill="D9D9D9"/>
            <w:vAlign w:val="center"/>
            <w:hideMark/>
          </w:tcPr>
          <w:p w14:paraId="7E982FF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64,7</w:t>
            </w:r>
          </w:p>
        </w:tc>
        <w:tc>
          <w:tcPr>
            <w:tcW w:w="1360" w:type="dxa"/>
            <w:shd w:val="clear" w:color="000000" w:fill="D9D9D9"/>
            <w:vAlign w:val="center"/>
            <w:hideMark/>
          </w:tcPr>
          <w:p w14:paraId="2F75812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805CCDF" w14:textId="77777777" w:rsidTr="0007689D">
        <w:trPr>
          <w:trHeight w:val="317"/>
          <w:jc w:val="center"/>
        </w:trPr>
        <w:tc>
          <w:tcPr>
            <w:tcW w:w="560" w:type="dxa"/>
            <w:vMerge/>
            <w:vAlign w:val="center"/>
            <w:hideMark/>
          </w:tcPr>
          <w:p w14:paraId="240C6A5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B590FA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2BB724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1C1B24F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68,6</w:t>
            </w:r>
          </w:p>
        </w:tc>
        <w:tc>
          <w:tcPr>
            <w:tcW w:w="1420" w:type="dxa"/>
            <w:shd w:val="clear" w:color="auto" w:fill="auto"/>
            <w:vAlign w:val="center"/>
            <w:hideMark/>
          </w:tcPr>
          <w:p w14:paraId="5866139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70,7</w:t>
            </w:r>
          </w:p>
        </w:tc>
        <w:tc>
          <w:tcPr>
            <w:tcW w:w="1360" w:type="dxa"/>
            <w:shd w:val="clear" w:color="auto" w:fill="auto"/>
            <w:vAlign w:val="center"/>
            <w:hideMark/>
          </w:tcPr>
          <w:p w14:paraId="5F0A44FF"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008287D4" w14:textId="77777777" w:rsidTr="0007689D">
        <w:trPr>
          <w:trHeight w:val="317"/>
          <w:jc w:val="center"/>
        </w:trPr>
        <w:tc>
          <w:tcPr>
            <w:tcW w:w="560" w:type="dxa"/>
            <w:vMerge/>
            <w:vAlign w:val="center"/>
            <w:hideMark/>
          </w:tcPr>
          <w:p w14:paraId="01913F8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C3E366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9BA78B2"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1B5111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91,3%</w:t>
            </w:r>
          </w:p>
        </w:tc>
        <w:tc>
          <w:tcPr>
            <w:tcW w:w="1420" w:type="dxa"/>
            <w:shd w:val="clear" w:color="auto" w:fill="auto"/>
            <w:vAlign w:val="center"/>
            <w:hideMark/>
          </w:tcPr>
          <w:p w14:paraId="5A5D83A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91,5%</w:t>
            </w:r>
          </w:p>
        </w:tc>
        <w:tc>
          <w:tcPr>
            <w:tcW w:w="1360" w:type="dxa"/>
            <w:shd w:val="clear" w:color="auto" w:fill="auto"/>
            <w:vAlign w:val="center"/>
            <w:hideMark/>
          </w:tcPr>
          <w:p w14:paraId="5091B2BB"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7265CBB" w14:textId="77777777" w:rsidTr="0007689D">
        <w:trPr>
          <w:trHeight w:val="317"/>
          <w:jc w:val="center"/>
        </w:trPr>
        <w:tc>
          <w:tcPr>
            <w:tcW w:w="560" w:type="dxa"/>
            <w:vMerge/>
            <w:vAlign w:val="center"/>
            <w:hideMark/>
          </w:tcPr>
          <w:p w14:paraId="2AA185F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19D262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4CE82B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1178CFE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69,1</w:t>
            </w:r>
          </w:p>
        </w:tc>
        <w:tc>
          <w:tcPr>
            <w:tcW w:w="1420" w:type="dxa"/>
            <w:shd w:val="clear" w:color="auto" w:fill="auto"/>
            <w:vAlign w:val="center"/>
            <w:hideMark/>
          </w:tcPr>
          <w:p w14:paraId="62CC9BF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71,6</w:t>
            </w:r>
          </w:p>
        </w:tc>
        <w:tc>
          <w:tcPr>
            <w:tcW w:w="1360" w:type="dxa"/>
            <w:shd w:val="clear" w:color="auto" w:fill="auto"/>
            <w:vAlign w:val="center"/>
            <w:hideMark/>
          </w:tcPr>
          <w:p w14:paraId="5E895FA0"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03B08AB1" w14:textId="77777777" w:rsidTr="0007689D">
        <w:trPr>
          <w:trHeight w:val="317"/>
          <w:jc w:val="center"/>
        </w:trPr>
        <w:tc>
          <w:tcPr>
            <w:tcW w:w="560" w:type="dxa"/>
            <w:vMerge/>
            <w:vAlign w:val="center"/>
            <w:hideMark/>
          </w:tcPr>
          <w:p w14:paraId="75C0697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19A096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D670630"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3465369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90,6%</w:t>
            </w:r>
          </w:p>
        </w:tc>
        <w:tc>
          <w:tcPr>
            <w:tcW w:w="1420" w:type="dxa"/>
            <w:shd w:val="clear" w:color="auto" w:fill="auto"/>
            <w:vAlign w:val="center"/>
            <w:hideMark/>
          </w:tcPr>
          <w:p w14:paraId="29EBAF1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90,3%</w:t>
            </w:r>
          </w:p>
        </w:tc>
        <w:tc>
          <w:tcPr>
            <w:tcW w:w="1360" w:type="dxa"/>
            <w:shd w:val="clear" w:color="auto" w:fill="auto"/>
            <w:vAlign w:val="center"/>
            <w:hideMark/>
          </w:tcPr>
          <w:p w14:paraId="51AA0C8E"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w:t>
            </w:r>
          </w:p>
        </w:tc>
      </w:tr>
      <w:tr w:rsidR="00B55BE7" w:rsidRPr="003A38F0" w14:paraId="32C1F9F1" w14:textId="77777777" w:rsidTr="0007689D">
        <w:trPr>
          <w:trHeight w:val="317"/>
          <w:jc w:val="center"/>
        </w:trPr>
        <w:tc>
          <w:tcPr>
            <w:tcW w:w="560" w:type="dxa"/>
            <w:vMerge w:val="restart"/>
            <w:shd w:val="clear" w:color="auto" w:fill="auto"/>
            <w:hideMark/>
          </w:tcPr>
          <w:p w14:paraId="26C5596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2.6</w:t>
            </w:r>
          </w:p>
        </w:tc>
        <w:tc>
          <w:tcPr>
            <w:tcW w:w="3760" w:type="dxa"/>
            <w:vMerge w:val="restart"/>
            <w:shd w:val="clear" w:color="auto" w:fill="auto"/>
            <w:hideMark/>
          </w:tcPr>
          <w:p w14:paraId="7C02B71A"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воздушный</w:t>
            </w:r>
          </w:p>
        </w:tc>
        <w:tc>
          <w:tcPr>
            <w:tcW w:w="1540" w:type="dxa"/>
            <w:shd w:val="clear" w:color="000000" w:fill="D9D9D9"/>
            <w:vAlign w:val="center"/>
            <w:hideMark/>
          </w:tcPr>
          <w:p w14:paraId="0F374A9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5736781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5,5</w:t>
            </w:r>
          </w:p>
        </w:tc>
        <w:tc>
          <w:tcPr>
            <w:tcW w:w="1420" w:type="dxa"/>
            <w:shd w:val="clear" w:color="000000" w:fill="D9D9D9"/>
            <w:vAlign w:val="center"/>
            <w:hideMark/>
          </w:tcPr>
          <w:p w14:paraId="5FA9413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6,6</w:t>
            </w:r>
          </w:p>
        </w:tc>
        <w:tc>
          <w:tcPr>
            <w:tcW w:w="1360" w:type="dxa"/>
            <w:shd w:val="clear" w:color="000000" w:fill="D9D9D9"/>
            <w:vAlign w:val="center"/>
            <w:hideMark/>
          </w:tcPr>
          <w:p w14:paraId="7B381D1E"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6F1B362" w14:textId="77777777" w:rsidTr="0007689D">
        <w:trPr>
          <w:trHeight w:val="317"/>
          <w:jc w:val="center"/>
        </w:trPr>
        <w:tc>
          <w:tcPr>
            <w:tcW w:w="560" w:type="dxa"/>
            <w:vMerge/>
            <w:vAlign w:val="center"/>
            <w:hideMark/>
          </w:tcPr>
          <w:p w14:paraId="569E57B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397ADB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CEF519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4419019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5,8</w:t>
            </w:r>
          </w:p>
        </w:tc>
        <w:tc>
          <w:tcPr>
            <w:tcW w:w="1420" w:type="dxa"/>
            <w:shd w:val="clear" w:color="auto" w:fill="auto"/>
            <w:vAlign w:val="center"/>
            <w:hideMark/>
          </w:tcPr>
          <w:p w14:paraId="0E5ED68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6,03</w:t>
            </w:r>
          </w:p>
        </w:tc>
        <w:tc>
          <w:tcPr>
            <w:tcW w:w="1360" w:type="dxa"/>
            <w:shd w:val="clear" w:color="auto" w:fill="auto"/>
            <w:vAlign w:val="center"/>
            <w:hideMark/>
          </w:tcPr>
          <w:p w14:paraId="67579B67"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70E88F0E" w14:textId="77777777" w:rsidTr="0007689D">
        <w:trPr>
          <w:trHeight w:val="317"/>
          <w:jc w:val="center"/>
        </w:trPr>
        <w:tc>
          <w:tcPr>
            <w:tcW w:w="560" w:type="dxa"/>
            <w:vMerge/>
            <w:vAlign w:val="center"/>
            <w:hideMark/>
          </w:tcPr>
          <w:p w14:paraId="217B7ED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9BD8F1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8282E4B"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884B62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94,5%</w:t>
            </w:r>
          </w:p>
        </w:tc>
        <w:tc>
          <w:tcPr>
            <w:tcW w:w="1420" w:type="dxa"/>
            <w:shd w:val="clear" w:color="auto" w:fill="auto"/>
            <w:vAlign w:val="center"/>
            <w:hideMark/>
          </w:tcPr>
          <w:p w14:paraId="764CFE3C"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109,1%</w:t>
            </w:r>
          </w:p>
        </w:tc>
        <w:tc>
          <w:tcPr>
            <w:tcW w:w="1360" w:type="dxa"/>
            <w:shd w:val="clear" w:color="auto" w:fill="auto"/>
            <w:vAlign w:val="center"/>
            <w:hideMark/>
          </w:tcPr>
          <w:p w14:paraId="02C23E9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38F1316" w14:textId="77777777" w:rsidTr="0007689D">
        <w:trPr>
          <w:trHeight w:val="317"/>
          <w:jc w:val="center"/>
        </w:trPr>
        <w:tc>
          <w:tcPr>
            <w:tcW w:w="560" w:type="dxa"/>
            <w:vMerge/>
            <w:vAlign w:val="center"/>
            <w:hideMark/>
          </w:tcPr>
          <w:p w14:paraId="24C5089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5E881F8"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3CEE88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3BA557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6,0</w:t>
            </w:r>
          </w:p>
        </w:tc>
        <w:tc>
          <w:tcPr>
            <w:tcW w:w="1420" w:type="dxa"/>
            <w:shd w:val="clear" w:color="auto" w:fill="auto"/>
            <w:vAlign w:val="center"/>
            <w:hideMark/>
          </w:tcPr>
          <w:p w14:paraId="3E6C627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6,3</w:t>
            </w:r>
          </w:p>
        </w:tc>
        <w:tc>
          <w:tcPr>
            <w:tcW w:w="1360" w:type="dxa"/>
            <w:shd w:val="clear" w:color="auto" w:fill="auto"/>
            <w:vAlign w:val="center"/>
            <w:hideMark/>
          </w:tcPr>
          <w:p w14:paraId="5F0AFCBF"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2C9C77F0" w14:textId="77777777" w:rsidTr="0007689D">
        <w:trPr>
          <w:trHeight w:val="317"/>
          <w:jc w:val="center"/>
        </w:trPr>
        <w:tc>
          <w:tcPr>
            <w:tcW w:w="560" w:type="dxa"/>
            <w:vMerge/>
            <w:vAlign w:val="center"/>
            <w:hideMark/>
          </w:tcPr>
          <w:p w14:paraId="62DC1BD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123FF3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D019B3F"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1AD8C50"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91,9%</w:t>
            </w:r>
          </w:p>
        </w:tc>
        <w:tc>
          <w:tcPr>
            <w:tcW w:w="1420" w:type="dxa"/>
            <w:shd w:val="clear" w:color="auto" w:fill="auto"/>
            <w:vAlign w:val="center"/>
            <w:hideMark/>
          </w:tcPr>
          <w:p w14:paraId="09ECBD6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105,1%</w:t>
            </w:r>
          </w:p>
        </w:tc>
        <w:tc>
          <w:tcPr>
            <w:tcW w:w="1360" w:type="dxa"/>
            <w:shd w:val="clear" w:color="auto" w:fill="auto"/>
            <w:vAlign w:val="center"/>
            <w:hideMark/>
          </w:tcPr>
          <w:p w14:paraId="5A2A877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94BAA06" w14:textId="77777777" w:rsidTr="0007689D">
        <w:trPr>
          <w:trHeight w:val="317"/>
          <w:jc w:val="center"/>
        </w:trPr>
        <w:tc>
          <w:tcPr>
            <w:tcW w:w="560" w:type="dxa"/>
            <w:vMerge w:val="restart"/>
            <w:shd w:val="clear" w:color="auto" w:fill="D9D9D9" w:themeFill="background1" w:themeFillShade="D9"/>
            <w:hideMark/>
          </w:tcPr>
          <w:p w14:paraId="09B20E8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w:t>
            </w:r>
          </w:p>
        </w:tc>
        <w:tc>
          <w:tcPr>
            <w:tcW w:w="3760" w:type="dxa"/>
            <w:vMerge w:val="restart"/>
            <w:shd w:val="clear" w:color="auto" w:fill="D9D9D9" w:themeFill="background1" w:themeFillShade="D9"/>
            <w:hideMark/>
          </w:tcPr>
          <w:p w14:paraId="0EE315F3" w14:textId="77777777" w:rsidR="00B55BE7" w:rsidRPr="003A38F0" w:rsidRDefault="00B55BE7" w:rsidP="00B55BE7">
            <w:pPr>
              <w:spacing w:line="240" w:lineRule="auto"/>
              <w:ind w:firstLine="0"/>
              <w:jc w:val="left"/>
              <w:rPr>
                <w:b/>
                <w:bCs/>
                <w:color w:val="000000"/>
                <w:sz w:val="20"/>
                <w:szCs w:val="20"/>
                <w:lang w:eastAsia="ru-RU"/>
              </w:rPr>
            </w:pPr>
            <w:r w:rsidRPr="003A38F0">
              <w:rPr>
                <w:b/>
                <w:bCs/>
                <w:color w:val="000000"/>
                <w:sz w:val="20"/>
                <w:szCs w:val="20"/>
                <w:lang w:eastAsia="ru-RU"/>
              </w:rPr>
              <w:t xml:space="preserve">Перевозки пассажиров </w:t>
            </w:r>
            <w:r w:rsidRPr="003A38F0">
              <w:rPr>
                <w:b/>
                <w:color w:val="000000"/>
                <w:sz w:val="20"/>
                <w:szCs w:val="20"/>
                <w:lang w:eastAsia="ru-RU"/>
              </w:rPr>
              <w:t>транспортом общего пользования - всего, млн. человек</w:t>
            </w:r>
          </w:p>
        </w:tc>
        <w:tc>
          <w:tcPr>
            <w:tcW w:w="1540" w:type="dxa"/>
            <w:shd w:val="clear" w:color="auto" w:fill="D9D9D9" w:themeFill="background1" w:themeFillShade="D9"/>
            <w:vAlign w:val="center"/>
            <w:hideMark/>
          </w:tcPr>
          <w:p w14:paraId="38CDCFC3"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auto" w:fill="D9D9D9" w:themeFill="background1" w:themeFillShade="D9"/>
            <w:vAlign w:val="center"/>
            <w:hideMark/>
          </w:tcPr>
          <w:p w14:paraId="4AA8466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19121,5</w:t>
            </w:r>
          </w:p>
        </w:tc>
        <w:tc>
          <w:tcPr>
            <w:tcW w:w="1420" w:type="dxa"/>
            <w:shd w:val="clear" w:color="auto" w:fill="D9D9D9" w:themeFill="background1" w:themeFillShade="D9"/>
            <w:vAlign w:val="center"/>
            <w:hideMark/>
          </w:tcPr>
          <w:p w14:paraId="34A2B49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18417,7</w:t>
            </w:r>
          </w:p>
        </w:tc>
        <w:tc>
          <w:tcPr>
            <w:tcW w:w="1360" w:type="dxa"/>
            <w:shd w:val="clear" w:color="auto" w:fill="D9D9D9" w:themeFill="background1" w:themeFillShade="D9"/>
            <w:vAlign w:val="center"/>
            <w:hideMark/>
          </w:tcPr>
          <w:p w14:paraId="60F6DB6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78985EA" w14:textId="77777777" w:rsidTr="0007689D">
        <w:trPr>
          <w:trHeight w:val="317"/>
          <w:jc w:val="center"/>
        </w:trPr>
        <w:tc>
          <w:tcPr>
            <w:tcW w:w="560" w:type="dxa"/>
            <w:vMerge/>
            <w:shd w:val="clear" w:color="auto" w:fill="D9D9D9" w:themeFill="background1" w:themeFillShade="D9"/>
            <w:vAlign w:val="center"/>
            <w:hideMark/>
          </w:tcPr>
          <w:p w14:paraId="66C69D7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6C92DC3A"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591797A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D9D9D9" w:themeFill="background1" w:themeFillShade="D9"/>
            <w:vAlign w:val="center"/>
            <w:hideMark/>
          </w:tcPr>
          <w:p w14:paraId="7921C1C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22757,0</w:t>
            </w:r>
          </w:p>
        </w:tc>
        <w:tc>
          <w:tcPr>
            <w:tcW w:w="1420" w:type="dxa"/>
            <w:shd w:val="clear" w:color="auto" w:fill="D9D9D9" w:themeFill="background1" w:themeFillShade="D9"/>
            <w:vAlign w:val="center"/>
            <w:hideMark/>
          </w:tcPr>
          <w:p w14:paraId="1F14B10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23114,3</w:t>
            </w:r>
          </w:p>
        </w:tc>
        <w:tc>
          <w:tcPr>
            <w:tcW w:w="1360" w:type="dxa"/>
            <w:shd w:val="clear" w:color="auto" w:fill="D9D9D9" w:themeFill="background1" w:themeFillShade="D9"/>
            <w:vAlign w:val="center"/>
            <w:hideMark/>
          </w:tcPr>
          <w:p w14:paraId="77D87EE8"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522815D5" w14:textId="77777777" w:rsidTr="0007689D">
        <w:trPr>
          <w:trHeight w:val="317"/>
          <w:jc w:val="center"/>
        </w:trPr>
        <w:tc>
          <w:tcPr>
            <w:tcW w:w="560" w:type="dxa"/>
            <w:vMerge/>
            <w:shd w:val="clear" w:color="auto" w:fill="D9D9D9" w:themeFill="background1" w:themeFillShade="D9"/>
            <w:vAlign w:val="center"/>
            <w:hideMark/>
          </w:tcPr>
          <w:p w14:paraId="01E330C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03D258A6"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379F8770"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7E1BA7D2"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84,0%</w:t>
            </w:r>
          </w:p>
        </w:tc>
        <w:tc>
          <w:tcPr>
            <w:tcW w:w="1420" w:type="dxa"/>
            <w:shd w:val="clear" w:color="auto" w:fill="D9D9D9" w:themeFill="background1" w:themeFillShade="D9"/>
            <w:vAlign w:val="center"/>
            <w:hideMark/>
          </w:tcPr>
          <w:p w14:paraId="0602138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79,7%</w:t>
            </w:r>
          </w:p>
        </w:tc>
        <w:tc>
          <w:tcPr>
            <w:tcW w:w="1360" w:type="dxa"/>
            <w:shd w:val="clear" w:color="auto" w:fill="D9D9D9" w:themeFill="background1" w:themeFillShade="D9"/>
            <w:vAlign w:val="center"/>
            <w:hideMark/>
          </w:tcPr>
          <w:p w14:paraId="18B4262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C8ED742" w14:textId="77777777" w:rsidTr="0007689D">
        <w:trPr>
          <w:trHeight w:val="317"/>
          <w:jc w:val="center"/>
        </w:trPr>
        <w:tc>
          <w:tcPr>
            <w:tcW w:w="560" w:type="dxa"/>
            <w:vMerge/>
            <w:shd w:val="clear" w:color="auto" w:fill="D9D9D9" w:themeFill="background1" w:themeFillShade="D9"/>
            <w:vAlign w:val="center"/>
            <w:hideMark/>
          </w:tcPr>
          <w:p w14:paraId="66DA75A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65E0695F"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6D375C5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D9D9D9" w:themeFill="background1" w:themeFillShade="D9"/>
            <w:vAlign w:val="center"/>
            <w:hideMark/>
          </w:tcPr>
          <w:p w14:paraId="7FDD847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22912,9</w:t>
            </w:r>
          </w:p>
        </w:tc>
        <w:tc>
          <w:tcPr>
            <w:tcW w:w="1420" w:type="dxa"/>
            <w:shd w:val="clear" w:color="auto" w:fill="D9D9D9" w:themeFill="background1" w:themeFillShade="D9"/>
            <w:vAlign w:val="center"/>
            <w:hideMark/>
          </w:tcPr>
          <w:p w14:paraId="702F989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23452,1</w:t>
            </w:r>
          </w:p>
        </w:tc>
        <w:tc>
          <w:tcPr>
            <w:tcW w:w="1360" w:type="dxa"/>
            <w:shd w:val="clear" w:color="auto" w:fill="D9D9D9" w:themeFill="background1" w:themeFillShade="D9"/>
            <w:vAlign w:val="center"/>
            <w:hideMark/>
          </w:tcPr>
          <w:p w14:paraId="6CFD4D64"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51C724C8" w14:textId="77777777" w:rsidTr="0007689D">
        <w:trPr>
          <w:trHeight w:val="317"/>
          <w:jc w:val="center"/>
        </w:trPr>
        <w:tc>
          <w:tcPr>
            <w:tcW w:w="560" w:type="dxa"/>
            <w:vMerge/>
            <w:shd w:val="clear" w:color="auto" w:fill="D9D9D9" w:themeFill="background1" w:themeFillShade="D9"/>
            <w:vAlign w:val="center"/>
            <w:hideMark/>
          </w:tcPr>
          <w:p w14:paraId="1EE4E86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4EB480B3"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7DBA1F3A"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684CE9DB"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83,5%</w:t>
            </w:r>
          </w:p>
        </w:tc>
        <w:tc>
          <w:tcPr>
            <w:tcW w:w="1420" w:type="dxa"/>
            <w:shd w:val="clear" w:color="auto" w:fill="D9D9D9" w:themeFill="background1" w:themeFillShade="D9"/>
            <w:vAlign w:val="center"/>
            <w:hideMark/>
          </w:tcPr>
          <w:p w14:paraId="69B46513"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78,5%</w:t>
            </w:r>
          </w:p>
        </w:tc>
        <w:tc>
          <w:tcPr>
            <w:tcW w:w="1360" w:type="dxa"/>
            <w:shd w:val="clear" w:color="auto" w:fill="D9D9D9" w:themeFill="background1" w:themeFillShade="D9"/>
            <w:vAlign w:val="center"/>
            <w:hideMark/>
          </w:tcPr>
          <w:p w14:paraId="48968708"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1593A1A" w14:textId="77777777" w:rsidTr="0007689D">
        <w:trPr>
          <w:trHeight w:val="317"/>
          <w:jc w:val="center"/>
        </w:trPr>
        <w:tc>
          <w:tcPr>
            <w:tcW w:w="560" w:type="dxa"/>
            <w:vMerge w:val="restart"/>
            <w:shd w:val="clear" w:color="auto" w:fill="auto"/>
            <w:hideMark/>
          </w:tcPr>
          <w:p w14:paraId="5FDAF58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3.1</w:t>
            </w:r>
          </w:p>
        </w:tc>
        <w:tc>
          <w:tcPr>
            <w:tcW w:w="3760" w:type="dxa"/>
            <w:vMerge w:val="restart"/>
            <w:shd w:val="clear" w:color="auto" w:fill="auto"/>
            <w:hideMark/>
          </w:tcPr>
          <w:p w14:paraId="6E0B2DD0"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железнодорожный</w:t>
            </w:r>
          </w:p>
        </w:tc>
        <w:tc>
          <w:tcPr>
            <w:tcW w:w="1540" w:type="dxa"/>
            <w:shd w:val="clear" w:color="000000" w:fill="D9D9D9"/>
            <w:vAlign w:val="center"/>
            <w:hideMark/>
          </w:tcPr>
          <w:p w14:paraId="3DE96D9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3F1EECF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1025,0</w:t>
            </w:r>
          </w:p>
        </w:tc>
        <w:tc>
          <w:tcPr>
            <w:tcW w:w="1420" w:type="dxa"/>
            <w:shd w:val="clear" w:color="000000" w:fill="D9D9D9"/>
            <w:vAlign w:val="center"/>
            <w:hideMark/>
          </w:tcPr>
          <w:p w14:paraId="20766E4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1040,0</w:t>
            </w:r>
          </w:p>
        </w:tc>
        <w:tc>
          <w:tcPr>
            <w:tcW w:w="1360" w:type="dxa"/>
            <w:shd w:val="clear" w:color="000000" w:fill="D9D9D9"/>
            <w:vAlign w:val="center"/>
            <w:hideMark/>
          </w:tcPr>
          <w:p w14:paraId="7A71F88D"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428521D" w14:textId="77777777" w:rsidTr="0007689D">
        <w:trPr>
          <w:trHeight w:val="317"/>
          <w:jc w:val="center"/>
        </w:trPr>
        <w:tc>
          <w:tcPr>
            <w:tcW w:w="560" w:type="dxa"/>
            <w:vMerge/>
            <w:vAlign w:val="center"/>
            <w:hideMark/>
          </w:tcPr>
          <w:p w14:paraId="5716BB1B"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E14D57A"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04E600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79C66A3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1098,2</w:t>
            </w:r>
          </w:p>
        </w:tc>
        <w:tc>
          <w:tcPr>
            <w:tcW w:w="1420" w:type="dxa"/>
            <w:shd w:val="clear" w:color="auto" w:fill="auto"/>
            <w:vAlign w:val="center"/>
            <w:hideMark/>
          </w:tcPr>
          <w:p w14:paraId="4BE5CE5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1109,3</w:t>
            </w:r>
          </w:p>
        </w:tc>
        <w:tc>
          <w:tcPr>
            <w:tcW w:w="1360" w:type="dxa"/>
            <w:shd w:val="clear" w:color="auto" w:fill="auto"/>
            <w:vAlign w:val="center"/>
            <w:hideMark/>
          </w:tcPr>
          <w:p w14:paraId="4A29E44E"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0046196E" w14:textId="77777777" w:rsidTr="0007689D">
        <w:trPr>
          <w:trHeight w:val="317"/>
          <w:jc w:val="center"/>
        </w:trPr>
        <w:tc>
          <w:tcPr>
            <w:tcW w:w="560" w:type="dxa"/>
            <w:vMerge/>
            <w:vAlign w:val="center"/>
            <w:hideMark/>
          </w:tcPr>
          <w:p w14:paraId="59E2EAD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1581EC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CA2C9D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C25DA1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93,3%</w:t>
            </w:r>
          </w:p>
        </w:tc>
        <w:tc>
          <w:tcPr>
            <w:tcW w:w="1420" w:type="dxa"/>
            <w:shd w:val="clear" w:color="auto" w:fill="auto"/>
            <w:vAlign w:val="center"/>
            <w:hideMark/>
          </w:tcPr>
          <w:p w14:paraId="032CFC9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93,8%</w:t>
            </w:r>
          </w:p>
        </w:tc>
        <w:tc>
          <w:tcPr>
            <w:tcW w:w="1360" w:type="dxa"/>
            <w:shd w:val="clear" w:color="auto" w:fill="auto"/>
            <w:vAlign w:val="center"/>
            <w:hideMark/>
          </w:tcPr>
          <w:p w14:paraId="6FE35BC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52E9B1F" w14:textId="77777777" w:rsidTr="0007689D">
        <w:trPr>
          <w:trHeight w:val="317"/>
          <w:jc w:val="center"/>
        </w:trPr>
        <w:tc>
          <w:tcPr>
            <w:tcW w:w="560" w:type="dxa"/>
            <w:vMerge/>
            <w:vAlign w:val="center"/>
            <w:hideMark/>
          </w:tcPr>
          <w:p w14:paraId="1C4A338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5A6AB9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6118BE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A312B2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1143,1</w:t>
            </w:r>
          </w:p>
        </w:tc>
        <w:tc>
          <w:tcPr>
            <w:tcW w:w="1420" w:type="dxa"/>
            <w:shd w:val="clear" w:color="auto" w:fill="auto"/>
            <w:vAlign w:val="center"/>
            <w:hideMark/>
          </w:tcPr>
          <w:p w14:paraId="3B5087C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1177,7</w:t>
            </w:r>
          </w:p>
        </w:tc>
        <w:tc>
          <w:tcPr>
            <w:tcW w:w="1360" w:type="dxa"/>
            <w:shd w:val="clear" w:color="auto" w:fill="auto"/>
            <w:vAlign w:val="center"/>
            <w:hideMark/>
          </w:tcPr>
          <w:p w14:paraId="1B74A6C5"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4D9D1797" w14:textId="77777777" w:rsidTr="0007689D">
        <w:trPr>
          <w:trHeight w:val="317"/>
          <w:jc w:val="center"/>
        </w:trPr>
        <w:tc>
          <w:tcPr>
            <w:tcW w:w="560" w:type="dxa"/>
            <w:vMerge/>
            <w:vAlign w:val="center"/>
            <w:hideMark/>
          </w:tcPr>
          <w:p w14:paraId="4801E002"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AFB8E36"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F8B6D27"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2E77291"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89,7%</w:t>
            </w:r>
          </w:p>
        </w:tc>
        <w:tc>
          <w:tcPr>
            <w:tcW w:w="1420" w:type="dxa"/>
            <w:shd w:val="clear" w:color="auto" w:fill="auto"/>
            <w:vAlign w:val="center"/>
            <w:hideMark/>
          </w:tcPr>
          <w:p w14:paraId="14231931"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88,3%</w:t>
            </w:r>
          </w:p>
        </w:tc>
        <w:tc>
          <w:tcPr>
            <w:tcW w:w="1360" w:type="dxa"/>
            <w:shd w:val="clear" w:color="auto" w:fill="auto"/>
            <w:vAlign w:val="center"/>
            <w:hideMark/>
          </w:tcPr>
          <w:p w14:paraId="218A3196"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EA75460" w14:textId="77777777" w:rsidTr="0007689D">
        <w:trPr>
          <w:trHeight w:val="317"/>
          <w:jc w:val="center"/>
        </w:trPr>
        <w:tc>
          <w:tcPr>
            <w:tcW w:w="560" w:type="dxa"/>
            <w:vMerge w:val="restart"/>
            <w:shd w:val="clear" w:color="auto" w:fill="auto"/>
            <w:hideMark/>
          </w:tcPr>
          <w:p w14:paraId="1E9EDC5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3.2</w:t>
            </w:r>
          </w:p>
        </w:tc>
        <w:tc>
          <w:tcPr>
            <w:tcW w:w="3760" w:type="dxa"/>
            <w:vMerge w:val="restart"/>
            <w:shd w:val="clear" w:color="auto" w:fill="auto"/>
            <w:hideMark/>
          </w:tcPr>
          <w:p w14:paraId="4F78B3D3"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автомобильный общего пользования</w:t>
            </w:r>
          </w:p>
        </w:tc>
        <w:tc>
          <w:tcPr>
            <w:tcW w:w="1540" w:type="dxa"/>
            <w:shd w:val="clear" w:color="000000" w:fill="D9D9D9"/>
            <w:vAlign w:val="center"/>
            <w:hideMark/>
          </w:tcPr>
          <w:p w14:paraId="64978FE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25785A2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11550,0</w:t>
            </w:r>
          </w:p>
        </w:tc>
        <w:tc>
          <w:tcPr>
            <w:tcW w:w="1420" w:type="dxa"/>
            <w:shd w:val="clear" w:color="000000" w:fill="D9D9D9"/>
            <w:vAlign w:val="center"/>
            <w:hideMark/>
          </w:tcPr>
          <w:p w14:paraId="152642D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11071,6</w:t>
            </w:r>
          </w:p>
        </w:tc>
        <w:tc>
          <w:tcPr>
            <w:tcW w:w="1360" w:type="dxa"/>
            <w:shd w:val="clear" w:color="000000" w:fill="D9D9D9"/>
            <w:vAlign w:val="center"/>
            <w:hideMark/>
          </w:tcPr>
          <w:p w14:paraId="77DFC577"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1326B3A" w14:textId="77777777" w:rsidTr="0007689D">
        <w:trPr>
          <w:trHeight w:val="317"/>
          <w:jc w:val="center"/>
        </w:trPr>
        <w:tc>
          <w:tcPr>
            <w:tcW w:w="560" w:type="dxa"/>
            <w:vMerge/>
            <w:vAlign w:val="center"/>
            <w:hideMark/>
          </w:tcPr>
          <w:p w14:paraId="545CC150"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570FD1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AAB46A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77C378C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13624,2</w:t>
            </w:r>
          </w:p>
        </w:tc>
        <w:tc>
          <w:tcPr>
            <w:tcW w:w="1420" w:type="dxa"/>
            <w:shd w:val="clear" w:color="auto" w:fill="auto"/>
            <w:vAlign w:val="center"/>
            <w:hideMark/>
          </w:tcPr>
          <w:p w14:paraId="20FE000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13825,7</w:t>
            </w:r>
          </w:p>
        </w:tc>
        <w:tc>
          <w:tcPr>
            <w:tcW w:w="1360" w:type="dxa"/>
            <w:shd w:val="clear" w:color="auto" w:fill="auto"/>
            <w:vAlign w:val="center"/>
            <w:hideMark/>
          </w:tcPr>
          <w:p w14:paraId="4B54D9C0"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28E6E768" w14:textId="77777777" w:rsidTr="0007689D">
        <w:trPr>
          <w:trHeight w:val="317"/>
          <w:jc w:val="center"/>
        </w:trPr>
        <w:tc>
          <w:tcPr>
            <w:tcW w:w="560" w:type="dxa"/>
            <w:vMerge/>
            <w:vAlign w:val="center"/>
            <w:hideMark/>
          </w:tcPr>
          <w:p w14:paraId="564846B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DCCDE1A"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771513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14515D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84,8%</w:t>
            </w:r>
          </w:p>
        </w:tc>
        <w:tc>
          <w:tcPr>
            <w:tcW w:w="1420" w:type="dxa"/>
            <w:shd w:val="clear" w:color="auto" w:fill="auto"/>
            <w:vAlign w:val="center"/>
            <w:hideMark/>
          </w:tcPr>
          <w:p w14:paraId="12641D7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80,1%</w:t>
            </w:r>
          </w:p>
        </w:tc>
        <w:tc>
          <w:tcPr>
            <w:tcW w:w="1360" w:type="dxa"/>
            <w:shd w:val="clear" w:color="auto" w:fill="auto"/>
            <w:vAlign w:val="center"/>
            <w:hideMark/>
          </w:tcPr>
          <w:p w14:paraId="25CC47B0"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1E1F09D" w14:textId="77777777" w:rsidTr="0007689D">
        <w:trPr>
          <w:trHeight w:val="317"/>
          <w:jc w:val="center"/>
        </w:trPr>
        <w:tc>
          <w:tcPr>
            <w:tcW w:w="560" w:type="dxa"/>
            <w:vMerge/>
            <w:vAlign w:val="center"/>
            <w:hideMark/>
          </w:tcPr>
          <w:p w14:paraId="3D484AA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96512F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595FC0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75F17D8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13714,8</w:t>
            </w:r>
          </w:p>
        </w:tc>
        <w:tc>
          <w:tcPr>
            <w:tcW w:w="1420" w:type="dxa"/>
            <w:shd w:val="clear" w:color="auto" w:fill="auto"/>
            <w:vAlign w:val="center"/>
            <w:hideMark/>
          </w:tcPr>
          <w:p w14:paraId="4C6911E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14030,7</w:t>
            </w:r>
          </w:p>
        </w:tc>
        <w:tc>
          <w:tcPr>
            <w:tcW w:w="1360" w:type="dxa"/>
            <w:shd w:val="clear" w:color="auto" w:fill="auto"/>
            <w:vAlign w:val="center"/>
            <w:hideMark/>
          </w:tcPr>
          <w:p w14:paraId="75E0F347"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133E4EDE" w14:textId="77777777" w:rsidTr="0007689D">
        <w:trPr>
          <w:trHeight w:val="317"/>
          <w:jc w:val="center"/>
        </w:trPr>
        <w:tc>
          <w:tcPr>
            <w:tcW w:w="560" w:type="dxa"/>
            <w:vMerge/>
            <w:vAlign w:val="center"/>
            <w:hideMark/>
          </w:tcPr>
          <w:p w14:paraId="63D8A0C2"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89C17A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7435D91"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E697AF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84,2%</w:t>
            </w:r>
          </w:p>
        </w:tc>
        <w:tc>
          <w:tcPr>
            <w:tcW w:w="1420" w:type="dxa"/>
            <w:shd w:val="clear" w:color="auto" w:fill="auto"/>
            <w:vAlign w:val="center"/>
            <w:hideMark/>
          </w:tcPr>
          <w:p w14:paraId="4F9F0FCD"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78,9%</w:t>
            </w:r>
          </w:p>
        </w:tc>
        <w:tc>
          <w:tcPr>
            <w:tcW w:w="1360" w:type="dxa"/>
            <w:shd w:val="clear" w:color="auto" w:fill="auto"/>
            <w:vAlign w:val="center"/>
            <w:hideMark/>
          </w:tcPr>
          <w:p w14:paraId="242DFC8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81BDF27" w14:textId="77777777" w:rsidTr="0007689D">
        <w:trPr>
          <w:trHeight w:val="317"/>
          <w:jc w:val="center"/>
        </w:trPr>
        <w:tc>
          <w:tcPr>
            <w:tcW w:w="560" w:type="dxa"/>
            <w:vMerge w:val="restart"/>
            <w:shd w:val="clear" w:color="auto" w:fill="auto"/>
            <w:hideMark/>
          </w:tcPr>
          <w:p w14:paraId="5864637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3.3</w:t>
            </w:r>
          </w:p>
        </w:tc>
        <w:tc>
          <w:tcPr>
            <w:tcW w:w="3760" w:type="dxa"/>
            <w:vMerge w:val="restart"/>
            <w:shd w:val="clear" w:color="auto" w:fill="auto"/>
            <w:hideMark/>
          </w:tcPr>
          <w:p w14:paraId="1E492E71"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морской</w:t>
            </w:r>
          </w:p>
        </w:tc>
        <w:tc>
          <w:tcPr>
            <w:tcW w:w="1540" w:type="dxa"/>
            <w:shd w:val="clear" w:color="000000" w:fill="D9D9D9"/>
            <w:vAlign w:val="center"/>
            <w:hideMark/>
          </w:tcPr>
          <w:p w14:paraId="788766D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7D810C03"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10,9</w:t>
            </w:r>
          </w:p>
        </w:tc>
        <w:tc>
          <w:tcPr>
            <w:tcW w:w="1420" w:type="dxa"/>
            <w:shd w:val="clear" w:color="000000" w:fill="D9D9D9"/>
            <w:vAlign w:val="center"/>
            <w:hideMark/>
          </w:tcPr>
          <w:p w14:paraId="5AB6BB0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13,0</w:t>
            </w:r>
          </w:p>
        </w:tc>
        <w:tc>
          <w:tcPr>
            <w:tcW w:w="1360" w:type="dxa"/>
            <w:shd w:val="clear" w:color="000000" w:fill="D9D9D9"/>
            <w:vAlign w:val="center"/>
            <w:hideMark/>
          </w:tcPr>
          <w:p w14:paraId="2F3324EA"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E7D319A" w14:textId="77777777" w:rsidTr="0007689D">
        <w:trPr>
          <w:trHeight w:val="317"/>
          <w:jc w:val="center"/>
        </w:trPr>
        <w:tc>
          <w:tcPr>
            <w:tcW w:w="560" w:type="dxa"/>
            <w:vMerge/>
            <w:vAlign w:val="center"/>
            <w:hideMark/>
          </w:tcPr>
          <w:p w14:paraId="404CB33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983E28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395381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7E94CFC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w:t>
            </w:r>
          </w:p>
        </w:tc>
        <w:tc>
          <w:tcPr>
            <w:tcW w:w="1420" w:type="dxa"/>
            <w:shd w:val="clear" w:color="auto" w:fill="auto"/>
            <w:vAlign w:val="center"/>
            <w:hideMark/>
          </w:tcPr>
          <w:p w14:paraId="2DF3B27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w:t>
            </w:r>
          </w:p>
        </w:tc>
        <w:tc>
          <w:tcPr>
            <w:tcW w:w="1360" w:type="dxa"/>
            <w:shd w:val="clear" w:color="auto" w:fill="auto"/>
            <w:vAlign w:val="center"/>
            <w:hideMark/>
          </w:tcPr>
          <w:p w14:paraId="7912BA2C"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02BF233F" w14:textId="77777777" w:rsidTr="0007689D">
        <w:trPr>
          <w:trHeight w:val="317"/>
          <w:jc w:val="center"/>
        </w:trPr>
        <w:tc>
          <w:tcPr>
            <w:tcW w:w="560" w:type="dxa"/>
            <w:vMerge/>
            <w:vAlign w:val="center"/>
            <w:hideMark/>
          </w:tcPr>
          <w:p w14:paraId="03E4D87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D50CF7A"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0346665"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548F9E6"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723,3%</w:t>
            </w:r>
          </w:p>
        </w:tc>
        <w:tc>
          <w:tcPr>
            <w:tcW w:w="1420" w:type="dxa"/>
            <w:shd w:val="clear" w:color="auto" w:fill="auto"/>
            <w:vAlign w:val="center"/>
            <w:hideMark/>
          </w:tcPr>
          <w:p w14:paraId="2BA7B1C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866,7%</w:t>
            </w:r>
          </w:p>
        </w:tc>
        <w:tc>
          <w:tcPr>
            <w:tcW w:w="1360" w:type="dxa"/>
            <w:shd w:val="clear" w:color="auto" w:fill="auto"/>
            <w:vAlign w:val="center"/>
            <w:hideMark/>
          </w:tcPr>
          <w:p w14:paraId="5B5C65ED"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053A2E7" w14:textId="77777777" w:rsidTr="0007689D">
        <w:trPr>
          <w:trHeight w:val="317"/>
          <w:jc w:val="center"/>
        </w:trPr>
        <w:tc>
          <w:tcPr>
            <w:tcW w:w="560" w:type="dxa"/>
            <w:vMerge/>
            <w:vAlign w:val="center"/>
            <w:hideMark/>
          </w:tcPr>
          <w:p w14:paraId="79B7DBC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D788FB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52D045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1B0B65C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w:t>
            </w:r>
          </w:p>
        </w:tc>
        <w:tc>
          <w:tcPr>
            <w:tcW w:w="1420" w:type="dxa"/>
            <w:shd w:val="clear" w:color="auto" w:fill="auto"/>
            <w:vAlign w:val="center"/>
            <w:hideMark/>
          </w:tcPr>
          <w:p w14:paraId="1F4D432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w:t>
            </w:r>
          </w:p>
        </w:tc>
        <w:tc>
          <w:tcPr>
            <w:tcW w:w="1360" w:type="dxa"/>
            <w:shd w:val="clear" w:color="auto" w:fill="auto"/>
            <w:vAlign w:val="center"/>
            <w:hideMark/>
          </w:tcPr>
          <w:p w14:paraId="721665FE"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3E0F523D" w14:textId="77777777" w:rsidTr="0007689D">
        <w:trPr>
          <w:trHeight w:val="317"/>
          <w:jc w:val="center"/>
        </w:trPr>
        <w:tc>
          <w:tcPr>
            <w:tcW w:w="560" w:type="dxa"/>
            <w:vMerge/>
            <w:vAlign w:val="center"/>
            <w:hideMark/>
          </w:tcPr>
          <w:p w14:paraId="039D6BD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93EA42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32BEA26"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6C26AF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723,3%</w:t>
            </w:r>
          </w:p>
        </w:tc>
        <w:tc>
          <w:tcPr>
            <w:tcW w:w="1420" w:type="dxa"/>
            <w:shd w:val="clear" w:color="auto" w:fill="auto"/>
            <w:vAlign w:val="center"/>
            <w:hideMark/>
          </w:tcPr>
          <w:p w14:paraId="2B8DE07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866,7%</w:t>
            </w:r>
          </w:p>
        </w:tc>
        <w:tc>
          <w:tcPr>
            <w:tcW w:w="1360" w:type="dxa"/>
            <w:shd w:val="clear" w:color="auto" w:fill="auto"/>
            <w:vAlign w:val="center"/>
            <w:hideMark/>
          </w:tcPr>
          <w:p w14:paraId="7CEA280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DF2B28B" w14:textId="77777777" w:rsidTr="0007689D">
        <w:trPr>
          <w:trHeight w:val="317"/>
          <w:jc w:val="center"/>
        </w:trPr>
        <w:tc>
          <w:tcPr>
            <w:tcW w:w="560" w:type="dxa"/>
            <w:vMerge w:val="restart"/>
            <w:shd w:val="clear" w:color="auto" w:fill="auto"/>
            <w:hideMark/>
          </w:tcPr>
          <w:p w14:paraId="6CD2CDF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3.4</w:t>
            </w:r>
          </w:p>
        </w:tc>
        <w:tc>
          <w:tcPr>
            <w:tcW w:w="3760" w:type="dxa"/>
            <w:vMerge w:val="restart"/>
            <w:shd w:val="clear" w:color="auto" w:fill="auto"/>
            <w:hideMark/>
          </w:tcPr>
          <w:p w14:paraId="6E356F53"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внутренний водный</w:t>
            </w:r>
          </w:p>
        </w:tc>
        <w:tc>
          <w:tcPr>
            <w:tcW w:w="1540" w:type="dxa"/>
            <w:shd w:val="clear" w:color="000000" w:fill="D9D9D9"/>
            <w:vAlign w:val="center"/>
            <w:hideMark/>
          </w:tcPr>
          <w:p w14:paraId="12FCAC4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0269F3A4"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13,6</w:t>
            </w:r>
          </w:p>
        </w:tc>
        <w:tc>
          <w:tcPr>
            <w:tcW w:w="1420" w:type="dxa"/>
            <w:shd w:val="clear" w:color="000000" w:fill="D9D9D9"/>
            <w:vAlign w:val="center"/>
            <w:hideMark/>
          </w:tcPr>
          <w:p w14:paraId="35B497D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13,1</w:t>
            </w:r>
          </w:p>
        </w:tc>
        <w:tc>
          <w:tcPr>
            <w:tcW w:w="1360" w:type="dxa"/>
            <w:shd w:val="clear" w:color="000000" w:fill="D9D9D9"/>
            <w:vAlign w:val="center"/>
            <w:hideMark/>
          </w:tcPr>
          <w:p w14:paraId="6C330FD1"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F7B063E" w14:textId="77777777" w:rsidTr="0007689D">
        <w:trPr>
          <w:trHeight w:val="317"/>
          <w:jc w:val="center"/>
        </w:trPr>
        <w:tc>
          <w:tcPr>
            <w:tcW w:w="560" w:type="dxa"/>
            <w:vMerge/>
            <w:vAlign w:val="center"/>
            <w:hideMark/>
          </w:tcPr>
          <w:p w14:paraId="62B874C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965FBD8"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87B74B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73399C3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13,8</w:t>
            </w:r>
          </w:p>
        </w:tc>
        <w:tc>
          <w:tcPr>
            <w:tcW w:w="1420" w:type="dxa"/>
            <w:shd w:val="clear" w:color="auto" w:fill="auto"/>
            <w:vAlign w:val="center"/>
            <w:hideMark/>
          </w:tcPr>
          <w:p w14:paraId="042B075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14,0</w:t>
            </w:r>
          </w:p>
        </w:tc>
        <w:tc>
          <w:tcPr>
            <w:tcW w:w="1360" w:type="dxa"/>
            <w:shd w:val="clear" w:color="auto" w:fill="auto"/>
            <w:vAlign w:val="center"/>
            <w:hideMark/>
          </w:tcPr>
          <w:p w14:paraId="01C50C71"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2C0386D7" w14:textId="77777777" w:rsidTr="0007689D">
        <w:trPr>
          <w:trHeight w:val="317"/>
          <w:jc w:val="center"/>
        </w:trPr>
        <w:tc>
          <w:tcPr>
            <w:tcW w:w="560" w:type="dxa"/>
            <w:vMerge/>
            <w:vAlign w:val="center"/>
            <w:hideMark/>
          </w:tcPr>
          <w:p w14:paraId="2DAB656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35DC19D"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ED9696B"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5AE0F5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98,6%</w:t>
            </w:r>
          </w:p>
        </w:tc>
        <w:tc>
          <w:tcPr>
            <w:tcW w:w="1420" w:type="dxa"/>
            <w:shd w:val="clear" w:color="auto" w:fill="auto"/>
            <w:vAlign w:val="center"/>
            <w:hideMark/>
          </w:tcPr>
          <w:p w14:paraId="118FD59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93,8%</w:t>
            </w:r>
          </w:p>
        </w:tc>
        <w:tc>
          <w:tcPr>
            <w:tcW w:w="1360" w:type="dxa"/>
            <w:shd w:val="clear" w:color="auto" w:fill="auto"/>
            <w:vAlign w:val="center"/>
            <w:hideMark/>
          </w:tcPr>
          <w:p w14:paraId="5602299E"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EDE8CFB" w14:textId="77777777" w:rsidTr="0007689D">
        <w:trPr>
          <w:trHeight w:val="317"/>
          <w:jc w:val="center"/>
        </w:trPr>
        <w:tc>
          <w:tcPr>
            <w:tcW w:w="560" w:type="dxa"/>
            <w:vMerge/>
            <w:vAlign w:val="center"/>
            <w:hideMark/>
          </w:tcPr>
          <w:p w14:paraId="1E58A3E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99568F4"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3E838C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7ED6DF7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13,8</w:t>
            </w:r>
          </w:p>
        </w:tc>
        <w:tc>
          <w:tcPr>
            <w:tcW w:w="1420" w:type="dxa"/>
            <w:shd w:val="clear" w:color="auto" w:fill="auto"/>
            <w:vAlign w:val="center"/>
            <w:hideMark/>
          </w:tcPr>
          <w:p w14:paraId="1448BD4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14,2</w:t>
            </w:r>
          </w:p>
        </w:tc>
        <w:tc>
          <w:tcPr>
            <w:tcW w:w="1360" w:type="dxa"/>
            <w:shd w:val="clear" w:color="auto" w:fill="auto"/>
            <w:vAlign w:val="center"/>
            <w:hideMark/>
          </w:tcPr>
          <w:p w14:paraId="4591A11C"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2BE7B13F" w14:textId="77777777" w:rsidTr="0007689D">
        <w:trPr>
          <w:trHeight w:val="317"/>
          <w:jc w:val="center"/>
        </w:trPr>
        <w:tc>
          <w:tcPr>
            <w:tcW w:w="560" w:type="dxa"/>
            <w:vMerge/>
            <w:vAlign w:val="center"/>
            <w:hideMark/>
          </w:tcPr>
          <w:p w14:paraId="3AD362E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A86438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BD8BB46"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74955F9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98,6%</w:t>
            </w:r>
          </w:p>
        </w:tc>
        <w:tc>
          <w:tcPr>
            <w:tcW w:w="1420" w:type="dxa"/>
            <w:shd w:val="clear" w:color="auto" w:fill="auto"/>
            <w:vAlign w:val="center"/>
            <w:hideMark/>
          </w:tcPr>
          <w:p w14:paraId="21812B1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92,4%</w:t>
            </w:r>
          </w:p>
        </w:tc>
        <w:tc>
          <w:tcPr>
            <w:tcW w:w="1360" w:type="dxa"/>
            <w:shd w:val="clear" w:color="auto" w:fill="auto"/>
            <w:vAlign w:val="center"/>
            <w:hideMark/>
          </w:tcPr>
          <w:p w14:paraId="735F5909"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76CE8139" w14:textId="77777777" w:rsidTr="0007689D">
        <w:trPr>
          <w:trHeight w:val="317"/>
          <w:jc w:val="center"/>
        </w:trPr>
        <w:tc>
          <w:tcPr>
            <w:tcW w:w="560" w:type="dxa"/>
            <w:vMerge w:val="restart"/>
            <w:shd w:val="clear" w:color="auto" w:fill="auto"/>
            <w:hideMark/>
          </w:tcPr>
          <w:p w14:paraId="728784D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3.5</w:t>
            </w:r>
          </w:p>
        </w:tc>
        <w:tc>
          <w:tcPr>
            <w:tcW w:w="3760" w:type="dxa"/>
            <w:vMerge w:val="restart"/>
            <w:shd w:val="clear" w:color="auto" w:fill="auto"/>
            <w:hideMark/>
          </w:tcPr>
          <w:p w14:paraId="54002CD5"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воздушный</w:t>
            </w:r>
          </w:p>
        </w:tc>
        <w:tc>
          <w:tcPr>
            <w:tcW w:w="1540" w:type="dxa"/>
            <w:shd w:val="clear" w:color="000000" w:fill="D9D9D9"/>
            <w:vAlign w:val="center"/>
            <w:hideMark/>
          </w:tcPr>
          <w:p w14:paraId="25C4C39E"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08914EE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92,1</w:t>
            </w:r>
          </w:p>
        </w:tc>
        <w:tc>
          <w:tcPr>
            <w:tcW w:w="1420" w:type="dxa"/>
            <w:shd w:val="clear" w:color="000000" w:fill="D9D9D9"/>
            <w:vAlign w:val="center"/>
            <w:hideMark/>
          </w:tcPr>
          <w:p w14:paraId="498BD65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88,6</w:t>
            </w:r>
          </w:p>
        </w:tc>
        <w:tc>
          <w:tcPr>
            <w:tcW w:w="1360" w:type="dxa"/>
            <w:shd w:val="clear" w:color="000000" w:fill="D9D9D9"/>
            <w:vAlign w:val="center"/>
            <w:hideMark/>
          </w:tcPr>
          <w:p w14:paraId="14AAC82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F3DEFC8" w14:textId="77777777" w:rsidTr="0007689D">
        <w:trPr>
          <w:trHeight w:val="317"/>
          <w:jc w:val="center"/>
        </w:trPr>
        <w:tc>
          <w:tcPr>
            <w:tcW w:w="560" w:type="dxa"/>
            <w:vMerge/>
            <w:vAlign w:val="center"/>
            <w:hideMark/>
          </w:tcPr>
          <w:p w14:paraId="6B4052DA"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DB76BC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0AFAC5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0E73F5D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86,5</w:t>
            </w:r>
          </w:p>
        </w:tc>
        <w:tc>
          <w:tcPr>
            <w:tcW w:w="1420" w:type="dxa"/>
            <w:shd w:val="clear" w:color="auto" w:fill="auto"/>
            <w:vAlign w:val="center"/>
            <w:hideMark/>
          </w:tcPr>
          <w:p w14:paraId="11AA868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90,1</w:t>
            </w:r>
          </w:p>
        </w:tc>
        <w:tc>
          <w:tcPr>
            <w:tcW w:w="1360" w:type="dxa"/>
            <w:shd w:val="clear" w:color="auto" w:fill="auto"/>
            <w:vAlign w:val="center"/>
            <w:hideMark/>
          </w:tcPr>
          <w:p w14:paraId="55F7D1F1"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4ACD71EC" w14:textId="77777777" w:rsidTr="0007689D">
        <w:trPr>
          <w:trHeight w:val="317"/>
          <w:jc w:val="center"/>
        </w:trPr>
        <w:tc>
          <w:tcPr>
            <w:tcW w:w="560" w:type="dxa"/>
            <w:vMerge/>
            <w:vAlign w:val="center"/>
            <w:hideMark/>
          </w:tcPr>
          <w:p w14:paraId="26248E5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37592C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08C7060"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6BFE06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106,4%</w:t>
            </w:r>
          </w:p>
        </w:tc>
        <w:tc>
          <w:tcPr>
            <w:tcW w:w="1420" w:type="dxa"/>
            <w:shd w:val="clear" w:color="auto" w:fill="auto"/>
            <w:vAlign w:val="center"/>
            <w:hideMark/>
          </w:tcPr>
          <w:p w14:paraId="5A118F5C"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98,3%</w:t>
            </w:r>
          </w:p>
        </w:tc>
        <w:tc>
          <w:tcPr>
            <w:tcW w:w="1360" w:type="dxa"/>
            <w:shd w:val="clear" w:color="auto" w:fill="auto"/>
            <w:vAlign w:val="center"/>
            <w:hideMark/>
          </w:tcPr>
          <w:p w14:paraId="6EB5AD7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FD011E4" w14:textId="77777777" w:rsidTr="0007689D">
        <w:trPr>
          <w:trHeight w:val="317"/>
          <w:jc w:val="center"/>
        </w:trPr>
        <w:tc>
          <w:tcPr>
            <w:tcW w:w="560" w:type="dxa"/>
            <w:vMerge/>
            <w:vAlign w:val="center"/>
            <w:hideMark/>
          </w:tcPr>
          <w:p w14:paraId="4698389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8BFA1C4"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AADBCC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06304A0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88,9</w:t>
            </w:r>
          </w:p>
        </w:tc>
        <w:tc>
          <w:tcPr>
            <w:tcW w:w="1420" w:type="dxa"/>
            <w:shd w:val="clear" w:color="auto" w:fill="auto"/>
            <w:vAlign w:val="center"/>
            <w:hideMark/>
          </w:tcPr>
          <w:p w14:paraId="0594D4A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93,5</w:t>
            </w:r>
          </w:p>
        </w:tc>
        <w:tc>
          <w:tcPr>
            <w:tcW w:w="1360" w:type="dxa"/>
            <w:shd w:val="clear" w:color="auto" w:fill="auto"/>
            <w:vAlign w:val="center"/>
            <w:hideMark/>
          </w:tcPr>
          <w:p w14:paraId="39AF9411"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6F435A7E" w14:textId="77777777" w:rsidTr="0007689D">
        <w:trPr>
          <w:trHeight w:val="317"/>
          <w:jc w:val="center"/>
        </w:trPr>
        <w:tc>
          <w:tcPr>
            <w:tcW w:w="560" w:type="dxa"/>
            <w:vMerge/>
            <w:vAlign w:val="center"/>
            <w:hideMark/>
          </w:tcPr>
          <w:p w14:paraId="0C4B16C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7B54D39"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1604C63"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265F5326"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103,6%</w:t>
            </w:r>
          </w:p>
        </w:tc>
        <w:tc>
          <w:tcPr>
            <w:tcW w:w="1420" w:type="dxa"/>
            <w:shd w:val="clear" w:color="auto" w:fill="auto"/>
            <w:vAlign w:val="center"/>
            <w:hideMark/>
          </w:tcPr>
          <w:p w14:paraId="3205A2D6"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94,7%</w:t>
            </w:r>
          </w:p>
        </w:tc>
        <w:tc>
          <w:tcPr>
            <w:tcW w:w="1360" w:type="dxa"/>
            <w:shd w:val="clear" w:color="auto" w:fill="auto"/>
            <w:vAlign w:val="center"/>
            <w:hideMark/>
          </w:tcPr>
          <w:p w14:paraId="1D44B0E7"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EC6EDEC" w14:textId="77777777" w:rsidTr="0007689D">
        <w:trPr>
          <w:trHeight w:val="317"/>
          <w:jc w:val="center"/>
        </w:trPr>
        <w:tc>
          <w:tcPr>
            <w:tcW w:w="560" w:type="dxa"/>
            <w:vMerge w:val="restart"/>
            <w:shd w:val="clear" w:color="auto" w:fill="auto"/>
            <w:hideMark/>
          </w:tcPr>
          <w:p w14:paraId="05F3860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3.6</w:t>
            </w:r>
          </w:p>
        </w:tc>
        <w:tc>
          <w:tcPr>
            <w:tcW w:w="3760" w:type="dxa"/>
            <w:vMerge w:val="restart"/>
            <w:shd w:val="clear" w:color="auto" w:fill="auto"/>
            <w:hideMark/>
          </w:tcPr>
          <w:p w14:paraId="6A6A079F"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городской наземный электрический</w:t>
            </w:r>
          </w:p>
        </w:tc>
        <w:tc>
          <w:tcPr>
            <w:tcW w:w="1540" w:type="dxa"/>
            <w:shd w:val="clear" w:color="000000" w:fill="D9D9D9"/>
            <w:vAlign w:val="center"/>
            <w:hideMark/>
          </w:tcPr>
          <w:p w14:paraId="00B33E6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776C93A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3094,0</w:t>
            </w:r>
          </w:p>
        </w:tc>
        <w:tc>
          <w:tcPr>
            <w:tcW w:w="1420" w:type="dxa"/>
            <w:shd w:val="clear" w:color="000000" w:fill="D9D9D9"/>
            <w:vAlign w:val="center"/>
            <w:hideMark/>
          </w:tcPr>
          <w:p w14:paraId="1B69895F"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2879,7</w:t>
            </w:r>
          </w:p>
        </w:tc>
        <w:tc>
          <w:tcPr>
            <w:tcW w:w="1360" w:type="dxa"/>
            <w:shd w:val="clear" w:color="000000" w:fill="D9D9D9"/>
            <w:vAlign w:val="center"/>
            <w:hideMark/>
          </w:tcPr>
          <w:p w14:paraId="3AC7D1C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3F3122F" w14:textId="77777777" w:rsidTr="0007689D">
        <w:trPr>
          <w:trHeight w:val="317"/>
          <w:jc w:val="center"/>
        </w:trPr>
        <w:tc>
          <w:tcPr>
            <w:tcW w:w="560" w:type="dxa"/>
            <w:vMerge/>
            <w:vAlign w:val="center"/>
            <w:hideMark/>
          </w:tcPr>
          <w:p w14:paraId="50A2468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C78BA67"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E93E9F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4B82AB6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4219,4</w:t>
            </w:r>
          </w:p>
        </w:tc>
        <w:tc>
          <w:tcPr>
            <w:tcW w:w="1420" w:type="dxa"/>
            <w:shd w:val="clear" w:color="auto" w:fill="auto"/>
            <w:vAlign w:val="center"/>
            <w:hideMark/>
          </w:tcPr>
          <w:p w14:paraId="6EF5602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4272,9</w:t>
            </w:r>
          </w:p>
        </w:tc>
        <w:tc>
          <w:tcPr>
            <w:tcW w:w="1360" w:type="dxa"/>
            <w:shd w:val="clear" w:color="auto" w:fill="auto"/>
            <w:vAlign w:val="center"/>
            <w:hideMark/>
          </w:tcPr>
          <w:p w14:paraId="5675E585"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12359215" w14:textId="77777777" w:rsidTr="0007689D">
        <w:trPr>
          <w:trHeight w:val="317"/>
          <w:jc w:val="center"/>
        </w:trPr>
        <w:tc>
          <w:tcPr>
            <w:tcW w:w="560" w:type="dxa"/>
            <w:vMerge/>
            <w:vAlign w:val="center"/>
            <w:hideMark/>
          </w:tcPr>
          <w:p w14:paraId="1F0D5A0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E42DCC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61BFD1B"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3AC9CD9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73,3%</w:t>
            </w:r>
          </w:p>
        </w:tc>
        <w:tc>
          <w:tcPr>
            <w:tcW w:w="1420" w:type="dxa"/>
            <w:shd w:val="clear" w:color="auto" w:fill="auto"/>
            <w:vAlign w:val="center"/>
            <w:hideMark/>
          </w:tcPr>
          <w:p w14:paraId="6AE149C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67,4%</w:t>
            </w:r>
          </w:p>
        </w:tc>
        <w:tc>
          <w:tcPr>
            <w:tcW w:w="1360" w:type="dxa"/>
            <w:shd w:val="clear" w:color="auto" w:fill="auto"/>
            <w:vAlign w:val="center"/>
            <w:hideMark/>
          </w:tcPr>
          <w:p w14:paraId="5FD890BD"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B616DC3" w14:textId="77777777" w:rsidTr="0007689D">
        <w:trPr>
          <w:trHeight w:val="317"/>
          <w:jc w:val="center"/>
        </w:trPr>
        <w:tc>
          <w:tcPr>
            <w:tcW w:w="560" w:type="dxa"/>
            <w:vMerge/>
            <w:vAlign w:val="center"/>
            <w:hideMark/>
          </w:tcPr>
          <w:p w14:paraId="2C31E6ED"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174EDE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DD6E47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4808BD7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4219,4</w:t>
            </w:r>
          </w:p>
        </w:tc>
        <w:tc>
          <w:tcPr>
            <w:tcW w:w="1420" w:type="dxa"/>
            <w:shd w:val="clear" w:color="auto" w:fill="auto"/>
            <w:vAlign w:val="center"/>
            <w:hideMark/>
          </w:tcPr>
          <w:p w14:paraId="12597C9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4272,9</w:t>
            </w:r>
          </w:p>
        </w:tc>
        <w:tc>
          <w:tcPr>
            <w:tcW w:w="1360" w:type="dxa"/>
            <w:shd w:val="clear" w:color="auto" w:fill="auto"/>
            <w:vAlign w:val="center"/>
            <w:hideMark/>
          </w:tcPr>
          <w:p w14:paraId="0E0C5D3C"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3F7100FD" w14:textId="77777777" w:rsidTr="0007689D">
        <w:trPr>
          <w:trHeight w:val="317"/>
          <w:jc w:val="center"/>
        </w:trPr>
        <w:tc>
          <w:tcPr>
            <w:tcW w:w="560" w:type="dxa"/>
            <w:vMerge/>
            <w:vAlign w:val="center"/>
            <w:hideMark/>
          </w:tcPr>
          <w:p w14:paraId="33BC96B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4EE2818"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F84FD1C"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4BEECD3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73,3%</w:t>
            </w:r>
          </w:p>
        </w:tc>
        <w:tc>
          <w:tcPr>
            <w:tcW w:w="1420" w:type="dxa"/>
            <w:shd w:val="clear" w:color="auto" w:fill="auto"/>
            <w:vAlign w:val="center"/>
            <w:hideMark/>
          </w:tcPr>
          <w:p w14:paraId="2343EA70"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67,4%</w:t>
            </w:r>
          </w:p>
        </w:tc>
        <w:tc>
          <w:tcPr>
            <w:tcW w:w="1360" w:type="dxa"/>
            <w:shd w:val="clear" w:color="auto" w:fill="auto"/>
            <w:vAlign w:val="center"/>
            <w:hideMark/>
          </w:tcPr>
          <w:p w14:paraId="7F857F49"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E92C3F6" w14:textId="77777777" w:rsidTr="0007689D">
        <w:trPr>
          <w:trHeight w:val="317"/>
          <w:jc w:val="center"/>
        </w:trPr>
        <w:tc>
          <w:tcPr>
            <w:tcW w:w="560" w:type="dxa"/>
            <w:vMerge w:val="restart"/>
            <w:shd w:val="clear" w:color="auto" w:fill="auto"/>
            <w:noWrap/>
            <w:hideMark/>
          </w:tcPr>
          <w:p w14:paraId="6D3FD24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3.7</w:t>
            </w:r>
          </w:p>
        </w:tc>
        <w:tc>
          <w:tcPr>
            <w:tcW w:w="3760" w:type="dxa"/>
            <w:vMerge w:val="restart"/>
            <w:shd w:val="clear" w:color="auto" w:fill="auto"/>
            <w:hideMark/>
          </w:tcPr>
          <w:p w14:paraId="44731555"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метрополитен</w:t>
            </w:r>
          </w:p>
        </w:tc>
        <w:tc>
          <w:tcPr>
            <w:tcW w:w="1540" w:type="dxa"/>
            <w:shd w:val="clear" w:color="000000" w:fill="D9D9D9"/>
            <w:vAlign w:val="center"/>
            <w:hideMark/>
          </w:tcPr>
          <w:p w14:paraId="0E063D6A"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206ED5B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3336,0</w:t>
            </w:r>
          </w:p>
        </w:tc>
        <w:tc>
          <w:tcPr>
            <w:tcW w:w="1420" w:type="dxa"/>
            <w:shd w:val="clear" w:color="000000" w:fill="D9D9D9"/>
            <w:vAlign w:val="center"/>
            <w:hideMark/>
          </w:tcPr>
          <w:p w14:paraId="5708940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3311,7</w:t>
            </w:r>
          </w:p>
        </w:tc>
        <w:tc>
          <w:tcPr>
            <w:tcW w:w="1360" w:type="dxa"/>
            <w:shd w:val="clear" w:color="000000" w:fill="D9D9D9"/>
            <w:vAlign w:val="center"/>
            <w:hideMark/>
          </w:tcPr>
          <w:p w14:paraId="7F23E19A"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DA26FBC" w14:textId="77777777" w:rsidTr="0007689D">
        <w:trPr>
          <w:trHeight w:val="317"/>
          <w:jc w:val="center"/>
        </w:trPr>
        <w:tc>
          <w:tcPr>
            <w:tcW w:w="560" w:type="dxa"/>
            <w:vMerge/>
            <w:vAlign w:val="center"/>
            <w:hideMark/>
          </w:tcPr>
          <w:p w14:paraId="7F74874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477E4D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69247B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64D557B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3713,4</w:t>
            </w:r>
          </w:p>
        </w:tc>
        <w:tc>
          <w:tcPr>
            <w:tcW w:w="1420" w:type="dxa"/>
            <w:shd w:val="clear" w:color="auto" w:fill="auto"/>
            <w:vAlign w:val="center"/>
            <w:hideMark/>
          </w:tcPr>
          <w:p w14:paraId="679328F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3800,8</w:t>
            </w:r>
          </w:p>
        </w:tc>
        <w:tc>
          <w:tcPr>
            <w:tcW w:w="1360" w:type="dxa"/>
            <w:shd w:val="clear" w:color="auto" w:fill="auto"/>
            <w:vAlign w:val="center"/>
            <w:hideMark/>
          </w:tcPr>
          <w:p w14:paraId="1396DCD4"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30A24B5C" w14:textId="77777777" w:rsidTr="0007689D">
        <w:trPr>
          <w:trHeight w:val="317"/>
          <w:jc w:val="center"/>
        </w:trPr>
        <w:tc>
          <w:tcPr>
            <w:tcW w:w="560" w:type="dxa"/>
            <w:vMerge/>
            <w:vAlign w:val="center"/>
            <w:hideMark/>
          </w:tcPr>
          <w:p w14:paraId="7BA5340B"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BCA8568"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36CA08C"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29581CC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89,8%</w:t>
            </w:r>
          </w:p>
        </w:tc>
        <w:tc>
          <w:tcPr>
            <w:tcW w:w="1420" w:type="dxa"/>
            <w:shd w:val="clear" w:color="auto" w:fill="auto"/>
            <w:vAlign w:val="center"/>
            <w:hideMark/>
          </w:tcPr>
          <w:p w14:paraId="345523A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87,1%</w:t>
            </w:r>
          </w:p>
        </w:tc>
        <w:tc>
          <w:tcPr>
            <w:tcW w:w="1360" w:type="dxa"/>
            <w:shd w:val="clear" w:color="auto" w:fill="auto"/>
            <w:vAlign w:val="center"/>
            <w:hideMark/>
          </w:tcPr>
          <w:p w14:paraId="4145DFAA"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24B2C7E" w14:textId="77777777" w:rsidTr="0007689D">
        <w:trPr>
          <w:trHeight w:val="317"/>
          <w:jc w:val="center"/>
        </w:trPr>
        <w:tc>
          <w:tcPr>
            <w:tcW w:w="560" w:type="dxa"/>
            <w:vMerge/>
            <w:vAlign w:val="center"/>
            <w:hideMark/>
          </w:tcPr>
          <w:p w14:paraId="5D31D0A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B1E7467"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A64762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3B165F4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3731,4</w:t>
            </w:r>
          </w:p>
        </w:tc>
        <w:tc>
          <w:tcPr>
            <w:tcW w:w="1420" w:type="dxa"/>
            <w:shd w:val="clear" w:color="auto" w:fill="auto"/>
            <w:vAlign w:val="center"/>
            <w:hideMark/>
          </w:tcPr>
          <w:p w14:paraId="645148A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3861,5</w:t>
            </w:r>
          </w:p>
        </w:tc>
        <w:tc>
          <w:tcPr>
            <w:tcW w:w="1360" w:type="dxa"/>
            <w:shd w:val="clear" w:color="auto" w:fill="auto"/>
            <w:vAlign w:val="center"/>
            <w:hideMark/>
          </w:tcPr>
          <w:p w14:paraId="1D5E3605"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0C28F0A6" w14:textId="77777777" w:rsidTr="0007689D">
        <w:trPr>
          <w:trHeight w:val="317"/>
          <w:jc w:val="center"/>
        </w:trPr>
        <w:tc>
          <w:tcPr>
            <w:tcW w:w="560" w:type="dxa"/>
            <w:vMerge/>
            <w:vAlign w:val="center"/>
            <w:hideMark/>
          </w:tcPr>
          <w:p w14:paraId="58F6ACF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A56A613"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92DE3AC"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3083FCE0"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89,4%</w:t>
            </w:r>
          </w:p>
        </w:tc>
        <w:tc>
          <w:tcPr>
            <w:tcW w:w="1420" w:type="dxa"/>
            <w:shd w:val="clear" w:color="auto" w:fill="auto"/>
            <w:vAlign w:val="center"/>
            <w:hideMark/>
          </w:tcPr>
          <w:p w14:paraId="5288EA7A"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85,8%</w:t>
            </w:r>
          </w:p>
        </w:tc>
        <w:tc>
          <w:tcPr>
            <w:tcW w:w="1360" w:type="dxa"/>
            <w:shd w:val="clear" w:color="auto" w:fill="auto"/>
            <w:vAlign w:val="center"/>
            <w:hideMark/>
          </w:tcPr>
          <w:p w14:paraId="699820A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56EE9C9" w14:textId="77777777" w:rsidTr="0007689D">
        <w:trPr>
          <w:trHeight w:val="317"/>
          <w:jc w:val="center"/>
        </w:trPr>
        <w:tc>
          <w:tcPr>
            <w:tcW w:w="560" w:type="dxa"/>
            <w:vMerge w:val="restart"/>
            <w:shd w:val="clear" w:color="auto" w:fill="D9D9D9" w:themeFill="background1" w:themeFillShade="D9"/>
            <w:hideMark/>
          </w:tcPr>
          <w:p w14:paraId="19A4C53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w:t>
            </w:r>
          </w:p>
        </w:tc>
        <w:tc>
          <w:tcPr>
            <w:tcW w:w="3760" w:type="dxa"/>
            <w:vMerge w:val="restart"/>
            <w:shd w:val="clear" w:color="auto" w:fill="D9D9D9" w:themeFill="background1" w:themeFillShade="D9"/>
            <w:hideMark/>
          </w:tcPr>
          <w:p w14:paraId="612E3EDF" w14:textId="77777777" w:rsidR="00B55BE7" w:rsidRPr="003A38F0" w:rsidRDefault="00B55BE7" w:rsidP="00B55BE7">
            <w:pPr>
              <w:spacing w:line="240" w:lineRule="auto"/>
              <w:ind w:firstLine="0"/>
              <w:jc w:val="left"/>
              <w:rPr>
                <w:b/>
                <w:bCs/>
                <w:color w:val="000000"/>
                <w:sz w:val="20"/>
                <w:szCs w:val="20"/>
                <w:lang w:eastAsia="ru-RU"/>
              </w:rPr>
            </w:pPr>
            <w:r w:rsidRPr="003A38F0">
              <w:rPr>
                <w:b/>
                <w:bCs/>
                <w:color w:val="000000"/>
                <w:sz w:val="20"/>
                <w:szCs w:val="20"/>
                <w:lang w:eastAsia="ru-RU"/>
              </w:rPr>
              <w:t xml:space="preserve">Пассажирооборот </w:t>
            </w:r>
            <w:r w:rsidRPr="003A38F0">
              <w:rPr>
                <w:b/>
                <w:color w:val="000000"/>
                <w:sz w:val="20"/>
                <w:szCs w:val="20"/>
                <w:lang w:eastAsia="ru-RU"/>
              </w:rPr>
              <w:t>транспорта общего пользования, млрд. пасс.-км</w:t>
            </w:r>
          </w:p>
        </w:tc>
        <w:tc>
          <w:tcPr>
            <w:tcW w:w="1540" w:type="dxa"/>
            <w:shd w:val="clear" w:color="auto" w:fill="D9D9D9" w:themeFill="background1" w:themeFillShade="D9"/>
            <w:vAlign w:val="center"/>
            <w:hideMark/>
          </w:tcPr>
          <w:p w14:paraId="462EC8D4"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auto" w:fill="D9D9D9" w:themeFill="background1" w:themeFillShade="D9"/>
            <w:vAlign w:val="center"/>
            <w:hideMark/>
          </w:tcPr>
          <w:p w14:paraId="0BDB425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521,4</w:t>
            </w:r>
          </w:p>
        </w:tc>
        <w:tc>
          <w:tcPr>
            <w:tcW w:w="1420" w:type="dxa"/>
            <w:shd w:val="clear" w:color="auto" w:fill="D9D9D9" w:themeFill="background1" w:themeFillShade="D9"/>
            <w:vAlign w:val="center"/>
            <w:hideMark/>
          </w:tcPr>
          <w:p w14:paraId="758D98F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511,4</w:t>
            </w:r>
          </w:p>
        </w:tc>
        <w:tc>
          <w:tcPr>
            <w:tcW w:w="1360" w:type="dxa"/>
            <w:shd w:val="clear" w:color="auto" w:fill="D9D9D9" w:themeFill="background1" w:themeFillShade="D9"/>
            <w:vAlign w:val="center"/>
            <w:hideMark/>
          </w:tcPr>
          <w:p w14:paraId="54330C62"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62D55FB" w14:textId="77777777" w:rsidTr="0007689D">
        <w:trPr>
          <w:trHeight w:val="317"/>
          <w:jc w:val="center"/>
        </w:trPr>
        <w:tc>
          <w:tcPr>
            <w:tcW w:w="560" w:type="dxa"/>
            <w:vMerge/>
            <w:shd w:val="clear" w:color="auto" w:fill="D9D9D9" w:themeFill="background1" w:themeFillShade="D9"/>
            <w:vAlign w:val="center"/>
            <w:hideMark/>
          </w:tcPr>
          <w:p w14:paraId="4B0BAA3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198E1D42"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7C052A9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D9D9D9" w:themeFill="background1" w:themeFillShade="D9"/>
            <w:vAlign w:val="center"/>
            <w:hideMark/>
          </w:tcPr>
          <w:p w14:paraId="6D3EE25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567,0</w:t>
            </w:r>
          </w:p>
        </w:tc>
        <w:tc>
          <w:tcPr>
            <w:tcW w:w="1420" w:type="dxa"/>
            <w:shd w:val="clear" w:color="auto" w:fill="D9D9D9" w:themeFill="background1" w:themeFillShade="D9"/>
            <w:vAlign w:val="center"/>
            <w:hideMark/>
          </w:tcPr>
          <w:p w14:paraId="207E834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587,1</w:t>
            </w:r>
          </w:p>
        </w:tc>
        <w:tc>
          <w:tcPr>
            <w:tcW w:w="1360" w:type="dxa"/>
            <w:shd w:val="clear" w:color="auto" w:fill="D9D9D9" w:themeFill="background1" w:themeFillShade="D9"/>
            <w:vAlign w:val="center"/>
            <w:hideMark/>
          </w:tcPr>
          <w:p w14:paraId="307EA930"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79523438" w14:textId="77777777" w:rsidTr="0007689D">
        <w:trPr>
          <w:trHeight w:val="317"/>
          <w:jc w:val="center"/>
        </w:trPr>
        <w:tc>
          <w:tcPr>
            <w:tcW w:w="560" w:type="dxa"/>
            <w:vMerge/>
            <w:shd w:val="clear" w:color="auto" w:fill="D9D9D9" w:themeFill="background1" w:themeFillShade="D9"/>
            <w:vAlign w:val="center"/>
            <w:hideMark/>
          </w:tcPr>
          <w:p w14:paraId="144832D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30D3F000"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4DAAEDD1"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31723F2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92,0%</w:t>
            </w:r>
          </w:p>
        </w:tc>
        <w:tc>
          <w:tcPr>
            <w:tcW w:w="1420" w:type="dxa"/>
            <w:shd w:val="clear" w:color="auto" w:fill="D9D9D9" w:themeFill="background1" w:themeFillShade="D9"/>
            <w:vAlign w:val="center"/>
            <w:hideMark/>
          </w:tcPr>
          <w:p w14:paraId="06ED4E9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87,1%</w:t>
            </w:r>
          </w:p>
        </w:tc>
        <w:tc>
          <w:tcPr>
            <w:tcW w:w="1360" w:type="dxa"/>
            <w:shd w:val="clear" w:color="auto" w:fill="D9D9D9" w:themeFill="background1" w:themeFillShade="D9"/>
            <w:vAlign w:val="center"/>
            <w:hideMark/>
          </w:tcPr>
          <w:p w14:paraId="58EC38F7"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01C77D8" w14:textId="77777777" w:rsidTr="0007689D">
        <w:trPr>
          <w:trHeight w:val="317"/>
          <w:jc w:val="center"/>
        </w:trPr>
        <w:tc>
          <w:tcPr>
            <w:tcW w:w="560" w:type="dxa"/>
            <w:vMerge/>
            <w:shd w:val="clear" w:color="auto" w:fill="D9D9D9" w:themeFill="background1" w:themeFillShade="D9"/>
            <w:vAlign w:val="center"/>
            <w:hideMark/>
          </w:tcPr>
          <w:p w14:paraId="61AA360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59E7F479"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329AB3C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D9D9D9" w:themeFill="background1" w:themeFillShade="D9"/>
            <w:vAlign w:val="center"/>
            <w:hideMark/>
          </w:tcPr>
          <w:p w14:paraId="73F0A44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598,0</w:t>
            </w:r>
          </w:p>
        </w:tc>
        <w:tc>
          <w:tcPr>
            <w:tcW w:w="1420" w:type="dxa"/>
            <w:shd w:val="clear" w:color="auto" w:fill="D9D9D9" w:themeFill="background1" w:themeFillShade="D9"/>
            <w:vAlign w:val="center"/>
            <w:hideMark/>
          </w:tcPr>
          <w:p w14:paraId="71DA10D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620,0</w:t>
            </w:r>
          </w:p>
        </w:tc>
        <w:tc>
          <w:tcPr>
            <w:tcW w:w="1360" w:type="dxa"/>
            <w:shd w:val="clear" w:color="auto" w:fill="D9D9D9" w:themeFill="background1" w:themeFillShade="D9"/>
            <w:vAlign w:val="center"/>
            <w:hideMark/>
          </w:tcPr>
          <w:p w14:paraId="55C560B9"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29B18C78" w14:textId="77777777" w:rsidTr="0007689D">
        <w:trPr>
          <w:trHeight w:val="317"/>
          <w:jc w:val="center"/>
        </w:trPr>
        <w:tc>
          <w:tcPr>
            <w:tcW w:w="560" w:type="dxa"/>
            <w:vMerge/>
            <w:shd w:val="clear" w:color="auto" w:fill="D9D9D9" w:themeFill="background1" w:themeFillShade="D9"/>
            <w:vAlign w:val="center"/>
            <w:hideMark/>
          </w:tcPr>
          <w:p w14:paraId="2F2E5CC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shd w:val="clear" w:color="auto" w:fill="D9D9D9" w:themeFill="background1" w:themeFillShade="D9"/>
            <w:vAlign w:val="center"/>
            <w:hideMark/>
          </w:tcPr>
          <w:p w14:paraId="20A9364D" w14:textId="77777777" w:rsidR="00B55BE7" w:rsidRPr="003A38F0" w:rsidRDefault="00B55BE7" w:rsidP="00B55BE7">
            <w:pPr>
              <w:spacing w:line="240" w:lineRule="auto"/>
              <w:ind w:firstLine="0"/>
              <w:jc w:val="left"/>
              <w:rPr>
                <w:b/>
                <w:bCs/>
                <w:color w:val="000000"/>
                <w:sz w:val="20"/>
                <w:szCs w:val="20"/>
                <w:lang w:eastAsia="ru-RU"/>
              </w:rPr>
            </w:pPr>
          </w:p>
        </w:tc>
        <w:tc>
          <w:tcPr>
            <w:tcW w:w="1540" w:type="dxa"/>
            <w:shd w:val="clear" w:color="auto" w:fill="D9D9D9" w:themeFill="background1" w:themeFillShade="D9"/>
            <w:vAlign w:val="center"/>
            <w:hideMark/>
          </w:tcPr>
          <w:p w14:paraId="1694E7D0"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D9D9D9" w:themeFill="background1" w:themeFillShade="D9"/>
            <w:vAlign w:val="center"/>
            <w:hideMark/>
          </w:tcPr>
          <w:p w14:paraId="698DE71C"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87,2%</w:t>
            </w:r>
          </w:p>
        </w:tc>
        <w:tc>
          <w:tcPr>
            <w:tcW w:w="1420" w:type="dxa"/>
            <w:shd w:val="clear" w:color="auto" w:fill="D9D9D9" w:themeFill="background1" w:themeFillShade="D9"/>
            <w:vAlign w:val="center"/>
            <w:hideMark/>
          </w:tcPr>
          <w:p w14:paraId="03E80121"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82,5%</w:t>
            </w:r>
          </w:p>
        </w:tc>
        <w:tc>
          <w:tcPr>
            <w:tcW w:w="1360" w:type="dxa"/>
            <w:shd w:val="clear" w:color="auto" w:fill="D9D9D9" w:themeFill="background1" w:themeFillShade="D9"/>
            <w:vAlign w:val="center"/>
            <w:hideMark/>
          </w:tcPr>
          <w:p w14:paraId="76800E4D"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4558D52" w14:textId="77777777" w:rsidTr="0007689D">
        <w:trPr>
          <w:trHeight w:val="317"/>
          <w:jc w:val="center"/>
        </w:trPr>
        <w:tc>
          <w:tcPr>
            <w:tcW w:w="560" w:type="dxa"/>
            <w:vMerge w:val="restart"/>
            <w:shd w:val="clear" w:color="auto" w:fill="auto"/>
            <w:hideMark/>
          </w:tcPr>
          <w:p w14:paraId="1B66B20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4.1</w:t>
            </w:r>
          </w:p>
        </w:tc>
        <w:tc>
          <w:tcPr>
            <w:tcW w:w="3760" w:type="dxa"/>
            <w:vMerge w:val="restart"/>
            <w:shd w:val="clear" w:color="auto" w:fill="auto"/>
            <w:hideMark/>
          </w:tcPr>
          <w:p w14:paraId="4DC8BFF6"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железнодорожный</w:t>
            </w:r>
          </w:p>
        </w:tc>
        <w:tc>
          <w:tcPr>
            <w:tcW w:w="1540" w:type="dxa"/>
            <w:shd w:val="clear" w:color="000000" w:fill="D9D9D9"/>
            <w:vAlign w:val="center"/>
            <w:hideMark/>
          </w:tcPr>
          <w:p w14:paraId="29791F27"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26ACEC64"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120,7</w:t>
            </w:r>
          </w:p>
        </w:tc>
        <w:tc>
          <w:tcPr>
            <w:tcW w:w="1420" w:type="dxa"/>
            <w:shd w:val="clear" w:color="000000" w:fill="D9D9D9"/>
            <w:vAlign w:val="center"/>
            <w:hideMark/>
          </w:tcPr>
          <w:p w14:paraId="52F58E4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124,7</w:t>
            </w:r>
          </w:p>
        </w:tc>
        <w:tc>
          <w:tcPr>
            <w:tcW w:w="1360" w:type="dxa"/>
            <w:shd w:val="clear" w:color="000000" w:fill="D9D9D9"/>
            <w:vAlign w:val="center"/>
            <w:hideMark/>
          </w:tcPr>
          <w:p w14:paraId="315FD40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143BE74" w14:textId="77777777" w:rsidTr="0007689D">
        <w:trPr>
          <w:trHeight w:val="317"/>
          <w:jc w:val="center"/>
        </w:trPr>
        <w:tc>
          <w:tcPr>
            <w:tcW w:w="560" w:type="dxa"/>
            <w:vMerge/>
            <w:vAlign w:val="center"/>
            <w:hideMark/>
          </w:tcPr>
          <w:p w14:paraId="211B63E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2D4319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18043A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00B1366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146,9</w:t>
            </w:r>
          </w:p>
        </w:tc>
        <w:tc>
          <w:tcPr>
            <w:tcW w:w="1420" w:type="dxa"/>
            <w:shd w:val="clear" w:color="auto" w:fill="auto"/>
            <w:vAlign w:val="center"/>
            <w:hideMark/>
          </w:tcPr>
          <w:p w14:paraId="29814FE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148,7</w:t>
            </w:r>
          </w:p>
        </w:tc>
        <w:tc>
          <w:tcPr>
            <w:tcW w:w="1360" w:type="dxa"/>
            <w:shd w:val="clear" w:color="auto" w:fill="auto"/>
            <w:vAlign w:val="center"/>
            <w:hideMark/>
          </w:tcPr>
          <w:p w14:paraId="60E44BFB"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2FC97D90" w14:textId="77777777" w:rsidTr="0007689D">
        <w:trPr>
          <w:trHeight w:val="317"/>
          <w:jc w:val="center"/>
        </w:trPr>
        <w:tc>
          <w:tcPr>
            <w:tcW w:w="560" w:type="dxa"/>
            <w:vMerge/>
            <w:vAlign w:val="center"/>
            <w:hideMark/>
          </w:tcPr>
          <w:p w14:paraId="0EEE3745"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3CAFE59"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D8C8394"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2A0D083"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82,2%</w:t>
            </w:r>
          </w:p>
        </w:tc>
        <w:tc>
          <w:tcPr>
            <w:tcW w:w="1420" w:type="dxa"/>
            <w:shd w:val="clear" w:color="auto" w:fill="auto"/>
            <w:vAlign w:val="center"/>
            <w:hideMark/>
          </w:tcPr>
          <w:p w14:paraId="3E6BDBED"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83,8%</w:t>
            </w:r>
          </w:p>
        </w:tc>
        <w:tc>
          <w:tcPr>
            <w:tcW w:w="1360" w:type="dxa"/>
            <w:shd w:val="clear" w:color="auto" w:fill="auto"/>
            <w:vAlign w:val="center"/>
            <w:hideMark/>
          </w:tcPr>
          <w:p w14:paraId="4AE0DEA0"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F8AD3FB" w14:textId="77777777" w:rsidTr="0007689D">
        <w:trPr>
          <w:trHeight w:val="317"/>
          <w:jc w:val="center"/>
        </w:trPr>
        <w:tc>
          <w:tcPr>
            <w:tcW w:w="560" w:type="dxa"/>
            <w:vMerge/>
            <w:vAlign w:val="center"/>
            <w:hideMark/>
          </w:tcPr>
          <w:p w14:paraId="5FE2C43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98D859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5499F2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546BA410"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154,0</w:t>
            </w:r>
          </w:p>
        </w:tc>
        <w:tc>
          <w:tcPr>
            <w:tcW w:w="1420" w:type="dxa"/>
            <w:shd w:val="clear" w:color="auto" w:fill="auto"/>
            <w:vAlign w:val="center"/>
            <w:hideMark/>
          </w:tcPr>
          <w:p w14:paraId="4081CE2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157,9</w:t>
            </w:r>
          </w:p>
        </w:tc>
        <w:tc>
          <w:tcPr>
            <w:tcW w:w="1360" w:type="dxa"/>
            <w:shd w:val="clear" w:color="auto" w:fill="auto"/>
            <w:vAlign w:val="center"/>
            <w:hideMark/>
          </w:tcPr>
          <w:p w14:paraId="4ECFA8C8"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0DED8684" w14:textId="77777777" w:rsidTr="0007689D">
        <w:trPr>
          <w:trHeight w:val="317"/>
          <w:jc w:val="center"/>
        </w:trPr>
        <w:tc>
          <w:tcPr>
            <w:tcW w:w="560" w:type="dxa"/>
            <w:vMerge/>
            <w:vAlign w:val="center"/>
            <w:hideMark/>
          </w:tcPr>
          <w:p w14:paraId="5BF2F70F"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2FCE11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A547672"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550984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78,4%</w:t>
            </w:r>
          </w:p>
        </w:tc>
        <w:tc>
          <w:tcPr>
            <w:tcW w:w="1420" w:type="dxa"/>
            <w:shd w:val="clear" w:color="auto" w:fill="auto"/>
            <w:vAlign w:val="center"/>
            <w:hideMark/>
          </w:tcPr>
          <w:p w14:paraId="5FEEC3B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79,0%</w:t>
            </w:r>
          </w:p>
        </w:tc>
        <w:tc>
          <w:tcPr>
            <w:tcW w:w="1360" w:type="dxa"/>
            <w:shd w:val="clear" w:color="auto" w:fill="auto"/>
            <w:vAlign w:val="center"/>
            <w:hideMark/>
          </w:tcPr>
          <w:p w14:paraId="65D7413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7063586" w14:textId="77777777" w:rsidTr="0007689D">
        <w:trPr>
          <w:trHeight w:val="317"/>
          <w:jc w:val="center"/>
        </w:trPr>
        <w:tc>
          <w:tcPr>
            <w:tcW w:w="560" w:type="dxa"/>
            <w:vMerge w:val="restart"/>
            <w:shd w:val="clear" w:color="auto" w:fill="auto"/>
            <w:hideMark/>
          </w:tcPr>
          <w:p w14:paraId="6C4E3DE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4.2</w:t>
            </w:r>
          </w:p>
        </w:tc>
        <w:tc>
          <w:tcPr>
            <w:tcW w:w="3760" w:type="dxa"/>
            <w:vMerge w:val="restart"/>
            <w:shd w:val="clear" w:color="auto" w:fill="auto"/>
            <w:hideMark/>
          </w:tcPr>
          <w:p w14:paraId="10A8EF54"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автомобильный общего пользования</w:t>
            </w:r>
          </w:p>
        </w:tc>
        <w:tc>
          <w:tcPr>
            <w:tcW w:w="1540" w:type="dxa"/>
            <w:shd w:val="clear" w:color="000000" w:fill="D9D9D9"/>
            <w:vAlign w:val="center"/>
            <w:hideMark/>
          </w:tcPr>
          <w:p w14:paraId="3BF2367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562061F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117,8</w:t>
            </w:r>
          </w:p>
        </w:tc>
        <w:tc>
          <w:tcPr>
            <w:tcW w:w="1420" w:type="dxa"/>
            <w:shd w:val="clear" w:color="000000" w:fill="D9D9D9"/>
            <w:vAlign w:val="center"/>
            <w:hideMark/>
          </w:tcPr>
          <w:p w14:paraId="335B792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116,6</w:t>
            </w:r>
          </w:p>
        </w:tc>
        <w:tc>
          <w:tcPr>
            <w:tcW w:w="1360" w:type="dxa"/>
            <w:shd w:val="clear" w:color="000000" w:fill="D9D9D9"/>
            <w:vAlign w:val="center"/>
            <w:hideMark/>
          </w:tcPr>
          <w:p w14:paraId="5742C180"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2B0FDEF" w14:textId="77777777" w:rsidTr="0007689D">
        <w:trPr>
          <w:trHeight w:val="317"/>
          <w:jc w:val="center"/>
        </w:trPr>
        <w:tc>
          <w:tcPr>
            <w:tcW w:w="560" w:type="dxa"/>
            <w:vMerge/>
            <w:vAlign w:val="center"/>
            <w:hideMark/>
          </w:tcPr>
          <w:p w14:paraId="0440305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D8B7191"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9909A1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1B74836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144,0</w:t>
            </w:r>
          </w:p>
        </w:tc>
        <w:tc>
          <w:tcPr>
            <w:tcW w:w="1420" w:type="dxa"/>
            <w:shd w:val="clear" w:color="auto" w:fill="auto"/>
            <w:vAlign w:val="center"/>
            <w:hideMark/>
          </w:tcPr>
          <w:p w14:paraId="5FE2DE5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146,3</w:t>
            </w:r>
          </w:p>
        </w:tc>
        <w:tc>
          <w:tcPr>
            <w:tcW w:w="1360" w:type="dxa"/>
            <w:shd w:val="clear" w:color="auto" w:fill="auto"/>
            <w:vAlign w:val="center"/>
            <w:hideMark/>
          </w:tcPr>
          <w:p w14:paraId="1D787F1B"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22ABE0B0" w14:textId="77777777" w:rsidTr="006F0180">
        <w:trPr>
          <w:trHeight w:val="317"/>
          <w:jc w:val="center"/>
        </w:trPr>
        <w:tc>
          <w:tcPr>
            <w:tcW w:w="560" w:type="dxa"/>
            <w:vMerge/>
            <w:vAlign w:val="center"/>
            <w:hideMark/>
          </w:tcPr>
          <w:p w14:paraId="4B0A8C78"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EBBBED8" w14:textId="77777777" w:rsidR="00B55BE7" w:rsidRPr="003A38F0" w:rsidRDefault="00B55BE7" w:rsidP="00B55BE7">
            <w:pPr>
              <w:spacing w:line="240" w:lineRule="auto"/>
              <w:ind w:firstLine="0"/>
              <w:jc w:val="left"/>
              <w:rPr>
                <w:color w:val="000000"/>
                <w:sz w:val="20"/>
                <w:szCs w:val="20"/>
                <w:lang w:eastAsia="ru-RU"/>
              </w:rPr>
            </w:pPr>
          </w:p>
        </w:tc>
        <w:tc>
          <w:tcPr>
            <w:tcW w:w="1540" w:type="dxa"/>
            <w:tcBorders>
              <w:bottom w:val="single" w:sz="4" w:space="0" w:color="auto"/>
            </w:tcBorders>
            <w:shd w:val="clear" w:color="auto" w:fill="auto"/>
            <w:vAlign w:val="center"/>
            <w:hideMark/>
          </w:tcPr>
          <w:p w14:paraId="339549D9"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013EDA8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81,8%</w:t>
            </w:r>
          </w:p>
        </w:tc>
        <w:tc>
          <w:tcPr>
            <w:tcW w:w="1420" w:type="dxa"/>
            <w:shd w:val="clear" w:color="auto" w:fill="auto"/>
            <w:vAlign w:val="center"/>
            <w:hideMark/>
          </w:tcPr>
          <w:p w14:paraId="63525EEF"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79,7%</w:t>
            </w:r>
          </w:p>
        </w:tc>
        <w:tc>
          <w:tcPr>
            <w:tcW w:w="1360" w:type="dxa"/>
            <w:shd w:val="clear" w:color="auto" w:fill="auto"/>
            <w:vAlign w:val="center"/>
            <w:hideMark/>
          </w:tcPr>
          <w:p w14:paraId="6A10D442"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1969E9C" w14:textId="77777777" w:rsidTr="0007689D">
        <w:trPr>
          <w:trHeight w:val="317"/>
          <w:jc w:val="center"/>
        </w:trPr>
        <w:tc>
          <w:tcPr>
            <w:tcW w:w="560" w:type="dxa"/>
            <w:vMerge/>
            <w:vAlign w:val="center"/>
            <w:hideMark/>
          </w:tcPr>
          <w:p w14:paraId="36D78B5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60871E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D07603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6F033D5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144,9</w:t>
            </w:r>
          </w:p>
        </w:tc>
        <w:tc>
          <w:tcPr>
            <w:tcW w:w="1420" w:type="dxa"/>
            <w:shd w:val="clear" w:color="auto" w:fill="auto"/>
            <w:vAlign w:val="center"/>
            <w:hideMark/>
          </w:tcPr>
          <w:p w14:paraId="6A558CF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148,4</w:t>
            </w:r>
          </w:p>
        </w:tc>
        <w:tc>
          <w:tcPr>
            <w:tcW w:w="1360" w:type="dxa"/>
            <w:shd w:val="clear" w:color="auto" w:fill="auto"/>
            <w:vAlign w:val="center"/>
            <w:hideMark/>
          </w:tcPr>
          <w:p w14:paraId="6F0D0570"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39CD3793" w14:textId="77777777" w:rsidTr="0007689D">
        <w:trPr>
          <w:trHeight w:val="317"/>
          <w:jc w:val="center"/>
        </w:trPr>
        <w:tc>
          <w:tcPr>
            <w:tcW w:w="560" w:type="dxa"/>
            <w:vMerge/>
            <w:vAlign w:val="center"/>
            <w:hideMark/>
          </w:tcPr>
          <w:p w14:paraId="6A4FA980"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D2683B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998ED9D"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AE04E7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81,3%</w:t>
            </w:r>
          </w:p>
        </w:tc>
        <w:tc>
          <w:tcPr>
            <w:tcW w:w="1420" w:type="dxa"/>
            <w:shd w:val="clear" w:color="auto" w:fill="auto"/>
            <w:vAlign w:val="center"/>
            <w:hideMark/>
          </w:tcPr>
          <w:p w14:paraId="2A3002E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78,6%</w:t>
            </w:r>
          </w:p>
        </w:tc>
        <w:tc>
          <w:tcPr>
            <w:tcW w:w="1360" w:type="dxa"/>
            <w:shd w:val="clear" w:color="auto" w:fill="auto"/>
            <w:vAlign w:val="center"/>
            <w:hideMark/>
          </w:tcPr>
          <w:p w14:paraId="0EED1F0F"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A429928" w14:textId="77777777" w:rsidTr="0007689D">
        <w:trPr>
          <w:trHeight w:val="317"/>
          <w:jc w:val="center"/>
        </w:trPr>
        <w:tc>
          <w:tcPr>
            <w:tcW w:w="560" w:type="dxa"/>
            <w:vMerge w:val="restart"/>
            <w:shd w:val="clear" w:color="auto" w:fill="auto"/>
            <w:hideMark/>
          </w:tcPr>
          <w:p w14:paraId="10D9D3E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4.3</w:t>
            </w:r>
          </w:p>
        </w:tc>
        <w:tc>
          <w:tcPr>
            <w:tcW w:w="3760" w:type="dxa"/>
            <w:vMerge w:val="restart"/>
            <w:shd w:val="clear" w:color="auto" w:fill="auto"/>
            <w:hideMark/>
          </w:tcPr>
          <w:p w14:paraId="0FA3F68E"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морской</w:t>
            </w:r>
          </w:p>
        </w:tc>
        <w:tc>
          <w:tcPr>
            <w:tcW w:w="1540" w:type="dxa"/>
            <w:shd w:val="clear" w:color="000000" w:fill="D9D9D9"/>
            <w:vAlign w:val="center"/>
            <w:hideMark/>
          </w:tcPr>
          <w:p w14:paraId="203655B1"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5F82324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0,069</w:t>
            </w:r>
          </w:p>
        </w:tc>
        <w:tc>
          <w:tcPr>
            <w:tcW w:w="1420" w:type="dxa"/>
            <w:shd w:val="clear" w:color="000000" w:fill="D9D9D9"/>
            <w:vAlign w:val="center"/>
            <w:hideMark/>
          </w:tcPr>
          <w:p w14:paraId="20D0AD5C"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0,085</w:t>
            </w:r>
          </w:p>
        </w:tc>
        <w:tc>
          <w:tcPr>
            <w:tcW w:w="1360" w:type="dxa"/>
            <w:shd w:val="clear" w:color="000000" w:fill="D9D9D9"/>
            <w:vAlign w:val="center"/>
            <w:hideMark/>
          </w:tcPr>
          <w:p w14:paraId="00975FCB"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04D2B98" w14:textId="77777777" w:rsidTr="0007689D">
        <w:trPr>
          <w:trHeight w:val="317"/>
          <w:jc w:val="center"/>
        </w:trPr>
        <w:tc>
          <w:tcPr>
            <w:tcW w:w="560" w:type="dxa"/>
            <w:vMerge/>
            <w:vAlign w:val="center"/>
            <w:hideMark/>
          </w:tcPr>
          <w:p w14:paraId="77FA6606"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C28FF5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BD7D278"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11B20BB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0,1</w:t>
            </w:r>
          </w:p>
        </w:tc>
        <w:tc>
          <w:tcPr>
            <w:tcW w:w="1420" w:type="dxa"/>
            <w:shd w:val="clear" w:color="auto" w:fill="auto"/>
            <w:vAlign w:val="center"/>
            <w:hideMark/>
          </w:tcPr>
          <w:p w14:paraId="7678B90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0,1</w:t>
            </w:r>
          </w:p>
        </w:tc>
        <w:tc>
          <w:tcPr>
            <w:tcW w:w="1360" w:type="dxa"/>
            <w:shd w:val="clear" w:color="auto" w:fill="auto"/>
            <w:vAlign w:val="center"/>
            <w:hideMark/>
          </w:tcPr>
          <w:p w14:paraId="105E64C9"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0C704CF8" w14:textId="77777777" w:rsidTr="0007689D">
        <w:trPr>
          <w:trHeight w:val="317"/>
          <w:jc w:val="center"/>
        </w:trPr>
        <w:tc>
          <w:tcPr>
            <w:tcW w:w="560" w:type="dxa"/>
            <w:vMerge/>
            <w:vAlign w:val="center"/>
            <w:hideMark/>
          </w:tcPr>
          <w:p w14:paraId="7B8E1F0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648AA28"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CB481F1"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33E9EA5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69,0%</w:t>
            </w:r>
          </w:p>
        </w:tc>
        <w:tc>
          <w:tcPr>
            <w:tcW w:w="1420" w:type="dxa"/>
            <w:shd w:val="clear" w:color="auto" w:fill="auto"/>
            <w:vAlign w:val="center"/>
            <w:hideMark/>
          </w:tcPr>
          <w:p w14:paraId="2FD00C1C"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85,0%</w:t>
            </w:r>
          </w:p>
        </w:tc>
        <w:tc>
          <w:tcPr>
            <w:tcW w:w="1360" w:type="dxa"/>
            <w:shd w:val="clear" w:color="auto" w:fill="auto"/>
            <w:vAlign w:val="center"/>
            <w:hideMark/>
          </w:tcPr>
          <w:p w14:paraId="5B6D555A"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114B32A8" w14:textId="77777777" w:rsidTr="0007689D">
        <w:trPr>
          <w:trHeight w:val="317"/>
          <w:jc w:val="center"/>
        </w:trPr>
        <w:tc>
          <w:tcPr>
            <w:tcW w:w="560" w:type="dxa"/>
            <w:vMerge/>
            <w:vAlign w:val="center"/>
            <w:hideMark/>
          </w:tcPr>
          <w:p w14:paraId="4B456F74"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1D1992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0EDF34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639A601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0,1</w:t>
            </w:r>
          </w:p>
        </w:tc>
        <w:tc>
          <w:tcPr>
            <w:tcW w:w="1420" w:type="dxa"/>
            <w:shd w:val="clear" w:color="auto" w:fill="auto"/>
            <w:vAlign w:val="center"/>
            <w:hideMark/>
          </w:tcPr>
          <w:p w14:paraId="3464BA1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0,1</w:t>
            </w:r>
          </w:p>
        </w:tc>
        <w:tc>
          <w:tcPr>
            <w:tcW w:w="1360" w:type="dxa"/>
            <w:shd w:val="clear" w:color="auto" w:fill="auto"/>
            <w:vAlign w:val="center"/>
            <w:hideMark/>
          </w:tcPr>
          <w:p w14:paraId="174370CD"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32137152" w14:textId="77777777" w:rsidTr="0007689D">
        <w:trPr>
          <w:trHeight w:val="317"/>
          <w:jc w:val="center"/>
        </w:trPr>
        <w:tc>
          <w:tcPr>
            <w:tcW w:w="560" w:type="dxa"/>
            <w:vMerge/>
            <w:vAlign w:val="center"/>
            <w:hideMark/>
          </w:tcPr>
          <w:p w14:paraId="0CE303C4"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C143A89"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F168CC9"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0F23CDF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69,0%</w:t>
            </w:r>
          </w:p>
        </w:tc>
        <w:tc>
          <w:tcPr>
            <w:tcW w:w="1420" w:type="dxa"/>
            <w:shd w:val="clear" w:color="auto" w:fill="auto"/>
            <w:vAlign w:val="center"/>
            <w:hideMark/>
          </w:tcPr>
          <w:p w14:paraId="6BA1597D"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85,0%</w:t>
            </w:r>
          </w:p>
        </w:tc>
        <w:tc>
          <w:tcPr>
            <w:tcW w:w="1360" w:type="dxa"/>
            <w:shd w:val="clear" w:color="auto" w:fill="auto"/>
            <w:vAlign w:val="center"/>
            <w:hideMark/>
          </w:tcPr>
          <w:p w14:paraId="27F30BAB"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5EE48751" w14:textId="77777777" w:rsidTr="0007689D">
        <w:trPr>
          <w:trHeight w:val="317"/>
          <w:jc w:val="center"/>
        </w:trPr>
        <w:tc>
          <w:tcPr>
            <w:tcW w:w="560" w:type="dxa"/>
            <w:vMerge w:val="restart"/>
            <w:shd w:val="clear" w:color="auto" w:fill="auto"/>
            <w:hideMark/>
          </w:tcPr>
          <w:p w14:paraId="2EEF143B"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4.4</w:t>
            </w:r>
          </w:p>
        </w:tc>
        <w:tc>
          <w:tcPr>
            <w:tcW w:w="3760" w:type="dxa"/>
            <w:vMerge w:val="restart"/>
            <w:shd w:val="clear" w:color="auto" w:fill="auto"/>
            <w:hideMark/>
          </w:tcPr>
          <w:p w14:paraId="24E7F32D"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внутренний водный</w:t>
            </w:r>
          </w:p>
        </w:tc>
        <w:tc>
          <w:tcPr>
            <w:tcW w:w="1540" w:type="dxa"/>
            <w:shd w:val="clear" w:color="000000" w:fill="D9D9D9"/>
            <w:vAlign w:val="center"/>
            <w:hideMark/>
          </w:tcPr>
          <w:p w14:paraId="7168D3B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5D8F39E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0,496</w:t>
            </w:r>
          </w:p>
        </w:tc>
        <w:tc>
          <w:tcPr>
            <w:tcW w:w="1420" w:type="dxa"/>
            <w:shd w:val="clear" w:color="000000" w:fill="D9D9D9"/>
            <w:vAlign w:val="center"/>
            <w:hideMark/>
          </w:tcPr>
          <w:p w14:paraId="5AACF05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0,53</w:t>
            </w:r>
          </w:p>
        </w:tc>
        <w:tc>
          <w:tcPr>
            <w:tcW w:w="1360" w:type="dxa"/>
            <w:shd w:val="clear" w:color="000000" w:fill="D9D9D9"/>
            <w:vAlign w:val="center"/>
            <w:hideMark/>
          </w:tcPr>
          <w:p w14:paraId="378E086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0A4CBF28" w14:textId="77777777" w:rsidTr="0007689D">
        <w:trPr>
          <w:trHeight w:val="317"/>
          <w:jc w:val="center"/>
        </w:trPr>
        <w:tc>
          <w:tcPr>
            <w:tcW w:w="560" w:type="dxa"/>
            <w:vMerge/>
            <w:vAlign w:val="center"/>
            <w:hideMark/>
          </w:tcPr>
          <w:p w14:paraId="002827F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F91D3A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872360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108F191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0,7</w:t>
            </w:r>
          </w:p>
        </w:tc>
        <w:tc>
          <w:tcPr>
            <w:tcW w:w="1420" w:type="dxa"/>
            <w:shd w:val="clear" w:color="auto" w:fill="auto"/>
            <w:vAlign w:val="center"/>
            <w:hideMark/>
          </w:tcPr>
          <w:p w14:paraId="5CC22E7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0,7</w:t>
            </w:r>
          </w:p>
        </w:tc>
        <w:tc>
          <w:tcPr>
            <w:tcW w:w="1360" w:type="dxa"/>
            <w:shd w:val="clear" w:color="auto" w:fill="auto"/>
            <w:vAlign w:val="center"/>
            <w:hideMark/>
          </w:tcPr>
          <w:p w14:paraId="207D8464"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466C236F" w14:textId="77777777" w:rsidTr="0007689D">
        <w:trPr>
          <w:trHeight w:val="317"/>
          <w:jc w:val="center"/>
        </w:trPr>
        <w:tc>
          <w:tcPr>
            <w:tcW w:w="560" w:type="dxa"/>
            <w:vMerge/>
            <w:vAlign w:val="center"/>
            <w:hideMark/>
          </w:tcPr>
          <w:p w14:paraId="3D4E184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80739B4"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83DB8A2"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02E0FDA4"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70,9%</w:t>
            </w:r>
          </w:p>
        </w:tc>
        <w:tc>
          <w:tcPr>
            <w:tcW w:w="1420" w:type="dxa"/>
            <w:shd w:val="clear" w:color="auto" w:fill="auto"/>
            <w:vAlign w:val="center"/>
            <w:hideMark/>
          </w:tcPr>
          <w:p w14:paraId="0C6F2771"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75,7%</w:t>
            </w:r>
          </w:p>
        </w:tc>
        <w:tc>
          <w:tcPr>
            <w:tcW w:w="1360" w:type="dxa"/>
            <w:shd w:val="clear" w:color="auto" w:fill="auto"/>
            <w:vAlign w:val="center"/>
            <w:hideMark/>
          </w:tcPr>
          <w:p w14:paraId="1F48C9A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04E6416" w14:textId="77777777" w:rsidTr="0007689D">
        <w:trPr>
          <w:trHeight w:val="317"/>
          <w:jc w:val="center"/>
        </w:trPr>
        <w:tc>
          <w:tcPr>
            <w:tcW w:w="560" w:type="dxa"/>
            <w:vMerge/>
            <w:vAlign w:val="center"/>
            <w:hideMark/>
          </w:tcPr>
          <w:p w14:paraId="3D9830E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1297F7EA"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B0E8D1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2848B22F"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0,67</w:t>
            </w:r>
          </w:p>
        </w:tc>
        <w:tc>
          <w:tcPr>
            <w:tcW w:w="1420" w:type="dxa"/>
            <w:shd w:val="clear" w:color="auto" w:fill="auto"/>
            <w:vAlign w:val="center"/>
            <w:hideMark/>
          </w:tcPr>
          <w:p w14:paraId="07E8795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0,69</w:t>
            </w:r>
          </w:p>
        </w:tc>
        <w:tc>
          <w:tcPr>
            <w:tcW w:w="1360" w:type="dxa"/>
            <w:shd w:val="clear" w:color="auto" w:fill="auto"/>
            <w:vAlign w:val="center"/>
            <w:hideMark/>
          </w:tcPr>
          <w:p w14:paraId="7C839DEC"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35E9508F" w14:textId="77777777" w:rsidTr="0007689D">
        <w:trPr>
          <w:trHeight w:val="317"/>
          <w:jc w:val="center"/>
        </w:trPr>
        <w:tc>
          <w:tcPr>
            <w:tcW w:w="560" w:type="dxa"/>
            <w:vMerge/>
            <w:vAlign w:val="center"/>
            <w:hideMark/>
          </w:tcPr>
          <w:p w14:paraId="3A629BD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7401B755"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00E3407A"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292D40E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74,0%</w:t>
            </w:r>
          </w:p>
        </w:tc>
        <w:tc>
          <w:tcPr>
            <w:tcW w:w="1420" w:type="dxa"/>
            <w:shd w:val="clear" w:color="auto" w:fill="auto"/>
            <w:vAlign w:val="center"/>
            <w:hideMark/>
          </w:tcPr>
          <w:p w14:paraId="481F49FD"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76,8%</w:t>
            </w:r>
          </w:p>
        </w:tc>
        <w:tc>
          <w:tcPr>
            <w:tcW w:w="1360" w:type="dxa"/>
            <w:shd w:val="clear" w:color="auto" w:fill="auto"/>
            <w:vAlign w:val="center"/>
            <w:hideMark/>
          </w:tcPr>
          <w:p w14:paraId="7366481C"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FF2BA5A" w14:textId="77777777" w:rsidTr="0007689D">
        <w:trPr>
          <w:trHeight w:val="317"/>
          <w:jc w:val="center"/>
        </w:trPr>
        <w:tc>
          <w:tcPr>
            <w:tcW w:w="560" w:type="dxa"/>
            <w:vMerge w:val="restart"/>
            <w:shd w:val="clear" w:color="auto" w:fill="auto"/>
            <w:hideMark/>
          </w:tcPr>
          <w:p w14:paraId="52C4577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4.5</w:t>
            </w:r>
          </w:p>
        </w:tc>
        <w:tc>
          <w:tcPr>
            <w:tcW w:w="3760" w:type="dxa"/>
            <w:vMerge w:val="restart"/>
            <w:shd w:val="clear" w:color="auto" w:fill="auto"/>
            <w:hideMark/>
          </w:tcPr>
          <w:p w14:paraId="515D3292"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воздушный</w:t>
            </w:r>
          </w:p>
        </w:tc>
        <w:tc>
          <w:tcPr>
            <w:tcW w:w="1540" w:type="dxa"/>
            <w:shd w:val="clear" w:color="000000" w:fill="D9D9D9"/>
            <w:vAlign w:val="center"/>
            <w:hideMark/>
          </w:tcPr>
          <w:p w14:paraId="7F69F4E9"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1EE581B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226,9</w:t>
            </w:r>
          </w:p>
        </w:tc>
        <w:tc>
          <w:tcPr>
            <w:tcW w:w="1420" w:type="dxa"/>
            <w:shd w:val="clear" w:color="000000" w:fill="D9D9D9"/>
            <w:vAlign w:val="center"/>
            <w:hideMark/>
          </w:tcPr>
          <w:p w14:paraId="65AEE322"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215,3</w:t>
            </w:r>
          </w:p>
        </w:tc>
        <w:tc>
          <w:tcPr>
            <w:tcW w:w="1360" w:type="dxa"/>
            <w:shd w:val="clear" w:color="000000" w:fill="D9D9D9"/>
            <w:vAlign w:val="center"/>
            <w:hideMark/>
          </w:tcPr>
          <w:p w14:paraId="014C8764"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20AB041A" w14:textId="77777777" w:rsidTr="0007689D">
        <w:trPr>
          <w:trHeight w:val="317"/>
          <w:jc w:val="center"/>
        </w:trPr>
        <w:tc>
          <w:tcPr>
            <w:tcW w:w="560" w:type="dxa"/>
            <w:vMerge/>
            <w:vAlign w:val="center"/>
            <w:hideMark/>
          </w:tcPr>
          <w:p w14:paraId="4DE4034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F5EDED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5969C7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6DFE59D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213,8</w:t>
            </w:r>
          </w:p>
        </w:tc>
        <w:tc>
          <w:tcPr>
            <w:tcW w:w="1420" w:type="dxa"/>
            <w:shd w:val="clear" w:color="auto" w:fill="auto"/>
            <w:vAlign w:val="center"/>
            <w:hideMark/>
          </w:tcPr>
          <w:p w14:paraId="51C8DB8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228,37</w:t>
            </w:r>
          </w:p>
        </w:tc>
        <w:tc>
          <w:tcPr>
            <w:tcW w:w="1360" w:type="dxa"/>
            <w:shd w:val="clear" w:color="auto" w:fill="auto"/>
            <w:vAlign w:val="center"/>
            <w:hideMark/>
          </w:tcPr>
          <w:p w14:paraId="2199B46A"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3A628391" w14:textId="77777777" w:rsidTr="0007689D">
        <w:trPr>
          <w:trHeight w:val="317"/>
          <w:jc w:val="center"/>
        </w:trPr>
        <w:tc>
          <w:tcPr>
            <w:tcW w:w="560" w:type="dxa"/>
            <w:vMerge/>
            <w:vAlign w:val="center"/>
            <w:hideMark/>
          </w:tcPr>
          <w:p w14:paraId="5BC918C2"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CC7B6F9"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24C348E6"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72D05C3E"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106,1%</w:t>
            </w:r>
          </w:p>
        </w:tc>
        <w:tc>
          <w:tcPr>
            <w:tcW w:w="1420" w:type="dxa"/>
            <w:shd w:val="clear" w:color="auto" w:fill="auto"/>
            <w:vAlign w:val="center"/>
            <w:hideMark/>
          </w:tcPr>
          <w:p w14:paraId="3E6FBBAC"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94,3%</w:t>
            </w:r>
          </w:p>
        </w:tc>
        <w:tc>
          <w:tcPr>
            <w:tcW w:w="1360" w:type="dxa"/>
            <w:shd w:val="clear" w:color="auto" w:fill="auto"/>
            <w:vAlign w:val="center"/>
            <w:hideMark/>
          </w:tcPr>
          <w:p w14:paraId="5F7F86C8"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2F04969" w14:textId="77777777" w:rsidTr="0007689D">
        <w:trPr>
          <w:trHeight w:val="317"/>
          <w:jc w:val="center"/>
        </w:trPr>
        <w:tc>
          <w:tcPr>
            <w:tcW w:w="560" w:type="dxa"/>
            <w:vMerge/>
            <w:vAlign w:val="center"/>
            <w:hideMark/>
          </w:tcPr>
          <w:p w14:paraId="705E3481"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6911291B"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5262CE8B"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339A8D4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236,6</w:t>
            </w:r>
          </w:p>
        </w:tc>
        <w:tc>
          <w:tcPr>
            <w:tcW w:w="1420" w:type="dxa"/>
            <w:shd w:val="clear" w:color="auto" w:fill="auto"/>
            <w:vAlign w:val="center"/>
            <w:hideMark/>
          </w:tcPr>
          <w:p w14:paraId="4B29B986"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249,3</w:t>
            </w:r>
          </w:p>
        </w:tc>
        <w:tc>
          <w:tcPr>
            <w:tcW w:w="1360" w:type="dxa"/>
            <w:shd w:val="clear" w:color="auto" w:fill="auto"/>
            <w:vAlign w:val="center"/>
            <w:hideMark/>
          </w:tcPr>
          <w:p w14:paraId="1ABF2B64" w14:textId="77777777" w:rsidR="00B55BE7" w:rsidRPr="003A38F0" w:rsidRDefault="00B55BE7" w:rsidP="00B55BE7">
            <w:pPr>
              <w:spacing w:line="240" w:lineRule="auto"/>
              <w:ind w:firstLine="0"/>
              <w:jc w:val="center"/>
              <w:rPr>
                <w:rFonts w:ascii="Arial" w:hAnsi="Arial" w:cs="Arial"/>
                <w:b/>
                <w:bCs/>
                <w:color w:val="000000"/>
                <w:sz w:val="20"/>
                <w:szCs w:val="20"/>
                <w:lang w:eastAsia="ru-RU"/>
              </w:rPr>
            </w:pPr>
            <w:r w:rsidRPr="003A38F0">
              <w:rPr>
                <w:rFonts w:ascii="Arial" w:hAnsi="Arial" w:cs="Arial"/>
                <w:b/>
                <w:bCs/>
                <w:color w:val="000000"/>
                <w:sz w:val="20"/>
                <w:szCs w:val="20"/>
                <w:lang w:eastAsia="ru-RU"/>
              </w:rPr>
              <w:t> </w:t>
            </w:r>
          </w:p>
        </w:tc>
      </w:tr>
      <w:tr w:rsidR="00B55BE7" w:rsidRPr="003A38F0" w14:paraId="788F93D7" w14:textId="77777777" w:rsidTr="0007689D">
        <w:trPr>
          <w:trHeight w:val="317"/>
          <w:jc w:val="center"/>
        </w:trPr>
        <w:tc>
          <w:tcPr>
            <w:tcW w:w="560" w:type="dxa"/>
            <w:vMerge/>
            <w:vAlign w:val="center"/>
            <w:hideMark/>
          </w:tcPr>
          <w:p w14:paraId="473D0FD2"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C94BA7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0C32706"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19BCF450"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95,9%</w:t>
            </w:r>
          </w:p>
        </w:tc>
        <w:tc>
          <w:tcPr>
            <w:tcW w:w="1420" w:type="dxa"/>
            <w:shd w:val="clear" w:color="auto" w:fill="auto"/>
            <w:vAlign w:val="center"/>
            <w:hideMark/>
          </w:tcPr>
          <w:p w14:paraId="00F5607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86,4%</w:t>
            </w:r>
          </w:p>
        </w:tc>
        <w:tc>
          <w:tcPr>
            <w:tcW w:w="1360" w:type="dxa"/>
            <w:shd w:val="clear" w:color="auto" w:fill="auto"/>
            <w:vAlign w:val="center"/>
            <w:hideMark/>
          </w:tcPr>
          <w:p w14:paraId="60820F3D"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8736347" w14:textId="77777777" w:rsidTr="0007689D">
        <w:trPr>
          <w:trHeight w:val="317"/>
          <w:jc w:val="center"/>
        </w:trPr>
        <w:tc>
          <w:tcPr>
            <w:tcW w:w="560" w:type="dxa"/>
            <w:vMerge w:val="restart"/>
            <w:shd w:val="clear" w:color="auto" w:fill="auto"/>
            <w:hideMark/>
          </w:tcPr>
          <w:p w14:paraId="37278E00"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4.6</w:t>
            </w:r>
          </w:p>
        </w:tc>
        <w:tc>
          <w:tcPr>
            <w:tcW w:w="3760" w:type="dxa"/>
            <w:vMerge w:val="restart"/>
            <w:shd w:val="clear" w:color="auto" w:fill="auto"/>
            <w:hideMark/>
          </w:tcPr>
          <w:p w14:paraId="037F6940"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городской наземный электрический</w:t>
            </w:r>
          </w:p>
        </w:tc>
        <w:tc>
          <w:tcPr>
            <w:tcW w:w="1540" w:type="dxa"/>
            <w:shd w:val="clear" w:color="000000" w:fill="D9D9D9"/>
            <w:vAlign w:val="center"/>
            <w:hideMark/>
          </w:tcPr>
          <w:p w14:paraId="49F56828"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66A9B14D"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10,8</w:t>
            </w:r>
          </w:p>
        </w:tc>
        <w:tc>
          <w:tcPr>
            <w:tcW w:w="1420" w:type="dxa"/>
            <w:shd w:val="clear" w:color="000000" w:fill="D9D9D9"/>
            <w:vAlign w:val="center"/>
            <w:hideMark/>
          </w:tcPr>
          <w:p w14:paraId="1703D0F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10,0</w:t>
            </w:r>
          </w:p>
        </w:tc>
        <w:tc>
          <w:tcPr>
            <w:tcW w:w="1360" w:type="dxa"/>
            <w:shd w:val="clear" w:color="000000" w:fill="D9D9D9"/>
            <w:vAlign w:val="center"/>
            <w:hideMark/>
          </w:tcPr>
          <w:p w14:paraId="087415C2"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82CD231" w14:textId="77777777" w:rsidTr="0007689D">
        <w:trPr>
          <w:trHeight w:val="317"/>
          <w:jc w:val="center"/>
        </w:trPr>
        <w:tc>
          <w:tcPr>
            <w:tcW w:w="560" w:type="dxa"/>
            <w:vMerge/>
            <w:vAlign w:val="center"/>
            <w:hideMark/>
          </w:tcPr>
          <w:p w14:paraId="2DB496A7"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40441D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25D846E"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48AE4ED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13,6</w:t>
            </w:r>
          </w:p>
        </w:tc>
        <w:tc>
          <w:tcPr>
            <w:tcW w:w="1420" w:type="dxa"/>
            <w:shd w:val="clear" w:color="auto" w:fill="auto"/>
            <w:vAlign w:val="center"/>
            <w:hideMark/>
          </w:tcPr>
          <w:p w14:paraId="6212A67A"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13,8</w:t>
            </w:r>
          </w:p>
        </w:tc>
        <w:tc>
          <w:tcPr>
            <w:tcW w:w="1360" w:type="dxa"/>
            <w:shd w:val="clear" w:color="auto" w:fill="auto"/>
            <w:vAlign w:val="center"/>
            <w:hideMark/>
          </w:tcPr>
          <w:p w14:paraId="00898E82"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00736F05" w14:textId="77777777" w:rsidTr="0007689D">
        <w:trPr>
          <w:trHeight w:val="317"/>
          <w:jc w:val="center"/>
        </w:trPr>
        <w:tc>
          <w:tcPr>
            <w:tcW w:w="560" w:type="dxa"/>
            <w:vMerge/>
            <w:vAlign w:val="center"/>
            <w:hideMark/>
          </w:tcPr>
          <w:p w14:paraId="2A8867C9"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4E0261FC"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4C75E3D4"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61B2095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79,4%</w:t>
            </w:r>
          </w:p>
        </w:tc>
        <w:tc>
          <w:tcPr>
            <w:tcW w:w="1420" w:type="dxa"/>
            <w:shd w:val="clear" w:color="auto" w:fill="auto"/>
            <w:vAlign w:val="center"/>
            <w:hideMark/>
          </w:tcPr>
          <w:p w14:paraId="061D39D5"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72,8%</w:t>
            </w:r>
          </w:p>
        </w:tc>
        <w:tc>
          <w:tcPr>
            <w:tcW w:w="1360" w:type="dxa"/>
            <w:shd w:val="clear" w:color="auto" w:fill="auto"/>
            <w:vAlign w:val="center"/>
            <w:hideMark/>
          </w:tcPr>
          <w:p w14:paraId="2A40511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40A39DDF" w14:textId="77777777" w:rsidTr="0007689D">
        <w:trPr>
          <w:trHeight w:val="317"/>
          <w:jc w:val="center"/>
        </w:trPr>
        <w:tc>
          <w:tcPr>
            <w:tcW w:w="560" w:type="dxa"/>
            <w:vMerge/>
            <w:vAlign w:val="center"/>
            <w:hideMark/>
          </w:tcPr>
          <w:p w14:paraId="6776C4DE"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26B5F60"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C36CC4C"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5D488B6D"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13,6</w:t>
            </w:r>
          </w:p>
        </w:tc>
        <w:tc>
          <w:tcPr>
            <w:tcW w:w="1420" w:type="dxa"/>
            <w:shd w:val="clear" w:color="auto" w:fill="auto"/>
            <w:vAlign w:val="center"/>
            <w:hideMark/>
          </w:tcPr>
          <w:p w14:paraId="4319AC57"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13,8</w:t>
            </w:r>
          </w:p>
        </w:tc>
        <w:tc>
          <w:tcPr>
            <w:tcW w:w="1360" w:type="dxa"/>
            <w:shd w:val="clear" w:color="auto" w:fill="auto"/>
            <w:vAlign w:val="center"/>
            <w:hideMark/>
          </w:tcPr>
          <w:p w14:paraId="4AF553FB"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76471967" w14:textId="77777777" w:rsidTr="0007689D">
        <w:trPr>
          <w:trHeight w:val="317"/>
          <w:jc w:val="center"/>
        </w:trPr>
        <w:tc>
          <w:tcPr>
            <w:tcW w:w="560" w:type="dxa"/>
            <w:vMerge/>
            <w:vAlign w:val="center"/>
            <w:hideMark/>
          </w:tcPr>
          <w:p w14:paraId="5FEC5E1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09E339CF"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6D2D614F"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00FB0CDD"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79,4%</w:t>
            </w:r>
          </w:p>
        </w:tc>
        <w:tc>
          <w:tcPr>
            <w:tcW w:w="1420" w:type="dxa"/>
            <w:shd w:val="clear" w:color="auto" w:fill="auto"/>
            <w:vAlign w:val="center"/>
            <w:hideMark/>
          </w:tcPr>
          <w:p w14:paraId="3A2922D2"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72,8%</w:t>
            </w:r>
          </w:p>
        </w:tc>
        <w:tc>
          <w:tcPr>
            <w:tcW w:w="1360" w:type="dxa"/>
            <w:shd w:val="clear" w:color="auto" w:fill="auto"/>
            <w:vAlign w:val="center"/>
            <w:hideMark/>
          </w:tcPr>
          <w:p w14:paraId="5729B665"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6D70739F" w14:textId="77777777" w:rsidTr="0007689D">
        <w:trPr>
          <w:trHeight w:val="317"/>
          <w:jc w:val="center"/>
        </w:trPr>
        <w:tc>
          <w:tcPr>
            <w:tcW w:w="560" w:type="dxa"/>
            <w:vMerge w:val="restart"/>
            <w:shd w:val="clear" w:color="auto" w:fill="auto"/>
            <w:noWrap/>
            <w:hideMark/>
          </w:tcPr>
          <w:p w14:paraId="20A68705"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4.7</w:t>
            </w:r>
          </w:p>
        </w:tc>
        <w:tc>
          <w:tcPr>
            <w:tcW w:w="3760" w:type="dxa"/>
            <w:vMerge w:val="restart"/>
            <w:shd w:val="clear" w:color="auto" w:fill="auto"/>
            <w:hideMark/>
          </w:tcPr>
          <w:p w14:paraId="2F96955F" w14:textId="77777777" w:rsidR="00B55BE7" w:rsidRPr="003A38F0" w:rsidRDefault="00B55BE7" w:rsidP="00B55BE7">
            <w:pPr>
              <w:spacing w:line="240" w:lineRule="auto"/>
              <w:ind w:firstLine="0"/>
              <w:jc w:val="left"/>
              <w:rPr>
                <w:color w:val="000000"/>
                <w:sz w:val="20"/>
                <w:szCs w:val="20"/>
                <w:lang w:eastAsia="ru-RU"/>
              </w:rPr>
            </w:pPr>
            <w:r w:rsidRPr="003A38F0">
              <w:rPr>
                <w:color w:val="000000"/>
                <w:sz w:val="20"/>
                <w:szCs w:val="20"/>
                <w:lang w:eastAsia="ru-RU"/>
              </w:rPr>
              <w:t>метрополитен</w:t>
            </w:r>
          </w:p>
        </w:tc>
        <w:tc>
          <w:tcPr>
            <w:tcW w:w="1540" w:type="dxa"/>
            <w:shd w:val="clear" w:color="000000" w:fill="D9D9D9"/>
            <w:vAlign w:val="center"/>
            <w:hideMark/>
          </w:tcPr>
          <w:p w14:paraId="3EED2D1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Факт</w:t>
            </w:r>
          </w:p>
        </w:tc>
        <w:tc>
          <w:tcPr>
            <w:tcW w:w="1420" w:type="dxa"/>
            <w:shd w:val="clear" w:color="000000" w:fill="D9D9D9"/>
            <w:vAlign w:val="center"/>
            <w:hideMark/>
          </w:tcPr>
          <w:p w14:paraId="2BE77B16"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44,6</w:t>
            </w:r>
          </w:p>
        </w:tc>
        <w:tc>
          <w:tcPr>
            <w:tcW w:w="1420" w:type="dxa"/>
            <w:shd w:val="clear" w:color="000000" w:fill="D9D9D9"/>
            <w:vAlign w:val="center"/>
            <w:hideMark/>
          </w:tcPr>
          <w:p w14:paraId="6A69C984" w14:textId="77777777" w:rsidR="00B55BE7" w:rsidRPr="003A38F0" w:rsidRDefault="00B55BE7" w:rsidP="00B55BE7">
            <w:pPr>
              <w:spacing w:line="240" w:lineRule="auto"/>
              <w:ind w:firstLine="0"/>
              <w:jc w:val="center"/>
              <w:rPr>
                <w:b/>
                <w:bCs/>
                <w:color w:val="000000"/>
                <w:sz w:val="20"/>
                <w:szCs w:val="20"/>
                <w:lang w:eastAsia="ru-RU"/>
              </w:rPr>
            </w:pPr>
            <w:r w:rsidRPr="003A38F0">
              <w:rPr>
                <w:b/>
                <w:bCs/>
                <w:color w:val="000000"/>
                <w:sz w:val="20"/>
                <w:szCs w:val="20"/>
                <w:lang w:eastAsia="ru-RU"/>
              </w:rPr>
              <w:t>44,1</w:t>
            </w:r>
          </w:p>
        </w:tc>
        <w:tc>
          <w:tcPr>
            <w:tcW w:w="1360" w:type="dxa"/>
            <w:shd w:val="clear" w:color="000000" w:fill="D9D9D9"/>
            <w:vAlign w:val="center"/>
            <w:hideMark/>
          </w:tcPr>
          <w:p w14:paraId="7764B49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2414A00" w14:textId="77777777" w:rsidTr="0007689D">
        <w:trPr>
          <w:trHeight w:val="317"/>
          <w:jc w:val="center"/>
        </w:trPr>
        <w:tc>
          <w:tcPr>
            <w:tcW w:w="560" w:type="dxa"/>
            <w:vMerge/>
            <w:vAlign w:val="center"/>
            <w:hideMark/>
          </w:tcPr>
          <w:p w14:paraId="0E107D4C"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9A37AB1"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7FA6A6F9"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баз.</w:t>
            </w:r>
          </w:p>
        </w:tc>
        <w:tc>
          <w:tcPr>
            <w:tcW w:w="1420" w:type="dxa"/>
            <w:shd w:val="clear" w:color="auto" w:fill="auto"/>
            <w:vAlign w:val="center"/>
            <w:hideMark/>
          </w:tcPr>
          <w:p w14:paraId="37609405"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47,9</w:t>
            </w:r>
          </w:p>
        </w:tc>
        <w:tc>
          <w:tcPr>
            <w:tcW w:w="1420" w:type="dxa"/>
            <w:shd w:val="clear" w:color="auto" w:fill="auto"/>
            <w:vAlign w:val="center"/>
            <w:hideMark/>
          </w:tcPr>
          <w:p w14:paraId="0F1B5D82"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49,2</w:t>
            </w:r>
          </w:p>
        </w:tc>
        <w:tc>
          <w:tcPr>
            <w:tcW w:w="1360" w:type="dxa"/>
            <w:shd w:val="clear" w:color="auto" w:fill="auto"/>
            <w:vAlign w:val="center"/>
            <w:hideMark/>
          </w:tcPr>
          <w:p w14:paraId="27DF07F7"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329CF680" w14:textId="77777777" w:rsidTr="0007689D">
        <w:trPr>
          <w:trHeight w:val="317"/>
          <w:jc w:val="center"/>
        </w:trPr>
        <w:tc>
          <w:tcPr>
            <w:tcW w:w="560" w:type="dxa"/>
            <w:vMerge/>
            <w:vAlign w:val="center"/>
            <w:hideMark/>
          </w:tcPr>
          <w:p w14:paraId="0DC0AF7B"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3418AE1E"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1DC83B9"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73B62D57"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93,1%</w:t>
            </w:r>
          </w:p>
        </w:tc>
        <w:tc>
          <w:tcPr>
            <w:tcW w:w="1420" w:type="dxa"/>
            <w:shd w:val="clear" w:color="auto" w:fill="auto"/>
            <w:vAlign w:val="center"/>
            <w:hideMark/>
          </w:tcPr>
          <w:p w14:paraId="2EF65A58"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89,7%</w:t>
            </w:r>
          </w:p>
        </w:tc>
        <w:tc>
          <w:tcPr>
            <w:tcW w:w="1360" w:type="dxa"/>
            <w:shd w:val="clear" w:color="auto" w:fill="auto"/>
            <w:vAlign w:val="center"/>
            <w:hideMark/>
          </w:tcPr>
          <w:p w14:paraId="3BF49FA3"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r w:rsidR="00B55BE7" w:rsidRPr="003A38F0" w14:paraId="34F3E57F" w14:textId="77777777" w:rsidTr="0007689D">
        <w:trPr>
          <w:trHeight w:val="317"/>
          <w:jc w:val="center"/>
        </w:trPr>
        <w:tc>
          <w:tcPr>
            <w:tcW w:w="560" w:type="dxa"/>
            <w:vMerge/>
            <w:vAlign w:val="center"/>
            <w:hideMark/>
          </w:tcPr>
          <w:p w14:paraId="4AA94E83"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5C35D267"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17D598F4"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План иннов.</w:t>
            </w:r>
          </w:p>
        </w:tc>
        <w:tc>
          <w:tcPr>
            <w:tcW w:w="1420" w:type="dxa"/>
            <w:shd w:val="clear" w:color="auto" w:fill="auto"/>
            <w:vAlign w:val="center"/>
            <w:hideMark/>
          </w:tcPr>
          <w:p w14:paraId="785992D1"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48,1</w:t>
            </w:r>
          </w:p>
        </w:tc>
        <w:tc>
          <w:tcPr>
            <w:tcW w:w="1420" w:type="dxa"/>
            <w:shd w:val="clear" w:color="auto" w:fill="auto"/>
            <w:vAlign w:val="center"/>
            <w:hideMark/>
          </w:tcPr>
          <w:p w14:paraId="1F625563" w14:textId="77777777" w:rsidR="00B55BE7" w:rsidRPr="003A38F0" w:rsidRDefault="00B55BE7" w:rsidP="00B55BE7">
            <w:pPr>
              <w:spacing w:line="240" w:lineRule="auto"/>
              <w:ind w:firstLine="0"/>
              <w:jc w:val="center"/>
              <w:rPr>
                <w:color w:val="000000"/>
                <w:sz w:val="20"/>
                <w:szCs w:val="20"/>
                <w:lang w:eastAsia="ru-RU"/>
              </w:rPr>
            </w:pPr>
            <w:r w:rsidRPr="003A38F0">
              <w:rPr>
                <w:color w:val="000000"/>
                <w:sz w:val="20"/>
                <w:szCs w:val="20"/>
                <w:lang w:eastAsia="ru-RU"/>
              </w:rPr>
              <w:t>49,8</w:t>
            </w:r>
          </w:p>
        </w:tc>
        <w:tc>
          <w:tcPr>
            <w:tcW w:w="1360" w:type="dxa"/>
            <w:shd w:val="clear" w:color="auto" w:fill="auto"/>
            <w:vAlign w:val="center"/>
            <w:hideMark/>
          </w:tcPr>
          <w:p w14:paraId="1A727B61" w14:textId="77777777" w:rsidR="00B55BE7" w:rsidRPr="003A38F0" w:rsidRDefault="00B55BE7" w:rsidP="00B55BE7">
            <w:pPr>
              <w:spacing w:line="240" w:lineRule="auto"/>
              <w:ind w:firstLine="0"/>
              <w:jc w:val="center"/>
              <w:rPr>
                <w:rFonts w:ascii="Arial" w:hAnsi="Arial" w:cs="Arial"/>
                <w:color w:val="000000"/>
                <w:sz w:val="20"/>
                <w:szCs w:val="20"/>
                <w:lang w:eastAsia="ru-RU"/>
              </w:rPr>
            </w:pPr>
            <w:r w:rsidRPr="003A38F0">
              <w:rPr>
                <w:rFonts w:ascii="Arial" w:hAnsi="Arial" w:cs="Arial"/>
                <w:color w:val="000000"/>
                <w:sz w:val="20"/>
                <w:szCs w:val="20"/>
                <w:lang w:eastAsia="ru-RU"/>
              </w:rPr>
              <w:t> </w:t>
            </w:r>
          </w:p>
        </w:tc>
      </w:tr>
      <w:tr w:rsidR="00B55BE7" w:rsidRPr="003A38F0" w14:paraId="4C1AEBCD" w14:textId="77777777" w:rsidTr="0007689D">
        <w:trPr>
          <w:trHeight w:val="317"/>
          <w:jc w:val="center"/>
        </w:trPr>
        <w:tc>
          <w:tcPr>
            <w:tcW w:w="560" w:type="dxa"/>
            <w:vMerge/>
            <w:vAlign w:val="center"/>
            <w:hideMark/>
          </w:tcPr>
          <w:p w14:paraId="0BB807E4" w14:textId="77777777" w:rsidR="00B55BE7" w:rsidRPr="003A38F0" w:rsidRDefault="00B55BE7" w:rsidP="00B55BE7">
            <w:pPr>
              <w:spacing w:line="240" w:lineRule="auto"/>
              <w:ind w:firstLine="0"/>
              <w:jc w:val="left"/>
              <w:rPr>
                <w:b/>
                <w:bCs/>
                <w:color w:val="000000"/>
                <w:sz w:val="20"/>
                <w:szCs w:val="20"/>
                <w:lang w:eastAsia="ru-RU"/>
              </w:rPr>
            </w:pPr>
          </w:p>
        </w:tc>
        <w:tc>
          <w:tcPr>
            <w:tcW w:w="3760" w:type="dxa"/>
            <w:vMerge/>
            <w:vAlign w:val="center"/>
            <w:hideMark/>
          </w:tcPr>
          <w:p w14:paraId="2E1365A2" w14:textId="77777777" w:rsidR="00B55BE7" w:rsidRPr="003A38F0" w:rsidRDefault="00B55BE7" w:rsidP="00B55BE7">
            <w:pPr>
              <w:spacing w:line="240" w:lineRule="auto"/>
              <w:ind w:firstLine="0"/>
              <w:jc w:val="left"/>
              <w:rPr>
                <w:color w:val="000000"/>
                <w:sz w:val="20"/>
                <w:szCs w:val="20"/>
                <w:lang w:eastAsia="ru-RU"/>
              </w:rPr>
            </w:pPr>
          </w:p>
        </w:tc>
        <w:tc>
          <w:tcPr>
            <w:tcW w:w="1540" w:type="dxa"/>
            <w:shd w:val="clear" w:color="auto" w:fill="auto"/>
            <w:vAlign w:val="center"/>
            <w:hideMark/>
          </w:tcPr>
          <w:p w14:paraId="392ECD58" w14:textId="77777777" w:rsidR="00B55BE7" w:rsidRPr="003A38F0" w:rsidRDefault="00B55BE7" w:rsidP="00B55BE7">
            <w:pPr>
              <w:spacing w:line="240" w:lineRule="auto"/>
              <w:ind w:firstLine="0"/>
              <w:jc w:val="center"/>
              <w:rPr>
                <w:i/>
                <w:iCs/>
                <w:color w:val="000000"/>
                <w:sz w:val="20"/>
                <w:szCs w:val="20"/>
                <w:lang w:eastAsia="ru-RU"/>
              </w:rPr>
            </w:pPr>
            <w:r w:rsidRPr="003A38F0">
              <w:rPr>
                <w:i/>
                <w:iCs/>
                <w:color w:val="000000"/>
                <w:sz w:val="20"/>
                <w:szCs w:val="20"/>
                <w:lang w:eastAsia="ru-RU"/>
              </w:rPr>
              <w:t>% вып.</w:t>
            </w:r>
          </w:p>
        </w:tc>
        <w:tc>
          <w:tcPr>
            <w:tcW w:w="1420" w:type="dxa"/>
            <w:shd w:val="clear" w:color="auto" w:fill="auto"/>
            <w:vAlign w:val="center"/>
            <w:hideMark/>
          </w:tcPr>
          <w:p w14:paraId="53888C79"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92,7%</w:t>
            </w:r>
          </w:p>
        </w:tc>
        <w:tc>
          <w:tcPr>
            <w:tcW w:w="1420" w:type="dxa"/>
            <w:shd w:val="clear" w:color="auto" w:fill="auto"/>
            <w:vAlign w:val="center"/>
            <w:hideMark/>
          </w:tcPr>
          <w:p w14:paraId="3881E030" w14:textId="77777777" w:rsidR="00B55BE7" w:rsidRPr="003A38F0" w:rsidRDefault="00B55BE7" w:rsidP="00B55BE7">
            <w:pPr>
              <w:spacing w:line="240" w:lineRule="auto"/>
              <w:ind w:firstLine="0"/>
              <w:jc w:val="center"/>
              <w:rPr>
                <w:b/>
                <w:bCs/>
                <w:i/>
                <w:iCs/>
                <w:color w:val="000000"/>
                <w:sz w:val="20"/>
                <w:szCs w:val="20"/>
                <w:lang w:eastAsia="ru-RU"/>
              </w:rPr>
            </w:pPr>
            <w:r w:rsidRPr="003A38F0">
              <w:rPr>
                <w:b/>
                <w:bCs/>
                <w:i/>
                <w:iCs/>
                <w:color w:val="000000"/>
                <w:sz w:val="20"/>
                <w:szCs w:val="20"/>
                <w:lang w:eastAsia="ru-RU"/>
              </w:rPr>
              <w:t>88,5%</w:t>
            </w:r>
          </w:p>
        </w:tc>
        <w:tc>
          <w:tcPr>
            <w:tcW w:w="1360" w:type="dxa"/>
            <w:shd w:val="clear" w:color="auto" w:fill="auto"/>
            <w:vAlign w:val="center"/>
            <w:hideMark/>
          </w:tcPr>
          <w:p w14:paraId="6982704B" w14:textId="77777777" w:rsidR="00B55BE7" w:rsidRPr="003A38F0" w:rsidRDefault="00B55BE7" w:rsidP="00B55BE7">
            <w:pPr>
              <w:spacing w:line="240" w:lineRule="auto"/>
              <w:ind w:firstLine="0"/>
              <w:jc w:val="center"/>
              <w:rPr>
                <w:rFonts w:ascii="Wingdings 3" w:hAnsi="Wingdings 3"/>
                <w:b/>
                <w:bCs/>
                <w:color w:val="000000"/>
                <w:sz w:val="22"/>
                <w:szCs w:val="22"/>
                <w:lang w:eastAsia="ru-RU"/>
              </w:rPr>
            </w:pPr>
            <w:r w:rsidRPr="003A38F0">
              <w:rPr>
                <w:rFonts w:ascii="Wingdings 3" w:hAnsi="Wingdings 3"/>
                <w:b/>
                <w:bCs/>
                <w:color w:val="000000"/>
                <w:sz w:val="22"/>
                <w:szCs w:val="22"/>
                <w:lang w:eastAsia="ru-RU"/>
              </w:rPr>
              <w:t></w:t>
            </w:r>
          </w:p>
        </w:tc>
      </w:tr>
    </w:tbl>
    <w:p w14:paraId="3FD4E94B" w14:textId="77777777" w:rsidR="00B55BE7" w:rsidRPr="003A38F0" w:rsidRDefault="00B55BE7" w:rsidP="00B55BE7">
      <w:pPr>
        <w:pStyle w:val="120"/>
        <w:ind w:left="0" w:firstLine="0"/>
      </w:pPr>
    </w:p>
    <w:p w14:paraId="6606C992" w14:textId="77777777" w:rsidR="00B55BE7" w:rsidRPr="003A38F0" w:rsidRDefault="00B55BE7" w:rsidP="00B55BE7">
      <w:pPr>
        <w:pStyle w:val="120"/>
        <w:ind w:left="0" w:firstLine="0"/>
      </w:pPr>
    </w:p>
    <w:p w14:paraId="2D6FD263" w14:textId="77777777" w:rsidR="00B55BE7" w:rsidRPr="003A38F0" w:rsidRDefault="00B55BE7" w:rsidP="00B55BE7">
      <w:pPr>
        <w:pStyle w:val="120"/>
        <w:ind w:left="0" w:firstLine="0"/>
      </w:pPr>
    </w:p>
    <w:p w14:paraId="35E6EC78" w14:textId="77777777" w:rsidR="00B55BE7" w:rsidRPr="003A38F0" w:rsidRDefault="00B55BE7" w:rsidP="00B55BE7">
      <w:pPr>
        <w:pStyle w:val="120"/>
        <w:ind w:left="0" w:firstLine="0"/>
      </w:pPr>
    </w:p>
    <w:p w14:paraId="770A7C86" w14:textId="77777777" w:rsidR="00F04F31" w:rsidRPr="003A38F0" w:rsidRDefault="00F04F31" w:rsidP="00EF734B"/>
    <w:p w14:paraId="68582513" w14:textId="1EAA998A" w:rsidR="00F04F31" w:rsidRPr="003A38F0" w:rsidRDefault="00F04F31" w:rsidP="00CC1CE6">
      <w:pPr>
        <w:pStyle w:val="1"/>
      </w:pPr>
      <w:bookmarkStart w:id="40" w:name="_Toc483951392"/>
      <w:r w:rsidRPr="003A38F0">
        <w:lastRenderedPageBreak/>
        <w:t xml:space="preserve">Приложение </w:t>
      </w:r>
      <w:r w:rsidR="0007689D" w:rsidRPr="003A38F0">
        <w:t>4</w:t>
      </w:r>
      <w:r w:rsidRPr="003A38F0">
        <w:t xml:space="preserve">. Графики «план-факт» достижения плановых значений индикаторов по базовому </w:t>
      </w:r>
      <w:r w:rsidR="003A38F0" w:rsidRPr="003A38F0">
        <w:br/>
      </w:r>
      <w:r w:rsidRPr="003A38F0">
        <w:t>и инновационному сценарию Транспортной стратегии</w:t>
      </w:r>
      <w:bookmarkEnd w:id="40"/>
    </w:p>
    <w:p w14:paraId="63A6532B" w14:textId="77777777" w:rsidR="002A7863" w:rsidRPr="003A38F0" w:rsidRDefault="002A7863" w:rsidP="002A7863">
      <w:pPr>
        <w:pStyle w:val="120"/>
        <w:numPr>
          <w:ilvl w:val="0"/>
          <w:numId w:val="3"/>
        </w:numPr>
        <w:ind w:left="0" w:firstLine="708"/>
      </w:pPr>
      <w:r w:rsidRPr="003A38F0">
        <w:t>Графики «план-факт» достижения плановых значений индикаторов по базовому и инновационному сценарию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p w14:paraId="7ED1881D" w14:textId="77777777" w:rsidR="002A7863" w:rsidRPr="003A38F0" w:rsidRDefault="002A7863" w:rsidP="002A7863">
      <w:pPr>
        <w:pStyle w:val="120"/>
        <w:ind w:left="708" w:firstLine="0"/>
      </w:pPr>
    </w:p>
    <w:p w14:paraId="475FBC2B" w14:textId="77777777" w:rsidR="002A7863" w:rsidRPr="003A38F0" w:rsidRDefault="002A7863" w:rsidP="002A7863">
      <w:pPr>
        <w:pStyle w:val="120"/>
        <w:ind w:left="0" w:firstLine="0"/>
      </w:pPr>
      <w:r w:rsidRPr="003A38F0">
        <w:rPr>
          <w:noProof/>
          <w:lang w:eastAsia="ru-RU"/>
        </w:rPr>
        <w:drawing>
          <wp:inline distT="0" distB="0" distL="0" distR="0" wp14:anchorId="33ECB3F3" wp14:editId="1AC046A0">
            <wp:extent cx="5840754" cy="4169370"/>
            <wp:effectExtent l="0" t="0" r="7620" b="3175"/>
            <wp:docPr id="78" name="Рисунок 78" descr="C:\Users\NCKTP.Presenthall\Downloads\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KTP.Presenthall\Downloads\1.1.1.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71255" cy="4191143"/>
                    </a:xfrm>
                    <a:prstGeom prst="rect">
                      <a:avLst/>
                    </a:prstGeom>
                    <a:noFill/>
                    <a:ln>
                      <a:noFill/>
                    </a:ln>
                  </pic:spPr>
                </pic:pic>
              </a:graphicData>
            </a:graphic>
          </wp:inline>
        </w:drawing>
      </w:r>
    </w:p>
    <w:p w14:paraId="3EC28C5F" w14:textId="77777777" w:rsidR="002A7863" w:rsidRPr="003A38F0" w:rsidRDefault="002A7863" w:rsidP="002A7863">
      <w:pPr>
        <w:pStyle w:val="120"/>
        <w:ind w:left="708" w:firstLine="0"/>
      </w:pPr>
    </w:p>
    <w:p w14:paraId="488FEEAE" w14:textId="77777777" w:rsidR="002A7863" w:rsidRPr="003A38F0" w:rsidRDefault="002A7863" w:rsidP="002A7863">
      <w:pPr>
        <w:pStyle w:val="120"/>
        <w:ind w:left="0" w:firstLine="0"/>
      </w:pPr>
      <w:r w:rsidRPr="003A38F0">
        <w:rPr>
          <w:noProof/>
          <w:lang w:eastAsia="ru-RU"/>
        </w:rPr>
        <w:lastRenderedPageBreak/>
        <w:drawing>
          <wp:inline distT="0" distB="0" distL="0" distR="0" wp14:anchorId="5D621754" wp14:editId="1725DBFE">
            <wp:extent cx="5813900" cy="4150200"/>
            <wp:effectExtent l="0" t="0" r="0" b="3175"/>
            <wp:docPr id="79" name="Рисунок 79" descr="C:\Users\NCKTP.Presenthall\Downloads\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CKTP.Presenthall\Downloads\1.1.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25910" cy="4158773"/>
                    </a:xfrm>
                    <a:prstGeom prst="rect">
                      <a:avLst/>
                    </a:prstGeom>
                    <a:noFill/>
                    <a:ln>
                      <a:noFill/>
                    </a:ln>
                  </pic:spPr>
                </pic:pic>
              </a:graphicData>
            </a:graphic>
          </wp:inline>
        </w:drawing>
      </w:r>
      <w:r w:rsidRPr="003A38F0">
        <w:rPr>
          <w:noProof/>
          <w:lang w:eastAsia="ru-RU"/>
        </w:rPr>
        <w:drawing>
          <wp:inline distT="0" distB="0" distL="0" distR="0" wp14:anchorId="22755706" wp14:editId="0A983A0E">
            <wp:extent cx="5817681" cy="4152900"/>
            <wp:effectExtent l="0" t="0" r="0" b="0"/>
            <wp:docPr id="80" name="Рисунок 80" descr="C:\Users\NCKTP.Presenthall\Downloads\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CKTP.Presenthall\Downloads\1.1.4.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29698" cy="4161479"/>
                    </a:xfrm>
                    <a:prstGeom prst="rect">
                      <a:avLst/>
                    </a:prstGeom>
                    <a:noFill/>
                    <a:ln>
                      <a:noFill/>
                    </a:ln>
                  </pic:spPr>
                </pic:pic>
              </a:graphicData>
            </a:graphic>
          </wp:inline>
        </w:drawing>
      </w:r>
      <w:r w:rsidRPr="003A38F0">
        <w:rPr>
          <w:noProof/>
          <w:lang w:eastAsia="ru-RU"/>
        </w:rPr>
        <w:lastRenderedPageBreak/>
        <w:drawing>
          <wp:inline distT="0" distB="0" distL="0" distR="0" wp14:anchorId="0CF7D965" wp14:editId="1B5BB4E9">
            <wp:extent cx="5856024" cy="4180270"/>
            <wp:effectExtent l="0" t="0" r="0" b="0"/>
            <wp:docPr id="83" name="Рисунок 83" descr="C:\Users\NCKTP.Presenthall\Downloads\1.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CKTP.Presenthall\Downloads\1.1.4.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71417" cy="4191258"/>
                    </a:xfrm>
                    <a:prstGeom prst="rect">
                      <a:avLst/>
                    </a:prstGeom>
                    <a:noFill/>
                    <a:ln>
                      <a:noFill/>
                    </a:ln>
                  </pic:spPr>
                </pic:pic>
              </a:graphicData>
            </a:graphic>
          </wp:inline>
        </w:drawing>
      </w:r>
    </w:p>
    <w:p w14:paraId="54C45EB4" w14:textId="77777777" w:rsidR="002A7863" w:rsidRPr="003A38F0" w:rsidRDefault="002A7863" w:rsidP="002A7863">
      <w:pPr>
        <w:pStyle w:val="120"/>
        <w:ind w:left="0" w:firstLine="0"/>
      </w:pPr>
      <w:r w:rsidRPr="003A38F0">
        <w:rPr>
          <w:noProof/>
          <w:lang w:eastAsia="ru-RU"/>
        </w:rPr>
        <w:drawing>
          <wp:inline distT="0" distB="0" distL="0" distR="0" wp14:anchorId="2838117B" wp14:editId="0A03766D">
            <wp:extent cx="5848350" cy="417739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KTP.Presenthall\Downloads\1.2 (1).jpeg"/>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842304" cy="4173075"/>
                    </a:xfrm>
                    <a:prstGeom prst="rect">
                      <a:avLst/>
                    </a:prstGeom>
                    <a:noFill/>
                    <a:ln>
                      <a:noFill/>
                    </a:ln>
                  </pic:spPr>
                </pic:pic>
              </a:graphicData>
            </a:graphic>
          </wp:inline>
        </w:drawing>
      </w:r>
    </w:p>
    <w:p w14:paraId="0C7202E6" w14:textId="77777777" w:rsidR="002A7863" w:rsidRPr="003A38F0" w:rsidRDefault="002A7863" w:rsidP="002A7863">
      <w:pPr>
        <w:pStyle w:val="120"/>
        <w:ind w:left="0" w:firstLine="0"/>
      </w:pPr>
      <w:r w:rsidRPr="003A38F0">
        <w:rPr>
          <w:noProof/>
          <w:lang w:eastAsia="ru-RU"/>
        </w:rPr>
        <w:lastRenderedPageBreak/>
        <w:drawing>
          <wp:inline distT="0" distB="0" distL="0" distR="0" wp14:anchorId="41E2E5CD" wp14:editId="3896B7C6">
            <wp:extent cx="5817874" cy="4155624"/>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CKTP.Presenthall\Downloads\1.3.1.jpe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845339" cy="4175242"/>
                    </a:xfrm>
                    <a:prstGeom prst="rect">
                      <a:avLst/>
                    </a:prstGeom>
                    <a:noFill/>
                    <a:ln>
                      <a:noFill/>
                    </a:ln>
                  </pic:spPr>
                </pic:pic>
              </a:graphicData>
            </a:graphic>
          </wp:inline>
        </w:drawing>
      </w:r>
    </w:p>
    <w:p w14:paraId="0CE5ED6D" w14:textId="77777777" w:rsidR="002A7863" w:rsidRPr="003A38F0" w:rsidRDefault="002A7863" w:rsidP="002A7863">
      <w:pPr>
        <w:pStyle w:val="120"/>
        <w:ind w:left="0" w:firstLine="0"/>
      </w:pPr>
      <w:r w:rsidRPr="003A38F0">
        <w:rPr>
          <w:noProof/>
          <w:lang w:eastAsia="ru-RU"/>
        </w:rPr>
        <w:drawing>
          <wp:inline distT="0" distB="0" distL="0" distR="0" wp14:anchorId="0914F9A7" wp14:editId="04BA4387">
            <wp:extent cx="5840730" cy="4171950"/>
            <wp:effectExtent l="0" t="0" r="762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CKTP.Presenthall\Downloads\1.3.1.1.jpe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862633" cy="4187595"/>
                    </a:xfrm>
                    <a:prstGeom prst="rect">
                      <a:avLst/>
                    </a:prstGeom>
                    <a:noFill/>
                    <a:ln>
                      <a:noFill/>
                    </a:ln>
                  </pic:spPr>
                </pic:pic>
              </a:graphicData>
            </a:graphic>
          </wp:inline>
        </w:drawing>
      </w:r>
    </w:p>
    <w:p w14:paraId="6BD22717" w14:textId="77777777" w:rsidR="002A7863" w:rsidRPr="003A38F0" w:rsidRDefault="002A7863" w:rsidP="002A7863">
      <w:pPr>
        <w:pStyle w:val="120"/>
        <w:ind w:left="0" w:firstLine="0"/>
      </w:pPr>
      <w:r w:rsidRPr="003A38F0">
        <w:rPr>
          <w:noProof/>
          <w:lang w:eastAsia="ru-RU"/>
        </w:rPr>
        <w:lastRenderedPageBreak/>
        <w:drawing>
          <wp:inline distT="0" distB="0" distL="0" distR="0" wp14:anchorId="78BD4CEF" wp14:editId="113D6430">
            <wp:extent cx="5859780" cy="4185558"/>
            <wp:effectExtent l="0" t="0" r="7620" b="571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CKTP.Presenthall\Downloads\1.3.1.2.jpe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890890" cy="4207779"/>
                    </a:xfrm>
                    <a:prstGeom prst="rect">
                      <a:avLst/>
                    </a:prstGeom>
                    <a:noFill/>
                    <a:ln>
                      <a:noFill/>
                    </a:ln>
                  </pic:spPr>
                </pic:pic>
              </a:graphicData>
            </a:graphic>
          </wp:inline>
        </w:drawing>
      </w:r>
    </w:p>
    <w:p w14:paraId="78329BE8" w14:textId="77777777" w:rsidR="002A7863" w:rsidRPr="003A38F0" w:rsidRDefault="002A7863" w:rsidP="002A7863">
      <w:pPr>
        <w:pStyle w:val="120"/>
        <w:ind w:left="0" w:firstLine="0"/>
      </w:pPr>
      <w:r w:rsidRPr="003A38F0">
        <w:rPr>
          <w:noProof/>
          <w:lang w:eastAsia="ru-RU"/>
        </w:rPr>
        <w:drawing>
          <wp:inline distT="0" distB="0" distL="0" distR="0" wp14:anchorId="7B39468C" wp14:editId="5F546324">
            <wp:extent cx="5867400" cy="4191001"/>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CKTP.Presenthall\Downloads\1.3.2.jpe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876041" cy="4197173"/>
                    </a:xfrm>
                    <a:prstGeom prst="rect">
                      <a:avLst/>
                    </a:prstGeom>
                    <a:noFill/>
                    <a:ln>
                      <a:noFill/>
                    </a:ln>
                  </pic:spPr>
                </pic:pic>
              </a:graphicData>
            </a:graphic>
          </wp:inline>
        </w:drawing>
      </w:r>
    </w:p>
    <w:p w14:paraId="48940B8A" w14:textId="77777777" w:rsidR="002A7863" w:rsidRPr="003A38F0" w:rsidRDefault="002A7863" w:rsidP="002A7863">
      <w:pPr>
        <w:pStyle w:val="120"/>
        <w:ind w:left="0" w:firstLine="0"/>
      </w:pPr>
      <w:r w:rsidRPr="003A38F0">
        <w:rPr>
          <w:noProof/>
          <w:lang w:eastAsia="ru-RU"/>
        </w:rPr>
        <w:lastRenderedPageBreak/>
        <w:drawing>
          <wp:inline distT="0" distB="0" distL="0" distR="0" wp14:anchorId="436C46B4" wp14:editId="2BE12D13">
            <wp:extent cx="5894072" cy="4210052"/>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CKTP.Presenthall\Downloads\1.3.2.1.jpe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913378" cy="4223842"/>
                    </a:xfrm>
                    <a:prstGeom prst="rect">
                      <a:avLst/>
                    </a:prstGeom>
                    <a:noFill/>
                    <a:ln>
                      <a:noFill/>
                    </a:ln>
                  </pic:spPr>
                </pic:pic>
              </a:graphicData>
            </a:graphic>
          </wp:inline>
        </w:drawing>
      </w:r>
    </w:p>
    <w:p w14:paraId="728B9B80" w14:textId="77777777" w:rsidR="002A7863" w:rsidRPr="003A38F0" w:rsidRDefault="002A7863" w:rsidP="002A7863">
      <w:pPr>
        <w:pStyle w:val="120"/>
        <w:ind w:left="0" w:firstLine="0"/>
      </w:pPr>
      <w:r w:rsidRPr="003A38F0">
        <w:rPr>
          <w:noProof/>
          <w:lang w:eastAsia="ru-RU"/>
        </w:rPr>
        <w:drawing>
          <wp:inline distT="0" distB="0" distL="0" distR="0" wp14:anchorId="788B08E4" wp14:editId="08E10E9D">
            <wp:extent cx="5920672" cy="4229052"/>
            <wp:effectExtent l="0" t="0" r="4445"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CKTP.Presenthall\Downloads\1.3.2.2.jpe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920672" cy="4229052"/>
                    </a:xfrm>
                    <a:prstGeom prst="rect">
                      <a:avLst/>
                    </a:prstGeom>
                    <a:noFill/>
                    <a:ln>
                      <a:noFill/>
                    </a:ln>
                  </pic:spPr>
                </pic:pic>
              </a:graphicData>
            </a:graphic>
          </wp:inline>
        </w:drawing>
      </w:r>
    </w:p>
    <w:p w14:paraId="70D96CB1" w14:textId="77777777" w:rsidR="002A7863" w:rsidRPr="003A38F0" w:rsidRDefault="002A7863" w:rsidP="002A7863">
      <w:pPr>
        <w:pStyle w:val="120"/>
        <w:ind w:left="0" w:firstLine="0"/>
      </w:pPr>
      <w:r w:rsidRPr="003A38F0">
        <w:rPr>
          <w:noProof/>
          <w:lang w:eastAsia="ru-RU"/>
        </w:rPr>
        <w:lastRenderedPageBreak/>
        <w:drawing>
          <wp:inline distT="0" distB="0" distL="0" distR="0" wp14:anchorId="3CFA5335" wp14:editId="6A56FE9B">
            <wp:extent cx="5886450" cy="4204608"/>
            <wp:effectExtent l="0" t="0" r="0" b="571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CKTP.Presenthall\Downloads\1.4.1.jpe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887349" cy="4205250"/>
                    </a:xfrm>
                    <a:prstGeom prst="rect">
                      <a:avLst/>
                    </a:prstGeom>
                    <a:noFill/>
                    <a:ln>
                      <a:noFill/>
                    </a:ln>
                  </pic:spPr>
                </pic:pic>
              </a:graphicData>
            </a:graphic>
          </wp:inline>
        </w:drawing>
      </w:r>
    </w:p>
    <w:p w14:paraId="602BB16B" w14:textId="77777777" w:rsidR="002A7863" w:rsidRPr="003A38F0" w:rsidRDefault="002A7863" w:rsidP="002A7863">
      <w:pPr>
        <w:pStyle w:val="120"/>
        <w:ind w:left="0" w:firstLine="0"/>
      </w:pPr>
      <w:r w:rsidRPr="003A38F0">
        <w:rPr>
          <w:noProof/>
          <w:lang w:eastAsia="ru-RU"/>
        </w:rPr>
        <w:drawing>
          <wp:inline distT="0" distB="0" distL="0" distR="0" wp14:anchorId="26725ECC" wp14:editId="0CAB6D76">
            <wp:extent cx="5886450" cy="4204607"/>
            <wp:effectExtent l="0" t="0" r="0" b="571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CKTP.Presenthall\Downloads\1.4.3.jpeg"/>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909997" cy="4221426"/>
                    </a:xfrm>
                    <a:prstGeom prst="rect">
                      <a:avLst/>
                    </a:prstGeom>
                    <a:noFill/>
                    <a:ln>
                      <a:noFill/>
                    </a:ln>
                  </pic:spPr>
                </pic:pic>
              </a:graphicData>
            </a:graphic>
          </wp:inline>
        </w:drawing>
      </w:r>
    </w:p>
    <w:p w14:paraId="07423E1A" w14:textId="77777777" w:rsidR="002A7863" w:rsidRPr="003A38F0" w:rsidRDefault="002A7863" w:rsidP="002A7863">
      <w:pPr>
        <w:pStyle w:val="120"/>
        <w:ind w:left="0" w:firstLine="0"/>
      </w:pPr>
      <w:r w:rsidRPr="003A38F0">
        <w:rPr>
          <w:noProof/>
          <w:lang w:eastAsia="ru-RU"/>
        </w:rPr>
        <w:lastRenderedPageBreak/>
        <w:drawing>
          <wp:inline distT="0" distB="0" distL="0" distR="0" wp14:anchorId="279307EF" wp14:editId="4EA41AEA">
            <wp:extent cx="5791200" cy="4139779"/>
            <wp:effectExtent l="0" t="0" r="0" b="0"/>
            <wp:docPr id="16" name="Рисунок 16" descr="C:\Users\NCKTP.Presenthall\Downloads\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CKTP.Presenthall\Downloads\1.5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89075" cy="4138260"/>
                    </a:xfrm>
                    <a:prstGeom prst="rect">
                      <a:avLst/>
                    </a:prstGeom>
                    <a:noFill/>
                    <a:ln>
                      <a:noFill/>
                    </a:ln>
                  </pic:spPr>
                </pic:pic>
              </a:graphicData>
            </a:graphic>
          </wp:inline>
        </w:drawing>
      </w:r>
    </w:p>
    <w:p w14:paraId="135511F6" w14:textId="77777777" w:rsidR="002A7863" w:rsidRPr="003A38F0" w:rsidRDefault="002A7863" w:rsidP="002A7863">
      <w:pPr>
        <w:pStyle w:val="120"/>
        <w:ind w:left="0" w:firstLine="0"/>
      </w:pPr>
      <w:r w:rsidRPr="003A38F0">
        <w:rPr>
          <w:noProof/>
          <w:lang w:eastAsia="ru-RU"/>
        </w:rPr>
        <w:drawing>
          <wp:inline distT="0" distB="0" distL="0" distR="0" wp14:anchorId="08A95A9A" wp14:editId="64058662">
            <wp:extent cx="5792002" cy="4140354"/>
            <wp:effectExtent l="0" t="0" r="0" b="0"/>
            <wp:docPr id="17" name="Рисунок 17" descr="C:\Users\NCKTP.Presenthall\Downloads\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CKTP.Presenthall\Downloads\1.6.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89069" cy="4138258"/>
                    </a:xfrm>
                    <a:prstGeom prst="rect">
                      <a:avLst/>
                    </a:prstGeom>
                    <a:noFill/>
                    <a:ln>
                      <a:noFill/>
                    </a:ln>
                  </pic:spPr>
                </pic:pic>
              </a:graphicData>
            </a:graphic>
          </wp:inline>
        </w:drawing>
      </w:r>
    </w:p>
    <w:p w14:paraId="419ECBC8" w14:textId="77777777" w:rsidR="002A7863" w:rsidRPr="003A38F0" w:rsidRDefault="002A7863" w:rsidP="002A7863">
      <w:pPr>
        <w:pStyle w:val="120"/>
        <w:ind w:left="0" w:firstLine="0"/>
      </w:pPr>
      <w:r w:rsidRPr="003A38F0">
        <w:rPr>
          <w:noProof/>
          <w:lang w:eastAsia="ru-RU"/>
        </w:rPr>
        <w:lastRenderedPageBreak/>
        <w:drawing>
          <wp:inline distT="0" distB="0" distL="0" distR="0" wp14:anchorId="43013F88" wp14:editId="21EF2DC2">
            <wp:extent cx="5775508" cy="4122798"/>
            <wp:effectExtent l="0" t="0" r="0" b="0"/>
            <wp:docPr id="95" name="Рисунок 95" descr="C:\Users\user001.comp001\Downloads\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01.comp001\Downloads\1.8.1.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90384" cy="4133417"/>
                    </a:xfrm>
                    <a:prstGeom prst="rect">
                      <a:avLst/>
                    </a:prstGeom>
                    <a:noFill/>
                    <a:ln>
                      <a:noFill/>
                    </a:ln>
                  </pic:spPr>
                </pic:pic>
              </a:graphicData>
            </a:graphic>
          </wp:inline>
        </w:drawing>
      </w:r>
    </w:p>
    <w:p w14:paraId="03FC8117" w14:textId="77777777" w:rsidR="002A7863" w:rsidRPr="003A38F0" w:rsidRDefault="002A7863" w:rsidP="002A7863">
      <w:pPr>
        <w:pStyle w:val="120"/>
        <w:ind w:left="0" w:firstLine="0"/>
      </w:pPr>
      <w:r w:rsidRPr="003A38F0">
        <w:rPr>
          <w:noProof/>
          <w:lang w:eastAsia="ru-RU"/>
        </w:rPr>
        <w:drawing>
          <wp:inline distT="0" distB="0" distL="0" distR="0" wp14:anchorId="6FBB2DC9" wp14:editId="7AD86EB4">
            <wp:extent cx="5813900" cy="4150200"/>
            <wp:effectExtent l="0" t="0" r="0" b="3175"/>
            <wp:docPr id="134" name="Рисунок 134" descr="C:\Users\user001.comp001\Downloads\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01.comp001\Downloads\1.8.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25910" cy="4158773"/>
                    </a:xfrm>
                    <a:prstGeom prst="rect">
                      <a:avLst/>
                    </a:prstGeom>
                    <a:noFill/>
                    <a:ln>
                      <a:noFill/>
                    </a:ln>
                  </pic:spPr>
                </pic:pic>
              </a:graphicData>
            </a:graphic>
          </wp:inline>
        </w:drawing>
      </w:r>
    </w:p>
    <w:p w14:paraId="08F10322" w14:textId="77777777" w:rsidR="002A7863" w:rsidRPr="003A38F0" w:rsidRDefault="002A7863" w:rsidP="002A7863">
      <w:pPr>
        <w:pStyle w:val="120"/>
        <w:ind w:left="0" w:firstLine="0"/>
      </w:pPr>
      <w:r w:rsidRPr="003A38F0">
        <w:rPr>
          <w:noProof/>
          <w:lang w:eastAsia="ru-RU"/>
        </w:rPr>
        <w:lastRenderedPageBreak/>
        <w:drawing>
          <wp:inline distT="0" distB="0" distL="0" distR="0" wp14:anchorId="5C1BE4CD" wp14:editId="35257E97">
            <wp:extent cx="5753902" cy="4113118"/>
            <wp:effectExtent l="0" t="0" r="0" b="1905"/>
            <wp:docPr id="18" name="Рисунок 18" descr="C:\Users\NCKTP.Presenthall\Download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CKTP.Presenthall\Downloads\1.9.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0989" cy="4111035"/>
                    </a:xfrm>
                    <a:prstGeom prst="rect">
                      <a:avLst/>
                    </a:prstGeom>
                    <a:noFill/>
                    <a:ln>
                      <a:noFill/>
                    </a:ln>
                  </pic:spPr>
                </pic:pic>
              </a:graphicData>
            </a:graphic>
          </wp:inline>
        </w:drawing>
      </w:r>
    </w:p>
    <w:p w14:paraId="2111F689" w14:textId="77777777" w:rsidR="002A7863" w:rsidRPr="003A38F0" w:rsidRDefault="002A7863" w:rsidP="002A7863">
      <w:pPr>
        <w:pStyle w:val="120"/>
        <w:ind w:left="0" w:firstLine="0"/>
      </w:pPr>
      <w:r w:rsidRPr="003A38F0">
        <w:rPr>
          <w:noProof/>
          <w:lang w:eastAsia="ru-RU"/>
        </w:rPr>
        <w:drawing>
          <wp:inline distT="0" distB="0" distL="0" distR="0" wp14:anchorId="7A7632D4" wp14:editId="2388F643">
            <wp:extent cx="5886450" cy="4201992"/>
            <wp:effectExtent l="0" t="0" r="0" b="8255"/>
            <wp:docPr id="144" name="Рисунок 144" descr="C:\Users\user001.comp001\Downloads\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001.comp001\Downloads\1.9.1.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2440" cy="4213407"/>
                    </a:xfrm>
                    <a:prstGeom prst="rect">
                      <a:avLst/>
                    </a:prstGeom>
                    <a:noFill/>
                    <a:ln>
                      <a:noFill/>
                    </a:ln>
                  </pic:spPr>
                </pic:pic>
              </a:graphicData>
            </a:graphic>
          </wp:inline>
        </w:drawing>
      </w:r>
    </w:p>
    <w:p w14:paraId="492BAEAD" w14:textId="77777777" w:rsidR="002A7863" w:rsidRPr="003A38F0" w:rsidRDefault="002A7863" w:rsidP="002A7863">
      <w:pPr>
        <w:pStyle w:val="120"/>
        <w:ind w:left="0" w:firstLine="0"/>
      </w:pPr>
      <w:r w:rsidRPr="003A38F0">
        <w:rPr>
          <w:noProof/>
          <w:lang w:eastAsia="ru-RU"/>
        </w:rPr>
        <w:lastRenderedPageBreak/>
        <w:drawing>
          <wp:inline distT="0" distB="0" distL="0" distR="0" wp14:anchorId="585C3CEF" wp14:editId="659A796F">
            <wp:extent cx="5867442" cy="4188422"/>
            <wp:effectExtent l="0" t="0" r="0" b="3175"/>
            <wp:docPr id="145" name="Рисунок 145" descr="C:\Users\user001.comp001\Downloads\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001.comp001\Downloads\1.9.2.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87918" cy="4203039"/>
                    </a:xfrm>
                    <a:prstGeom prst="rect">
                      <a:avLst/>
                    </a:prstGeom>
                    <a:noFill/>
                    <a:ln>
                      <a:noFill/>
                    </a:ln>
                  </pic:spPr>
                </pic:pic>
              </a:graphicData>
            </a:graphic>
          </wp:inline>
        </w:drawing>
      </w:r>
    </w:p>
    <w:p w14:paraId="2BD8F293" w14:textId="77777777" w:rsidR="002A7863" w:rsidRPr="003A38F0" w:rsidRDefault="002A7863" w:rsidP="002A7863">
      <w:pPr>
        <w:pStyle w:val="120"/>
        <w:ind w:left="0" w:firstLine="0"/>
      </w:pPr>
      <w:r w:rsidRPr="003A38F0">
        <w:rPr>
          <w:noProof/>
          <w:lang w:eastAsia="ru-RU"/>
        </w:rPr>
        <w:drawing>
          <wp:inline distT="0" distB="0" distL="0" distR="0" wp14:anchorId="723184A4" wp14:editId="70BA884D">
            <wp:extent cx="5810372" cy="4147682"/>
            <wp:effectExtent l="0" t="0" r="0" b="5715"/>
            <wp:docPr id="146" name="Рисунок 146" descr="C:\Users\user001.comp001\Downloads\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001.comp001\Downloads\1.9.3.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26081" cy="4158896"/>
                    </a:xfrm>
                    <a:prstGeom prst="rect">
                      <a:avLst/>
                    </a:prstGeom>
                    <a:noFill/>
                    <a:ln>
                      <a:noFill/>
                    </a:ln>
                  </pic:spPr>
                </pic:pic>
              </a:graphicData>
            </a:graphic>
          </wp:inline>
        </w:drawing>
      </w:r>
    </w:p>
    <w:p w14:paraId="3CDEAF12" w14:textId="77777777" w:rsidR="002A7863" w:rsidRPr="003A38F0" w:rsidRDefault="002A7863" w:rsidP="002A7863">
      <w:pPr>
        <w:pStyle w:val="120"/>
        <w:ind w:left="0" w:firstLine="0"/>
      </w:pPr>
      <w:r w:rsidRPr="003A38F0">
        <w:rPr>
          <w:noProof/>
          <w:lang w:eastAsia="ru-RU"/>
        </w:rPr>
        <w:lastRenderedPageBreak/>
        <w:drawing>
          <wp:inline distT="0" distB="0" distL="0" distR="0" wp14:anchorId="3F0BF493" wp14:editId="48B275F5">
            <wp:extent cx="5848350" cy="4180634"/>
            <wp:effectExtent l="0" t="0" r="0" b="0"/>
            <wp:docPr id="19" name="Рисунок 19" descr="C:\Users\NCKTP.Presenthall\Downloads\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CKTP.Presenthall\Downloads\1.10.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46965" cy="4179644"/>
                    </a:xfrm>
                    <a:prstGeom prst="rect">
                      <a:avLst/>
                    </a:prstGeom>
                    <a:noFill/>
                    <a:ln>
                      <a:noFill/>
                    </a:ln>
                  </pic:spPr>
                </pic:pic>
              </a:graphicData>
            </a:graphic>
          </wp:inline>
        </w:drawing>
      </w:r>
    </w:p>
    <w:p w14:paraId="45EF0BD2" w14:textId="77777777" w:rsidR="002A7863" w:rsidRPr="003A38F0" w:rsidRDefault="002A7863" w:rsidP="002A7863">
      <w:pPr>
        <w:pStyle w:val="120"/>
        <w:ind w:left="0" w:firstLine="0"/>
      </w:pPr>
      <w:r w:rsidRPr="003A38F0">
        <w:rPr>
          <w:noProof/>
          <w:lang w:eastAsia="ru-RU"/>
        </w:rPr>
        <w:drawing>
          <wp:inline distT="0" distB="0" distL="0" distR="0" wp14:anchorId="01640795" wp14:editId="75838EDB">
            <wp:extent cx="5856194" cy="4180392"/>
            <wp:effectExtent l="0" t="0" r="0" b="0"/>
            <wp:docPr id="148" name="Рисунок 148" descr="C:\Users\user001.comp001\Downloads\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001.comp001\Downloads\1.11.1.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87494" cy="4202736"/>
                    </a:xfrm>
                    <a:prstGeom prst="rect">
                      <a:avLst/>
                    </a:prstGeom>
                    <a:noFill/>
                    <a:ln>
                      <a:noFill/>
                    </a:ln>
                  </pic:spPr>
                </pic:pic>
              </a:graphicData>
            </a:graphic>
          </wp:inline>
        </w:drawing>
      </w:r>
    </w:p>
    <w:p w14:paraId="7EA55FA9" w14:textId="77777777" w:rsidR="002A7863" w:rsidRPr="003A38F0" w:rsidRDefault="002A7863" w:rsidP="002A7863">
      <w:pPr>
        <w:pStyle w:val="120"/>
        <w:ind w:left="0" w:firstLine="0"/>
      </w:pPr>
      <w:r w:rsidRPr="003A38F0">
        <w:rPr>
          <w:noProof/>
          <w:lang w:eastAsia="ru-RU"/>
        </w:rPr>
        <w:lastRenderedPageBreak/>
        <w:drawing>
          <wp:inline distT="0" distB="0" distL="0" distR="0" wp14:anchorId="530C5C72" wp14:editId="1C437495">
            <wp:extent cx="5882184" cy="4198946"/>
            <wp:effectExtent l="0" t="0" r="4445" b="0"/>
            <wp:docPr id="149" name="Рисунок 149" descr="C:\Users\user001.comp001\Downloads\1.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001.comp001\Downloads\1.11.2.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93611" cy="4207103"/>
                    </a:xfrm>
                    <a:prstGeom prst="rect">
                      <a:avLst/>
                    </a:prstGeom>
                    <a:noFill/>
                    <a:ln>
                      <a:noFill/>
                    </a:ln>
                  </pic:spPr>
                </pic:pic>
              </a:graphicData>
            </a:graphic>
          </wp:inline>
        </w:drawing>
      </w:r>
    </w:p>
    <w:p w14:paraId="2953D793" w14:textId="77777777" w:rsidR="002A7863" w:rsidRPr="003A38F0" w:rsidRDefault="002A7863" w:rsidP="002A7863">
      <w:pPr>
        <w:pStyle w:val="120"/>
        <w:ind w:left="0" w:firstLine="0"/>
      </w:pPr>
      <w:r w:rsidRPr="003A38F0">
        <w:rPr>
          <w:noProof/>
          <w:lang w:eastAsia="ru-RU"/>
        </w:rPr>
        <w:drawing>
          <wp:inline distT="0" distB="0" distL="0" distR="0" wp14:anchorId="62DC3292" wp14:editId="348CFEF4">
            <wp:extent cx="5841242" cy="4169722"/>
            <wp:effectExtent l="0" t="0" r="7620" b="2540"/>
            <wp:docPr id="150" name="Рисунок 150" descr="C:\Users\user001.comp001\Downloads\1.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001.comp001\Downloads\1.12.1.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58526" cy="4182060"/>
                    </a:xfrm>
                    <a:prstGeom prst="rect">
                      <a:avLst/>
                    </a:prstGeom>
                    <a:noFill/>
                    <a:ln>
                      <a:noFill/>
                    </a:ln>
                  </pic:spPr>
                </pic:pic>
              </a:graphicData>
            </a:graphic>
          </wp:inline>
        </w:drawing>
      </w:r>
    </w:p>
    <w:p w14:paraId="1081DB93" w14:textId="77777777" w:rsidR="002A7863" w:rsidRPr="003A38F0" w:rsidRDefault="002A7863" w:rsidP="002A7863">
      <w:pPr>
        <w:pStyle w:val="120"/>
        <w:ind w:left="0" w:firstLine="0"/>
      </w:pPr>
      <w:r w:rsidRPr="003A38F0">
        <w:rPr>
          <w:noProof/>
          <w:lang w:eastAsia="ru-RU"/>
        </w:rPr>
        <w:lastRenderedPageBreak/>
        <w:drawing>
          <wp:inline distT="0" distB="0" distL="0" distR="0" wp14:anchorId="201DB068" wp14:editId="2E05507C">
            <wp:extent cx="5786650" cy="4130748"/>
            <wp:effectExtent l="0" t="0" r="5080" b="3175"/>
            <wp:docPr id="151" name="Рисунок 151" descr="C:\Users\user001.comp001\Downloads\1.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001.comp001\Downloads\1.12.2.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06160" cy="4144675"/>
                    </a:xfrm>
                    <a:prstGeom prst="rect">
                      <a:avLst/>
                    </a:prstGeom>
                    <a:noFill/>
                    <a:ln>
                      <a:noFill/>
                    </a:ln>
                  </pic:spPr>
                </pic:pic>
              </a:graphicData>
            </a:graphic>
          </wp:inline>
        </w:drawing>
      </w:r>
    </w:p>
    <w:p w14:paraId="60D16094" w14:textId="77777777" w:rsidR="002A7863" w:rsidRPr="003A38F0" w:rsidRDefault="002A7863" w:rsidP="002A7863">
      <w:pPr>
        <w:pStyle w:val="120"/>
        <w:ind w:left="0" w:firstLine="0"/>
      </w:pPr>
      <w:r w:rsidRPr="003A38F0">
        <w:rPr>
          <w:noProof/>
          <w:lang w:eastAsia="ru-RU"/>
        </w:rPr>
        <w:drawing>
          <wp:inline distT="0" distB="0" distL="0" distR="0" wp14:anchorId="1CED828F" wp14:editId="5EB675CC">
            <wp:extent cx="5799446" cy="4145674"/>
            <wp:effectExtent l="0" t="0" r="0" b="7620"/>
            <wp:docPr id="20" name="Рисунок 20" descr="C:\Users\NCKTP.Presenthall\Downloads\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CKTP.Presenthall\Downloads\1.13.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01557" cy="4147183"/>
                    </a:xfrm>
                    <a:prstGeom prst="rect">
                      <a:avLst/>
                    </a:prstGeom>
                    <a:noFill/>
                    <a:ln>
                      <a:noFill/>
                    </a:ln>
                  </pic:spPr>
                </pic:pic>
              </a:graphicData>
            </a:graphic>
          </wp:inline>
        </w:drawing>
      </w:r>
    </w:p>
    <w:p w14:paraId="5B730739" w14:textId="77777777" w:rsidR="002A7863" w:rsidRPr="003A38F0" w:rsidRDefault="002A7863" w:rsidP="002A7863">
      <w:pPr>
        <w:pStyle w:val="120"/>
        <w:ind w:left="0" w:firstLine="0"/>
      </w:pPr>
      <w:r w:rsidRPr="003A38F0">
        <w:rPr>
          <w:noProof/>
          <w:lang w:eastAsia="ru-RU"/>
        </w:rPr>
        <w:lastRenderedPageBreak/>
        <w:drawing>
          <wp:inline distT="0" distB="0" distL="0" distR="0" wp14:anchorId="18D208C0" wp14:editId="4CA667F8">
            <wp:extent cx="5786652" cy="4130750"/>
            <wp:effectExtent l="0" t="0" r="5080" b="3175"/>
            <wp:docPr id="153" name="Рисунок 153" descr="C:\Users\user001.comp001\Downloads\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001.comp001\Downloads\1.13.1.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98824" cy="4139439"/>
                    </a:xfrm>
                    <a:prstGeom prst="rect">
                      <a:avLst/>
                    </a:prstGeom>
                    <a:noFill/>
                    <a:ln>
                      <a:noFill/>
                    </a:ln>
                  </pic:spPr>
                </pic:pic>
              </a:graphicData>
            </a:graphic>
          </wp:inline>
        </w:drawing>
      </w:r>
    </w:p>
    <w:p w14:paraId="66E90067" w14:textId="77777777" w:rsidR="002A7863" w:rsidRPr="003A38F0" w:rsidRDefault="002A7863" w:rsidP="002A7863">
      <w:pPr>
        <w:pStyle w:val="120"/>
        <w:ind w:left="0" w:firstLine="0"/>
      </w:pPr>
      <w:r w:rsidRPr="003A38F0">
        <w:rPr>
          <w:noProof/>
          <w:lang w:eastAsia="ru-RU"/>
        </w:rPr>
        <w:drawing>
          <wp:inline distT="0" distB="0" distL="0" distR="0" wp14:anchorId="26EF741B" wp14:editId="4B45EF92">
            <wp:extent cx="5868538" cy="4189202"/>
            <wp:effectExtent l="0" t="0" r="0" b="1905"/>
            <wp:docPr id="154" name="Рисунок 154" descr="C:\Users\user001.comp001\Downloads\1.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001.comp001\Downloads\1.13.2.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75218" cy="4193971"/>
                    </a:xfrm>
                    <a:prstGeom prst="rect">
                      <a:avLst/>
                    </a:prstGeom>
                    <a:noFill/>
                    <a:ln>
                      <a:noFill/>
                    </a:ln>
                  </pic:spPr>
                </pic:pic>
              </a:graphicData>
            </a:graphic>
          </wp:inline>
        </w:drawing>
      </w:r>
    </w:p>
    <w:p w14:paraId="13C16270" w14:textId="77777777" w:rsidR="002A7863" w:rsidRPr="003A38F0" w:rsidRDefault="002A7863" w:rsidP="002A7863">
      <w:pPr>
        <w:spacing w:line="240" w:lineRule="auto"/>
        <w:ind w:firstLine="0"/>
        <w:jc w:val="left"/>
        <w:rPr>
          <w:szCs w:val="24"/>
        </w:rPr>
      </w:pPr>
      <w:r w:rsidRPr="003A38F0">
        <w:br w:type="page"/>
      </w:r>
    </w:p>
    <w:p w14:paraId="7CEA0F31" w14:textId="11D0F6C3" w:rsidR="002A7863" w:rsidRPr="003A38F0" w:rsidRDefault="002A7863" w:rsidP="002A7863">
      <w:pPr>
        <w:pStyle w:val="120"/>
        <w:numPr>
          <w:ilvl w:val="0"/>
          <w:numId w:val="3"/>
        </w:numPr>
        <w:ind w:left="0" w:firstLine="708"/>
      </w:pPr>
      <w:r w:rsidRPr="003A38F0">
        <w:lastRenderedPageBreak/>
        <w:t xml:space="preserve">Графики «план-факт» достижения плановых значений индикаторов по базовому и инновационному сценарию по Цели 2 «Обеспечение доступности и качества транспортно-логистических услуг </w:t>
      </w:r>
      <w:r w:rsidR="003A38F0" w:rsidRPr="003A38F0">
        <w:br/>
      </w:r>
      <w:r w:rsidRPr="003A38F0">
        <w:t>в области грузовых перевозок на уровне потребностей развития экономики страны»:</w:t>
      </w:r>
    </w:p>
    <w:p w14:paraId="3A55C6F5" w14:textId="77777777" w:rsidR="002A7863" w:rsidRPr="003A38F0" w:rsidRDefault="002A7863" w:rsidP="002A7863">
      <w:pPr>
        <w:ind w:firstLine="0"/>
      </w:pPr>
      <w:r w:rsidRPr="003A38F0">
        <w:rPr>
          <w:noProof/>
          <w:lang w:eastAsia="ru-RU"/>
        </w:rPr>
        <w:drawing>
          <wp:inline distT="0" distB="0" distL="0" distR="0" wp14:anchorId="5504A3FB" wp14:editId="2E13BC43">
            <wp:extent cx="5760842" cy="4112326"/>
            <wp:effectExtent l="0" t="0" r="0" b="2540"/>
            <wp:docPr id="155" name="Рисунок 155" descr="C:\Users\user001.comp001\Downloads\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001.comp001\Downloads\2.1.1.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5901" cy="4115937"/>
                    </a:xfrm>
                    <a:prstGeom prst="rect">
                      <a:avLst/>
                    </a:prstGeom>
                    <a:noFill/>
                    <a:ln>
                      <a:noFill/>
                    </a:ln>
                  </pic:spPr>
                </pic:pic>
              </a:graphicData>
            </a:graphic>
          </wp:inline>
        </w:drawing>
      </w:r>
    </w:p>
    <w:p w14:paraId="07BE7E19" w14:textId="77777777" w:rsidR="002A7863" w:rsidRPr="003A38F0" w:rsidRDefault="002A7863" w:rsidP="002A7863">
      <w:pPr>
        <w:ind w:firstLine="0"/>
      </w:pPr>
      <w:r w:rsidRPr="003A38F0">
        <w:rPr>
          <w:noProof/>
          <w:lang w:eastAsia="ru-RU"/>
        </w:rPr>
        <w:lastRenderedPageBreak/>
        <w:drawing>
          <wp:inline distT="0" distB="0" distL="0" distR="0" wp14:anchorId="462A1548" wp14:editId="577F34CF">
            <wp:extent cx="5882186" cy="4198944"/>
            <wp:effectExtent l="0" t="0" r="4445" b="0"/>
            <wp:docPr id="156" name="Рисунок 156" descr="C:\Users\user001.comp001\Downloads\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001.comp001\Downloads\2.2.1.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02986" cy="4213792"/>
                    </a:xfrm>
                    <a:prstGeom prst="rect">
                      <a:avLst/>
                    </a:prstGeom>
                    <a:noFill/>
                    <a:ln>
                      <a:noFill/>
                    </a:ln>
                  </pic:spPr>
                </pic:pic>
              </a:graphicData>
            </a:graphic>
          </wp:inline>
        </w:drawing>
      </w:r>
    </w:p>
    <w:p w14:paraId="31F8376F" w14:textId="77777777" w:rsidR="002A7863" w:rsidRPr="003A38F0" w:rsidRDefault="002A7863" w:rsidP="002A7863">
      <w:pPr>
        <w:ind w:firstLine="0"/>
      </w:pPr>
      <w:r w:rsidRPr="003A38F0">
        <w:rPr>
          <w:noProof/>
          <w:lang w:eastAsia="ru-RU"/>
        </w:rPr>
        <w:drawing>
          <wp:inline distT="0" distB="0" distL="0" distR="0" wp14:anchorId="4619D83E" wp14:editId="6889A3B4">
            <wp:extent cx="5826742" cy="4165186"/>
            <wp:effectExtent l="0" t="0" r="3175" b="6985"/>
            <wp:docPr id="21" name="Рисунок 21" descr="C:\Users\NCKTP.Presenthall\Downloads\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CKTP.Presenthall\Downloads\2.3.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28863" cy="4166702"/>
                    </a:xfrm>
                    <a:prstGeom prst="rect">
                      <a:avLst/>
                    </a:prstGeom>
                    <a:noFill/>
                    <a:ln>
                      <a:noFill/>
                    </a:ln>
                  </pic:spPr>
                </pic:pic>
              </a:graphicData>
            </a:graphic>
          </wp:inline>
        </w:drawing>
      </w:r>
    </w:p>
    <w:p w14:paraId="1A737990" w14:textId="77777777" w:rsidR="002A7863" w:rsidRPr="003A38F0" w:rsidRDefault="002A7863" w:rsidP="002A7863">
      <w:pPr>
        <w:ind w:firstLine="0"/>
      </w:pPr>
      <w:r w:rsidRPr="003A38F0">
        <w:rPr>
          <w:noProof/>
          <w:lang w:eastAsia="ru-RU"/>
        </w:rPr>
        <w:lastRenderedPageBreak/>
        <w:drawing>
          <wp:inline distT="0" distB="0" distL="0" distR="0" wp14:anchorId="035A20C9" wp14:editId="33A8842E">
            <wp:extent cx="5923128" cy="4228172"/>
            <wp:effectExtent l="0" t="0" r="1905" b="1270"/>
            <wp:docPr id="158" name="Рисунок 158" descr="C:\Users\user001.comp001\Downloads\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001.comp001\Downloads\2.4.1.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2621" cy="4242087"/>
                    </a:xfrm>
                    <a:prstGeom prst="rect">
                      <a:avLst/>
                    </a:prstGeom>
                    <a:noFill/>
                    <a:ln>
                      <a:noFill/>
                    </a:ln>
                  </pic:spPr>
                </pic:pic>
              </a:graphicData>
            </a:graphic>
          </wp:inline>
        </w:drawing>
      </w:r>
    </w:p>
    <w:p w14:paraId="5B0B53CA" w14:textId="77777777" w:rsidR="002A7863" w:rsidRPr="003A38F0" w:rsidRDefault="002A7863" w:rsidP="002A7863">
      <w:pPr>
        <w:ind w:firstLine="0"/>
      </w:pPr>
      <w:r w:rsidRPr="003A38F0">
        <w:rPr>
          <w:noProof/>
          <w:lang w:eastAsia="ru-RU"/>
        </w:rPr>
        <w:drawing>
          <wp:inline distT="0" distB="0" distL="0" distR="0" wp14:anchorId="62E3A549" wp14:editId="5248D3C9">
            <wp:extent cx="5897320" cy="4209750"/>
            <wp:effectExtent l="0" t="0" r="8255" b="635"/>
            <wp:docPr id="159" name="Рисунок 159" descr="C:\Users\user001.comp001\Downloads\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001.comp001\Downloads\2.5.1.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2499" cy="4213447"/>
                    </a:xfrm>
                    <a:prstGeom prst="rect">
                      <a:avLst/>
                    </a:prstGeom>
                    <a:noFill/>
                    <a:ln>
                      <a:noFill/>
                    </a:ln>
                  </pic:spPr>
                </pic:pic>
              </a:graphicData>
            </a:graphic>
          </wp:inline>
        </w:drawing>
      </w:r>
    </w:p>
    <w:p w14:paraId="5C9A5B5A" w14:textId="77777777" w:rsidR="002A7863" w:rsidRPr="003A38F0" w:rsidRDefault="002A7863" w:rsidP="002A7863">
      <w:pPr>
        <w:ind w:firstLine="0"/>
      </w:pPr>
      <w:r w:rsidRPr="003A38F0">
        <w:rPr>
          <w:noProof/>
          <w:lang w:eastAsia="ru-RU"/>
        </w:rPr>
        <w:lastRenderedPageBreak/>
        <w:drawing>
          <wp:inline distT="0" distB="0" distL="0" distR="0" wp14:anchorId="4EF19FEF" wp14:editId="26916C77">
            <wp:extent cx="5840200" cy="4168974"/>
            <wp:effectExtent l="0" t="0" r="8255" b="3175"/>
            <wp:docPr id="160" name="Рисунок 160" descr="C:\Users\user001.comp001\Downloads\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001.comp001\Downloads\2.5.2.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60451" cy="4183430"/>
                    </a:xfrm>
                    <a:prstGeom prst="rect">
                      <a:avLst/>
                    </a:prstGeom>
                    <a:noFill/>
                    <a:ln>
                      <a:noFill/>
                    </a:ln>
                  </pic:spPr>
                </pic:pic>
              </a:graphicData>
            </a:graphic>
          </wp:inline>
        </w:drawing>
      </w:r>
    </w:p>
    <w:p w14:paraId="28AF65E9" w14:textId="77777777" w:rsidR="002A7863" w:rsidRPr="003A38F0" w:rsidRDefault="002A7863" w:rsidP="002A7863">
      <w:pPr>
        <w:ind w:firstLine="0"/>
      </w:pPr>
      <w:r w:rsidRPr="003A38F0">
        <w:rPr>
          <w:noProof/>
          <w:lang w:eastAsia="ru-RU"/>
        </w:rPr>
        <w:drawing>
          <wp:inline distT="0" distB="0" distL="0" distR="0" wp14:anchorId="33FAE680" wp14:editId="3B698B1A">
            <wp:extent cx="5854038" cy="4184700"/>
            <wp:effectExtent l="0" t="0" r="0" b="6350"/>
            <wp:docPr id="22" name="Рисунок 22" descr="C:\Users\NCKTP.Presenthall\Downloads\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CKTP.Presenthall\Downloads\2.6 (1).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6288" cy="4186308"/>
                    </a:xfrm>
                    <a:prstGeom prst="rect">
                      <a:avLst/>
                    </a:prstGeom>
                    <a:noFill/>
                    <a:ln>
                      <a:noFill/>
                    </a:ln>
                  </pic:spPr>
                </pic:pic>
              </a:graphicData>
            </a:graphic>
          </wp:inline>
        </w:drawing>
      </w:r>
    </w:p>
    <w:p w14:paraId="6BE569CB" w14:textId="77777777" w:rsidR="002A7863" w:rsidRPr="003A38F0" w:rsidRDefault="002A7863" w:rsidP="002A7863">
      <w:pPr>
        <w:ind w:firstLine="0"/>
      </w:pPr>
      <w:r w:rsidRPr="003A38F0">
        <w:rPr>
          <w:noProof/>
          <w:lang w:eastAsia="ru-RU"/>
        </w:rPr>
        <w:lastRenderedPageBreak/>
        <w:drawing>
          <wp:inline distT="0" distB="0" distL="0" distR="0" wp14:anchorId="5B0A2CAD" wp14:editId="3060C696">
            <wp:extent cx="5850039" cy="4176000"/>
            <wp:effectExtent l="0" t="0" r="0" b="0"/>
            <wp:docPr id="162" name="Рисунок 162" descr="C:\Users\user001.comp001\Downloads\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001.comp001\Downloads\2.6.1.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0039" cy="4176000"/>
                    </a:xfrm>
                    <a:prstGeom prst="rect">
                      <a:avLst/>
                    </a:prstGeom>
                    <a:noFill/>
                    <a:ln>
                      <a:noFill/>
                    </a:ln>
                  </pic:spPr>
                </pic:pic>
              </a:graphicData>
            </a:graphic>
          </wp:inline>
        </w:drawing>
      </w:r>
    </w:p>
    <w:p w14:paraId="5B187BE4" w14:textId="77777777" w:rsidR="002A7863" w:rsidRPr="003A38F0" w:rsidRDefault="002A7863" w:rsidP="002A7863">
      <w:pPr>
        <w:ind w:firstLine="0"/>
      </w:pPr>
      <w:r w:rsidRPr="003A38F0">
        <w:rPr>
          <w:noProof/>
          <w:lang w:eastAsia="ru-RU"/>
        </w:rPr>
        <w:drawing>
          <wp:inline distT="0" distB="0" distL="0" distR="0" wp14:anchorId="0BAF24E3" wp14:editId="5926DB60">
            <wp:extent cx="5850042" cy="4176000"/>
            <wp:effectExtent l="0" t="0" r="0" b="0"/>
            <wp:docPr id="163" name="Рисунок 163" descr="C:\Users\user001.comp001\Downloads\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001.comp001\Downloads\2.6.2.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50042" cy="4176000"/>
                    </a:xfrm>
                    <a:prstGeom prst="rect">
                      <a:avLst/>
                    </a:prstGeom>
                    <a:noFill/>
                    <a:ln>
                      <a:noFill/>
                    </a:ln>
                  </pic:spPr>
                </pic:pic>
              </a:graphicData>
            </a:graphic>
          </wp:inline>
        </w:drawing>
      </w:r>
    </w:p>
    <w:p w14:paraId="5555D070" w14:textId="77777777" w:rsidR="002A7863" w:rsidRPr="003A38F0" w:rsidRDefault="002A7863" w:rsidP="002A7863">
      <w:pPr>
        <w:ind w:firstLine="0"/>
      </w:pPr>
      <w:r w:rsidRPr="003A38F0">
        <w:rPr>
          <w:noProof/>
          <w:lang w:eastAsia="ru-RU"/>
        </w:rPr>
        <w:lastRenderedPageBreak/>
        <w:drawing>
          <wp:inline distT="0" distB="0" distL="0" distR="0" wp14:anchorId="42BAD395" wp14:editId="1453CF93">
            <wp:extent cx="5897556" cy="4209920"/>
            <wp:effectExtent l="0" t="0" r="8255" b="635"/>
            <wp:docPr id="164" name="Рисунок 164" descr="C:\Users\user001.comp001\Downloads\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001.comp001\Downloads\2.6.3.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21911" cy="4227305"/>
                    </a:xfrm>
                    <a:prstGeom prst="rect">
                      <a:avLst/>
                    </a:prstGeom>
                    <a:noFill/>
                    <a:ln>
                      <a:noFill/>
                    </a:ln>
                  </pic:spPr>
                </pic:pic>
              </a:graphicData>
            </a:graphic>
          </wp:inline>
        </w:drawing>
      </w:r>
    </w:p>
    <w:p w14:paraId="582A4721" w14:textId="77777777" w:rsidR="002A7863" w:rsidRPr="003A38F0" w:rsidRDefault="002A7863" w:rsidP="002A7863">
      <w:pPr>
        <w:ind w:firstLine="0"/>
      </w:pPr>
      <w:r w:rsidRPr="003A38F0">
        <w:rPr>
          <w:noProof/>
          <w:lang w:eastAsia="ru-RU"/>
        </w:rPr>
        <w:drawing>
          <wp:inline distT="0" distB="0" distL="0" distR="0" wp14:anchorId="6E4F0913" wp14:editId="691C1376">
            <wp:extent cx="5854038" cy="4184700"/>
            <wp:effectExtent l="0" t="0" r="0" b="6350"/>
            <wp:docPr id="23" name="Рисунок 23" descr="C:\Users\NCKTP.Presenthall\Downloads\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CKTP.Presenthall\Downloads\2.7.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56169" cy="4186223"/>
                    </a:xfrm>
                    <a:prstGeom prst="rect">
                      <a:avLst/>
                    </a:prstGeom>
                    <a:noFill/>
                    <a:ln>
                      <a:noFill/>
                    </a:ln>
                  </pic:spPr>
                </pic:pic>
              </a:graphicData>
            </a:graphic>
          </wp:inline>
        </w:drawing>
      </w:r>
    </w:p>
    <w:p w14:paraId="68F7B326" w14:textId="77777777" w:rsidR="002A7863" w:rsidRPr="003A38F0" w:rsidRDefault="002A7863" w:rsidP="002A7863">
      <w:pPr>
        <w:ind w:firstLine="0"/>
      </w:pPr>
      <w:r w:rsidRPr="003A38F0">
        <w:rPr>
          <w:noProof/>
          <w:lang w:eastAsia="ru-RU"/>
        </w:rPr>
        <w:lastRenderedPageBreak/>
        <w:drawing>
          <wp:inline distT="0" distB="0" distL="0" distR="0" wp14:anchorId="752395EB" wp14:editId="713B4278">
            <wp:extent cx="5894794" cy="4207946"/>
            <wp:effectExtent l="0" t="0" r="0" b="2540"/>
            <wp:docPr id="166" name="Рисунок 166" descr="C:\Users\user001.comp001\Downloads\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001.comp001\Downloads\2.7.1.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14071" cy="4221707"/>
                    </a:xfrm>
                    <a:prstGeom prst="rect">
                      <a:avLst/>
                    </a:prstGeom>
                    <a:noFill/>
                    <a:ln>
                      <a:noFill/>
                    </a:ln>
                  </pic:spPr>
                </pic:pic>
              </a:graphicData>
            </a:graphic>
          </wp:inline>
        </w:drawing>
      </w:r>
    </w:p>
    <w:p w14:paraId="01A0A3CE" w14:textId="77777777" w:rsidR="002A7863" w:rsidRPr="003A38F0" w:rsidRDefault="002A7863" w:rsidP="002A7863">
      <w:pPr>
        <w:ind w:firstLine="0"/>
      </w:pPr>
      <w:r w:rsidRPr="003A38F0">
        <w:rPr>
          <w:noProof/>
          <w:lang w:eastAsia="ru-RU"/>
        </w:rPr>
        <w:drawing>
          <wp:inline distT="0" distB="0" distL="0" distR="0" wp14:anchorId="0971D73B" wp14:editId="6F5A999E">
            <wp:extent cx="5868538" cy="4189204"/>
            <wp:effectExtent l="0" t="0" r="0" b="1905"/>
            <wp:docPr id="167" name="Рисунок 167" descr="C:\Users\user001.comp001\Downloads\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001.comp001\Downloads\2.7.2.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75165" cy="4193935"/>
                    </a:xfrm>
                    <a:prstGeom prst="rect">
                      <a:avLst/>
                    </a:prstGeom>
                    <a:noFill/>
                    <a:ln>
                      <a:noFill/>
                    </a:ln>
                  </pic:spPr>
                </pic:pic>
              </a:graphicData>
            </a:graphic>
          </wp:inline>
        </w:drawing>
      </w:r>
    </w:p>
    <w:p w14:paraId="0AB8D800" w14:textId="77777777" w:rsidR="002A7863" w:rsidRPr="003A38F0" w:rsidRDefault="002A7863" w:rsidP="002A7863">
      <w:pPr>
        <w:ind w:firstLine="0"/>
      </w:pPr>
      <w:r w:rsidRPr="003A38F0">
        <w:rPr>
          <w:noProof/>
          <w:lang w:eastAsia="ru-RU"/>
        </w:rPr>
        <w:lastRenderedPageBreak/>
        <w:drawing>
          <wp:inline distT="0" distB="0" distL="0" distR="0" wp14:anchorId="01C44288" wp14:editId="6138FFE5">
            <wp:extent cx="5897556" cy="4209920"/>
            <wp:effectExtent l="0" t="0" r="8255" b="635"/>
            <wp:docPr id="168" name="Рисунок 168" descr="C:\Users\user001.comp001\Downloads\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001.comp001\Downloads\2.7.3.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17848" cy="4224405"/>
                    </a:xfrm>
                    <a:prstGeom prst="rect">
                      <a:avLst/>
                    </a:prstGeom>
                    <a:noFill/>
                    <a:ln>
                      <a:noFill/>
                    </a:ln>
                  </pic:spPr>
                </pic:pic>
              </a:graphicData>
            </a:graphic>
          </wp:inline>
        </w:drawing>
      </w:r>
    </w:p>
    <w:p w14:paraId="70433A63" w14:textId="77777777" w:rsidR="002A7863" w:rsidRPr="003A38F0" w:rsidRDefault="002A7863" w:rsidP="002A7863">
      <w:pPr>
        <w:ind w:firstLine="0"/>
      </w:pPr>
      <w:r w:rsidRPr="003A38F0">
        <w:rPr>
          <w:noProof/>
          <w:lang w:eastAsia="ru-RU"/>
        </w:rPr>
        <w:drawing>
          <wp:inline distT="0" distB="0" distL="0" distR="0" wp14:anchorId="62BDDFA4" wp14:editId="29397331">
            <wp:extent cx="5866804" cy="4187972"/>
            <wp:effectExtent l="0" t="0" r="635" b="3175"/>
            <wp:docPr id="169" name="Рисунок 169" descr="C:\Users\user001.comp001\Downloads\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001.comp001\Downloads\2.8.1.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06940" cy="4216623"/>
                    </a:xfrm>
                    <a:prstGeom prst="rect">
                      <a:avLst/>
                    </a:prstGeom>
                    <a:noFill/>
                    <a:ln>
                      <a:noFill/>
                    </a:ln>
                  </pic:spPr>
                </pic:pic>
              </a:graphicData>
            </a:graphic>
          </wp:inline>
        </w:drawing>
      </w:r>
    </w:p>
    <w:p w14:paraId="5E23CAC2" w14:textId="77777777" w:rsidR="002A7863" w:rsidRPr="003A38F0" w:rsidRDefault="002A7863" w:rsidP="002A7863">
      <w:pPr>
        <w:ind w:firstLine="0"/>
      </w:pPr>
      <w:r w:rsidRPr="003A38F0">
        <w:rPr>
          <w:noProof/>
          <w:lang w:eastAsia="ru-RU"/>
        </w:rPr>
        <w:lastRenderedPageBreak/>
        <w:drawing>
          <wp:inline distT="0" distB="0" distL="0" distR="0" wp14:anchorId="1C04E5C3" wp14:editId="02EF1DD8">
            <wp:extent cx="5854888" cy="4179460"/>
            <wp:effectExtent l="0" t="0" r="0" b="0"/>
            <wp:docPr id="391" name="Рисунок 391" descr="C:\Users\user001.comp001\Downloads\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001.comp001\Downloads\2.8.2.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69272" cy="4189728"/>
                    </a:xfrm>
                    <a:prstGeom prst="rect">
                      <a:avLst/>
                    </a:prstGeom>
                    <a:noFill/>
                    <a:ln>
                      <a:noFill/>
                    </a:ln>
                  </pic:spPr>
                </pic:pic>
              </a:graphicData>
            </a:graphic>
          </wp:inline>
        </w:drawing>
      </w:r>
    </w:p>
    <w:p w14:paraId="1E264E2B" w14:textId="77777777" w:rsidR="002A7863" w:rsidRPr="003A38F0" w:rsidRDefault="002A7863" w:rsidP="002A7863">
      <w:pPr>
        <w:ind w:firstLine="0"/>
      </w:pPr>
      <w:r w:rsidRPr="003A38F0">
        <w:rPr>
          <w:noProof/>
          <w:lang w:eastAsia="ru-RU"/>
        </w:rPr>
        <w:drawing>
          <wp:inline distT="0" distB="0" distL="0" distR="0" wp14:anchorId="2A589D32" wp14:editId="249343B6">
            <wp:extent cx="5912304" cy="4220446"/>
            <wp:effectExtent l="0" t="0" r="0" b="8890"/>
            <wp:docPr id="171" name="Рисунок 171" descr="C:\Users\user001.comp001\Downloads\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001.comp001\Downloads\2.8.3.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15908" cy="4223019"/>
                    </a:xfrm>
                    <a:prstGeom prst="rect">
                      <a:avLst/>
                    </a:prstGeom>
                    <a:noFill/>
                    <a:ln>
                      <a:noFill/>
                    </a:ln>
                  </pic:spPr>
                </pic:pic>
              </a:graphicData>
            </a:graphic>
          </wp:inline>
        </w:drawing>
      </w:r>
    </w:p>
    <w:p w14:paraId="3E918B5B" w14:textId="77777777" w:rsidR="002A7863" w:rsidRPr="003A38F0" w:rsidRDefault="002A7863" w:rsidP="002A7863">
      <w:pPr>
        <w:ind w:firstLine="0"/>
      </w:pPr>
      <w:r w:rsidRPr="003A38F0">
        <w:rPr>
          <w:noProof/>
          <w:lang w:eastAsia="ru-RU"/>
        </w:rPr>
        <w:lastRenderedPageBreak/>
        <w:drawing>
          <wp:inline distT="0" distB="0" distL="0" distR="0" wp14:anchorId="40995E9B" wp14:editId="56CF30B5">
            <wp:extent cx="5809454" cy="4147028"/>
            <wp:effectExtent l="0" t="0" r="1270" b="6350"/>
            <wp:docPr id="172" name="Рисунок 172" descr="C:\Users\user001.comp001\Downloads\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001.comp001\Downloads\2.8.4.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24962" cy="4158098"/>
                    </a:xfrm>
                    <a:prstGeom prst="rect">
                      <a:avLst/>
                    </a:prstGeom>
                    <a:noFill/>
                    <a:ln>
                      <a:noFill/>
                    </a:ln>
                  </pic:spPr>
                </pic:pic>
              </a:graphicData>
            </a:graphic>
          </wp:inline>
        </w:drawing>
      </w:r>
    </w:p>
    <w:p w14:paraId="709C03B0" w14:textId="77777777" w:rsidR="002A7863" w:rsidRPr="003A38F0" w:rsidRDefault="002A7863" w:rsidP="002A7863">
      <w:pPr>
        <w:ind w:firstLine="0"/>
      </w:pPr>
      <w:r w:rsidRPr="003A38F0">
        <w:rPr>
          <w:noProof/>
          <w:lang w:eastAsia="ru-RU"/>
        </w:rPr>
        <w:drawing>
          <wp:inline distT="0" distB="0" distL="0" distR="0" wp14:anchorId="658C65C5" wp14:editId="5629247C">
            <wp:extent cx="5773002" cy="4121010"/>
            <wp:effectExtent l="0" t="0" r="0" b="0"/>
            <wp:docPr id="173" name="Рисунок 173" descr="C:\Users\user001.comp001\Downloads\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001.comp001\Downloads\2.8.5.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89811" cy="4133009"/>
                    </a:xfrm>
                    <a:prstGeom prst="rect">
                      <a:avLst/>
                    </a:prstGeom>
                    <a:noFill/>
                    <a:ln>
                      <a:noFill/>
                    </a:ln>
                  </pic:spPr>
                </pic:pic>
              </a:graphicData>
            </a:graphic>
          </wp:inline>
        </w:drawing>
      </w:r>
    </w:p>
    <w:p w14:paraId="2C466AC7" w14:textId="77777777" w:rsidR="002A7863" w:rsidRPr="003A38F0" w:rsidRDefault="002A7863" w:rsidP="002A7863">
      <w:pPr>
        <w:pStyle w:val="120"/>
        <w:numPr>
          <w:ilvl w:val="0"/>
          <w:numId w:val="3"/>
        </w:numPr>
        <w:ind w:left="0" w:firstLine="708"/>
      </w:pPr>
      <w:r w:rsidRPr="003A38F0">
        <w:t xml:space="preserve">Графики «план-факт» достижения плановых значений индикаторов по базовому и инновационному сценарию по Цели 3 </w:t>
      </w:r>
      <w:r w:rsidRPr="003A38F0">
        <w:lastRenderedPageBreak/>
        <w:t>«Обеспечение доступности и качества транспортных услуг для населения в соответствии с социальными стандартами»:</w:t>
      </w:r>
    </w:p>
    <w:p w14:paraId="247B273E" w14:textId="77777777" w:rsidR="002A7863" w:rsidRPr="003A38F0" w:rsidRDefault="002A7863" w:rsidP="002A7863">
      <w:pPr>
        <w:ind w:firstLine="0"/>
      </w:pPr>
      <w:r w:rsidRPr="003A38F0">
        <w:rPr>
          <w:noProof/>
          <w:lang w:eastAsia="ru-RU"/>
        </w:rPr>
        <w:drawing>
          <wp:inline distT="0" distB="0" distL="0" distR="0" wp14:anchorId="036994CC" wp14:editId="047E113B">
            <wp:extent cx="5841242" cy="4169720"/>
            <wp:effectExtent l="0" t="0" r="7620" b="2540"/>
            <wp:docPr id="174" name="Рисунок 174" descr="C:\Users\user001.comp001\Downloads\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001.comp001\Downloads\3.1.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44916" cy="4172343"/>
                    </a:xfrm>
                    <a:prstGeom prst="rect">
                      <a:avLst/>
                    </a:prstGeom>
                    <a:noFill/>
                    <a:ln>
                      <a:noFill/>
                    </a:ln>
                  </pic:spPr>
                </pic:pic>
              </a:graphicData>
            </a:graphic>
          </wp:inline>
        </w:drawing>
      </w:r>
    </w:p>
    <w:p w14:paraId="239D2BEC" w14:textId="77777777" w:rsidR="002A7863" w:rsidRPr="003A38F0" w:rsidRDefault="002A7863" w:rsidP="002A7863">
      <w:pPr>
        <w:ind w:firstLine="0"/>
      </w:pPr>
      <w:r w:rsidRPr="003A38F0">
        <w:rPr>
          <w:noProof/>
          <w:lang w:eastAsia="ru-RU"/>
        </w:rPr>
        <w:drawing>
          <wp:inline distT="0" distB="0" distL="0" distR="0" wp14:anchorId="7367C3F8" wp14:editId="6ED6027E">
            <wp:extent cx="5895832" cy="4208688"/>
            <wp:effectExtent l="0" t="0" r="0" b="1905"/>
            <wp:docPr id="175" name="Рисунок 175" descr="C:\Users\user001.comp001\Downloads\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001.comp001\Downloads\3.1.1.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03292" cy="4214013"/>
                    </a:xfrm>
                    <a:prstGeom prst="rect">
                      <a:avLst/>
                    </a:prstGeom>
                    <a:noFill/>
                    <a:ln>
                      <a:noFill/>
                    </a:ln>
                  </pic:spPr>
                </pic:pic>
              </a:graphicData>
            </a:graphic>
          </wp:inline>
        </w:drawing>
      </w:r>
    </w:p>
    <w:p w14:paraId="5FAAD1A0" w14:textId="77777777" w:rsidR="002A7863" w:rsidRPr="003A38F0" w:rsidRDefault="002A7863" w:rsidP="002A7863">
      <w:pPr>
        <w:ind w:firstLine="0"/>
      </w:pPr>
      <w:r w:rsidRPr="003A38F0">
        <w:rPr>
          <w:noProof/>
          <w:lang w:eastAsia="ru-RU"/>
        </w:rPr>
        <w:lastRenderedPageBreak/>
        <w:drawing>
          <wp:inline distT="0" distB="0" distL="0" distR="0" wp14:anchorId="232A904A" wp14:editId="32EE2BBE">
            <wp:extent cx="6391275" cy="4562355"/>
            <wp:effectExtent l="0" t="0" r="0" b="0"/>
            <wp:docPr id="176" name="Рисунок 176" descr="C:\Users\user001.comp001\Downloads\3.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001.comp001\Downloads\3.1.1.1.jpe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91275" cy="4562355"/>
                    </a:xfrm>
                    <a:prstGeom prst="rect">
                      <a:avLst/>
                    </a:prstGeom>
                    <a:noFill/>
                    <a:ln>
                      <a:noFill/>
                    </a:ln>
                  </pic:spPr>
                </pic:pic>
              </a:graphicData>
            </a:graphic>
          </wp:inline>
        </w:drawing>
      </w:r>
    </w:p>
    <w:p w14:paraId="3738DF9C" w14:textId="77777777" w:rsidR="002A7863" w:rsidRPr="003A38F0" w:rsidRDefault="002A7863" w:rsidP="002A7863">
      <w:pPr>
        <w:ind w:firstLine="0"/>
      </w:pPr>
      <w:r w:rsidRPr="003A38F0">
        <w:rPr>
          <w:noProof/>
          <w:lang w:eastAsia="ru-RU"/>
        </w:rPr>
        <w:drawing>
          <wp:inline distT="0" distB="0" distL="0" distR="0" wp14:anchorId="7610EF16" wp14:editId="02B121BF">
            <wp:extent cx="5827594" cy="4159978"/>
            <wp:effectExtent l="0" t="0" r="1905" b="0"/>
            <wp:docPr id="177" name="Рисунок 177" descr="C:\Users\user001.comp001\Downloads\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001.comp001\Downloads\3.1.2.jpe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43201" cy="4171119"/>
                    </a:xfrm>
                    <a:prstGeom prst="rect">
                      <a:avLst/>
                    </a:prstGeom>
                    <a:noFill/>
                    <a:ln>
                      <a:noFill/>
                    </a:ln>
                  </pic:spPr>
                </pic:pic>
              </a:graphicData>
            </a:graphic>
          </wp:inline>
        </w:drawing>
      </w:r>
    </w:p>
    <w:p w14:paraId="1BE74083" w14:textId="77777777" w:rsidR="002A7863" w:rsidRPr="003A38F0" w:rsidRDefault="002A7863" w:rsidP="002A7863">
      <w:pPr>
        <w:ind w:firstLine="0"/>
      </w:pPr>
      <w:r w:rsidRPr="003A38F0">
        <w:rPr>
          <w:noProof/>
          <w:lang w:eastAsia="ru-RU"/>
        </w:rPr>
        <w:lastRenderedPageBreak/>
        <w:drawing>
          <wp:inline distT="0" distB="0" distL="0" distR="0" wp14:anchorId="60684E83" wp14:editId="1C98E54A">
            <wp:extent cx="5839756" cy="4168658"/>
            <wp:effectExtent l="0" t="0" r="8890" b="3810"/>
            <wp:docPr id="178" name="Рисунок 178" descr="C:\Users\user001.comp001\Downloads\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001.comp001\Downloads\3.1.3.jpe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44884" cy="4172319"/>
                    </a:xfrm>
                    <a:prstGeom prst="rect">
                      <a:avLst/>
                    </a:prstGeom>
                    <a:noFill/>
                    <a:ln>
                      <a:noFill/>
                    </a:ln>
                  </pic:spPr>
                </pic:pic>
              </a:graphicData>
            </a:graphic>
          </wp:inline>
        </w:drawing>
      </w:r>
    </w:p>
    <w:p w14:paraId="11A29718" w14:textId="77777777" w:rsidR="002A7863" w:rsidRPr="003A38F0" w:rsidRDefault="002A7863" w:rsidP="002A7863">
      <w:pPr>
        <w:ind w:firstLine="0"/>
      </w:pPr>
      <w:r w:rsidRPr="003A38F0">
        <w:rPr>
          <w:noProof/>
          <w:lang w:eastAsia="ru-RU"/>
        </w:rPr>
        <w:drawing>
          <wp:inline distT="0" distB="0" distL="0" distR="0" wp14:anchorId="30A10F5E" wp14:editId="2DD74791">
            <wp:extent cx="5895832" cy="4208688"/>
            <wp:effectExtent l="0" t="0" r="0" b="1905"/>
            <wp:docPr id="179" name="Рисунок 179" descr="C:\Users\user001.comp001\Downloads\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001.comp001\Downloads\3.1.4.jpe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95832" cy="4208688"/>
                    </a:xfrm>
                    <a:prstGeom prst="rect">
                      <a:avLst/>
                    </a:prstGeom>
                    <a:noFill/>
                    <a:ln>
                      <a:noFill/>
                    </a:ln>
                  </pic:spPr>
                </pic:pic>
              </a:graphicData>
            </a:graphic>
          </wp:inline>
        </w:drawing>
      </w:r>
    </w:p>
    <w:p w14:paraId="258B1B5C" w14:textId="77777777" w:rsidR="002A7863" w:rsidRPr="003A38F0" w:rsidRDefault="002A7863" w:rsidP="002A7863">
      <w:pPr>
        <w:ind w:firstLine="0"/>
      </w:pPr>
      <w:r w:rsidRPr="003A38F0">
        <w:rPr>
          <w:noProof/>
          <w:lang w:eastAsia="ru-RU"/>
        </w:rPr>
        <w:lastRenderedPageBreak/>
        <w:drawing>
          <wp:inline distT="0" distB="0" distL="0" distR="0" wp14:anchorId="36E144EB" wp14:editId="7B1DAA88">
            <wp:extent cx="5809456" cy="4147028"/>
            <wp:effectExtent l="0" t="0" r="1270" b="6350"/>
            <wp:docPr id="180" name="Рисунок 180" descr="C:\Users\user001.comp001\Downloads\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001.comp001\Downloads\3.1.5.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17407" cy="4152704"/>
                    </a:xfrm>
                    <a:prstGeom prst="rect">
                      <a:avLst/>
                    </a:prstGeom>
                    <a:noFill/>
                    <a:ln>
                      <a:noFill/>
                    </a:ln>
                  </pic:spPr>
                </pic:pic>
              </a:graphicData>
            </a:graphic>
          </wp:inline>
        </w:drawing>
      </w:r>
    </w:p>
    <w:p w14:paraId="64A54F44" w14:textId="77777777" w:rsidR="002A7863" w:rsidRPr="003A38F0" w:rsidRDefault="002A7863" w:rsidP="002A7863">
      <w:pPr>
        <w:ind w:firstLine="0"/>
      </w:pPr>
      <w:r w:rsidRPr="003A38F0">
        <w:rPr>
          <w:noProof/>
          <w:lang w:eastAsia="ru-RU"/>
        </w:rPr>
        <w:drawing>
          <wp:inline distT="0" distB="0" distL="0" distR="0" wp14:anchorId="3C242854" wp14:editId="522C0158">
            <wp:extent cx="5806808" cy="4145140"/>
            <wp:effectExtent l="0" t="0" r="3810" b="8255"/>
            <wp:docPr id="181" name="Рисунок 181" descr="C:\Users\user001.comp001\Downloads\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001.comp001\Downloads\3.1.6.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17307" cy="4152635"/>
                    </a:xfrm>
                    <a:prstGeom prst="rect">
                      <a:avLst/>
                    </a:prstGeom>
                    <a:noFill/>
                    <a:ln>
                      <a:noFill/>
                    </a:ln>
                  </pic:spPr>
                </pic:pic>
              </a:graphicData>
            </a:graphic>
          </wp:inline>
        </w:drawing>
      </w:r>
    </w:p>
    <w:p w14:paraId="34DEE268" w14:textId="77777777" w:rsidR="002A7863" w:rsidRPr="003A38F0" w:rsidRDefault="002A7863" w:rsidP="002A7863">
      <w:pPr>
        <w:ind w:firstLine="0"/>
      </w:pPr>
      <w:r w:rsidRPr="003A38F0">
        <w:rPr>
          <w:noProof/>
          <w:lang w:eastAsia="ru-RU"/>
        </w:rPr>
        <w:lastRenderedPageBreak/>
        <w:drawing>
          <wp:inline distT="0" distB="0" distL="0" distR="0" wp14:anchorId="7D3C7D35" wp14:editId="149C5E35">
            <wp:extent cx="5841240" cy="4169718"/>
            <wp:effectExtent l="0" t="0" r="7620" b="2540"/>
            <wp:docPr id="182" name="Рисунок 182" descr="C:\Users\user001.comp001\Downloads\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001.comp001\Downloads\3.1.7.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53527" cy="4178489"/>
                    </a:xfrm>
                    <a:prstGeom prst="rect">
                      <a:avLst/>
                    </a:prstGeom>
                    <a:noFill/>
                    <a:ln>
                      <a:noFill/>
                    </a:ln>
                  </pic:spPr>
                </pic:pic>
              </a:graphicData>
            </a:graphic>
          </wp:inline>
        </w:drawing>
      </w:r>
    </w:p>
    <w:p w14:paraId="65A08F8A" w14:textId="77777777" w:rsidR="002A7863" w:rsidRPr="003A38F0" w:rsidRDefault="002A7863" w:rsidP="002A7863">
      <w:pPr>
        <w:ind w:firstLine="0"/>
      </w:pPr>
      <w:r w:rsidRPr="003A38F0">
        <w:rPr>
          <w:noProof/>
          <w:lang w:eastAsia="ru-RU"/>
        </w:rPr>
        <w:drawing>
          <wp:inline distT="0" distB="0" distL="0" distR="0" wp14:anchorId="4DD6C5C9" wp14:editId="436E8224">
            <wp:extent cx="5876518" cy="4200770"/>
            <wp:effectExtent l="0" t="0" r="0" b="9525"/>
            <wp:docPr id="24" name="Рисунок 24" descr="C:\Users\NCKTP.Presenthall\Downloads\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CKTP.Presenthall\Downloads\3.2.jpe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79550" cy="4202937"/>
                    </a:xfrm>
                    <a:prstGeom prst="rect">
                      <a:avLst/>
                    </a:prstGeom>
                    <a:noFill/>
                    <a:ln>
                      <a:noFill/>
                    </a:ln>
                  </pic:spPr>
                </pic:pic>
              </a:graphicData>
            </a:graphic>
          </wp:inline>
        </w:drawing>
      </w:r>
    </w:p>
    <w:p w14:paraId="5BAF8037" w14:textId="77777777" w:rsidR="002A7863" w:rsidRPr="003A38F0" w:rsidRDefault="002A7863" w:rsidP="002A7863">
      <w:pPr>
        <w:ind w:firstLine="0"/>
      </w:pPr>
      <w:r w:rsidRPr="003A38F0">
        <w:rPr>
          <w:noProof/>
          <w:lang w:eastAsia="ru-RU"/>
        </w:rPr>
        <w:lastRenderedPageBreak/>
        <w:drawing>
          <wp:inline distT="0" distB="0" distL="0" distR="0" wp14:anchorId="01837BEB" wp14:editId="2C359BDF">
            <wp:extent cx="5801148" cy="4146892"/>
            <wp:effectExtent l="0" t="0" r="0" b="6350"/>
            <wp:docPr id="25" name="Рисунок 25" descr="C:\Users\NCKTP.Presenthall\Downloads\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CKTP.Presenthall\Downloads\3.3.jpe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03261" cy="4148402"/>
                    </a:xfrm>
                    <a:prstGeom prst="rect">
                      <a:avLst/>
                    </a:prstGeom>
                    <a:noFill/>
                    <a:ln>
                      <a:noFill/>
                    </a:ln>
                  </pic:spPr>
                </pic:pic>
              </a:graphicData>
            </a:graphic>
          </wp:inline>
        </w:drawing>
      </w:r>
    </w:p>
    <w:p w14:paraId="76D6AB13" w14:textId="77777777" w:rsidR="002A7863" w:rsidRPr="003A38F0" w:rsidRDefault="002A7863" w:rsidP="002A7863">
      <w:pPr>
        <w:ind w:firstLine="0"/>
      </w:pPr>
      <w:r w:rsidRPr="003A38F0">
        <w:rPr>
          <w:noProof/>
          <w:lang w:eastAsia="ru-RU"/>
        </w:rPr>
        <w:drawing>
          <wp:inline distT="0" distB="0" distL="0" distR="0" wp14:anchorId="1FA98804" wp14:editId="45D3C3CD">
            <wp:extent cx="5801150" cy="4146894"/>
            <wp:effectExtent l="0" t="0" r="0" b="6350"/>
            <wp:docPr id="26" name="Рисунок 26" descr="C:\Users\NCKTP.Presenthall\Downloads\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CKTP.Presenthall\Downloads\3.4.jpe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03262" cy="4148403"/>
                    </a:xfrm>
                    <a:prstGeom prst="rect">
                      <a:avLst/>
                    </a:prstGeom>
                    <a:noFill/>
                    <a:ln>
                      <a:noFill/>
                    </a:ln>
                  </pic:spPr>
                </pic:pic>
              </a:graphicData>
            </a:graphic>
          </wp:inline>
        </w:drawing>
      </w:r>
    </w:p>
    <w:p w14:paraId="246DE3BA" w14:textId="77777777" w:rsidR="002A7863" w:rsidRPr="003A38F0" w:rsidRDefault="002A7863" w:rsidP="002A7863">
      <w:pPr>
        <w:ind w:firstLine="0"/>
      </w:pPr>
      <w:r w:rsidRPr="003A38F0">
        <w:rPr>
          <w:noProof/>
          <w:lang w:eastAsia="ru-RU"/>
        </w:rPr>
        <w:lastRenderedPageBreak/>
        <w:drawing>
          <wp:inline distT="0" distB="0" distL="0" distR="0" wp14:anchorId="680B7676" wp14:editId="1ACC6D14">
            <wp:extent cx="5778460" cy="4127470"/>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CKTP.Presenthall\Downloads\3.5.jpeg"/>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5776083" cy="4125772"/>
                    </a:xfrm>
                    <a:prstGeom prst="rect">
                      <a:avLst/>
                    </a:prstGeom>
                    <a:noFill/>
                    <a:ln>
                      <a:noFill/>
                    </a:ln>
                  </pic:spPr>
                </pic:pic>
              </a:graphicData>
            </a:graphic>
          </wp:inline>
        </w:drawing>
      </w:r>
    </w:p>
    <w:p w14:paraId="26C618BC" w14:textId="77777777" w:rsidR="002A7863" w:rsidRPr="003A38F0" w:rsidRDefault="002A7863" w:rsidP="002A7863">
      <w:pPr>
        <w:ind w:firstLine="0"/>
      </w:pPr>
      <w:r w:rsidRPr="003A38F0">
        <w:rPr>
          <w:noProof/>
          <w:lang w:eastAsia="ru-RU"/>
        </w:rPr>
        <w:drawing>
          <wp:inline distT="0" distB="0" distL="0" distR="0" wp14:anchorId="2F81546F" wp14:editId="0F90FAB2">
            <wp:extent cx="5773854" cy="4127382"/>
            <wp:effectExtent l="0" t="0" r="0" b="6985"/>
            <wp:docPr id="28" name="Рисунок 28" descr="C:\Users\NCKTP.Presenthall\Downloads\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CKTP.Presenthall\Downloads\3.6.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75956" cy="4128884"/>
                    </a:xfrm>
                    <a:prstGeom prst="rect">
                      <a:avLst/>
                    </a:prstGeom>
                    <a:noFill/>
                    <a:ln>
                      <a:noFill/>
                    </a:ln>
                  </pic:spPr>
                </pic:pic>
              </a:graphicData>
            </a:graphic>
          </wp:inline>
        </w:drawing>
      </w:r>
    </w:p>
    <w:p w14:paraId="18AFA6B0" w14:textId="77777777" w:rsidR="002A7863" w:rsidRPr="003A38F0" w:rsidRDefault="002A7863" w:rsidP="002A7863">
      <w:pPr>
        <w:ind w:firstLine="0"/>
      </w:pPr>
      <w:r w:rsidRPr="003A38F0">
        <w:rPr>
          <w:noProof/>
          <w:lang w:eastAsia="ru-RU"/>
        </w:rPr>
        <w:lastRenderedPageBreak/>
        <w:drawing>
          <wp:inline distT="0" distB="0" distL="0" distR="0" wp14:anchorId="47EE465F" wp14:editId="1B0E7DD6">
            <wp:extent cx="5801148" cy="4146892"/>
            <wp:effectExtent l="0" t="0" r="0" b="6350"/>
            <wp:docPr id="29" name="Рисунок 29" descr="C:\Users\NCKTP.Presenthall\Downloads\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CKTP.Presenthall\Downloads\3.7.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03261" cy="4148402"/>
                    </a:xfrm>
                    <a:prstGeom prst="rect">
                      <a:avLst/>
                    </a:prstGeom>
                    <a:noFill/>
                    <a:ln>
                      <a:noFill/>
                    </a:ln>
                  </pic:spPr>
                </pic:pic>
              </a:graphicData>
            </a:graphic>
          </wp:inline>
        </w:drawing>
      </w:r>
    </w:p>
    <w:p w14:paraId="259A5EDE" w14:textId="77777777" w:rsidR="002A7863" w:rsidRPr="003A38F0" w:rsidRDefault="002A7863" w:rsidP="002A7863">
      <w:pPr>
        <w:ind w:firstLine="0"/>
      </w:pPr>
      <w:r w:rsidRPr="003A38F0">
        <w:rPr>
          <w:noProof/>
          <w:lang w:eastAsia="ru-RU"/>
        </w:rPr>
        <w:drawing>
          <wp:inline distT="0" distB="0" distL="0" distR="0" wp14:anchorId="15FE2D9F" wp14:editId="5328ED0D">
            <wp:extent cx="5801150" cy="4146894"/>
            <wp:effectExtent l="0" t="0" r="0" b="6350"/>
            <wp:docPr id="30" name="Рисунок 30" descr="C:\Users\NCKTP.Presenthall\Downloads\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CKTP.Presenthall\Downloads\3.9.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03262" cy="4148403"/>
                    </a:xfrm>
                    <a:prstGeom prst="rect">
                      <a:avLst/>
                    </a:prstGeom>
                    <a:noFill/>
                    <a:ln>
                      <a:noFill/>
                    </a:ln>
                  </pic:spPr>
                </pic:pic>
              </a:graphicData>
            </a:graphic>
          </wp:inline>
        </w:drawing>
      </w:r>
    </w:p>
    <w:p w14:paraId="2E363594" w14:textId="77777777" w:rsidR="002A7863" w:rsidRPr="003A38F0" w:rsidRDefault="002A7863" w:rsidP="002A7863">
      <w:pPr>
        <w:ind w:firstLine="0"/>
      </w:pPr>
      <w:r w:rsidRPr="003A38F0">
        <w:rPr>
          <w:noProof/>
          <w:lang w:eastAsia="ru-RU"/>
        </w:rPr>
        <w:lastRenderedPageBreak/>
        <w:drawing>
          <wp:inline distT="0" distB="0" distL="0" distR="0" wp14:anchorId="641ADFB7" wp14:editId="76056112">
            <wp:extent cx="5895832" cy="4208688"/>
            <wp:effectExtent l="0" t="0" r="0" b="1905"/>
            <wp:docPr id="190" name="Рисунок 190" descr="C:\Users\user001.comp001\Downloads\3.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001.comp001\Downloads\3.10.1.jpe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99574" cy="4211359"/>
                    </a:xfrm>
                    <a:prstGeom prst="rect">
                      <a:avLst/>
                    </a:prstGeom>
                    <a:noFill/>
                    <a:ln>
                      <a:noFill/>
                    </a:ln>
                  </pic:spPr>
                </pic:pic>
              </a:graphicData>
            </a:graphic>
          </wp:inline>
        </w:drawing>
      </w:r>
    </w:p>
    <w:p w14:paraId="70B23AD1" w14:textId="77777777" w:rsidR="002A7863" w:rsidRPr="003A38F0" w:rsidRDefault="002A7863" w:rsidP="002A7863">
      <w:pPr>
        <w:ind w:firstLine="0"/>
      </w:pPr>
      <w:r w:rsidRPr="003A38F0">
        <w:rPr>
          <w:noProof/>
          <w:lang w:eastAsia="ru-RU"/>
        </w:rPr>
        <w:drawing>
          <wp:inline distT="0" distB="0" distL="0" distR="0" wp14:anchorId="4769D777" wp14:editId="427BC7AC">
            <wp:extent cx="5841242" cy="4169716"/>
            <wp:effectExtent l="0" t="0" r="7620" b="2540"/>
            <wp:docPr id="191" name="Рисунок 191" descr="C:\Users\user001.comp001\Downloads\3.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001.comp001\Downloads\3.10.2.jpe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48631" cy="4174991"/>
                    </a:xfrm>
                    <a:prstGeom prst="rect">
                      <a:avLst/>
                    </a:prstGeom>
                    <a:noFill/>
                    <a:ln>
                      <a:noFill/>
                    </a:ln>
                  </pic:spPr>
                </pic:pic>
              </a:graphicData>
            </a:graphic>
          </wp:inline>
        </w:drawing>
      </w:r>
    </w:p>
    <w:p w14:paraId="00874BC8" w14:textId="77777777" w:rsidR="002A7863" w:rsidRPr="003A38F0" w:rsidRDefault="002A7863" w:rsidP="002A7863">
      <w:pPr>
        <w:ind w:firstLine="0"/>
      </w:pPr>
      <w:r w:rsidRPr="003A38F0">
        <w:rPr>
          <w:noProof/>
          <w:lang w:eastAsia="ru-RU"/>
        </w:rPr>
        <w:lastRenderedPageBreak/>
        <w:drawing>
          <wp:inline distT="0" distB="0" distL="0" distR="0" wp14:anchorId="21A7EA5A" wp14:editId="41D64281">
            <wp:extent cx="5866814" cy="4187972"/>
            <wp:effectExtent l="0" t="0" r="635" b="3175"/>
            <wp:docPr id="192" name="Рисунок 192" descr="C:\Users\user001.comp001\Downloads\3.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001.comp001\Downloads\3.10.3.jpe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72197" cy="4191815"/>
                    </a:xfrm>
                    <a:prstGeom prst="rect">
                      <a:avLst/>
                    </a:prstGeom>
                    <a:noFill/>
                    <a:ln>
                      <a:noFill/>
                    </a:ln>
                  </pic:spPr>
                </pic:pic>
              </a:graphicData>
            </a:graphic>
          </wp:inline>
        </w:drawing>
      </w:r>
    </w:p>
    <w:p w14:paraId="6172E1D7" w14:textId="77777777" w:rsidR="002A7863" w:rsidRPr="003A38F0" w:rsidRDefault="002A7863" w:rsidP="002A7863">
      <w:pPr>
        <w:ind w:firstLine="0"/>
      </w:pPr>
      <w:r w:rsidRPr="003A38F0">
        <w:rPr>
          <w:noProof/>
          <w:lang w:eastAsia="ru-RU"/>
        </w:rPr>
        <w:drawing>
          <wp:inline distT="0" distB="0" distL="0" distR="0" wp14:anchorId="53C23776" wp14:editId="5CD69995">
            <wp:extent cx="5895832" cy="4208688"/>
            <wp:effectExtent l="0" t="0" r="0" b="1905"/>
            <wp:docPr id="193" name="Рисунок 193" descr="C:\Users\user001.comp001\Downloads\3.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001.comp001\Downloads\3.10.4.jpe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03292" cy="4214013"/>
                    </a:xfrm>
                    <a:prstGeom prst="rect">
                      <a:avLst/>
                    </a:prstGeom>
                    <a:noFill/>
                    <a:ln>
                      <a:noFill/>
                    </a:ln>
                  </pic:spPr>
                </pic:pic>
              </a:graphicData>
            </a:graphic>
          </wp:inline>
        </w:drawing>
      </w:r>
    </w:p>
    <w:p w14:paraId="0F4ED910" w14:textId="77777777" w:rsidR="002A7863" w:rsidRPr="003A38F0" w:rsidRDefault="002A7863" w:rsidP="002A7863">
      <w:pPr>
        <w:ind w:firstLine="0"/>
      </w:pPr>
      <w:r w:rsidRPr="003A38F0">
        <w:rPr>
          <w:noProof/>
          <w:lang w:eastAsia="ru-RU"/>
        </w:rPr>
        <w:lastRenderedPageBreak/>
        <w:drawing>
          <wp:inline distT="0" distB="0" distL="0" distR="0" wp14:anchorId="2FCEE2AA" wp14:editId="2EDA5F10">
            <wp:extent cx="5813946" cy="4150234"/>
            <wp:effectExtent l="0" t="0" r="0" b="3175"/>
            <wp:docPr id="194" name="Рисунок 194" descr="C:\Users\user001.comp001\Downloads\3.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001.comp001\Downloads\3.10.5.jpe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17600" cy="4152842"/>
                    </a:xfrm>
                    <a:prstGeom prst="rect">
                      <a:avLst/>
                    </a:prstGeom>
                    <a:noFill/>
                    <a:ln>
                      <a:noFill/>
                    </a:ln>
                  </pic:spPr>
                </pic:pic>
              </a:graphicData>
            </a:graphic>
          </wp:inline>
        </w:drawing>
      </w:r>
    </w:p>
    <w:p w14:paraId="5EEA0597" w14:textId="77777777" w:rsidR="002A7863" w:rsidRPr="003A38F0" w:rsidRDefault="002A7863" w:rsidP="002A7863">
      <w:pPr>
        <w:ind w:firstLine="0"/>
      </w:pPr>
      <w:r w:rsidRPr="003A38F0">
        <w:rPr>
          <w:noProof/>
          <w:lang w:eastAsia="ru-RU"/>
        </w:rPr>
        <w:drawing>
          <wp:inline distT="0" distB="0" distL="0" distR="0" wp14:anchorId="0A7DB159" wp14:editId="13095038">
            <wp:extent cx="5782162" cy="4127546"/>
            <wp:effectExtent l="0" t="0" r="9525" b="6350"/>
            <wp:docPr id="195" name="Рисунок 195" descr="C:\Users\user001.comp001\Downloads\3.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001.comp001\Downloads\3.10.6.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98696" cy="4139349"/>
                    </a:xfrm>
                    <a:prstGeom prst="rect">
                      <a:avLst/>
                    </a:prstGeom>
                    <a:noFill/>
                    <a:ln>
                      <a:noFill/>
                    </a:ln>
                  </pic:spPr>
                </pic:pic>
              </a:graphicData>
            </a:graphic>
          </wp:inline>
        </w:drawing>
      </w:r>
    </w:p>
    <w:p w14:paraId="52E55655" w14:textId="77777777" w:rsidR="002A7863" w:rsidRPr="003A38F0" w:rsidRDefault="002A7863" w:rsidP="002A7863">
      <w:pPr>
        <w:ind w:firstLine="0"/>
      </w:pPr>
      <w:r w:rsidRPr="003A38F0">
        <w:rPr>
          <w:noProof/>
          <w:lang w:eastAsia="ru-RU"/>
        </w:rPr>
        <w:lastRenderedPageBreak/>
        <w:drawing>
          <wp:inline distT="0" distB="0" distL="0" distR="0" wp14:anchorId="67572040" wp14:editId="147D2207">
            <wp:extent cx="5841242" cy="4169718"/>
            <wp:effectExtent l="0" t="0" r="7620" b="2540"/>
            <wp:docPr id="196" name="Рисунок 196" descr="C:\Users\user001.comp001\Downloads\3.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001.comp001\Downloads\3.10.7.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85366" cy="4201216"/>
                    </a:xfrm>
                    <a:prstGeom prst="rect">
                      <a:avLst/>
                    </a:prstGeom>
                    <a:noFill/>
                    <a:ln>
                      <a:noFill/>
                    </a:ln>
                  </pic:spPr>
                </pic:pic>
              </a:graphicData>
            </a:graphic>
          </wp:inline>
        </w:drawing>
      </w:r>
    </w:p>
    <w:p w14:paraId="432DEAF9" w14:textId="77777777" w:rsidR="002A7863" w:rsidRPr="003A38F0" w:rsidRDefault="002A7863" w:rsidP="002A7863">
      <w:pPr>
        <w:ind w:firstLine="0"/>
      </w:pPr>
      <w:r w:rsidRPr="003A38F0">
        <w:rPr>
          <w:noProof/>
          <w:lang w:eastAsia="ru-RU"/>
        </w:rPr>
        <w:drawing>
          <wp:inline distT="0" distB="0" distL="0" distR="0" wp14:anchorId="1F8F13CD" wp14:editId="4EF76E39">
            <wp:extent cx="5858426" cy="4187836"/>
            <wp:effectExtent l="0" t="0" r="9525" b="3175"/>
            <wp:docPr id="31" name="Рисунок 31" descr="C:\Users\NCKTP.Presenthall\Downloads\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CKTP.Presenthall\Downloads\3.11.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63170" cy="4191227"/>
                    </a:xfrm>
                    <a:prstGeom prst="rect">
                      <a:avLst/>
                    </a:prstGeom>
                    <a:noFill/>
                    <a:ln>
                      <a:noFill/>
                    </a:ln>
                  </pic:spPr>
                </pic:pic>
              </a:graphicData>
            </a:graphic>
          </wp:inline>
        </w:drawing>
      </w:r>
    </w:p>
    <w:p w14:paraId="539C221B" w14:textId="77777777" w:rsidR="002A7863" w:rsidRPr="003A38F0" w:rsidRDefault="002A7863" w:rsidP="002A7863">
      <w:pPr>
        <w:ind w:firstLine="0"/>
      </w:pPr>
    </w:p>
    <w:p w14:paraId="27D542DF" w14:textId="77777777" w:rsidR="002A7863" w:rsidRPr="003A38F0" w:rsidRDefault="002A7863" w:rsidP="002A7863">
      <w:pPr>
        <w:ind w:firstLine="0"/>
      </w:pPr>
    </w:p>
    <w:p w14:paraId="3B732F6B" w14:textId="77777777" w:rsidR="002A7863" w:rsidRDefault="002A7863" w:rsidP="002A7863">
      <w:pPr>
        <w:pStyle w:val="120"/>
        <w:numPr>
          <w:ilvl w:val="0"/>
          <w:numId w:val="3"/>
        </w:numPr>
        <w:ind w:left="0" w:firstLine="708"/>
      </w:pPr>
      <w:r w:rsidRPr="003A38F0">
        <w:lastRenderedPageBreak/>
        <w:t>Графики «план-факт» достижения плановых значений индикаторов по базовому и инновационному сценарию по Цели 4 «Интеграция в мировое транспортное пространство и развитие транзитного потенциала страны»:</w:t>
      </w:r>
    </w:p>
    <w:p w14:paraId="165D418B" w14:textId="77777777" w:rsidR="00797836" w:rsidRPr="003A38F0" w:rsidRDefault="00797836" w:rsidP="00797836">
      <w:pPr>
        <w:pStyle w:val="120"/>
      </w:pPr>
    </w:p>
    <w:p w14:paraId="4CEEDD82" w14:textId="04DE1ABA" w:rsidR="002A7863" w:rsidRPr="003A38F0" w:rsidRDefault="00797836" w:rsidP="002A7863">
      <w:pPr>
        <w:pStyle w:val="120"/>
        <w:ind w:left="0" w:firstLine="0"/>
      </w:pPr>
      <w:r>
        <w:rPr>
          <w:noProof/>
          <w:lang w:eastAsia="ru-RU"/>
        </w:rPr>
        <w:drawing>
          <wp:inline distT="0" distB="0" distL="0" distR="0" wp14:anchorId="0EFFEBE5" wp14:editId="39413A10">
            <wp:extent cx="5838098" cy="4173305"/>
            <wp:effectExtent l="0" t="0" r="0" b="0"/>
            <wp:docPr id="3" name="Рисунок 3" descr="C:\Users\NCKTP.Presenthall\Downloads\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CKTP.Presenthall\Downloads\4.1 (1).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45084" cy="4178299"/>
                    </a:xfrm>
                    <a:prstGeom prst="rect">
                      <a:avLst/>
                    </a:prstGeom>
                    <a:noFill/>
                    <a:ln>
                      <a:noFill/>
                    </a:ln>
                  </pic:spPr>
                </pic:pic>
              </a:graphicData>
            </a:graphic>
          </wp:inline>
        </w:drawing>
      </w:r>
    </w:p>
    <w:p w14:paraId="02B4A291" w14:textId="77777777" w:rsidR="002A7863" w:rsidRPr="003A38F0" w:rsidRDefault="002A7863" w:rsidP="002A7863">
      <w:pPr>
        <w:pStyle w:val="120"/>
        <w:ind w:left="0" w:firstLine="0"/>
      </w:pPr>
      <w:r w:rsidRPr="003A38F0">
        <w:rPr>
          <w:noProof/>
          <w:lang w:eastAsia="ru-RU"/>
        </w:rPr>
        <w:lastRenderedPageBreak/>
        <w:drawing>
          <wp:inline distT="0" distB="0" distL="0" distR="0" wp14:anchorId="0C9ABC28" wp14:editId="27310667">
            <wp:extent cx="5771188" cy="4127328"/>
            <wp:effectExtent l="0" t="0" r="1270" b="6985"/>
            <wp:docPr id="235" name="Рисунок 235" descr="C:\Users\NCKTP.Presenthall\Downloads\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CKTP.Presenthall\Downloads\4.4 (1).jpe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75882" cy="4130685"/>
                    </a:xfrm>
                    <a:prstGeom prst="rect">
                      <a:avLst/>
                    </a:prstGeom>
                    <a:noFill/>
                    <a:ln>
                      <a:noFill/>
                    </a:ln>
                  </pic:spPr>
                </pic:pic>
              </a:graphicData>
            </a:graphic>
          </wp:inline>
        </w:drawing>
      </w:r>
    </w:p>
    <w:p w14:paraId="66CD3C16" w14:textId="77777777" w:rsidR="002A7863" w:rsidRPr="003A38F0" w:rsidRDefault="002A7863" w:rsidP="002A7863">
      <w:pPr>
        <w:pStyle w:val="120"/>
        <w:ind w:left="0" w:firstLine="0"/>
      </w:pPr>
      <w:r w:rsidRPr="003A38F0">
        <w:rPr>
          <w:noProof/>
          <w:lang w:eastAsia="ru-RU"/>
        </w:rPr>
        <w:drawing>
          <wp:inline distT="0" distB="0" distL="0" distR="0" wp14:anchorId="1ECF55EB" wp14:editId="131FCA34">
            <wp:extent cx="5786650" cy="4130748"/>
            <wp:effectExtent l="0" t="0" r="5080" b="3175"/>
            <wp:docPr id="392" name="Рисунок 392" descr="C:\Users\user001.comp001\Downloads\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001.comp001\Downloads\4.2.jpe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93972" cy="4135975"/>
                    </a:xfrm>
                    <a:prstGeom prst="rect">
                      <a:avLst/>
                    </a:prstGeom>
                    <a:noFill/>
                    <a:ln>
                      <a:noFill/>
                    </a:ln>
                  </pic:spPr>
                </pic:pic>
              </a:graphicData>
            </a:graphic>
          </wp:inline>
        </w:drawing>
      </w:r>
    </w:p>
    <w:p w14:paraId="6A8706A9" w14:textId="77777777" w:rsidR="002A7863" w:rsidRPr="003A38F0" w:rsidRDefault="002A7863" w:rsidP="002A7863">
      <w:pPr>
        <w:pStyle w:val="120"/>
        <w:ind w:left="0" w:firstLine="0"/>
      </w:pPr>
      <w:r w:rsidRPr="003A38F0">
        <w:rPr>
          <w:noProof/>
          <w:lang w:eastAsia="ru-RU"/>
        </w:rPr>
        <w:lastRenderedPageBreak/>
        <w:drawing>
          <wp:inline distT="0" distB="0" distL="0" distR="0" wp14:anchorId="459CD859" wp14:editId="2D24B5A9">
            <wp:extent cx="5895832" cy="4208688"/>
            <wp:effectExtent l="0" t="0" r="0" b="1905"/>
            <wp:docPr id="201" name="Рисунок 201" descr="C:\Users\user001.comp001\Downloads\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001.comp001\Downloads\4.2.1.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09324" cy="4218319"/>
                    </a:xfrm>
                    <a:prstGeom prst="rect">
                      <a:avLst/>
                    </a:prstGeom>
                    <a:noFill/>
                    <a:ln>
                      <a:noFill/>
                    </a:ln>
                  </pic:spPr>
                </pic:pic>
              </a:graphicData>
            </a:graphic>
          </wp:inline>
        </w:drawing>
      </w:r>
    </w:p>
    <w:p w14:paraId="59177D1A" w14:textId="77777777" w:rsidR="002A7863" w:rsidRPr="003A38F0" w:rsidRDefault="002A7863" w:rsidP="002A7863">
      <w:pPr>
        <w:pStyle w:val="120"/>
        <w:ind w:left="0" w:firstLine="0"/>
      </w:pPr>
      <w:r w:rsidRPr="003A38F0">
        <w:rPr>
          <w:noProof/>
          <w:lang w:eastAsia="ru-RU"/>
        </w:rPr>
        <w:drawing>
          <wp:inline distT="0" distB="0" distL="0" distR="0" wp14:anchorId="7459DA60" wp14:editId="361B87BE">
            <wp:extent cx="5877696" cy="4195742"/>
            <wp:effectExtent l="0" t="0" r="8890" b="0"/>
            <wp:docPr id="202" name="Рисунок 202" descr="C:\Users\user001.comp001\Downloads\4.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001.comp001\Downloads\4.2.1.1.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85785" cy="4201516"/>
                    </a:xfrm>
                    <a:prstGeom prst="rect">
                      <a:avLst/>
                    </a:prstGeom>
                    <a:noFill/>
                    <a:ln>
                      <a:noFill/>
                    </a:ln>
                  </pic:spPr>
                </pic:pic>
              </a:graphicData>
            </a:graphic>
          </wp:inline>
        </w:drawing>
      </w:r>
    </w:p>
    <w:p w14:paraId="75272403" w14:textId="77777777" w:rsidR="002A7863" w:rsidRPr="003A38F0" w:rsidRDefault="002A7863" w:rsidP="002A7863">
      <w:pPr>
        <w:pStyle w:val="120"/>
        <w:ind w:left="0" w:firstLine="0"/>
      </w:pPr>
      <w:r w:rsidRPr="003A38F0">
        <w:rPr>
          <w:noProof/>
          <w:lang w:eastAsia="ru-RU"/>
        </w:rPr>
        <w:lastRenderedPageBreak/>
        <w:drawing>
          <wp:inline distT="0" distB="0" distL="0" distR="0" wp14:anchorId="59334908" wp14:editId="1F859CE9">
            <wp:extent cx="5854888" cy="4179460"/>
            <wp:effectExtent l="0" t="0" r="0" b="0"/>
            <wp:docPr id="203" name="Рисунок 203" descr="C:\Users\user001.comp001\Downloads\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001.comp001\Downloads\4.2.2.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66492" cy="4187744"/>
                    </a:xfrm>
                    <a:prstGeom prst="rect">
                      <a:avLst/>
                    </a:prstGeom>
                    <a:noFill/>
                    <a:ln>
                      <a:noFill/>
                    </a:ln>
                  </pic:spPr>
                </pic:pic>
              </a:graphicData>
            </a:graphic>
          </wp:inline>
        </w:drawing>
      </w:r>
    </w:p>
    <w:p w14:paraId="799D718F" w14:textId="77777777" w:rsidR="002A7863" w:rsidRPr="003A38F0" w:rsidRDefault="002A7863" w:rsidP="002A7863">
      <w:pPr>
        <w:pStyle w:val="120"/>
        <w:ind w:left="0" w:firstLine="0"/>
      </w:pPr>
      <w:r w:rsidRPr="003A38F0">
        <w:rPr>
          <w:noProof/>
          <w:lang w:eastAsia="ru-RU"/>
        </w:rPr>
        <w:drawing>
          <wp:inline distT="0" distB="0" distL="0" distR="0" wp14:anchorId="63E16ACA" wp14:editId="59CAA08C">
            <wp:extent cx="5830136" cy="4169484"/>
            <wp:effectExtent l="0" t="0" r="0" b="2540"/>
            <wp:docPr id="234" name="Рисунок 234" descr="C:\Users\NCKTP.Presenthall\Downloads\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CKTP.Presenthall\Downloads\4.3.jpe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847039" cy="4181572"/>
                    </a:xfrm>
                    <a:prstGeom prst="rect">
                      <a:avLst/>
                    </a:prstGeom>
                    <a:noFill/>
                    <a:ln>
                      <a:noFill/>
                    </a:ln>
                  </pic:spPr>
                </pic:pic>
              </a:graphicData>
            </a:graphic>
          </wp:inline>
        </w:drawing>
      </w:r>
    </w:p>
    <w:p w14:paraId="281A7F80" w14:textId="77777777" w:rsidR="002A7863" w:rsidRPr="003A38F0" w:rsidRDefault="002A7863" w:rsidP="002A7863">
      <w:pPr>
        <w:pStyle w:val="120"/>
        <w:ind w:left="0" w:firstLine="0"/>
      </w:pPr>
      <w:r w:rsidRPr="003A38F0">
        <w:rPr>
          <w:noProof/>
          <w:lang w:eastAsia="ru-RU"/>
        </w:rPr>
        <w:lastRenderedPageBreak/>
        <w:drawing>
          <wp:inline distT="0" distB="0" distL="0" distR="0" wp14:anchorId="4D7DFA8B" wp14:editId="75017E9C">
            <wp:extent cx="5850041" cy="4176000"/>
            <wp:effectExtent l="0" t="0" r="0" b="0"/>
            <wp:docPr id="205" name="Рисунок 205" descr="C:\Users\user001.comp001\Downloads\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001.comp001\Downloads\4.5.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50041" cy="4176000"/>
                    </a:xfrm>
                    <a:prstGeom prst="rect">
                      <a:avLst/>
                    </a:prstGeom>
                    <a:noFill/>
                    <a:ln>
                      <a:noFill/>
                    </a:ln>
                  </pic:spPr>
                </pic:pic>
              </a:graphicData>
            </a:graphic>
          </wp:inline>
        </w:drawing>
      </w:r>
    </w:p>
    <w:p w14:paraId="1B9A116B" w14:textId="77777777" w:rsidR="002A7863" w:rsidRPr="003A38F0" w:rsidRDefault="002A7863" w:rsidP="002A7863">
      <w:pPr>
        <w:pStyle w:val="120"/>
        <w:ind w:left="0" w:firstLine="0"/>
      </w:pPr>
      <w:r w:rsidRPr="003A38F0">
        <w:rPr>
          <w:noProof/>
          <w:lang w:eastAsia="ru-RU"/>
        </w:rPr>
        <w:drawing>
          <wp:inline distT="0" distB="0" distL="0" distR="0" wp14:anchorId="556317E3" wp14:editId="55984AFC">
            <wp:extent cx="5850039" cy="4176000"/>
            <wp:effectExtent l="0" t="0" r="0" b="0"/>
            <wp:docPr id="206" name="Рисунок 206" descr="C:\Users\user001.comp001\Downloads\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er001.comp001\Downloads\4.6.jpe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50039" cy="4176000"/>
                    </a:xfrm>
                    <a:prstGeom prst="rect">
                      <a:avLst/>
                    </a:prstGeom>
                    <a:noFill/>
                    <a:ln>
                      <a:noFill/>
                    </a:ln>
                  </pic:spPr>
                </pic:pic>
              </a:graphicData>
            </a:graphic>
          </wp:inline>
        </w:drawing>
      </w:r>
    </w:p>
    <w:p w14:paraId="009AE707" w14:textId="77777777" w:rsidR="002A7863" w:rsidRPr="003A38F0" w:rsidRDefault="002A7863" w:rsidP="002A7863">
      <w:pPr>
        <w:pStyle w:val="120"/>
        <w:ind w:left="0" w:firstLine="0"/>
      </w:pPr>
      <w:r w:rsidRPr="003A38F0">
        <w:rPr>
          <w:noProof/>
          <w:lang w:eastAsia="ru-RU"/>
        </w:rPr>
        <w:lastRenderedPageBreak/>
        <w:drawing>
          <wp:inline distT="0" distB="0" distL="0" distR="0" wp14:anchorId="4E81987C" wp14:editId="5CC3BF50">
            <wp:extent cx="5827594" cy="4167666"/>
            <wp:effectExtent l="0" t="0" r="1905" b="4445"/>
            <wp:docPr id="236" name="Рисунок 236" descr="C:\Users\NCKTP.Presenthall\Downloads\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CKTP.Presenthall\Downloads\4.7.jpe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49992" cy="4183684"/>
                    </a:xfrm>
                    <a:prstGeom prst="rect">
                      <a:avLst/>
                    </a:prstGeom>
                    <a:noFill/>
                    <a:ln>
                      <a:noFill/>
                    </a:ln>
                  </pic:spPr>
                </pic:pic>
              </a:graphicData>
            </a:graphic>
          </wp:inline>
        </w:drawing>
      </w:r>
    </w:p>
    <w:p w14:paraId="519DB103" w14:textId="77777777" w:rsidR="002A7863" w:rsidRPr="003A38F0" w:rsidRDefault="002A7863" w:rsidP="002A7863">
      <w:pPr>
        <w:pStyle w:val="120"/>
        <w:ind w:left="0" w:firstLine="0"/>
      </w:pPr>
      <w:r w:rsidRPr="003A38F0">
        <w:rPr>
          <w:noProof/>
          <w:lang w:eastAsia="ru-RU"/>
        </w:rPr>
        <w:drawing>
          <wp:inline distT="0" distB="0" distL="0" distR="0" wp14:anchorId="5C8F39FA" wp14:editId="7DB00475">
            <wp:extent cx="5867052" cy="4188142"/>
            <wp:effectExtent l="0" t="0" r="635" b="3175"/>
            <wp:docPr id="208" name="Рисунок 208" descr="C:\Users\user001.comp001\Downloads\4.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ser001.comp001\Downloads\4.7.1.jpe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72203" cy="4191819"/>
                    </a:xfrm>
                    <a:prstGeom prst="rect">
                      <a:avLst/>
                    </a:prstGeom>
                    <a:noFill/>
                    <a:ln>
                      <a:noFill/>
                    </a:ln>
                  </pic:spPr>
                </pic:pic>
              </a:graphicData>
            </a:graphic>
          </wp:inline>
        </w:drawing>
      </w:r>
    </w:p>
    <w:p w14:paraId="299CA625" w14:textId="77777777" w:rsidR="002A7863" w:rsidRPr="003A38F0" w:rsidRDefault="002A7863" w:rsidP="002A7863">
      <w:pPr>
        <w:pStyle w:val="120"/>
        <w:numPr>
          <w:ilvl w:val="0"/>
          <w:numId w:val="3"/>
        </w:numPr>
        <w:ind w:left="0" w:firstLine="708"/>
      </w:pPr>
      <w:r w:rsidRPr="003A38F0">
        <w:lastRenderedPageBreak/>
        <w:t>Графики «план-факт» достижения плановых значений индикаторов по базовому и инновационному сценарию по Цели 5 «Повышение уровня безопасности транспортной системы»:</w:t>
      </w:r>
    </w:p>
    <w:p w14:paraId="799EA783" w14:textId="77777777" w:rsidR="002A7863" w:rsidRPr="003A38F0" w:rsidRDefault="002A7863" w:rsidP="002A7863">
      <w:pPr>
        <w:pStyle w:val="120"/>
        <w:ind w:left="708" w:firstLine="0"/>
      </w:pPr>
    </w:p>
    <w:p w14:paraId="568D5722" w14:textId="77777777" w:rsidR="002A7863" w:rsidRPr="003A38F0" w:rsidRDefault="002A7863" w:rsidP="002A7863">
      <w:pPr>
        <w:pStyle w:val="120"/>
        <w:ind w:left="0" w:firstLine="0"/>
      </w:pPr>
      <w:r w:rsidRPr="003A38F0">
        <w:rPr>
          <w:noProof/>
          <w:lang w:eastAsia="ru-RU"/>
        </w:rPr>
        <w:drawing>
          <wp:inline distT="0" distB="0" distL="0" distR="0" wp14:anchorId="64A7F822" wp14:editId="1AE72578">
            <wp:extent cx="5841242" cy="4169720"/>
            <wp:effectExtent l="0" t="0" r="7620" b="2540"/>
            <wp:docPr id="209" name="Рисунок 209" descr="C:\Users\user001.comp001\Downloads\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001.comp001\Downloads\5.1.1.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44916" cy="4172343"/>
                    </a:xfrm>
                    <a:prstGeom prst="rect">
                      <a:avLst/>
                    </a:prstGeom>
                    <a:noFill/>
                    <a:ln>
                      <a:noFill/>
                    </a:ln>
                  </pic:spPr>
                </pic:pic>
              </a:graphicData>
            </a:graphic>
          </wp:inline>
        </w:drawing>
      </w:r>
    </w:p>
    <w:p w14:paraId="075487A6" w14:textId="77777777" w:rsidR="002A7863" w:rsidRPr="003A38F0" w:rsidRDefault="002A7863" w:rsidP="002A7863">
      <w:pPr>
        <w:pStyle w:val="120"/>
        <w:ind w:left="0" w:firstLine="0"/>
      </w:pPr>
      <w:r w:rsidRPr="003A38F0">
        <w:rPr>
          <w:noProof/>
          <w:lang w:eastAsia="ru-RU"/>
        </w:rPr>
        <w:lastRenderedPageBreak/>
        <w:drawing>
          <wp:inline distT="0" distB="0" distL="0" distR="0" wp14:anchorId="30951C66" wp14:editId="636F4A8C">
            <wp:extent cx="5853077" cy="4185891"/>
            <wp:effectExtent l="0" t="0" r="0" b="5715"/>
            <wp:docPr id="238" name="Рисунок 238" descr="C:\Users\NCKTP.Presenthall\Downloads\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CKTP.Presenthall\Downloads\5.1.2.jpe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57836" cy="4189294"/>
                    </a:xfrm>
                    <a:prstGeom prst="rect">
                      <a:avLst/>
                    </a:prstGeom>
                    <a:noFill/>
                    <a:ln>
                      <a:noFill/>
                    </a:ln>
                  </pic:spPr>
                </pic:pic>
              </a:graphicData>
            </a:graphic>
          </wp:inline>
        </w:drawing>
      </w:r>
    </w:p>
    <w:p w14:paraId="50E4AC0B" w14:textId="77777777" w:rsidR="002A7863" w:rsidRPr="003A38F0" w:rsidRDefault="002A7863" w:rsidP="002A7863">
      <w:pPr>
        <w:pStyle w:val="120"/>
        <w:ind w:left="0" w:firstLine="0"/>
      </w:pPr>
      <w:r w:rsidRPr="003A38F0">
        <w:rPr>
          <w:noProof/>
          <w:lang w:eastAsia="ru-RU"/>
        </w:rPr>
        <w:drawing>
          <wp:inline distT="0" distB="0" distL="0" distR="0" wp14:anchorId="3F8BC05D" wp14:editId="6F5F9203">
            <wp:extent cx="5868538" cy="4189202"/>
            <wp:effectExtent l="0" t="0" r="0" b="1905"/>
            <wp:docPr id="211" name="Рисунок 211" descr="C:\Users\user001.comp001\Downloads\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001.comp001\Downloads\5.1.3.jpe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72252" cy="4191853"/>
                    </a:xfrm>
                    <a:prstGeom prst="rect">
                      <a:avLst/>
                    </a:prstGeom>
                    <a:noFill/>
                    <a:ln>
                      <a:noFill/>
                    </a:ln>
                  </pic:spPr>
                </pic:pic>
              </a:graphicData>
            </a:graphic>
          </wp:inline>
        </w:drawing>
      </w:r>
    </w:p>
    <w:p w14:paraId="6FA8F96F" w14:textId="77777777" w:rsidR="002A7863" w:rsidRPr="003A38F0" w:rsidRDefault="002A7863" w:rsidP="002A7863">
      <w:pPr>
        <w:pStyle w:val="120"/>
        <w:ind w:left="0" w:firstLine="0"/>
      </w:pPr>
      <w:r w:rsidRPr="003A38F0">
        <w:rPr>
          <w:noProof/>
          <w:lang w:eastAsia="ru-RU"/>
        </w:rPr>
        <w:lastRenderedPageBreak/>
        <w:drawing>
          <wp:inline distT="0" distB="0" distL="0" distR="0" wp14:anchorId="40718250" wp14:editId="5DA10F67">
            <wp:extent cx="5866810" cy="4187972"/>
            <wp:effectExtent l="0" t="0" r="635" b="3175"/>
            <wp:docPr id="212" name="Рисунок 212" descr="C:\Users\user001.comp001\Downloads\5.1.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001.comp001\Downloads\5.1.4.1 (1).jpe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71997" cy="4191675"/>
                    </a:xfrm>
                    <a:prstGeom prst="rect">
                      <a:avLst/>
                    </a:prstGeom>
                    <a:noFill/>
                    <a:ln>
                      <a:noFill/>
                    </a:ln>
                  </pic:spPr>
                </pic:pic>
              </a:graphicData>
            </a:graphic>
          </wp:inline>
        </w:drawing>
      </w:r>
    </w:p>
    <w:p w14:paraId="4076168E" w14:textId="77777777" w:rsidR="002A7863" w:rsidRPr="003A38F0" w:rsidRDefault="002A7863" w:rsidP="002A7863">
      <w:pPr>
        <w:pStyle w:val="120"/>
        <w:ind w:left="0" w:firstLine="0"/>
      </w:pPr>
      <w:r w:rsidRPr="003A38F0">
        <w:rPr>
          <w:noProof/>
          <w:lang w:eastAsia="ru-RU"/>
        </w:rPr>
        <w:drawing>
          <wp:inline distT="0" distB="0" distL="0" distR="0" wp14:anchorId="06D8C22E" wp14:editId="449E176F">
            <wp:extent cx="5827594" cy="4159976"/>
            <wp:effectExtent l="0" t="0" r="1905" b="0"/>
            <wp:docPr id="213" name="Рисунок 213" descr="C:\Users\user001.comp001\Downloads\5.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001.comp001\Downloads\5.1.4.2.jpe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847486" cy="4174175"/>
                    </a:xfrm>
                    <a:prstGeom prst="rect">
                      <a:avLst/>
                    </a:prstGeom>
                    <a:noFill/>
                    <a:ln>
                      <a:noFill/>
                    </a:ln>
                  </pic:spPr>
                </pic:pic>
              </a:graphicData>
            </a:graphic>
          </wp:inline>
        </w:drawing>
      </w:r>
    </w:p>
    <w:p w14:paraId="0D4C098D" w14:textId="77777777" w:rsidR="002A7863" w:rsidRPr="003A38F0" w:rsidRDefault="002A7863" w:rsidP="002A7863">
      <w:pPr>
        <w:pStyle w:val="120"/>
        <w:ind w:left="0" w:firstLine="0"/>
      </w:pPr>
      <w:r w:rsidRPr="003A38F0">
        <w:rPr>
          <w:noProof/>
          <w:lang w:eastAsia="ru-RU"/>
        </w:rPr>
        <w:lastRenderedPageBreak/>
        <w:drawing>
          <wp:inline distT="0" distB="0" distL="0" distR="0" wp14:anchorId="7FF5C40E" wp14:editId="126F38E9">
            <wp:extent cx="5820400" cy="4154840"/>
            <wp:effectExtent l="0" t="0" r="9525" b="0"/>
            <wp:docPr id="214" name="Рисунок 214" descr="C:\Users\user001.comp001\Downloads\5.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001.comp001\Downloads\5.1.4.3.jpe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38944" cy="4168078"/>
                    </a:xfrm>
                    <a:prstGeom prst="rect">
                      <a:avLst/>
                    </a:prstGeom>
                    <a:noFill/>
                    <a:ln>
                      <a:noFill/>
                    </a:ln>
                  </pic:spPr>
                </pic:pic>
              </a:graphicData>
            </a:graphic>
          </wp:inline>
        </w:drawing>
      </w:r>
    </w:p>
    <w:p w14:paraId="39171009" w14:textId="77777777" w:rsidR="002A7863" w:rsidRPr="003A38F0" w:rsidRDefault="002A7863" w:rsidP="002A7863">
      <w:pPr>
        <w:pStyle w:val="120"/>
        <w:ind w:left="0" w:firstLine="0"/>
      </w:pPr>
      <w:r w:rsidRPr="003A38F0">
        <w:rPr>
          <w:noProof/>
          <w:lang w:eastAsia="ru-RU"/>
        </w:rPr>
        <w:drawing>
          <wp:inline distT="0" distB="0" distL="0" distR="0" wp14:anchorId="4FE704CE" wp14:editId="6CB03B95">
            <wp:extent cx="5839518" cy="4168488"/>
            <wp:effectExtent l="0" t="0" r="8890" b="3810"/>
            <wp:docPr id="215" name="Рисунок 215" descr="C:\Users\user001.comp001\Downloads\5.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001.comp001\Downloads\5.1.4.4.jpe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844876" cy="4172313"/>
                    </a:xfrm>
                    <a:prstGeom prst="rect">
                      <a:avLst/>
                    </a:prstGeom>
                    <a:noFill/>
                    <a:ln>
                      <a:noFill/>
                    </a:ln>
                  </pic:spPr>
                </pic:pic>
              </a:graphicData>
            </a:graphic>
          </wp:inline>
        </w:drawing>
      </w:r>
    </w:p>
    <w:p w14:paraId="44CEEA62" w14:textId="77777777" w:rsidR="002A7863" w:rsidRPr="003A38F0" w:rsidRDefault="002A7863" w:rsidP="002A7863">
      <w:pPr>
        <w:pStyle w:val="120"/>
        <w:ind w:left="0" w:firstLine="0"/>
      </w:pPr>
      <w:r w:rsidRPr="003A38F0">
        <w:rPr>
          <w:noProof/>
          <w:lang w:eastAsia="ru-RU"/>
        </w:rPr>
        <w:lastRenderedPageBreak/>
        <w:drawing>
          <wp:inline distT="0" distB="0" distL="0" distR="0" wp14:anchorId="3FEAC0C9" wp14:editId="2BF2AA06">
            <wp:extent cx="5882184" cy="4198944"/>
            <wp:effectExtent l="0" t="0" r="4445" b="0"/>
            <wp:docPr id="216" name="Рисунок 216" descr="C:\Users\user001.comp001\Downloads\5.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001.comp001\Downloads\5.1.4.5.jpe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86137" cy="4201766"/>
                    </a:xfrm>
                    <a:prstGeom prst="rect">
                      <a:avLst/>
                    </a:prstGeom>
                    <a:noFill/>
                    <a:ln>
                      <a:noFill/>
                    </a:ln>
                  </pic:spPr>
                </pic:pic>
              </a:graphicData>
            </a:graphic>
          </wp:inline>
        </w:drawing>
      </w:r>
    </w:p>
    <w:p w14:paraId="51028585" w14:textId="77777777" w:rsidR="002A7863" w:rsidRPr="003A38F0" w:rsidRDefault="002A7863" w:rsidP="002A7863">
      <w:pPr>
        <w:pStyle w:val="120"/>
        <w:ind w:left="0" w:firstLine="0"/>
      </w:pPr>
      <w:r w:rsidRPr="003A38F0">
        <w:rPr>
          <w:noProof/>
          <w:lang w:eastAsia="ru-RU"/>
        </w:rPr>
        <w:drawing>
          <wp:inline distT="0" distB="0" distL="0" distR="0" wp14:anchorId="17717B34" wp14:editId="77903741">
            <wp:extent cx="5882184" cy="4198946"/>
            <wp:effectExtent l="0" t="0" r="4445" b="0"/>
            <wp:docPr id="217" name="Рисунок 217" descr="C:\Users\user001.comp001\Downloads\5.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001.comp001\Downloads\5.1.4.6.jpe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899246" cy="4211126"/>
                    </a:xfrm>
                    <a:prstGeom prst="rect">
                      <a:avLst/>
                    </a:prstGeom>
                    <a:noFill/>
                    <a:ln>
                      <a:noFill/>
                    </a:ln>
                  </pic:spPr>
                </pic:pic>
              </a:graphicData>
            </a:graphic>
          </wp:inline>
        </w:drawing>
      </w:r>
    </w:p>
    <w:p w14:paraId="68C929F0" w14:textId="77777777" w:rsidR="002A7863" w:rsidRPr="003A38F0" w:rsidRDefault="002A7863" w:rsidP="002A7863">
      <w:pPr>
        <w:pStyle w:val="120"/>
        <w:ind w:left="0" w:firstLine="0"/>
      </w:pPr>
      <w:r w:rsidRPr="003A38F0">
        <w:rPr>
          <w:noProof/>
          <w:lang w:eastAsia="ru-RU"/>
        </w:rPr>
        <w:lastRenderedPageBreak/>
        <w:drawing>
          <wp:inline distT="0" distB="0" distL="0" distR="0" wp14:anchorId="72A4AFBF" wp14:editId="32F72B66">
            <wp:extent cx="5896798" cy="4217158"/>
            <wp:effectExtent l="0" t="0" r="8890" b="0"/>
            <wp:docPr id="239" name="Рисунок 239" descr="C:\Users\NCKTP.Presenthall\Downloads\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CKTP.Presenthall\Downloads\5.3.jpe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12594" cy="4228455"/>
                    </a:xfrm>
                    <a:prstGeom prst="rect">
                      <a:avLst/>
                    </a:prstGeom>
                    <a:noFill/>
                    <a:ln>
                      <a:noFill/>
                    </a:ln>
                  </pic:spPr>
                </pic:pic>
              </a:graphicData>
            </a:graphic>
          </wp:inline>
        </w:drawing>
      </w:r>
    </w:p>
    <w:p w14:paraId="085AC83D" w14:textId="77777777" w:rsidR="002A7863" w:rsidRPr="003A38F0" w:rsidRDefault="002A7863" w:rsidP="002A7863">
      <w:pPr>
        <w:pStyle w:val="120"/>
        <w:ind w:left="0" w:firstLine="0"/>
      </w:pPr>
      <w:r w:rsidRPr="003A38F0">
        <w:rPr>
          <w:noProof/>
          <w:lang w:eastAsia="ru-RU"/>
        </w:rPr>
        <w:drawing>
          <wp:inline distT="0" distB="0" distL="0" distR="0" wp14:anchorId="4F48A904" wp14:editId="3188EACD">
            <wp:extent cx="5939790" cy="4247905"/>
            <wp:effectExtent l="0" t="0" r="3810" b="635"/>
            <wp:docPr id="241" name="Рисунок 241" descr="C:\Users\NCKTP.Presenthall\Downloads\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CKTP.Presenthall\Downloads\5.4.jpe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39790" cy="4247905"/>
                    </a:xfrm>
                    <a:prstGeom prst="rect">
                      <a:avLst/>
                    </a:prstGeom>
                    <a:noFill/>
                    <a:ln>
                      <a:noFill/>
                    </a:ln>
                  </pic:spPr>
                </pic:pic>
              </a:graphicData>
            </a:graphic>
          </wp:inline>
        </w:drawing>
      </w:r>
    </w:p>
    <w:p w14:paraId="1DC07CCB" w14:textId="77777777" w:rsidR="002A7863" w:rsidRPr="003A38F0" w:rsidRDefault="002A7863" w:rsidP="002A7863">
      <w:pPr>
        <w:pStyle w:val="120"/>
        <w:ind w:left="0" w:firstLine="0"/>
      </w:pPr>
      <w:r w:rsidRPr="003A38F0">
        <w:rPr>
          <w:noProof/>
          <w:lang w:eastAsia="ru-RU"/>
        </w:rPr>
        <w:lastRenderedPageBreak/>
        <w:drawing>
          <wp:inline distT="0" distB="0" distL="0" distR="0" wp14:anchorId="6CA486F9" wp14:editId="7EDAE9C0">
            <wp:extent cx="5934962" cy="4244452"/>
            <wp:effectExtent l="0" t="0" r="8890" b="3810"/>
            <wp:docPr id="242" name="Рисунок 242" descr="C:\Users\NCKTP.Presenthall\Downloads\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CKTP.Presenthall\Downloads\5.5.jpe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39789" cy="4247904"/>
                    </a:xfrm>
                    <a:prstGeom prst="rect">
                      <a:avLst/>
                    </a:prstGeom>
                    <a:noFill/>
                    <a:ln>
                      <a:noFill/>
                    </a:ln>
                  </pic:spPr>
                </pic:pic>
              </a:graphicData>
            </a:graphic>
          </wp:inline>
        </w:drawing>
      </w:r>
    </w:p>
    <w:p w14:paraId="7C8026CC" w14:textId="77777777" w:rsidR="002A7863" w:rsidRPr="003A38F0" w:rsidRDefault="002A7863" w:rsidP="002A7863">
      <w:pPr>
        <w:pStyle w:val="120"/>
        <w:ind w:left="0" w:firstLine="0"/>
      </w:pPr>
      <w:r w:rsidRPr="003A38F0">
        <w:rPr>
          <w:noProof/>
          <w:lang w:eastAsia="ru-RU"/>
        </w:rPr>
        <w:drawing>
          <wp:inline distT="0" distB="0" distL="0" distR="0" wp14:anchorId="2F466F26" wp14:editId="3C22DD25">
            <wp:extent cx="5939790" cy="4242707"/>
            <wp:effectExtent l="0" t="0" r="3810" b="571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CKTP.Presenthall\Downloads\5.7.jpeg"/>
                    <pic:cNvPicPr>
                      <a:picLocks noChangeAspect="1" noChangeArrowheads="1"/>
                    </pic:cNvPicPr>
                  </pic:nvPicPr>
                  <pic:blipFill>
                    <a:blip r:embed="rId133">
                      <a:extLst>
                        <a:ext uri="{28A0092B-C50C-407E-A947-70E740481C1C}">
                          <a14:useLocalDpi xmlns:a14="http://schemas.microsoft.com/office/drawing/2010/main" val="0"/>
                        </a:ext>
                      </a:extLst>
                    </a:blip>
                    <a:stretch>
                      <a:fillRect/>
                    </a:stretch>
                  </pic:blipFill>
                  <pic:spPr bwMode="auto">
                    <a:xfrm>
                      <a:off x="0" y="0"/>
                      <a:ext cx="5939790" cy="4242707"/>
                    </a:xfrm>
                    <a:prstGeom prst="rect">
                      <a:avLst/>
                    </a:prstGeom>
                    <a:noFill/>
                    <a:ln>
                      <a:noFill/>
                    </a:ln>
                  </pic:spPr>
                </pic:pic>
              </a:graphicData>
            </a:graphic>
          </wp:inline>
        </w:drawing>
      </w:r>
    </w:p>
    <w:p w14:paraId="5B5D6302" w14:textId="77777777" w:rsidR="002A7863" w:rsidRPr="003A38F0" w:rsidRDefault="002A7863" w:rsidP="002A7863">
      <w:pPr>
        <w:pStyle w:val="120"/>
        <w:ind w:left="0" w:firstLine="0"/>
      </w:pPr>
      <w:r w:rsidRPr="003A38F0">
        <w:rPr>
          <w:noProof/>
          <w:lang w:eastAsia="ru-RU"/>
        </w:rPr>
        <w:lastRenderedPageBreak/>
        <w:drawing>
          <wp:inline distT="0" distB="0" distL="0" distR="0" wp14:anchorId="208AB434" wp14:editId="042FE79E">
            <wp:extent cx="5934962" cy="4244452"/>
            <wp:effectExtent l="0" t="0" r="8890" b="3810"/>
            <wp:docPr id="244" name="Рисунок 244" descr="C:\Users\NCKTP.Presenthall\Downloads\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CKTP.Presenthall\Downloads\5.8.jpe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39789" cy="4247904"/>
                    </a:xfrm>
                    <a:prstGeom prst="rect">
                      <a:avLst/>
                    </a:prstGeom>
                    <a:noFill/>
                    <a:ln>
                      <a:noFill/>
                    </a:ln>
                  </pic:spPr>
                </pic:pic>
              </a:graphicData>
            </a:graphic>
          </wp:inline>
        </w:drawing>
      </w:r>
    </w:p>
    <w:p w14:paraId="28AC2A28" w14:textId="77777777" w:rsidR="002A7863" w:rsidRPr="003A38F0" w:rsidRDefault="002A7863" w:rsidP="002A7863">
      <w:pPr>
        <w:pStyle w:val="120"/>
        <w:ind w:left="0" w:firstLine="0"/>
      </w:pPr>
    </w:p>
    <w:p w14:paraId="6FD9FF9E" w14:textId="77777777" w:rsidR="002A7863" w:rsidRPr="003A38F0" w:rsidRDefault="002A7863" w:rsidP="002A7863">
      <w:pPr>
        <w:pStyle w:val="120"/>
        <w:ind w:left="0" w:firstLine="0"/>
      </w:pPr>
    </w:p>
    <w:p w14:paraId="19304E5B" w14:textId="77777777" w:rsidR="002A7863" w:rsidRPr="003A38F0" w:rsidRDefault="002A7863" w:rsidP="002A7863">
      <w:pPr>
        <w:pStyle w:val="120"/>
        <w:ind w:left="0" w:firstLine="0"/>
      </w:pPr>
    </w:p>
    <w:p w14:paraId="6D3AB992" w14:textId="77777777" w:rsidR="002A7863" w:rsidRPr="003A38F0" w:rsidRDefault="002A7863" w:rsidP="002A7863">
      <w:pPr>
        <w:pStyle w:val="120"/>
        <w:ind w:left="0" w:firstLine="0"/>
      </w:pPr>
    </w:p>
    <w:p w14:paraId="00EDFEF1" w14:textId="77777777" w:rsidR="002A7863" w:rsidRPr="003A38F0" w:rsidRDefault="002A7863" w:rsidP="002A7863">
      <w:pPr>
        <w:pStyle w:val="120"/>
        <w:ind w:left="0" w:firstLine="0"/>
      </w:pPr>
    </w:p>
    <w:p w14:paraId="455A226A" w14:textId="77777777" w:rsidR="002A7863" w:rsidRPr="003A38F0" w:rsidRDefault="002A7863" w:rsidP="002A7863">
      <w:pPr>
        <w:pStyle w:val="120"/>
        <w:ind w:left="0" w:firstLine="0"/>
      </w:pPr>
    </w:p>
    <w:p w14:paraId="2DE7258F" w14:textId="77777777" w:rsidR="002A7863" w:rsidRPr="003A38F0" w:rsidRDefault="002A7863" w:rsidP="002A7863">
      <w:pPr>
        <w:pStyle w:val="120"/>
        <w:ind w:left="0" w:firstLine="0"/>
      </w:pPr>
    </w:p>
    <w:p w14:paraId="1798B738" w14:textId="77777777" w:rsidR="002A7863" w:rsidRPr="003A38F0" w:rsidRDefault="002A7863" w:rsidP="002A7863">
      <w:pPr>
        <w:pStyle w:val="120"/>
        <w:ind w:left="0" w:firstLine="0"/>
      </w:pPr>
    </w:p>
    <w:p w14:paraId="58B991C5" w14:textId="77777777" w:rsidR="002A7863" w:rsidRPr="003A38F0" w:rsidRDefault="002A7863" w:rsidP="002A7863">
      <w:pPr>
        <w:pStyle w:val="120"/>
        <w:ind w:left="0" w:firstLine="0"/>
      </w:pPr>
    </w:p>
    <w:p w14:paraId="621A15C5" w14:textId="77777777" w:rsidR="002A7863" w:rsidRPr="003A38F0" w:rsidRDefault="002A7863" w:rsidP="002A7863">
      <w:pPr>
        <w:pStyle w:val="120"/>
        <w:ind w:left="0" w:firstLine="0"/>
      </w:pPr>
    </w:p>
    <w:p w14:paraId="1DC2134A" w14:textId="77777777" w:rsidR="002A7863" w:rsidRPr="003A38F0" w:rsidRDefault="002A7863" w:rsidP="002A7863">
      <w:pPr>
        <w:pStyle w:val="120"/>
        <w:ind w:left="0" w:firstLine="0"/>
      </w:pPr>
    </w:p>
    <w:p w14:paraId="396AC6DD" w14:textId="77777777" w:rsidR="002A7863" w:rsidRPr="003A38F0" w:rsidRDefault="002A7863" w:rsidP="002A7863">
      <w:pPr>
        <w:pStyle w:val="120"/>
        <w:ind w:left="0" w:firstLine="0"/>
      </w:pPr>
    </w:p>
    <w:p w14:paraId="505BE2FA" w14:textId="77777777" w:rsidR="002A7863" w:rsidRPr="003A38F0" w:rsidRDefault="002A7863" w:rsidP="002A7863">
      <w:pPr>
        <w:pStyle w:val="120"/>
        <w:ind w:left="0" w:firstLine="0"/>
      </w:pPr>
    </w:p>
    <w:p w14:paraId="701F70BA" w14:textId="77777777" w:rsidR="002A7863" w:rsidRPr="003A38F0" w:rsidRDefault="002A7863" w:rsidP="002A7863">
      <w:pPr>
        <w:pStyle w:val="120"/>
        <w:numPr>
          <w:ilvl w:val="0"/>
          <w:numId w:val="3"/>
        </w:numPr>
        <w:ind w:left="0" w:firstLine="708"/>
      </w:pPr>
      <w:r w:rsidRPr="003A38F0">
        <w:lastRenderedPageBreak/>
        <w:t>Графики «план-факт» достижения плановых значений индикаторов по базовому и инновационному сценарию по Цели 6 «Снижение негативного воздействия транспортной системы на окружающую среду»:</w:t>
      </w:r>
    </w:p>
    <w:p w14:paraId="01347C98" w14:textId="77777777" w:rsidR="002A7863" w:rsidRPr="003A38F0" w:rsidRDefault="002A7863" w:rsidP="002A7863">
      <w:pPr>
        <w:pStyle w:val="120"/>
        <w:ind w:left="0" w:firstLine="0"/>
      </w:pPr>
    </w:p>
    <w:p w14:paraId="559C91C8" w14:textId="77777777" w:rsidR="002A7863" w:rsidRPr="003A38F0" w:rsidRDefault="002A7863" w:rsidP="002A7863">
      <w:pPr>
        <w:pStyle w:val="120"/>
        <w:ind w:left="0" w:firstLine="0"/>
      </w:pPr>
      <w:r w:rsidRPr="003A38F0">
        <w:rPr>
          <w:noProof/>
          <w:lang w:eastAsia="ru-RU"/>
        </w:rPr>
        <w:drawing>
          <wp:inline distT="0" distB="0" distL="0" distR="0" wp14:anchorId="3CD538C5" wp14:editId="5AEFA306">
            <wp:extent cx="5944964" cy="4246404"/>
            <wp:effectExtent l="0" t="0" r="0" b="190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user001.comp001\Downloads\6.1.1.jpeg"/>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5950185" cy="4250133"/>
                    </a:xfrm>
                    <a:prstGeom prst="rect">
                      <a:avLst/>
                    </a:prstGeom>
                    <a:noFill/>
                    <a:ln>
                      <a:noFill/>
                    </a:ln>
                  </pic:spPr>
                </pic:pic>
              </a:graphicData>
            </a:graphic>
          </wp:inline>
        </w:drawing>
      </w:r>
    </w:p>
    <w:p w14:paraId="72919932" w14:textId="77777777" w:rsidR="002A7863" w:rsidRPr="003A38F0" w:rsidRDefault="002A7863" w:rsidP="002A7863">
      <w:pPr>
        <w:pStyle w:val="120"/>
        <w:ind w:left="0" w:firstLine="0"/>
      </w:pPr>
      <w:r w:rsidRPr="003A38F0">
        <w:rPr>
          <w:noProof/>
          <w:lang w:eastAsia="ru-RU"/>
        </w:rPr>
        <w:lastRenderedPageBreak/>
        <w:drawing>
          <wp:inline distT="0" distB="0" distL="0" distR="0" wp14:anchorId="364E05A1" wp14:editId="6A3AD344">
            <wp:extent cx="5893102" cy="4209360"/>
            <wp:effectExtent l="0" t="0" r="0" b="127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er001.comp001\Downloads\6.1.2.jpeg"/>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5898503" cy="4213218"/>
                    </a:xfrm>
                    <a:prstGeom prst="rect">
                      <a:avLst/>
                    </a:prstGeom>
                    <a:noFill/>
                    <a:ln>
                      <a:noFill/>
                    </a:ln>
                  </pic:spPr>
                </pic:pic>
              </a:graphicData>
            </a:graphic>
          </wp:inline>
        </w:drawing>
      </w:r>
    </w:p>
    <w:p w14:paraId="56AEFBEA" w14:textId="77777777" w:rsidR="002A7863" w:rsidRPr="003A38F0" w:rsidRDefault="002A7863" w:rsidP="002A7863">
      <w:pPr>
        <w:pStyle w:val="120"/>
        <w:ind w:left="0" w:firstLine="0"/>
      </w:pPr>
      <w:r w:rsidRPr="003A38F0">
        <w:rPr>
          <w:noProof/>
          <w:lang w:eastAsia="ru-RU"/>
        </w:rPr>
        <w:drawing>
          <wp:inline distT="0" distB="0" distL="0" distR="0" wp14:anchorId="6DC7D97A" wp14:editId="26EF0E3D">
            <wp:extent cx="5921642" cy="4227112"/>
            <wp:effectExtent l="0" t="0" r="3175" b="2540"/>
            <wp:docPr id="226" name="Рисунок 226" descr="C:\Users\user001.comp001\Downloads\6.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user001.comp001\Downloads\6.2.1 (1).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26842" cy="4230824"/>
                    </a:xfrm>
                    <a:prstGeom prst="rect">
                      <a:avLst/>
                    </a:prstGeom>
                    <a:noFill/>
                    <a:ln>
                      <a:noFill/>
                    </a:ln>
                  </pic:spPr>
                </pic:pic>
              </a:graphicData>
            </a:graphic>
          </wp:inline>
        </w:drawing>
      </w:r>
    </w:p>
    <w:p w14:paraId="12031774" w14:textId="77777777" w:rsidR="002A7863" w:rsidRPr="003A38F0" w:rsidRDefault="002A7863" w:rsidP="002A7863">
      <w:pPr>
        <w:pStyle w:val="120"/>
        <w:ind w:left="0" w:firstLine="0"/>
      </w:pPr>
      <w:r w:rsidRPr="003A38F0">
        <w:rPr>
          <w:noProof/>
          <w:lang w:eastAsia="ru-RU"/>
        </w:rPr>
        <w:lastRenderedPageBreak/>
        <w:drawing>
          <wp:inline distT="0" distB="0" distL="0" distR="0" wp14:anchorId="3C0209CF" wp14:editId="353F2743">
            <wp:extent cx="5809454" cy="4147028"/>
            <wp:effectExtent l="0" t="0" r="1270" b="6350"/>
            <wp:docPr id="227" name="Рисунок 227" descr="C:\Users\user001.comp001\Downloads\6.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001.comp001\Downloads\6.2.2.jpe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817494" cy="4152767"/>
                    </a:xfrm>
                    <a:prstGeom prst="rect">
                      <a:avLst/>
                    </a:prstGeom>
                    <a:noFill/>
                    <a:ln>
                      <a:noFill/>
                    </a:ln>
                  </pic:spPr>
                </pic:pic>
              </a:graphicData>
            </a:graphic>
          </wp:inline>
        </w:drawing>
      </w:r>
    </w:p>
    <w:p w14:paraId="1BA76FA5" w14:textId="77777777" w:rsidR="002A7863" w:rsidRPr="003A38F0" w:rsidRDefault="002A7863" w:rsidP="002A7863">
      <w:pPr>
        <w:pStyle w:val="120"/>
        <w:ind w:left="0" w:firstLine="0"/>
      </w:pPr>
      <w:r w:rsidRPr="003A38F0">
        <w:rPr>
          <w:noProof/>
          <w:lang w:eastAsia="ru-RU"/>
        </w:rPr>
        <w:drawing>
          <wp:inline distT="0" distB="0" distL="0" distR="0" wp14:anchorId="52D1FFBE" wp14:editId="5D4D0406">
            <wp:extent cx="5798486" cy="4146850"/>
            <wp:effectExtent l="0" t="0" r="0" b="6350"/>
            <wp:docPr id="245" name="Рисунок 245" descr="C:\Users\NCKTP.Presenthall\Downloads\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NCKTP.Presenthall\Downloads\6.3.jpe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03201" cy="4150222"/>
                    </a:xfrm>
                    <a:prstGeom prst="rect">
                      <a:avLst/>
                    </a:prstGeom>
                    <a:noFill/>
                    <a:ln>
                      <a:noFill/>
                    </a:ln>
                  </pic:spPr>
                </pic:pic>
              </a:graphicData>
            </a:graphic>
          </wp:inline>
        </w:drawing>
      </w:r>
    </w:p>
    <w:p w14:paraId="0172D0C1" w14:textId="77777777" w:rsidR="002A7863" w:rsidRPr="003A38F0" w:rsidRDefault="002A7863" w:rsidP="002A7863">
      <w:pPr>
        <w:pStyle w:val="120"/>
        <w:ind w:left="0" w:firstLine="0"/>
      </w:pPr>
      <w:r w:rsidRPr="003A38F0">
        <w:rPr>
          <w:noProof/>
          <w:lang w:eastAsia="ru-RU"/>
        </w:rPr>
        <w:lastRenderedPageBreak/>
        <w:drawing>
          <wp:inline distT="0" distB="0" distL="0" distR="0" wp14:anchorId="6EA03883" wp14:editId="13A4EDBB">
            <wp:extent cx="5854888" cy="4179462"/>
            <wp:effectExtent l="0" t="0" r="0" b="0"/>
            <wp:docPr id="229" name="Рисунок 229" descr="C:\Users\user001.comp001\Downloads\6.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user001.comp001\Downloads\6.3.1.jpe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71871" cy="4191585"/>
                    </a:xfrm>
                    <a:prstGeom prst="rect">
                      <a:avLst/>
                    </a:prstGeom>
                    <a:noFill/>
                    <a:ln>
                      <a:noFill/>
                    </a:ln>
                  </pic:spPr>
                </pic:pic>
              </a:graphicData>
            </a:graphic>
          </wp:inline>
        </w:drawing>
      </w:r>
    </w:p>
    <w:p w14:paraId="2CBF3E5A" w14:textId="77777777" w:rsidR="002A7863" w:rsidRPr="003A38F0" w:rsidRDefault="002A7863" w:rsidP="002A7863">
      <w:pPr>
        <w:pStyle w:val="120"/>
        <w:ind w:left="0" w:firstLine="0"/>
      </w:pPr>
      <w:r w:rsidRPr="003A38F0">
        <w:rPr>
          <w:noProof/>
          <w:lang w:eastAsia="ru-RU"/>
        </w:rPr>
        <w:drawing>
          <wp:inline distT="0" distB="0" distL="0" distR="0" wp14:anchorId="3940E764" wp14:editId="09F9B39C">
            <wp:extent cx="5798484" cy="4146848"/>
            <wp:effectExtent l="0" t="0" r="0" b="6350"/>
            <wp:docPr id="246" name="Рисунок 246" descr="C:\Users\NCKTP.Presenthall\Downloads\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CKTP.Presenthall\Downloads\6.4.jpe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03200" cy="4150221"/>
                    </a:xfrm>
                    <a:prstGeom prst="rect">
                      <a:avLst/>
                    </a:prstGeom>
                    <a:noFill/>
                    <a:ln>
                      <a:noFill/>
                    </a:ln>
                  </pic:spPr>
                </pic:pic>
              </a:graphicData>
            </a:graphic>
          </wp:inline>
        </w:drawing>
      </w:r>
    </w:p>
    <w:p w14:paraId="3FC7CC0D" w14:textId="77777777" w:rsidR="002A7863" w:rsidRPr="003A38F0" w:rsidRDefault="002A7863" w:rsidP="002A7863">
      <w:pPr>
        <w:pStyle w:val="120"/>
        <w:ind w:left="0" w:firstLine="0"/>
      </w:pPr>
      <w:r w:rsidRPr="003A38F0">
        <w:rPr>
          <w:noProof/>
          <w:lang w:eastAsia="ru-RU"/>
        </w:rPr>
        <w:lastRenderedPageBreak/>
        <w:drawing>
          <wp:inline distT="0" distB="0" distL="0" distR="0" wp14:anchorId="4B6C17B3" wp14:editId="0CD6186E">
            <wp:extent cx="5880638" cy="4197842"/>
            <wp:effectExtent l="0" t="0" r="6350" b="0"/>
            <wp:docPr id="231" name="Рисунок 231" descr="C:\Users\user001.comp001\Downloads\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er001.comp001\Downloads\6.5.1.jpe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886019" cy="4201684"/>
                    </a:xfrm>
                    <a:prstGeom prst="rect">
                      <a:avLst/>
                    </a:prstGeom>
                    <a:noFill/>
                    <a:ln>
                      <a:noFill/>
                    </a:ln>
                  </pic:spPr>
                </pic:pic>
              </a:graphicData>
            </a:graphic>
          </wp:inline>
        </w:drawing>
      </w:r>
    </w:p>
    <w:p w14:paraId="6EEBED64" w14:textId="77777777" w:rsidR="002A7863" w:rsidRPr="003A38F0" w:rsidRDefault="002A7863" w:rsidP="002A7863">
      <w:pPr>
        <w:pStyle w:val="120"/>
        <w:ind w:left="0" w:firstLine="0"/>
      </w:pPr>
      <w:r w:rsidRPr="003A38F0">
        <w:rPr>
          <w:noProof/>
          <w:lang w:eastAsia="ru-RU"/>
        </w:rPr>
        <w:drawing>
          <wp:inline distT="0" distB="0" distL="0" distR="0" wp14:anchorId="0C73E4BE" wp14:editId="551B0A04">
            <wp:extent cx="5850042" cy="4176000"/>
            <wp:effectExtent l="0" t="0" r="0" b="0"/>
            <wp:docPr id="232" name="Рисунок 232" descr="C:\Users\user001.comp001\Downloads\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er001.comp001\Downloads\6.5.3.jpe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850042" cy="4176000"/>
                    </a:xfrm>
                    <a:prstGeom prst="rect">
                      <a:avLst/>
                    </a:prstGeom>
                    <a:noFill/>
                    <a:ln>
                      <a:noFill/>
                    </a:ln>
                  </pic:spPr>
                </pic:pic>
              </a:graphicData>
            </a:graphic>
          </wp:inline>
        </w:drawing>
      </w:r>
    </w:p>
    <w:p w14:paraId="6BFF159A" w14:textId="77777777" w:rsidR="002A7863" w:rsidRPr="003A38F0" w:rsidRDefault="002A7863" w:rsidP="002A7863">
      <w:pPr>
        <w:pStyle w:val="120"/>
        <w:ind w:left="0" w:firstLine="0"/>
      </w:pPr>
      <w:r w:rsidRPr="003A38F0">
        <w:rPr>
          <w:noProof/>
          <w:lang w:eastAsia="ru-RU"/>
        </w:rPr>
        <w:lastRenderedPageBreak/>
        <w:drawing>
          <wp:inline distT="0" distB="0" distL="0" distR="0" wp14:anchorId="095C0FC0" wp14:editId="2BD4F97D">
            <wp:extent cx="5945932" cy="4244452"/>
            <wp:effectExtent l="0" t="0" r="0" b="3810"/>
            <wp:docPr id="233" name="Рисунок 233" descr="C:\Users\user001.comp001\Downloads\6.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ser001.comp001\Downloads\6.7.2.jpe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54161" cy="4250326"/>
                    </a:xfrm>
                    <a:prstGeom prst="rect">
                      <a:avLst/>
                    </a:prstGeom>
                    <a:noFill/>
                    <a:ln>
                      <a:noFill/>
                    </a:ln>
                  </pic:spPr>
                </pic:pic>
              </a:graphicData>
            </a:graphic>
          </wp:inline>
        </w:drawing>
      </w:r>
    </w:p>
    <w:p w14:paraId="02A734EE" w14:textId="77777777" w:rsidR="002A7863" w:rsidRPr="003A38F0" w:rsidRDefault="002A7863" w:rsidP="002A7863"/>
    <w:p w14:paraId="77FE620C" w14:textId="77777777" w:rsidR="00FD32BA" w:rsidRPr="003A38F0" w:rsidRDefault="00FD32BA" w:rsidP="00CC1CE6">
      <w:pPr>
        <w:pStyle w:val="1"/>
      </w:pPr>
      <w:bookmarkStart w:id="41" w:name="_Toc483951393"/>
      <w:r w:rsidRPr="003A38F0">
        <w:lastRenderedPageBreak/>
        <w:t xml:space="preserve">Приложение </w:t>
      </w:r>
      <w:r w:rsidR="0007689D" w:rsidRPr="003A38F0">
        <w:t>5</w:t>
      </w:r>
      <w:r w:rsidRPr="003A38F0">
        <w:t xml:space="preserve">. </w:t>
      </w:r>
      <w:r w:rsidR="00B55BE7" w:rsidRPr="003A38F0">
        <w:t>Карта-схема объектов по ключевым мероприятиям развития транспортной инфраструктуры</w:t>
      </w:r>
      <w:bookmarkEnd w:id="41"/>
      <w:r w:rsidR="00B55BE7" w:rsidRPr="003A38F0">
        <w:t xml:space="preserve"> </w:t>
      </w:r>
    </w:p>
    <w:p w14:paraId="75045C4B" w14:textId="77777777" w:rsidR="00800576" w:rsidRPr="003A38F0" w:rsidRDefault="00800576" w:rsidP="00800576">
      <w:r w:rsidRPr="003A38F0">
        <w:t>В данном приложении представлена карта-схема, содержащая сведения о географическом расположении и выполненным работам по объектам ключевых мероприятий крупных инвестиционных проектов развития транспортной инфраструктуры, а также их уровне готовности.</w:t>
      </w:r>
    </w:p>
    <w:p w14:paraId="4355A5DA" w14:textId="18975016" w:rsidR="00021180" w:rsidRPr="003A38F0" w:rsidRDefault="00021180" w:rsidP="00021180">
      <w:r w:rsidRPr="003A38F0">
        <w:t xml:space="preserve">На карте-схеме Российской Федерации для обозначения объектов </w:t>
      </w:r>
      <w:r w:rsidR="003A38F0" w:rsidRPr="003A38F0">
        <w:br/>
      </w:r>
      <w:r w:rsidRPr="003A38F0">
        <w:t>по ключевым мероприятиям развития транспортной инфраструктуры использованы следующие условные знаки:</w:t>
      </w:r>
    </w:p>
    <w:p w14:paraId="47C878BB" w14:textId="55C689EB" w:rsidR="00021180" w:rsidRPr="003A38F0" w:rsidRDefault="00021180" w:rsidP="0027309F">
      <w:pPr>
        <w:pStyle w:val="affe"/>
        <w:numPr>
          <w:ilvl w:val="0"/>
          <w:numId w:val="12"/>
        </w:numPr>
        <w:ind w:left="993" w:hanging="284"/>
        <w:contextualSpacing w:val="0"/>
        <w:rPr>
          <w:spacing w:val="-7"/>
        </w:rPr>
      </w:pPr>
      <w:r w:rsidRPr="003A38F0">
        <w:rPr>
          <w:spacing w:val="-7"/>
        </w:rPr>
        <w:t xml:space="preserve">Крупные комплексные инвестиционные проекты (точечные объекты </w:t>
      </w:r>
      <w:r w:rsidRPr="003A38F0">
        <w:rPr>
          <w:noProof/>
          <w:spacing w:val="-7"/>
          <w:lang w:eastAsia="ru-RU"/>
        </w:rPr>
        <w:drawing>
          <wp:inline distT="0" distB="0" distL="0" distR="0" wp14:anchorId="2566FEDE" wp14:editId="6B20E66B">
            <wp:extent cx="180000" cy="180000"/>
            <wp:effectExtent l="0" t="0" r="0" b="0"/>
            <wp:docPr id="8" name="Рисунок 8" descr="D:\Zemtsov\НЦКТП\Проекты НЦКТП\План мероприятий\В отчет описание мероприятий\инве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emtsov\НЦКТП\Проекты НЦКТП\План мероприятий\В отчет описание мероприятий\инвест.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rPr>
          <w:spacing w:val="-7"/>
        </w:rPr>
        <w:t>);</w:t>
      </w:r>
    </w:p>
    <w:p w14:paraId="70CC8448" w14:textId="77777777" w:rsidR="00021180" w:rsidRPr="003A38F0" w:rsidRDefault="00021180" w:rsidP="0027309F">
      <w:pPr>
        <w:pStyle w:val="affe"/>
        <w:numPr>
          <w:ilvl w:val="0"/>
          <w:numId w:val="12"/>
        </w:numPr>
        <w:ind w:left="993" w:hanging="284"/>
        <w:contextualSpacing w:val="0"/>
      </w:pPr>
      <w:r w:rsidRPr="003A38F0">
        <w:t xml:space="preserve">Дорожное хозяйство (точечные </w:t>
      </w:r>
      <w:r w:rsidRPr="003A38F0">
        <w:rPr>
          <w:noProof/>
          <w:lang w:eastAsia="ru-RU"/>
        </w:rPr>
        <w:drawing>
          <wp:inline distT="0" distB="0" distL="0" distR="0" wp14:anchorId="3A539CA1" wp14:editId="6FEE4B96">
            <wp:extent cx="180000" cy="180000"/>
            <wp:effectExtent l="0" t="0" r="0" b="0"/>
            <wp:docPr id="9" name="Рисунок 9" descr="D:\Zemtsov\НЦКТП\Проекты НЦКТП\План мероприятий\В отчет описание мероприятий\дорож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emtsov\НЦКТП\Проекты НЦКТП\План мероприятий\В отчет описание мероприятий\дорожное.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 xml:space="preserve"> и линейные объекты </w:t>
      </w:r>
      <w:r w:rsidRPr="003A38F0">
        <w:rPr>
          <w:noProof/>
          <w:lang w:eastAsia="ru-RU"/>
        </w:rPr>
        <w:drawing>
          <wp:inline distT="0" distB="0" distL="0" distR="0" wp14:anchorId="5DB7FEB9" wp14:editId="057375C8">
            <wp:extent cx="411429" cy="36000"/>
            <wp:effectExtent l="0" t="0" r="0" b="2540"/>
            <wp:docPr id="10" name="Рисунок 10" descr="D:\Zemtsov\НЦКТП\Проекты НЦКТП\План мероприятий\В отчет описание мероприятий\дорожное - линей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Zemtsov\НЦКТП\Проекты НЦКТП\План мероприятий\В отчет описание мероприятий\дорожное - линейный.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29" cy="36000"/>
                    </a:xfrm>
                    <a:prstGeom prst="rect">
                      <a:avLst/>
                    </a:prstGeom>
                    <a:noFill/>
                    <a:ln>
                      <a:noFill/>
                    </a:ln>
                  </pic:spPr>
                </pic:pic>
              </a:graphicData>
            </a:graphic>
          </wp:inline>
        </w:drawing>
      </w:r>
      <w:r w:rsidRPr="003A38F0">
        <w:t>);</w:t>
      </w:r>
    </w:p>
    <w:p w14:paraId="70FBC300" w14:textId="77777777" w:rsidR="00021180" w:rsidRPr="003A38F0" w:rsidRDefault="00021180" w:rsidP="0027309F">
      <w:pPr>
        <w:pStyle w:val="affe"/>
        <w:numPr>
          <w:ilvl w:val="0"/>
          <w:numId w:val="12"/>
        </w:numPr>
        <w:ind w:left="993" w:hanging="284"/>
        <w:contextualSpacing w:val="0"/>
      </w:pPr>
      <w:r w:rsidRPr="003A38F0">
        <w:t xml:space="preserve">Железнодорожный транспорт (линейные объекты </w:t>
      </w:r>
      <w:r w:rsidRPr="003A38F0">
        <w:rPr>
          <w:noProof/>
          <w:lang w:eastAsia="ru-RU"/>
        </w:rPr>
        <w:drawing>
          <wp:inline distT="0" distB="0" distL="0" distR="0" wp14:anchorId="6D0D6DDB" wp14:editId="68B4D9BE">
            <wp:extent cx="432000" cy="37800"/>
            <wp:effectExtent l="0" t="0" r="0" b="635"/>
            <wp:docPr id="11" name="Рисунок 11" descr="D:\Zemtsov\НЦКТП\Проекты НЦКТП\План мероприятий\В отчет описание мероприятий\жд линей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Zemtsov\НЦКТП\Проекты НЦКТП\План мероприятий\В отчет описание мероприятий\жд линейный.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 cy="37800"/>
                    </a:xfrm>
                    <a:prstGeom prst="rect">
                      <a:avLst/>
                    </a:prstGeom>
                    <a:noFill/>
                    <a:ln>
                      <a:noFill/>
                    </a:ln>
                  </pic:spPr>
                </pic:pic>
              </a:graphicData>
            </a:graphic>
          </wp:inline>
        </w:drawing>
      </w:r>
      <w:r w:rsidRPr="003A38F0">
        <w:t>);</w:t>
      </w:r>
    </w:p>
    <w:p w14:paraId="0574D928" w14:textId="77777777" w:rsidR="00021180" w:rsidRPr="003A38F0" w:rsidRDefault="00021180" w:rsidP="0027309F">
      <w:pPr>
        <w:pStyle w:val="affe"/>
        <w:numPr>
          <w:ilvl w:val="0"/>
          <w:numId w:val="12"/>
        </w:numPr>
        <w:ind w:left="993" w:hanging="284"/>
        <w:contextualSpacing w:val="0"/>
      </w:pPr>
      <w:r w:rsidRPr="003A38F0">
        <w:t xml:space="preserve">Воздушный транспорт (точечные объекты </w:t>
      </w:r>
      <w:r w:rsidRPr="003A38F0">
        <w:rPr>
          <w:noProof/>
          <w:lang w:eastAsia="ru-RU"/>
        </w:rPr>
        <w:drawing>
          <wp:inline distT="0" distB="0" distL="0" distR="0" wp14:anchorId="221820C3" wp14:editId="7132EA36">
            <wp:extent cx="180000" cy="180000"/>
            <wp:effectExtent l="0" t="0" r="0" b="0"/>
            <wp:docPr id="12" name="Рисунок 12" descr="D:\Zemtsov\НЦКТП\Проекты НЦКТП\План мероприятий\В отчет описание мероприятий\воздуш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Zemtsov\НЦКТП\Проекты НЦКТП\План мероприятий\В отчет описание мероприятий\воздушный.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14:paraId="6EBB7446" w14:textId="77777777" w:rsidR="00021180" w:rsidRPr="003A38F0" w:rsidRDefault="00021180" w:rsidP="0027309F">
      <w:pPr>
        <w:pStyle w:val="affe"/>
        <w:numPr>
          <w:ilvl w:val="0"/>
          <w:numId w:val="12"/>
        </w:numPr>
        <w:ind w:left="993" w:hanging="284"/>
        <w:contextualSpacing w:val="0"/>
      </w:pPr>
      <w:r w:rsidRPr="003A38F0">
        <w:t xml:space="preserve">Внутренний водный транспорт (точечные объекты </w:t>
      </w:r>
      <w:r w:rsidRPr="003A38F0">
        <w:rPr>
          <w:noProof/>
          <w:lang w:eastAsia="ru-RU"/>
        </w:rPr>
        <w:drawing>
          <wp:inline distT="0" distB="0" distL="0" distR="0" wp14:anchorId="2C4233AB" wp14:editId="1C8406AC">
            <wp:extent cx="180000" cy="180000"/>
            <wp:effectExtent l="0" t="0" r="0" b="0"/>
            <wp:docPr id="13" name="Рисунок 13" descr="D:\Zemtsov\НЦКТП\Проекты НЦКТП\План мероприятий\В отчет описание мероприятий\внутренний вод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emtsov\НЦКТП\Проекты НЦКТП\План мероприятий\В отчет описание мероприятий\внутренний водный.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14:paraId="286889BB" w14:textId="77777777" w:rsidR="00021180" w:rsidRPr="003A38F0" w:rsidRDefault="00021180" w:rsidP="0027309F">
      <w:pPr>
        <w:pStyle w:val="affe"/>
        <w:numPr>
          <w:ilvl w:val="0"/>
          <w:numId w:val="12"/>
        </w:numPr>
        <w:ind w:left="993" w:hanging="284"/>
        <w:contextualSpacing w:val="0"/>
      </w:pPr>
      <w:r w:rsidRPr="003A38F0">
        <w:t xml:space="preserve">Морской транспорт (точечные объекты </w:t>
      </w:r>
      <w:r w:rsidRPr="003A38F0">
        <w:rPr>
          <w:noProof/>
          <w:lang w:eastAsia="ru-RU"/>
        </w:rPr>
        <w:drawing>
          <wp:inline distT="0" distB="0" distL="0" distR="0" wp14:anchorId="5A8C117F" wp14:editId="15058970">
            <wp:extent cx="180000" cy="180000"/>
            <wp:effectExtent l="0" t="0" r="0" b="0"/>
            <wp:docPr id="14" name="Рисунок 14" descr="D:\Zemtsov\НЦКТП\Проекты НЦКТП\План мероприятий\В отчет описание мероприятий\морс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Zemtsov\НЦКТП\Проекты НЦКТП\План мероприятий\В отчет описание мероприятий\морской.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3A38F0">
        <w:t>).</w:t>
      </w:r>
    </w:p>
    <w:p w14:paraId="4D789EC7" w14:textId="0DE816F3" w:rsidR="00D01D0E" w:rsidRDefault="00021180" w:rsidP="009C0A56">
      <w:r w:rsidRPr="003A38F0">
        <w:t xml:space="preserve">Рядом с условным знаком каждого объекта, представленного на карте, располагаются в скобках уникальный идентификационный номер мероприятия и оценка уровня готовности объекта по состоянию на 2016 год </w:t>
      </w:r>
      <w:r w:rsidR="003A38F0" w:rsidRPr="003A38F0">
        <w:br/>
      </w:r>
      <w:r w:rsidRPr="003A38F0">
        <w:t xml:space="preserve">в процентах. Информация о наименовании мероприятий и проектов </w:t>
      </w:r>
      <w:r w:rsidR="003A38F0" w:rsidRPr="003A38F0">
        <w:br/>
      </w:r>
      <w:r w:rsidRPr="003A38F0">
        <w:t xml:space="preserve">с их соответствующими идентификационными номерами представлена </w:t>
      </w:r>
      <w:r w:rsidR="003A38F0" w:rsidRPr="003A38F0">
        <w:br/>
      </w:r>
      <w:r w:rsidRPr="003A38F0">
        <w:t>в таблице в нижней части карты-схемы.</w:t>
      </w:r>
    </w:p>
    <w:p w14:paraId="27701BF3" w14:textId="77777777" w:rsidR="00D01D0E" w:rsidRDefault="00D01D0E" w:rsidP="00D01D0E"/>
    <w:p w14:paraId="12ED0316" w14:textId="77777777" w:rsidR="00D01D0E" w:rsidRDefault="00D01D0E" w:rsidP="00D01D0E"/>
    <w:p w14:paraId="299C133F" w14:textId="77777777" w:rsidR="00FD32BA" w:rsidRDefault="00FD32BA">
      <w:pPr>
        <w:spacing w:line="240" w:lineRule="auto"/>
        <w:ind w:firstLine="0"/>
        <w:jc w:val="left"/>
        <w:rPr>
          <w:szCs w:val="24"/>
        </w:rPr>
      </w:pPr>
    </w:p>
    <w:p w14:paraId="639B30D3" w14:textId="77777777" w:rsidR="004B261B" w:rsidRPr="004B261B" w:rsidRDefault="004B261B" w:rsidP="004B261B"/>
    <w:sectPr w:rsidR="004B261B" w:rsidRPr="004B261B" w:rsidSect="00CC1CE6">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2710E" w14:textId="77777777" w:rsidR="00B6687F" w:rsidRDefault="00B6687F" w:rsidP="007763A3">
      <w:r>
        <w:separator/>
      </w:r>
    </w:p>
  </w:endnote>
  <w:endnote w:type="continuationSeparator" w:id="0">
    <w:p w14:paraId="6B4E8BF7" w14:textId="77777777" w:rsidR="00B6687F" w:rsidRDefault="00B6687F" w:rsidP="00776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0F22C" w14:textId="77777777" w:rsidR="00841792" w:rsidRPr="00D464EC" w:rsidRDefault="00841792" w:rsidP="00D938A0">
    <w:pPr>
      <w:pStyle w:val="ac"/>
      <w:jc w:val="center"/>
      <w:rPr>
        <w:rFonts w:ascii="Times New Roman" w:hAnsi="Times New Roman"/>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FF273" w14:textId="77777777" w:rsidR="00841792" w:rsidRDefault="00841792" w:rsidP="00D938A0">
    <w:pPr>
      <w:pStyle w:val="ac"/>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61492" w14:textId="77777777" w:rsidR="00B6687F" w:rsidRDefault="00B6687F" w:rsidP="007763A3">
      <w:r>
        <w:separator/>
      </w:r>
    </w:p>
  </w:footnote>
  <w:footnote w:type="continuationSeparator" w:id="0">
    <w:p w14:paraId="7FA3AC1E" w14:textId="77777777" w:rsidR="00B6687F" w:rsidRDefault="00B6687F" w:rsidP="007763A3">
      <w:r>
        <w:continuationSeparator/>
      </w:r>
    </w:p>
  </w:footnote>
  <w:footnote w:id="1">
    <w:p w14:paraId="64CFDB0A" w14:textId="77777777" w:rsidR="00841792" w:rsidRPr="00301D53" w:rsidRDefault="00841792" w:rsidP="00A403D8">
      <w:pPr>
        <w:pStyle w:val="af8"/>
        <w:rPr>
          <w:rFonts w:ascii="Arial" w:hAnsi="Arial" w:cs="Arial"/>
          <w:sz w:val="16"/>
          <w:szCs w:val="16"/>
        </w:rPr>
      </w:pPr>
      <w:r w:rsidRPr="00301D53">
        <w:rPr>
          <w:rStyle w:val="afa"/>
          <w:rFonts w:ascii="Arial" w:hAnsi="Arial" w:cs="Arial"/>
          <w:b/>
          <w:sz w:val="16"/>
          <w:szCs w:val="16"/>
        </w:rPr>
        <w:footnoteRef/>
      </w:r>
      <w:r w:rsidRPr="00301D53">
        <w:rPr>
          <w:rFonts w:ascii="Arial" w:hAnsi="Arial" w:cs="Arial"/>
          <w:b/>
          <w:sz w:val="16"/>
          <w:szCs w:val="16"/>
        </w:rPr>
        <w:t xml:space="preserve"> ТС-2030</w:t>
      </w:r>
      <w:r w:rsidRPr="00301D53">
        <w:rPr>
          <w:rFonts w:ascii="Arial" w:hAnsi="Arial" w:cs="Arial"/>
          <w:sz w:val="16"/>
          <w:szCs w:val="16"/>
        </w:rPr>
        <w:t xml:space="preserve"> – Транспортная стратегия Российской Федерации до 2030 года.</w:t>
      </w:r>
    </w:p>
  </w:footnote>
  <w:footnote w:id="2">
    <w:p w14:paraId="7C61B5F1" w14:textId="77777777" w:rsidR="00841792" w:rsidRPr="00331EBC" w:rsidRDefault="00841792" w:rsidP="00FF316F">
      <w:pPr>
        <w:pStyle w:val="af8"/>
      </w:pPr>
      <w:r w:rsidRPr="00331EBC">
        <w:rPr>
          <w:rStyle w:val="afa"/>
        </w:rPr>
        <w:footnoteRef/>
      </w:r>
      <w:r w:rsidRPr="00331EBC">
        <w:t xml:space="preserve"> Об итогах социально-экономического развития Российской Федерации в 2016 году. Министерство экономического развития Российской Федерации</w:t>
      </w:r>
      <w:r>
        <w:t>. М.: 2017 г.</w:t>
      </w:r>
      <w:r w:rsidRPr="00331EBC">
        <w:t xml:space="preserve"> </w:t>
      </w:r>
    </w:p>
  </w:footnote>
  <w:footnote w:id="3">
    <w:p w14:paraId="4B8DE592" w14:textId="77777777" w:rsidR="00841792" w:rsidRPr="00331EBC" w:rsidRDefault="00841792" w:rsidP="00BA5D22">
      <w:pPr>
        <w:pStyle w:val="af8"/>
      </w:pPr>
      <w:r w:rsidRPr="00331EBC">
        <w:rPr>
          <w:rStyle w:val="afa"/>
        </w:rPr>
        <w:footnoteRef/>
      </w:r>
      <w:r w:rsidRPr="00331EBC">
        <w:t xml:space="preserve"> Об итогах социально-экономического развития Российской Федерации в 2016 году. Министерство экономического развития Российской Федерации</w:t>
      </w:r>
      <w:r>
        <w:t>. М.: 2017 г.</w:t>
      </w:r>
      <w:r w:rsidRPr="00331EBC">
        <w:t xml:space="preserve"> </w:t>
      </w:r>
    </w:p>
  </w:footnote>
  <w:footnote w:id="4">
    <w:p w14:paraId="1DACF82B" w14:textId="77777777" w:rsidR="00841792" w:rsidRDefault="00841792">
      <w:pPr>
        <w:pStyle w:val="af8"/>
      </w:pPr>
      <w:r>
        <w:rPr>
          <w:rStyle w:val="afa"/>
        </w:rPr>
        <w:footnoteRef/>
      </w:r>
      <w:r>
        <w:t xml:space="preserve"> Сведения по Разделу железнодорожного транспорта представлены без учета инвестиционной программы ОАО «РЖД».</w:t>
      </w:r>
    </w:p>
  </w:footnote>
  <w:footnote w:id="5">
    <w:p w14:paraId="0FB95334" w14:textId="77777777" w:rsidR="00841792" w:rsidRDefault="00841792">
      <w:pPr>
        <w:pStyle w:val="af8"/>
      </w:pPr>
      <w:r>
        <w:rPr>
          <w:rStyle w:val="afa"/>
        </w:rPr>
        <w:footnoteRef/>
      </w:r>
      <w:r>
        <w:t xml:space="preserve"> Сведения по Разделу железнодорожного транспорта представлены без учета инвестиционной программы ОАО «РЖД».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94155"/>
      <w:docPartObj>
        <w:docPartGallery w:val="Page Numbers (Top of Page)"/>
        <w:docPartUnique/>
      </w:docPartObj>
    </w:sdtPr>
    <w:sdtEndPr/>
    <w:sdtContent>
      <w:p w14:paraId="43D16830" w14:textId="77777777" w:rsidR="00841792" w:rsidRDefault="00841792" w:rsidP="00D24EF4">
        <w:pPr>
          <w:pStyle w:val="aa"/>
          <w:ind w:firstLine="0"/>
          <w:jc w:val="center"/>
        </w:pPr>
        <w:r>
          <w:fldChar w:fldCharType="begin"/>
        </w:r>
        <w:r>
          <w:instrText>PAGE   \* MERGEFORMAT</w:instrText>
        </w:r>
        <w:r>
          <w:fldChar w:fldCharType="separate"/>
        </w:r>
        <w:r w:rsidR="006B0A98">
          <w:rPr>
            <w:noProof/>
          </w:rPr>
          <w:t>28</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085729"/>
      <w:docPartObj>
        <w:docPartGallery w:val="Page Numbers (Top of Page)"/>
        <w:docPartUnique/>
      </w:docPartObj>
    </w:sdtPr>
    <w:sdtEndPr/>
    <w:sdtContent>
      <w:p w14:paraId="6B489514" w14:textId="77777777" w:rsidR="00841792" w:rsidRDefault="00841792">
        <w:pPr>
          <w:pStyle w:val="aa"/>
          <w:jc w:val="center"/>
        </w:pPr>
        <w:r>
          <w:fldChar w:fldCharType="begin"/>
        </w:r>
        <w:r>
          <w:instrText>PAGE   \* MERGEFORMAT</w:instrText>
        </w:r>
        <w:r>
          <w:fldChar w:fldCharType="separate"/>
        </w:r>
        <w:r w:rsidR="006B0A98">
          <w:rPr>
            <w:noProof/>
          </w:rPr>
          <w:t>339</w:t>
        </w:r>
        <w:r>
          <w:fldChar w:fldCharType="end"/>
        </w:r>
      </w:p>
    </w:sdtContent>
  </w:sdt>
  <w:p w14:paraId="5A8C1813" w14:textId="77777777" w:rsidR="00841792" w:rsidRPr="00D464EC" w:rsidRDefault="00841792" w:rsidP="00D938A0">
    <w:pPr>
      <w:pStyle w:val="aa"/>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66A"/>
    <w:multiLevelType w:val="hybridMultilevel"/>
    <w:tmpl w:val="7688CA7E"/>
    <w:lvl w:ilvl="0" w:tplc="8BAA5D42">
      <w:start w:val="1"/>
      <w:numFmt w:val="decimal"/>
      <w:lvlText w:val="%1)"/>
      <w:lvlJc w:val="left"/>
      <w:pPr>
        <w:ind w:left="2171" w:hanging="13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C764A85"/>
    <w:multiLevelType w:val="hybridMultilevel"/>
    <w:tmpl w:val="3398E034"/>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
    <w:nsid w:val="1084476E"/>
    <w:multiLevelType w:val="hybridMultilevel"/>
    <w:tmpl w:val="38E03304"/>
    <w:lvl w:ilvl="0" w:tplc="3D8CAB88">
      <w:start w:val="1"/>
      <w:numFmt w:val="bullet"/>
      <w:lvlText w:val=""/>
      <w:lvlJc w:val="left"/>
      <w:pPr>
        <w:ind w:left="1429" w:hanging="360"/>
      </w:pPr>
      <w:rPr>
        <w:rFonts w:ascii="Symbol" w:hAnsi="Symbol"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E300FD"/>
    <w:multiLevelType w:val="hybridMultilevel"/>
    <w:tmpl w:val="53185666"/>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
    <w:nsid w:val="11644A8D"/>
    <w:multiLevelType w:val="hybridMultilevel"/>
    <w:tmpl w:val="AF061FAC"/>
    <w:lvl w:ilvl="0" w:tplc="4EF2EAC2">
      <w:start w:val="1"/>
      <w:numFmt w:val="decimal"/>
      <w:lvlText w:val="%1)"/>
      <w:lvlJc w:val="left"/>
      <w:pPr>
        <w:tabs>
          <w:tab w:val="num" w:pos="720"/>
        </w:tabs>
        <w:ind w:left="720" w:hanging="360"/>
      </w:pPr>
    </w:lvl>
    <w:lvl w:ilvl="1" w:tplc="C3BEC3E4">
      <w:start w:val="1"/>
      <w:numFmt w:val="decimal"/>
      <w:lvlText w:val="%2)"/>
      <w:lvlJc w:val="left"/>
      <w:pPr>
        <w:tabs>
          <w:tab w:val="num" w:pos="1440"/>
        </w:tabs>
        <w:ind w:left="1440" w:hanging="360"/>
      </w:pPr>
    </w:lvl>
    <w:lvl w:ilvl="2" w:tplc="A260BFA2" w:tentative="1">
      <w:start w:val="1"/>
      <w:numFmt w:val="decimal"/>
      <w:lvlText w:val="%3)"/>
      <w:lvlJc w:val="left"/>
      <w:pPr>
        <w:tabs>
          <w:tab w:val="num" w:pos="2160"/>
        </w:tabs>
        <w:ind w:left="2160" w:hanging="360"/>
      </w:pPr>
    </w:lvl>
    <w:lvl w:ilvl="3" w:tplc="45C4FB2E" w:tentative="1">
      <w:start w:val="1"/>
      <w:numFmt w:val="decimal"/>
      <w:lvlText w:val="%4)"/>
      <w:lvlJc w:val="left"/>
      <w:pPr>
        <w:tabs>
          <w:tab w:val="num" w:pos="2880"/>
        </w:tabs>
        <w:ind w:left="2880" w:hanging="360"/>
      </w:pPr>
    </w:lvl>
    <w:lvl w:ilvl="4" w:tplc="B5CA86F4" w:tentative="1">
      <w:start w:val="1"/>
      <w:numFmt w:val="decimal"/>
      <w:lvlText w:val="%5)"/>
      <w:lvlJc w:val="left"/>
      <w:pPr>
        <w:tabs>
          <w:tab w:val="num" w:pos="3600"/>
        </w:tabs>
        <w:ind w:left="3600" w:hanging="360"/>
      </w:pPr>
    </w:lvl>
    <w:lvl w:ilvl="5" w:tplc="A162A960" w:tentative="1">
      <w:start w:val="1"/>
      <w:numFmt w:val="decimal"/>
      <w:lvlText w:val="%6)"/>
      <w:lvlJc w:val="left"/>
      <w:pPr>
        <w:tabs>
          <w:tab w:val="num" w:pos="4320"/>
        </w:tabs>
        <w:ind w:left="4320" w:hanging="360"/>
      </w:pPr>
    </w:lvl>
    <w:lvl w:ilvl="6" w:tplc="3C2CEF3C" w:tentative="1">
      <w:start w:val="1"/>
      <w:numFmt w:val="decimal"/>
      <w:lvlText w:val="%7)"/>
      <w:lvlJc w:val="left"/>
      <w:pPr>
        <w:tabs>
          <w:tab w:val="num" w:pos="5040"/>
        </w:tabs>
        <w:ind w:left="5040" w:hanging="360"/>
      </w:pPr>
    </w:lvl>
    <w:lvl w:ilvl="7" w:tplc="9A78571C" w:tentative="1">
      <w:start w:val="1"/>
      <w:numFmt w:val="decimal"/>
      <w:lvlText w:val="%8)"/>
      <w:lvlJc w:val="left"/>
      <w:pPr>
        <w:tabs>
          <w:tab w:val="num" w:pos="5760"/>
        </w:tabs>
        <w:ind w:left="5760" w:hanging="360"/>
      </w:pPr>
    </w:lvl>
    <w:lvl w:ilvl="8" w:tplc="3D4AC530" w:tentative="1">
      <w:start w:val="1"/>
      <w:numFmt w:val="decimal"/>
      <w:lvlText w:val="%9)"/>
      <w:lvlJc w:val="left"/>
      <w:pPr>
        <w:tabs>
          <w:tab w:val="num" w:pos="6480"/>
        </w:tabs>
        <w:ind w:left="6480" w:hanging="360"/>
      </w:pPr>
    </w:lvl>
  </w:abstractNum>
  <w:abstractNum w:abstractNumId="5">
    <w:nsid w:val="14AE0056"/>
    <w:multiLevelType w:val="hybridMultilevel"/>
    <w:tmpl w:val="3C9818DC"/>
    <w:lvl w:ilvl="0" w:tplc="FBA805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5C156B"/>
    <w:multiLevelType w:val="hybridMultilevel"/>
    <w:tmpl w:val="CE00831E"/>
    <w:lvl w:ilvl="0" w:tplc="FBA805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A632B1"/>
    <w:multiLevelType w:val="hybridMultilevel"/>
    <w:tmpl w:val="F9E45298"/>
    <w:lvl w:ilvl="0" w:tplc="EFD8D58C">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516368"/>
    <w:multiLevelType w:val="hybridMultilevel"/>
    <w:tmpl w:val="B7446102"/>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nsid w:val="26565F85"/>
    <w:multiLevelType w:val="hybridMultilevel"/>
    <w:tmpl w:val="B2169F34"/>
    <w:lvl w:ilvl="0" w:tplc="3D8CAB88">
      <w:start w:val="1"/>
      <w:numFmt w:val="bullet"/>
      <w:lvlText w:val=""/>
      <w:lvlJc w:val="left"/>
      <w:pPr>
        <w:ind w:left="1571" w:hanging="360"/>
      </w:pPr>
      <w:rPr>
        <w:rFonts w:ascii="Symbol" w:hAnsi="Symbol"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7731B09"/>
    <w:multiLevelType w:val="hybridMultilevel"/>
    <w:tmpl w:val="40403C10"/>
    <w:lvl w:ilvl="0" w:tplc="3D8CAB88">
      <w:start w:val="1"/>
      <w:numFmt w:val="bullet"/>
      <w:lvlText w:val=""/>
      <w:lvlJc w:val="left"/>
      <w:pPr>
        <w:ind w:left="1428" w:hanging="360"/>
      </w:pPr>
      <w:rPr>
        <w:rFonts w:ascii="Symbol" w:hAnsi="Symbol" w:hint="default"/>
        <w:color w:val="000000" w:themeColor="text1"/>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3906041"/>
    <w:multiLevelType w:val="hybridMultilevel"/>
    <w:tmpl w:val="EE26A92C"/>
    <w:lvl w:ilvl="0" w:tplc="FBA80548">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12">
    <w:nsid w:val="387D4B79"/>
    <w:multiLevelType w:val="multilevel"/>
    <w:tmpl w:val="291EBD4C"/>
    <w:lvl w:ilvl="0">
      <w:start w:val="3"/>
      <w:numFmt w:val="decimal"/>
      <w:lvlText w:val="%1."/>
      <w:lvlJc w:val="left"/>
      <w:pPr>
        <w:ind w:left="840" w:hanging="840"/>
      </w:pPr>
      <w:rPr>
        <w:rFonts w:cs="Times New Roman" w:hint="default"/>
      </w:rPr>
    </w:lvl>
    <w:lvl w:ilvl="1">
      <w:start w:val="10"/>
      <w:numFmt w:val="decimal"/>
      <w:lvlText w:val="%1.%2."/>
      <w:lvlJc w:val="left"/>
      <w:pPr>
        <w:ind w:left="1374" w:hanging="840"/>
      </w:pPr>
      <w:rPr>
        <w:rFonts w:cs="Times New Roman" w:hint="default"/>
      </w:rPr>
    </w:lvl>
    <w:lvl w:ilvl="2">
      <w:start w:val="1"/>
      <w:numFmt w:val="decimal"/>
      <w:pStyle w:val="a"/>
      <w:lvlText w:val="%1.%2.%3."/>
      <w:lvlJc w:val="left"/>
      <w:pPr>
        <w:ind w:left="1908" w:hanging="84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2682" w:hanging="1080"/>
      </w:pPr>
      <w:rPr>
        <w:rFonts w:cs="Times New Roman" w:hint="default"/>
      </w:rPr>
    </w:lvl>
    <w:lvl w:ilvl="4">
      <w:start w:val="1"/>
      <w:numFmt w:val="decimal"/>
      <w:lvlText w:val="%1.%2.%3.%4.%5."/>
      <w:lvlJc w:val="left"/>
      <w:pPr>
        <w:ind w:left="3576" w:hanging="144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5004" w:hanging="1800"/>
      </w:pPr>
      <w:rPr>
        <w:rFonts w:cs="Times New Roman" w:hint="default"/>
      </w:rPr>
    </w:lvl>
    <w:lvl w:ilvl="7">
      <w:start w:val="1"/>
      <w:numFmt w:val="decimal"/>
      <w:lvlText w:val="%1.%2.%3.%4.%5.%6.%7.%8."/>
      <w:lvlJc w:val="left"/>
      <w:pPr>
        <w:ind w:left="5898" w:hanging="216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nsid w:val="3E201722"/>
    <w:multiLevelType w:val="hybridMultilevel"/>
    <w:tmpl w:val="745EC0CA"/>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4">
    <w:nsid w:val="42D34917"/>
    <w:multiLevelType w:val="hybridMultilevel"/>
    <w:tmpl w:val="26F88542"/>
    <w:lvl w:ilvl="0" w:tplc="A86EED6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48EB106F"/>
    <w:multiLevelType w:val="hybridMultilevel"/>
    <w:tmpl w:val="4E465D8C"/>
    <w:lvl w:ilvl="0" w:tplc="3D8CAB88">
      <w:start w:val="1"/>
      <w:numFmt w:val="bullet"/>
      <w:lvlText w:val=""/>
      <w:lvlJc w:val="left"/>
      <w:pPr>
        <w:ind w:left="1428" w:hanging="360"/>
      </w:pPr>
      <w:rPr>
        <w:rFonts w:ascii="Symbol" w:hAnsi="Symbol" w:hint="default"/>
        <w:color w:val="000000" w:themeColor="text1"/>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A1B3549"/>
    <w:multiLevelType w:val="hybridMultilevel"/>
    <w:tmpl w:val="C85CE558"/>
    <w:lvl w:ilvl="0" w:tplc="FBA80548">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
    <w:nsid w:val="4E654066"/>
    <w:multiLevelType w:val="hybridMultilevel"/>
    <w:tmpl w:val="7884051E"/>
    <w:lvl w:ilvl="0" w:tplc="A32A20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F2C173F"/>
    <w:multiLevelType w:val="hybridMultilevel"/>
    <w:tmpl w:val="461E7486"/>
    <w:lvl w:ilvl="0" w:tplc="FBA805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3E7A30"/>
    <w:multiLevelType w:val="multilevel"/>
    <w:tmpl w:val="66B22394"/>
    <w:lvl w:ilvl="0">
      <w:start w:val="1"/>
      <w:numFmt w:val="decimal"/>
      <w:lvlText w:val="ЧАСТЬ %1."/>
      <w:lvlJc w:val="left"/>
      <w:pPr>
        <w:ind w:left="432" w:hanging="432"/>
      </w:pPr>
      <w:rPr>
        <w:rFonts w:cs="Times New Roman" w:hint="default"/>
      </w:rPr>
    </w:lvl>
    <w:lvl w:ilvl="1">
      <w:start w:val="1"/>
      <w:numFmt w:val="decimal"/>
      <w:pStyle w:val="2"/>
      <w:lvlText w:val="%2."/>
      <w:lvlJc w:val="left"/>
      <w:pPr>
        <w:ind w:left="576" w:hanging="576"/>
      </w:pPr>
      <w:rPr>
        <w:rFonts w:cs="Times New Roman" w:hint="default"/>
        <w:color w:val="auto"/>
      </w:rPr>
    </w:lvl>
    <w:lvl w:ilvl="2">
      <w:start w:val="1"/>
      <w:numFmt w:val="decimal"/>
      <w:pStyle w:val="3"/>
      <w:lvlText w:val="%2.%3."/>
      <w:lvlJc w:val="left"/>
      <w:pPr>
        <w:ind w:left="720" w:hanging="720"/>
      </w:pPr>
      <w:rPr>
        <w:rFonts w:cs="Times New Roman" w:hint="default"/>
      </w:rPr>
    </w:lvl>
    <w:lvl w:ilvl="3">
      <w:start w:val="1"/>
      <w:numFmt w:val="decimal"/>
      <w:pStyle w:val="4"/>
      <w:lvlText w:val="%2.%3.%4."/>
      <w:lvlJc w:val="left"/>
      <w:pPr>
        <w:ind w:left="864" w:hanging="864"/>
      </w:pPr>
      <w:rPr>
        <w:rFonts w:cs="Times New Roman" w:hint="default"/>
      </w:rPr>
    </w:lvl>
    <w:lvl w:ilvl="4">
      <w:start w:val="1"/>
      <w:numFmt w:val="decimal"/>
      <w:pStyle w:val="5"/>
      <w:lvlText w:val="%2.%3.%4.%5."/>
      <w:lvlJc w:val="left"/>
      <w:pPr>
        <w:ind w:left="1008" w:hanging="1008"/>
      </w:pPr>
      <w:rPr>
        <w:rFonts w:cs="Times New Roman" w:hint="default"/>
      </w:rPr>
    </w:lvl>
    <w:lvl w:ilvl="5">
      <w:start w:val="1"/>
      <w:numFmt w:val="decimal"/>
      <w:pStyle w:val="6"/>
      <w:lvlText w:val="%2.%3.%4.%5.%6."/>
      <w:lvlJc w:val="left"/>
      <w:pPr>
        <w:ind w:left="1152" w:hanging="1152"/>
      </w:pPr>
      <w:rPr>
        <w:rFonts w:cs="Times New Roman" w:hint="default"/>
      </w:rPr>
    </w:lvl>
    <w:lvl w:ilvl="6">
      <w:start w:val="1"/>
      <w:numFmt w:val="decimal"/>
      <w:pStyle w:val="7"/>
      <w:lvlText w:val="%2.%3.%4.%5.%6.%7."/>
      <w:lvlJc w:val="left"/>
      <w:pPr>
        <w:ind w:left="1296" w:hanging="1296"/>
      </w:pPr>
      <w:rPr>
        <w:rFonts w:cs="Times New Roman" w:hint="default"/>
      </w:rPr>
    </w:lvl>
    <w:lvl w:ilvl="7">
      <w:start w:val="1"/>
      <w:numFmt w:val="decimal"/>
      <w:pStyle w:val="8"/>
      <w:lvlText w:val="%2.%3.%4.%5.%6.%7.%8."/>
      <w:lvlJc w:val="left"/>
      <w:pPr>
        <w:ind w:left="1440" w:hanging="1440"/>
      </w:pPr>
      <w:rPr>
        <w:rFonts w:cs="Times New Roman" w:hint="default"/>
      </w:rPr>
    </w:lvl>
    <w:lvl w:ilvl="8">
      <w:start w:val="1"/>
      <w:numFmt w:val="decimal"/>
      <w:pStyle w:val="9"/>
      <w:lvlText w:val="%2.%3.%4.%5.%6.%7.%8.%9."/>
      <w:lvlJc w:val="left"/>
      <w:pPr>
        <w:ind w:left="1584" w:hanging="1584"/>
      </w:pPr>
      <w:rPr>
        <w:rFonts w:cs="Times New Roman" w:hint="default"/>
      </w:rPr>
    </w:lvl>
  </w:abstractNum>
  <w:abstractNum w:abstractNumId="20">
    <w:nsid w:val="58766896"/>
    <w:multiLevelType w:val="hybridMultilevel"/>
    <w:tmpl w:val="412A7248"/>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1">
    <w:nsid w:val="59A317E0"/>
    <w:multiLevelType w:val="hybridMultilevel"/>
    <w:tmpl w:val="C434961E"/>
    <w:lvl w:ilvl="0" w:tplc="5CD61520">
      <w:start w:val="1"/>
      <w:numFmt w:val="decimal"/>
      <w:lvlText w:val="%1)"/>
      <w:lvlJc w:val="left"/>
      <w:pPr>
        <w:ind w:left="2171" w:hanging="13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A8C56C7"/>
    <w:multiLevelType w:val="hybridMultilevel"/>
    <w:tmpl w:val="99FA894E"/>
    <w:lvl w:ilvl="0" w:tplc="A32A20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6E477272"/>
    <w:multiLevelType w:val="hybridMultilevel"/>
    <w:tmpl w:val="4942D928"/>
    <w:lvl w:ilvl="0" w:tplc="391AFA06">
      <w:start w:val="1"/>
      <w:numFmt w:val="decimal"/>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nsid w:val="75493BCF"/>
    <w:multiLevelType w:val="hybridMultilevel"/>
    <w:tmpl w:val="489E37EC"/>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5">
    <w:nsid w:val="762E1EAF"/>
    <w:multiLevelType w:val="hybridMultilevel"/>
    <w:tmpl w:val="CF441068"/>
    <w:lvl w:ilvl="0" w:tplc="EFD8D58C">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9"/>
  </w:num>
  <w:num w:numId="3">
    <w:abstractNumId w:val="23"/>
  </w:num>
  <w:num w:numId="4">
    <w:abstractNumId w:val="1"/>
  </w:num>
  <w:num w:numId="5">
    <w:abstractNumId w:val="14"/>
  </w:num>
  <w:num w:numId="6">
    <w:abstractNumId w:val="10"/>
  </w:num>
  <w:num w:numId="7">
    <w:abstractNumId w:val="21"/>
  </w:num>
  <w:num w:numId="8">
    <w:abstractNumId w:val="22"/>
  </w:num>
  <w:num w:numId="9">
    <w:abstractNumId w:val="9"/>
  </w:num>
  <w:num w:numId="10">
    <w:abstractNumId w:val="17"/>
  </w:num>
  <w:num w:numId="11">
    <w:abstractNumId w:val="4"/>
  </w:num>
  <w:num w:numId="12">
    <w:abstractNumId w:val="7"/>
  </w:num>
  <w:num w:numId="13">
    <w:abstractNumId w:val="15"/>
  </w:num>
  <w:num w:numId="14">
    <w:abstractNumId w:val="2"/>
  </w:num>
  <w:num w:numId="15">
    <w:abstractNumId w:val="25"/>
  </w:num>
  <w:num w:numId="16">
    <w:abstractNumId w:val="0"/>
  </w:num>
  <w:num w:numId="17">
    <w:abstractNumId w:val="6"/>
  </w:num>
  <w:num w:numId="18">
    <w:abstractNumId w:val="5"/>
  </w:num>
  <w:num w:numId="19">
    <w:abstractNumId w:val="24"/>
  </w:num>
  <w:num w:numId="20">
    <w:abstractNumId w:val="18"/>
  </w:num>
  <w:num w:numId="21">
    <w:abstractNumId w:val="11"/>
  </w:num>
  <w:num w:numId="22">
    <w:abstractNumId w:val="8"/>
  </w:num>
  <w:num w:numId="23">
    <w:abstractNumId w:val="3"/>
  </w:num>
  <w:num w:numId="24">
    <w:abstractNumId w:val="13"/>
  </w:num>
  <w:num w:numId="25">
    <w:abstractNumId w:val="20"/>
  </w:num>
  <w:num w:numId="2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17C"/>
    <w:rsid w:val="00000F76"/>
    <w:rsid w:val="00000FFB"/>
    <w:rsid w:val="000013A8"/>
    <w:rsid w:val="00002050"/>
    <w:rsid w:val="000044B5"/>
    <w:rsid w:val="000058B5"/>
    <w:rsid w:val="00007DBD"/>
    <w:rsid w:val="0001101D"/>
    <w:rsid w:val="00012704"/>
    <w:rsid w:val="0001324E"/>
    <w:rsid w:val="00013C55"/>
    <w:rsid w:val="00015C8F"/>
    <w:rsid w:val="00020911"/>
    <w:rsid w:val="00021180"/>
    <w:rsid w:val="00022502"/>
    <w:rsid w:val="000227CD"/>
    <w:rsid w:val="000229EA"/>
    <w:rsid w:val="000231DB"/>
    <w:rsid w:val="0003044B"/>
    <w:rsid w:val="00030EC0"/>
    <w:rsid w:val="00031048"/>
    <w:rsid w:val="0003200D"/>
    <w:rsid w:val="000322BC"/>
    <w:rsid w:val="0003325B"/>
    <w:rsid w:val="00033688"/>
    <w:rsid w:val="000337A6"/>
    <w:rsid w:val="00036EE6"/>
    <w:rsid w:val="00037C59"/>
    <w:rsid w:val="00042CFC"/>
    <w:rsid w:val="000451E2"/>
    <w:rsid w:val="00046D34"/>
    <w:rsid w:val="00046D54"/>
    <w:rsid w:val="00052E69"/>
    <w:rsid w:val="0005384D"/>
    <w:rsid w:val="0005496A"/>
    <w:rsid w:val="00055052"/>
    <w:rsid w:val="00055CCD"/>
    <w:rsid w:val="00056C2D"/>
    <w:rsid w:val="00061C2A"/>
    <w:rsid w:val="000626A5"/>
    <w:rsid w:val="00063476"/>
    <w:rsid w:val="00065F77"/>
    <w:rsid w:val="00067B37"/>
    <w:rsid w:val="0007131F"/>
    <w:rsid w:val="00071BFE"/>
    <w:rsid w:val="00071CFE"/>
    <w:rsid w:val="00072B81"/>
    <w:rsid w:val="0007317C"/>
    <w:rsid w:val="00073ACC"/>
    <w:rsid w:val="000742F1"/>
    <w:rsid w:val="0007532D"/>
    <w:rsid w:val="00075C31"/>
    <w:rsid w:val="0007607F"/>
    <w:rsid w:val="0007689D"/>
    <w:rsid w:val="00076DE9"/>
    <w:rsid w:val="0008124B"/>
    <w:rsid w:val="000832C1"/>
    <w:rsid w:val="000841AB"/>
    <w:rsid w:val="0009119B"/>
    <w:rsid w:val="00091848"/>
    <w:rsid w:val="00095F97"/>
    <w:rsid w:val="00096243"/>
    <w:rsid w:val="0009750E"/>
    <w:rsid w:val="00097585"/>
    <w:rsid w:val="000A12E0"/>
    <w:rsid w:val="000A13F6"/>
    <w:rsid w:val="000A1DAE"/>
    <w:rsid w:val="000A1F37"/>
    <w:rsid w:val="000A6156"/>
    <w:rsid w:val="000A769B"/>
    <w:rsid w:val="000A7C5B"/>
    <w:rsid w:val="000B0A74"/>
    <w:rsid w:val="000B12FA"/>
    <w:rsid w:val="000B44A2"/>
    <w:rsid w:val="000B4744"/>
    <w:rsid w:val="000B4A79"/>
    <w:rsid w:val="000B4D21"/>
    <w:rsid w:val="000B673D"/>
    <w:rsid w:val="000B69CA"/>
    <w:rsid w:val="000C18F1"/>
    <w:rsid w:val="000C38E4"/>
    <w:rsid w:val="000C42AC"/>
    <w:rsid w:val="000C437B"/>
    <w:rsid w:val="000C478E"/>
    <w:rsid w:val="000C4A61"/>
    <w:rsid w:val="000C5EE5"/>
    <w:rsid w:val="000C7D3E"/>
    <w:rsid w:val="000D0BA4"/>
    <w:rsid w:val="000D1AD2"/>
    <w:rsid w:val="000D2AAE"/>
    <w:rsid w:val="000D2D62"/>
    <w:rsid w:val="000D3560"/>
    <w:rsid w:val="000D3922"/>
    <w:rsid w:val="000D4BF3"/>
    <w:rsid w:val="000D63A4"/>
    <w:rsid w:val="000D6AAC"/>
    <w:rsid w:val="000D6B76"/>
    <w:rsid w:val="000E16DA"/>
    <w:rsid w:val="000E273C"/>
    <w:rsid w:val="000E2C86"/>
    <w:rsid w:val="000E3F48"/>
    <w:rsid w:val="000F07CF"/>
    <w:rsid w:val="000F0DED"/>
    <w:rsid w:val="000F2324"/>
    <w:rsid w:val="000F257D"/>
    <w:rsid w:val="000F29D2"/>
    <w:rsid w:val="000F2CC7"/>
    <w:rsid w:val="000F3776"/>
    <w:rsid w:val="000F5465"/>
    <w:rsid w:val="000F5707"/>
    <w:rsid w:val="000F74DB"/>
    <w:rsid w:val="000F7E9D"/>
    <w:rsid w:val="001060BB"/>
    <w:rsid w:val="00110249"/>
    <w:rsid w:val="00111649"/>
    <w:rsid w:val="001120D1"/>
    <w:rsid w:val="001134EB"/>
    <w:rsid w:val="00113F45"/>
    <w:rsid w:val="001152B0"/>
    <w:rsid w:val="001159B9"/>
    <w:rsid w:val="00116836"/>
    <w:rsid w:val="00120B5C"/>
    <w:rsid w:val="00120D68"/>
    <w:rsid w:val="001215A5"/>
    <w:rsid w:val="001216CB"/>
    <w:rsid w:val="00123345"/>
    <w:rsid w:val="00123883"/>
    <w:rsid w:val="00123CE9"/>
    <w:rsid w:val="0012522A"/>
    <w:rsid w:val="0012529B"/>
    <w:rsid w:val="0012571F"/>
    <w:rsid w:val="0013017F"/>
    <w:rsid w:val="00132F3A"/>
    <w:rsid w:val="00133CA9"/>
    <w:rsid w:val="0013415B"/>
    <w:rsid w:val="00134C81"/>
    <w:rsid w:val="0013577B"/>
    <w:rsid w:val="00135AF6"/>
    <w:rsid w:val="00141A4C"/>
    <w:rsid w:val="00143749"/>
    <w:rsid w:val="00144A4B"/>
    <w:rsid w:val="00144C37"/>
    <w:rsid w:val="0014566F"/>
    <w:rsid w:val="00150902"/>
    <w:rsid w:val="00151477"/>
    <w:rsid w:val="001569F8"/>
    <w:rsid w:val="00156C42"/>
    <w:rsid w:val="001616E4"/>
    <w:rsid w:val="00162211"/>
    <w:rsid w:val="001637FD"/>
    <w:rsid w:val="00164080"/>
    <w:rsid w:val="00164754"/>
    <w:rsid w:val="00167D18"/>
    <w:rsid w:val="0017421B"/>
    <w:rsid w:val="00177C05"/>
    <w:rsid w:val="00181901"/>
    <w:rsid w:val="001829FF"/>
    <w:rsid w:val="001843A6"/>
    <w:rsid w:val="00184EEB"/>
    <w:rsid w:val="00185442"/>
    <w:rsid w:val="00185523"/>
    <w:rsid w:val="00193136"/>
    <w:rsid w:val="001941CE"/>
    <w:rsid w:val="001949EF"/>
    <w:rsid w:val="00195722"/>
    <w:rsid w:val="001959FF"/>
    <w:rsid w:val="001A0D77"/>
    <w:rsid w:val="001A3F28"/>
    <w:rsid w:val="001A4A3F"/>
    <w:rsid w:val="001A57D1"/>
    <w:rsid w:val="001A5A5D"/>
    <w:rsid w:val="001A5E75"/>
    <w:rsid w:val="001A6DE4"/>
    <w:rsid w:val="001B1EE6"/>
    <w:rsid w:val="001B2686"/>
    <w:rsid w:val="001B5186"/>
    <w:rsid w:val="001B5A79"/>
    <w:rsid w:val="001B6EA8"/>
    <w:rsid w:val="001B70D4"/>
    <w:rsid w:val="001C41E5"/>
    <w:rsid w:val="001C565F"/>
    <w:rsid w:val="001C6C4F"/>
    <w:rsid w:val="001C7C6D"/>
    <w:rsid w:val="001D0946"/>
    <w:rsid w:val="001D4067"/>
    <w:rsid w:val="001D4203"/>
    <w:rsid w:val="001D4F19"/>
    <w:rsid w:val="001D5506"/>
    <w:rsid w:val="001D7E3B"/>
    <w:rsid w:val="001E5C5F"/>
    <w:rsid w:val="001E6399"/>
    <w:rsid w:val="001F1138"/>
    <w:rsid w:val="001F7FF8"/>
    <w:rsid w:val="00200F4C"/>
    <w:rsid w:val="002010AC"/>
    <w:rsid w:val="002019B4"/>
    <w:rsid w:val="00201C75"/>
    <w:rsid w:val="00202BB4"/>
    <w:rsid w:val="00203111"/>
    <w:rsid w:val="00203F60"/>
    <w:rsid w:val="00206DA5"/>
    <w:rsid w:val="00212084"/>
    <w:rsid w:val="00212379"/>
    <w:rsid w:val="002125A0"/>
    <w:rsid w:val="002131AF"/>
    <w:rsid w:val="002145B5"/>
    <w:rsid w:val="00222B95"/>
    <w:rsid w:val="002233F0"/>
    <w:rsid w:val="002271C8"/>
    <w:rsid w:val="00227FE1"/>
    <w:rsid w:val="002308A8"/>
    <w:rsid w:val="00231CDD"/>
    <w:rsid w:val="00234157"/>
    <w:rsid w:val="00245CBF"/>
    <w:rsid w:val="00251818"/>
    <w:rsid w:val="00251AE9"/>
    <w:rsid w:val="00252284"/>
    <w:rsid w:val="00252C8D"/>
    <w:rsid w:val="00253B92"/>
    <w:rsid w:val="00254D00"/>
    <w:rsid w:val="002556FA"/>
    <w:rsid w:val="00255F7D"/>
    <w:rsid w:val="00262CDD"/>
    <w:rsid w:val="00267F23"/>
    <w:rsid w:val="0027012C"/>
    <w:rsid w:val="00270407"/>
    <w:rsid w:val="00271EF3"/>
    <w:rsid w:val="00272B6C"/>
    <w:rsid w:val="0027309F"/>
    <w:rsid w:val="00274A8A"/>
    <w:rsid w:val="002768FE"/>
    <w:rsid w:val="00276A41"/>
    <w:rsid w:val="00280514"/>
    <w:rsid w:val="002820C4"/>
    <w:rsid w:val="00282363"/>
    <w:rsid w:val="00283372"/>
    <w:rsid w:val="00284403"/>
    <w:rsid w:val="002874E5"/>
    <w:rsid w:val="0029146C"/>
    <w:rsid w:val="00292A7A"/>
    <w:rsid w:val="0029317E"/>
    <w:rsid w:val="00293537"/>
    <w:rsid w:val="0029778B"/>
    <w:rsid w:val="002A00C1"/>
    <w:rsid w:val="002A0783"/>
    <w:rsid w:val="002A0A7F"/>
    <w:rsid w:val="002A0AA1"/>
    <w:rsid w:val="002A2506"/>
    <w:rsid w:val="002A4050"/>
    <w:rsid w:val="002A5260"/>
    <w:rsid w:val="002A7863"/>
    <w:rsid w:val="002B2173"/>
    <w:rsid w:val="002B42DF"/>
    <w:rsid w:val="002B5748"/>
    <w:rsid w:val="002B6530"/>
    <w:rsid w:val="002C20EA"/>
    <w:rsid w:val="002C2F2F"/>
    <w:rsid w:val="002C3AFB"/>
    <w:rsid w:val="002C3EE1"/>
    <w:rsid w:val="002C4930"/>
    <w:rsid w:val="002C5660"/>
    <w:rsid w:val="002C7C65"/>
    <w:rsid w:val="002D2735"/>
    <w:rsid w:val="002D4F04"/>
    <w:rsid w:val="002E1A16"/>
    <w:rsid w:val="002E2345"/>
    <w:rsid w:val="002E556A"/>
    <w:rsid w:val="002E57BF"/>
    <w:rsid w:val="002E5CAF"/>
    <w:rsid w:val="002F10B6"/>
    <w:rsid w:val="002F1C5F"/>
    <w:rsid w:val="002F1D82"/>
    <w:rsid w:val="002F29BC"/>
    <w:rsid w:val="002F3DE2"/>
    <w:rsid w:val="002F5D2A"/>
    <w:rsid w:val="002F60ED"/>
    <w:rsid w:val="0030024B"/>
    <w:rsid w:val="0030142E"/>
    <w:rsid w:val="00301EDE"/>
    <w:rsid w:val="003028EE"/>
    <w:rsid w:val="00303C28"/>
    <w:rsid w:val="00306EA4"/>
    <w:rsid w:val="00307E71"/>
    <w:rsid w:val="0031163C"/>
    <w:rsid w:val="00311937"/>
    <w:rsid w:val="00312A3A"/>
    <w:rsid w:val="0031698E"/>
    <w:rsid w:val="00316A0C"/>
    <w:rsid w:val="00316A40"/>
    <w:rsid w:val="003175A0"/>
    <w:rsid w:val="00317AC8"/>
    <w:rsid w:val="0032033C"/>
    <w:rsid w:val="00323941"/>
    <w:rsid w:val="00327F66"/>
    <w:rsid w:val="0033404F"/>
    <w:rsid w:val="00335EE4"/>
    <w:rsid w:val="00336A3F"/>
    <w:rsid w:val="00340F4F"/>
    <w:rsid w:val="00340F7D"/>
    <w:rsid w:val="0034122F"/>
    <w:rsid w:val="0034170C"/>
    <w:rsid w:val="003430C3"/>
    <w:rsid w:val="003436EE"/>
    <w:rsid w:val="003472FC"/>
    <w:rsid w:val="00351CAA"/>
    <w:rsid w:val="003536F3"/>
    <w:rsid w:val="00354170"/>
    <w:rsid w:val="00355D33"/>
    <w:rsid w:val="003568CC"/>
    <w:rsid w:val="00357042"/>
    <w:rsid w:val="00361F46"/>
    <w:rsid w:val="00362F17"/>
    <w:rsid w:val="00363CAD"/>
    <w:rsid w:val="00366917"/>
    <w:rsid w:val="0037051A"/>
    <w:rsid w:val="0037164D"/>
    <w:rsid w:val="0037408E"/>
    <w:rsid w:val="003749D6"/>
    <w:rsid w:val="00374AB8"/>
    <w:rsid w:val="00377504"/>
    <w:rsid w:val="00380BDB"/>
    <w:rsid w:val="00382295"/>
    <w:rsid w:val="00383479"/>
    <w:rsid w:val="0038564B"/>
    <w:rsid w:val="00385BDE"/>
    <w:rsid w:val="0039126B"/>
    <w:rsid w:val="00393BE8"/>
    <w:rsid w:val="00394651"/>
    <w:rsid w:val="00394883"/>
    <w:rsid w:val="00395245"/>
    <w:rsid w:val="00395EB7"/>
    <w:rsid w:val="003971D9"/>
    <w:rsid w:val="003A1B5D"/>
    <w:rsid w:val="003A1D95"/>
    <w:rsid w:val="003A1DC7"/>
    <w:rsid w:val="003A38F0"/>
    <w:rsid w:val="003A4840"/>
    <w:rsid w:val="003A4994"/>
    <w:rsid w:val="003A5B74"/>
    <w:rsid w:val="003B2D2E"/>
    <w:rsid w:val="003B2D75"/>
    <w:rsid w:val="003B3462"/>
    <w:rsid w:val="003B353D"/>
    <w:rsid w:val="003B35ED"/>
    <w:rsid w:val="003B7248"/>
    <w:rsid w:val="003B7750"/>
    <w:rsid w:val="003C269B"/>
    <w:rsid w:val="003C4A16"/>
    <w:rsid w:val="003C4E53"/>
    <w:rsid w:val="003D03DD"/>
    <w:rsid w:val="003D094F"/>
    <w:rsid w:val="003D49CB"/>
    <w:rsid w:val="003D5633"/>
    <w:rsid w:val="003E3B53"/>
    <w:rsid w:val="003E42DF"/>
    <w:rsid w:val="003E7C07"/>
    <w:rsid w:val="003F0238"/>
    <w:rsid w:val="003F065C"/>
    <w:rsid w:val="003F2978"/>
    <w:rsid w:val="003F297B"/>
    <w:rsid w:val="003F38CD"/>
    <w:rsid w:val="003F46C2"/>
    <w:rsid w:val="003F4764"/>
    <w:rsid w:val="003F74EE"/>
    <w:rsid w:val="003F7B70"/>
    <w:rsid w:val="00400865"/>
    <w:rsid w:val="0040143F"/>
    <w:rsid w:val="00405457"/>
    <w:rsid w:val="00410467"/>
    <w:rsid w:val="00410F97"/>
    <w:rsid w:val="0041255B"/>
    <w:rsid w:val="00413BE7"/>
    <w:rsid w:val="00413E1A"/>
    <w:rsid w:val="00420776"/>
    <w:rsid w:val="00424302"/>
    <w:rsid w:val="00424B57"/>
    <w:rsid w:val="00425415"/>
    <w:rsid w:val="004313F3"/>
    <w:rsid w:val="00432E8E"/>
    <w:rsid w:val="00434396"/>
    <w:rsid w:val="00435AD9"/>
    <w:rsid w:val="00435E74"/>
    <w:rsid w:val="004363BE"/>
    <w:rsid w:val="0043753D"/>
    <w:rsid w:val="004433AA"/>
    <w:rsid w:val="00443CE7"/>
    <w:rsid w:val="00447B1E"/>
    <w:rsid w:val="00450878"/>
    <w:rsid w:val="00450FA5"/>
    <w:rsid w:val="004530A3"/>
    <w:rsid w:val="004543DD"/>
    <w:rsid w:val="004552BA"/>
    <w:rsid w:val="00456A44"/>
    <w:rsid w:val="0046046C"/>
    <w:rsid w:val="00462CE4"/>
    <w:rsid w:val="0046332C"/>
    <w:rsid w:val="00464E39"/>
    <w:rsid w:val="004657B6"/>
    <w:rsid w:val="00465D64"/>
    <w:rsid w:val="00466756"/>
    <w:rsid w:val="00466AF7"/>
    <w:rsid w:val="00467FBC"/>
    <w:rsid w:val="00472076"/>
    <w:rsid w:val="00472276"/>
    <w:rsid w:val="004733E6"/>
    <w:rsid w:val="00475ADE"/>
    <w:rsid w:val="00476A22"/>
    <w:rsid w:val="00476C85"/>
    <w:rsid w:val="00476DFB"/>
    <w:rsid w:val="00477BAF"/>
    <w:rsid w:val="00482C5C"/>
    <w:rsid w:val="00484BDC"/>
    <w:rsid w:val="00484D98"/>
    <w:rsid w:val="004863B9"/>
    <w:rsid w:val="00486588"/>
    <w:rsid w:val="00487777"/>
    <w:rsid w:val="00487840"/>
    <w:rsid w:val="00487C59"/>
    <w:rsid w:val="0049110F"/>
    <w:rsid w:val="00492CE9"/>
    <w:rsid w:val="004944D9"/>
    <w:rsid w:val="004A1DB1"/>
    <w:rsid w:val="004A24B1"/>
    <w:rsid w:val="004A3170"/>
    <w:rsid w:val="004A3B95"/>
    <w:rsid w:val="004A4A48"/>
    <w:rsid w:val="004A7036"/>
    <w:rsid w:val="004A7052"/>
    <w:rsid w:val="004A74A0"/>
    <w:rsid w:val="004B1464"/>
    <w:rsid w:val="004B1855"/>
    <w:rsid w:val="004B261B"/>
    <w:rsid w:val="004B3BEB"/>
    <w:rsid w:val="004B469B"/>
    <w:rsid w:val="004B4EBC"/>
    <w:rsid w:val="004B4FFA"/>
    <w:rsid w:val="004B6DD1"/>
    <w:rsid w:val="004C1964"/>
    <w:rsid w:val="004C353C"/>
    <w:rsid w:val="004C3D5B"/>
    <w:rsid w:val="004C3DC5"/>
    <w:rsid w:val="004C56D6"/>
    <w:rsid w:val="004D14D7"/>
    <w:rsid w:val="004D2905"/>
    <w:rsid w:val="004D4A59"/>
    <w:rsid w:val="004D4F93"/>
    <w:rsid w:val="004D742D"/>
    <w:rsid w:val="004E0189"/>
    <w:rsid w:val="004E09BC"/>
    <w:rsid w:val="004E2D04"/>
    <w:rsid w:val="004E49BF"/>
    <w:rsid w:val="004E745B"/>
    <w:rsid w:val="004F08DD"/>
    <w:rsid w:val="004F1D2E"/>
    <w:rsid w:val="004F1FA6"/>
    <w:rsid w:val="004F345E"/>
    <w:rsid w:val="004F3CA8"/>
    <w:rsid w:val="004F5C6E"/>
    <w:rsid w:val="00500D44"/>
    <w:rsid w:val="0050218B"/>
    <w:rsid w:val="00504CDF"/>
    <w:rsid w:val="005070B9"/>
    <w:rsid w:val="00512448"/>
    <w:rsid w:val="005129B7"/>
    <w:rsid w:val="00512AEF"/>
    <w:rsid w:val="005133D5"/>
    <w:rsid w:val="005134E2"/>
    <w:rsid w:val="00513BE1"/>
    <w:rsid w:val="00513EFF"/>
    <w:rsid w:val="00514112"/>
    <w:rsid w:val="005149F0"/>
    <w:rsid w:val="005157EB"/>
    <w:rsid w:val="005203E3"/>
    <w:rsid w:val="0052059E"/>
    <w:rsid w:val="00520D03"/>
    <w:rsid w:val="00521529"/>
    <w:rsid w:val="005221B2"/>
    <w:rsid w:val="00522486"/>
    <w:rsid w:val="00523096"/>
    <w:rsid w:val="00524BE0"/>
    <w:rsid w:val="005254A5"/>
    <w:rsid w:val="00530C17"/>
    <w:rsid w:val="0053195E"/>
    <w:rsid w:val="00531F34"/>
    <w:rsid w:val="00533088"/>
    <w:rsid w:val="0053489C"/>
    <w:rsid w:val="00535917"/>
    <w:rsid w:val="0053736E"/>
    <w:rsid w:val="00537636"/>
    <w:rsid w:val="00542E51"/>
    <w:rsid w:val="005444E5"/>
    <w:rsid w:val="00546EE2"/>
    <w:rsid w:val="005509B2"/>
    <w:rsid w:val="0055120C"/>
    <w:rsid w:val="00551F6C"/>
    <w:rsid w:val="005540FD"/>
    <w:rsid w:val="005557DA"/>
    <w:rsid w:val="00556653"/>
    <w:rsid w:val="00557438"/>
    <w:rsid w:val="00560378"/>
    <w:rsid w:val="00562916"/>
    <w:rsid w:val="005638BC"/>
    <w:rsid w:val="00563DCA"/>
    <w:rsid w:val="00570202"/>
    <w:rsid w:val="005727B7"/>
    <w:rsid w:val="00573962"/>
    <w:rsid w:val="00574625"/>
    <w:rsid w:val="00577787"/>
    <w:rsid w:val="005778F9"/>
    <w:rsid w:val="00580F49"/>
    <w:rsid w:val="00585C50"/>
    <w:rsid w:val="00586D20"/>
    <w:rsid w:val="00590FB6"/>
    <w:rsid w:val="00591D4D"/>
    <w:rsid w:val="005934FF"/>
    <w:rsid w:val="005936CE"/>
    <w:rsid w:val="00597DB7"/>
    <w:rsid w:val="005A3C3D"/>
    <w:rsid w:val="005A4F87"/>
    <w:rsid w:val="005B1E5E"/>
    <w:rsid w:val="005B43FB"/>
    <w:rsid w:val="005B5C13"/>
    <w:rsid w:val="005B5ECC"/>
    <w:rsid w:val="005B7D64"/>
    <w:rsid w:val="005C00AF"/>
    <w:rsid w:val="005C408F"/>
    <w:rsid w:val="005C41A8"/>
    <w:rsid w:val="005C49D5"/>
    <w:rsid w:val="005C550A"/>
    <w:rsid w:val="005C5AA7"/>
    <w:rsid w:val="005C708E"/>
    <w:rsid w:val="005C73D2"/>
    <w:rsid w:val="005D073A"/>
    <w:rsid w:val="005D1C3F"/>
    <w:rsid w:val="005D56BF"/>
    <w:rsid w:val="005D5F7E"/>
    <w:rsid w:val="005D5F92"/>
    <w:rsid w:val="005D741A"/>
    <w:rsid w:val="005E0FBE"/>
    <w:rsid w:val="005E0FCD"/>
    <w:rsid w:val="005E29DE"/>
    <w:rsid w:val="005E3C61"/>
    <w:rsid w:val="005E49FA"/>
    <w:rsid w:val="005E5333"/>
    <w:rsid w:val="005F62A4"/>
    <w:rsid w:val="005F68DC"/>
    <w:rsid w:val="005F7EFA"/>
    <w:rsid w:val="00601F2E"/>
    <w:rsid w:val="00603897"/>
    <w:rsid w:val="00603904"/>
    <w:rsid w:val="00604323"/>
    <w:rsid w:val="00605306"/>
    <w:rsid w:val="0060685A"/>
    <w:rsid w:val="00607EA4"/>
    <w:rsid w:val="00610FB8"/>
    <w:rsid w:val="00612151"/>
    <w:rsid w:val="00616ECC"/>
    <w:rsid w:val="00617877"/>
    <w:rsid w:val="00622C59"/>
    <w:rsid w:val="00623491"/>
    <w:rsid w:val="0062377E"/>
    <w:rsid w:val="006260DC"/>
    <w:rsid w:val="006279AF"/>
    <w:rsid w:val="006306C6"/>
    <w:rsid w:val="00633180"/>
    <w:rsid w:val="00633C22"/>
    <w:rsid w:val="00640DAB"/>
    <w:rsid w:val="006415A5"/>
    <w:rsid w:val="00641B4F"/>
    <w:rsid w:val="006431CC"/>
    <w:rsid w:val="006471C5"/>
    <w:rsid w:val="00647C97"/>
    <w:rsid w:val="00650404"/>
    <w:rsid w:val="00651261"/>
    <w:rsid w:val="0065272C"/>
    <w:rsid w:val="00652A08"/>
    <w:rsid w:val="0065358E"/>
    <w:rsid w:val="00654C75"/>
    <w:rsid w:val="00655B85"/>
    <w:rsid w:val="0066023B"/>
    <w:rsid w:val="00660C0B"/>
    <w:rsid w:val="00663B02"/>
    <w:rsid w:val="0066467D"/>
    <w:rsid w:val="00666292"/>
    <w:rsid w:val="00670C8D"/>
    <w:rsid w:val="0067463B"/>
    <w:rsid w:val="00675F19"/>
    <w:rsid w:val="006761DA"/>
    <w:rsid w:val="00676697"/>
    <w:rsid w:val="006802C2"/>
    <w:rsid w:val="00685091"/>
    <w:rsid w:val="00690B0A"/>
    <w:rsid w:val="006916A4"/>
    <w:rsid w:val="006937E8"/>
    <w:rsid w:val="00693E61"/>
    <w:rsid w:val="00694B8C"/>
    <w:rsid w:val="00695038"/>
    <w:rsid w:val="00695089"/>
    <w:rsid w:val="00695E74"/>
    <w:rsid w:val="00695F64"/>
    <w:rsid w:val="006960EE"/>
    <w:rsid w:val="006A0115"/>
    <w:rsid w:val="006A076A"/>
    <w:rsid w:val="006A1910"/>
    <w:rsid w:val="006A1A0B"/>
    <w:rsid w:val="006A29F8"/>
    <w:rsid w:val="006A34C8"/>
    <w:rsid w:val="006A42D9"/>
    <w:rsid w:val="006A560F"/>
    <w:rsid w:val="006A61CA"/>
    <w:rsid w:val="006B0849"/>
    <w:rsid w:val="006B0A98"/>
    <w:rsid w:val="006B1FA7"/>
    <w:rsid w:val="006B411F"/>
    <w:rsid w:val="006B527A"/>
    <w:rsid w:val="006B6BC1"/>
    <w:rsid w:val="006C22E5"/>
    <w:rsid w:val="006C44DD"/>
    <w:rsid w:val="006C5484"/>
    <w:rsid w:val="006C6B2D"/>
    <w:rsid w:val="006D1B59"/>
    <w:rsid w:val="006D5816"/>
    <w:rsid w:val="006D668C"/>
    <w:rsid w:val="006D7466"/>
    <w:rsid w:val="006E44AC"/>
    <w:rsid w:val="006E4595"/>
    <w:rsid w:val="006F0180"/>
    <w:rsid w:val="006F0A4A"/>
    <w:rsid w:val="006F1E34"/>
    <w:rsid w:val="006F20D7"/>
    <w:rsid w:val="006F2F2A"/>
    <w:rsid w:val="006F4029"/>
    <w:rsid w:val="006F4203"/>
    <w:rsid w:val="006F447D"/>
    <w:rsid w:val="006F5F12"/>
    <w:rsid w:val="006F756D"/>
    <w:rsid w:val="006F7F27"/>
    <w:rsid w:val="006F7F9E"/>
    <w:rsid w:val="00700529"/>
    <w:rsid w:val="00701EA6"/>
    <w:rsid w:val="007035D1"/>
    <w:rsid w:val="00704E68"/>
    <w:rsid w:val="00705007"/>
    <w:rsid w:val="00706ABB"/>
    <w:rsid w:val="00713528"/>
    <w:rsid w:val="00722B44"/>
    <w:rsid w:val="00722CB6"/>
    <w:rsid w:val="007232C7"/>
    <w:rsid w:val="00730856"/>
    <w:rsid w:val="0073371C"/>
    <w:rsid w:val="00734FDA"/>
    <w:rsid w:val="007402B7"/>
    <w:rsid w:val="007402FC"/>
    <w:rsid w:val="00742B7D"/>
    <w:rsid w:val="007443D5"/>
    <w:rsid w:val="00744783"/>
    <w:rsid w:val="00745961"/>
    <w:rsid w:val="0075077D"/>
    <w:rsid w:val="007517B5"/>
    <w:rsid w:val="00752927"/>
    <w:rsid w:val="00753493"/>
    <w:rsid w:val="007542A6"/>
    <w:rsid w:val="00756007"/>
    <w:rsid w:val="00761EAB"/>
    <w:rsid w:val="00761F92"/>
    <w:rsid w:val="007629C0"/>
    <w:rsid w:val="00762CD9"/>
    <w:rsid w:val="00762D41"/>
    <w:rsid w:val="007631FC"/>
    <w:rsid w:val="00763468"/>
    <w:rsid w:val="00763BEB"/>
    <w:rsid w:val="00765FDF"/>
    <w:rsid w:val="00766848"/>
    <w:rsid w:val="00766AF3"/>
    <w:rsid w:val="0077187D"/>
    <w:rsid w:val="007721E2"/>
    <w:rsid w:val="0077287B"/>
    <w:rsid w:val="00772A82"/>
    <w:rsid w:val="007763A3"/>
    <w:rsid w:val="007771FB"/>
    <w:rsid w:val="007778EB"/>
    <w:rsid w:val="00781A11"/>
    <w:rsid w:val="00782385"/>
    <w:rsid w:val="00782A71"/>
    <w:rsid w:val="007849CF"/>
    <w:rsid w:val="00797836"/>
    <w:rsid w:val="00797FD1"/>
    <w:rsid w:val="007A1235"/>
    <w:rsid w:val="007A158F"/>
    <w:rsid w:val="007A241F"/>
    <w:rsid w:val="007A359E"/>
    <w:rsid w:val="007A3758"/>
    <w:rsid w:val="007A3DDF"/>
    <w:rsid w:val="007A51B7"/>
    <w:rsid w:val="007A5DC0"/>
    <w:rsid w:val="007A6A20"/>
    <w:rsid w:val="007A6EB8"/>
    <w:rsid w:val="007A71F1"/>
    <w:rsid w:val="007A7477"/>
    <w:rsid w:val="007A7783"/>
    <w:rsid w:val="007B3E3A"/>
    <w:rsid w:val="007C11B9"/>
    <w:rsid w:val="007C279F"/>
    <w:rsid w:val="007C438D"/>
    <w:rsid w:val="007C6974"/>
    <w:rsid w:val="007C7B28"/>
    <w:rsid w:val="007D1737"/>
    <w:rsid w:val="007D6390"/>
    <w:rsid w:val="007D643B"/>
    <w:rsid w:val="007D6649"/>
    <w:rsid w:val="007E08C2"/>
    <w:rsid w:val="007E10D0"/>
    <w:rsid w:val="007E1C39"/>
    <w:rsid w:val="007E1E32"/>
    <w:rsid w:val="007E45E1"/>
    <w:rsid w:val="007E72AD"/>
    <w:rsid w:val="007E7A0A"/>
    <w:rsid w:val="007E7F9A"/>
    <w:rsid w:val="007F1939"/>
    <w:rsid w:val="007F3377"/>
    <w:rsid w:val="007F3415"/>
    <w:rsid w:val="007F3A13"/>
    <w:rsid w:val="007F3C71"/>
    <w:rsid w:val="007F4D10"/>
    <w:rsid w:val="007F6030"/>
    <w:rsid w:val="007F709A"/>
    <w:rsid w:val="007F7683"/>
    <w:rsid w:val="008000AE"/>
    <w:rsid w:val="00800576"/>
    <w:rsid w:val="00800B9E"/>
    <w:rsid w:val="00801471"/>
    <w:rsid w:val="00802829"/>
    <w:rsid w:val="00803505"/>
    <w:rsid w:val="00803D98"/>
    <w:rsid w:val="008046BB"/>
    <w:rsid w:val="00804C04"/>
    <w:rsid w:val="008056C5"/>
    <w:rsid w:val="008065AE"/>
    <w:rsid w:val="00807F6D"/>
    <w:rsid w:val="00813A8F"/>
    <w:rsid w:val="00821AD4"/>
    <w:rsid w:val="00821DF4"/>
    <w:rsid w:val="0082240E"/>
    <w:rsid w:val="00825C7E"/>
    <w:rsid w:val="008272B1"/>
    <w:rsid w:val="00831178"/>
    <w:rsid w:val="0083181F"/>
    <w:rsid w:val="008355B3"/>
    <w:rsid w:val="00835632"/>
    <w:rsid w:val="00836D6E"/>
    <w:rsid w:val="00837E3A"/>
    <w:rsid w:val="00841424"/>
    <w:rsid w:val="00841792"/>
    <w:rsid w:val="00841A93"/>
    <w:rsid w:val="00844DD7"/>
    <w:rsid w:val="00846824"/>
    <w:rsid w:val="00846DCB"/>
    <w:rsid w:val="00847C1D"/>
    <w:rsid w:val="00851465"/>
    <w:rsid w:val="0085291D"/>
    <w:rsid w:val="0085305E"/>
    <w:rsid w:val="00853D80"/>
    <w:rsid w:val="008541B6"/>
    <w:rsid w:val="00854561"/>
    <w:rsid w:val="0085581A"/>
    <w:rsid w:val="00855B22"/>
    <w:rsid w:val="00856F18"/>
    <w:rsid w:val="00857183"/>
    <w:rsid w:val="00860345"/>
    <w:rsid w:val="00862119"/>
    <w:rsid w:val="00863543"/>
    <w:rsid w:val="00863B88"/>
    <w:rsid w:val="008677DC"/>
    <w:rsid w:val="0087259C"/>
    <w:rsid w:val="008752A7"/>
    <w:rsid w:val="0087615B"/>
    <w:rsid w:val="00877E24"/>
    <w:rsid w:val="00880A24"/>
    <w:rsid w:val="008827FA"/>
    <w:rsid w:val="0088600B"/>
    <w:rsid w:val="00886C2A"/>
    <w:rsid w:val="00886D77"/>
    <w:rsid w:val="0088718F"/>
    <w:rsid w:val="008904D0"/>
    <w:rsid w:val="00890B10"/>
    <w:rsid w:val="00891A46"/>
    <w:rsid w:val="00893490"/>
    <w:rsid w:val="0089402D"/>
    <w:rsid w:val="00895780"/>
    <w:rsid w:val="00897F2E"/>
    <w:rsid w:val="008A169A"/>
    <w:rsid w:val="008A1975"/>
    <w:rsid w:val="008A2FA6"/>
    <w:rsid w:val="008A3021"/>
    <w:rsid w:val="008A56DA"/>
    <w:rsid w:val="008A5E64"/>
    <w:rsid w:val="008B792B"/>
    <w:rsid w:val="008C0C3C"/>
    <w:rsid w:val="008C19F6"/>
    <w:rsid w:val="008C2C6D"/>
    <w:rsid w:val="008C32DD"/>
    <w:rsid w:val="008C338B"/>
    <w:rsid w:val="008C3B26"/>
    <w:rsid w:val="008C3E2C"/>
    <w:rsid w:val="008C6184"/>
    <w:rsid w:val="008D2CD4"/>
    <w:rsid w:val="008D38DF"/>
    <w:rsid w:val="008D4926"/>
    <w:rsid w:val="008D4F3F"/>
    <w:rsid w:val="008D50F0"/>
    <w:rsid w:val="008D738E"/>
    <w:rsid w:val="008D7C4B"/>
    <w:rsid w:val="008E2A4E"/>
    <w:rsid w:val="008E371C"/>
    <w:rsid w:val="008F0F5B"/>
    <w:rsid w:val="008F15B8"/>
    <w:rsid w:val="008F1C76"/>
    <w:rsid w:val="008F2F25"/>
    <w:rsid w:val="008F3225"/>
    <w:rsid w:val="008F5590"/>
    <w:rsid w:val="008F5FB6"/>
    <w:rsid w:val="008F6541"/>
    <w:rsid w:val="008F749B"/>
    <w:rsid w:val="008F758A"/>
    <w:rsid w:val="009001AB"/>
    <w:rsid w:val="00903953"/>
    <w:rsid w:val="00906179"/>
    <w:rsid w:val="00906638"/>
    <w:rsid w:val="009079DD"/>
    <w:rsid w:val="0091362E"/>
    <w:rsid w:val="00915A44"/>
    <w:rsid w:val="009173EE"/>
    <w:rsid w:val="00920F24"/>
    <w:rsid w:val="00922353"/>
    <w:rsid w:val="009226A9"/>
    <w:rsid w:val="00923C0A"/>
    <w:rsid w:val="00925E39"/>
    <w:rsid w:val="009265ED"/>
    <w:rsid w:val="00927487"/>
    <w:rsid w:val="00927622"/>
    <w:rsid w:val="00927F17"/>
    <w:rsid w:val="0093163B"/>
    <w:rsid w:val="009346F5"/>
    <w:rsid w:val="00934EF8"/>
    <w:rsid w:val="00936624"/>
    <w:rsid w:val="00941328"/>
    <w:rsid w:val="00941A3D"/>
    <w:rsid w:val="0094261C"/>
    <w:rsid w:val="009432A0"/>
    <w:rsid w:val="00943961"/>
    <w:rsid w:val="009444B2"/>
    <w:rsid w:val="0094466B"/>
    <w:rsid w:val="009450CD"/>
    <w:rsid w:val="00946FDC"/>
    <w:rsid w:val="00947F3C"/>
    <w:rsid w:val="00950D66"/>
    <w:rsid w:val="00951FE6"/>
    <w:rsid w:val="00953591"/>
    <w:rsid w:val="009555C3"/>
    <w:rsid w:val="00957603"/>
    <w:rsid w:val="00960456"/>
    <w:rsid w:val="00962998"/>
    <w:rsid w:val="00963A92"/>
    <w:rsid w:val="00967921"/>
    <w:rsid w:val="00967F44"/>
    <w:rsid w:val="0097059E"/>
    <w:rsid w:val="00970F92"/>
    <w:rsid w:val="00972E28"/>
    <w:rsid w:val="00974148"/>
    <w:rsid w:val="00974DD5"/>
    <w:rsid w:val="0097549A"/>
    <w:rsid w:val="009805DA"/>
    <w:rsid w:val="009812B9"/>
    <w:rsid w:val="00981451"/>
    <w:rsid w:val="009846E2"/>
    <w:rsid w:val="00992513"/>
    <w:rsid w:val="00992958"/>
    <w:rsid w:val="00992CAC"/>
    <w:rsid w:val="00993E04"/>
    <w:rsid w:val="00995138"/>
    <w:rsid w:val="00995E19"/>
    <w:rsid w:val="00996CE1"/>
    <w:rsid w:val="009A3164"/>
    <w:rsid w:val="009A32F0"/>
    <w:rsid w:val="009A453E"/>
    <w:rsid w:val="009A4D79"/>
    <w:rsid w:val="009A4FA2"/>
    <w:rsid w:val="009A7501"/>
    <w:rsid w:val="009B0436"/>
    <w:rsid w:val="009B17EF"/>
    <w:rsid w:val="009B2048"/>
    <w:rsid w:val="009B4344"/>
    <w:rsid w:val="009B6529"/>
    <w:rsid w:val="009B6E4A"/>
    <w:rsid w:val="009B7515"/>
    <w:rsid w:val="009B7B6B"/>
    <w:rsid w:val="009C0934"/>
    <w:rsid w:val="009C0A56"/>
    <w:rsid w:val="009C102C"/>
    <w:rsid w:val="009C2761"/>
    <w:rsid w:val="009C3EEB"/>
    <w:rsid w:val="009C74D1"/>
    <w:rsid w:val="009D042A"/>
    <w:rsid w:val="009D1A03"/>
    <w:rsid w:val="009D4175"/>
    <w:rsid w:val="009D5006"/>
    <w:rsid w:val="009D5675"/>
    <w:rsid w:val="009D6B1C"/>
    <w:rsid w:val="009D73A5"/>
    <w:rsid w:val="009E02A2"/>
    <w:rsid w:val="009E16D3"/>
    <w:rsid w:val="009E2E44"/>
    <w:rsid w:val="009E2F70"/>
    <w:rsid w:val="009E4EC6"/>
    <w:rsid w:val="009E4ED7"/>
    <w:rsid w:val="009E608F"/>
    <w:rsid w:val="009E662A"/>
    <w:rsid w:val="009E7697"/>
    <w:rsid w:val="009E7D84"/>
    <w:rsid w:val="009F0647"/>
    <w:rsid w:val="009F101C"/>
    <w:rsid w:val="009F1475"/>
    <w:rsid w:val="009F1D6F"/>
    <w:rsid w:val="009F241C"/>
    <w:rsid w:val="009F24CD"/>
    <w:rsid w:val="009F3498"/>
    <w:rsid w:val="009F3B1C"/>
    <w:rsid w:val="009F58C1"/>
    <w:rsid w:val="009F64D6"/>
    <w:rsid w:val="009F7601"/>
    <w:rsid w:val="00A02025"/>
    <w:rsid w:val="00A0342C"/>
    <w:rsid w:val="00A03D07"/>
    <w:rsid w:val="00A04CEA"/>
    <w:rsid w:val="00A04E5A"/>
    <w:rsid w:val="00A064F8"/>
    <w:rsid w:val="00A06CBF"/>
    <w:rsid w:val="00A07ECA"/>
    <w:rsid w:val="00A101D4"/>
    <w:rsid w:val="00A16CE8"/>
    <w:rsid w:val="00A2182E"/>
    <w:rsid w:val="00A226A9"/>
    <w:rsid w:val="00A23C53"/>
    <w:rsid w:val="00A247D9"/>
    <w:rsid w:val="00A272D3"/>
    <w:rsid w:val="00A27EDC"/>
    <w:rsid w:val="00A325AB"/>
    <w:rsid w:val="00A347FA"/>
    <w:rsid w:val="00A37604"/>
    <w:rsid w:val="00A403D8"/>
    <w:rsid w:val="00A41AA0"/>
    <w:rsid w:val="00A445AF"/>
    <w:rsid w:val="00A44F08"/>
    <w:rsid w:val="00A4637B"/>
    <w:rsid w:val="00A46BC6"/>
    <w:rsid w:val="00A47ADA"/>
    <w:rsid w:val="00A505B8"/>
    <w:rsid w:val="00A52132"/>
    <w:rsid w:val="00A523C0"/>
    <w:rsid w:val="00A52EBE"/>
    <w:rsid w:val="00A54941"/>
    <w:rsid w:val="00A616B1"/>
    <w:rsid w:val="00A6313B"/>
    <w:rsid w:val="00A65F65"/>
    <w:rsid w:val="00A67CA9"/>
    <w:rsid w:val="00A71A65"/>
    <w:rsid w:val="00A71E55"/>
    <w:rsid w:val="00A73ABF"/>
    <w:rsid w:val="00A74683"/>
    <w:rsid w:val="00A75C16"/>
    <w:rsid w:val="00A75E0F"/>
    <w:rsid w:val="00A77209"/>
    <w:rsid w:val="00A77EBA"/>
    <w:rsid w:val="00A80DCE"/>
    <w:rsid w:val="00A85131"/>
    <w:rsid w:val="00A86BDD"/>
    <w:rsid w:val="00A87F2E"/>
    <w:rsid w:val="00A9018E"/>
    <w:rsid w:val="00A90359"/>
    <w:rsid w:val="00A90675"/>
    <w:rsid w:val="00A952F2"/>
    <w:rsid w:val="00A96CDD"/>
    <w:rsid w:val="00AA32FB"/>
    <w:rsid w:val="00AA727D"/>
    <w:rsid w:val="00AA782F"/>
    <w:rsid w:val="00AA7B43"/>
    <w:rsid w:val="00AB01E4"/>
    <w:rsid w:val="00AB24B8"/>
    <w:rsid w:val="00AB361A"/>
    <w:rsid w:val="00AB41FF"/>
    <w:rsid w:val="00AB4440"/>
    <w:rsid w:val="00AB5E8B"/>
    <w:rsid w:val="00AB6075"/>
    <w:rsid w:val="00AB7DD4"/>
    <w:rsid w:val="00AB7DEA"/>
    <w:rsid w:val="00AC05C6"/>
    <w:rsid w:val="00AC1D69"/>
    <w:rsid w:val="00AC2F42"/>
    <w:rsid w:val="00AC3B5A"/>
    <w:rsid w:val="00AC506A"/>
    <w:rsid w:val="00AC6540"/>
    <w:rsid w:val="00AD006D"/>
    <w:rsid w:val="00AD02D6"/>
    <w:rsid w:val="00AD25DE"/>
    <w:rsid w:val="00AD5158"/>
    <w:rsid w:val="00AD57BA"/>
    <w:rsid w:val="00AD765C"/>
    <w:rsid w:val="00AE0980"/>
    <w:rsid w:val="00AE1969"/>
    <w:rsid w:val="00AE262C"/>
    <w:rsid w:val="00AE3298"/>
    <w:rsid w:val="00AE6ED1"/>
    <w:rsid w:val="00AF0B06"/>
    <w:rsid w:val="00AF1F87"/>
    <w:rsid w:val="00AF284F"/>
    <w:rsid w:val="00AF3409"/>
    <w:rsid w:val="00AF45D2"/>
    <w:rsid w:val="00AF5C4C"/>
    <w:rsid w:val="00AF6CEA"/>
    <w:rsid w:val="00B00C3B"/>
    <w:rsid w:val="00B033D8"/>
    <w:rsid w:val="00B0429E"/>
    <w:rsid w:val="00B056BC"/>
    <w:rsid w:val="00B05ACC"/>
    <w:rsid w:val="00B13685"/>
    <w:rsid w:val="00B14FC3"/>
    <w:rsid w:val="00B1517F"/>
    <w:rsid w:val="00B16DF3"/>
    <w:rsid w:val="00B205DA"/>
    <w:rsid w:val="00B221D7"/>
    <w:rsid w:val="00B2358F"/>
    <w:rsid w:val="00B25299"/>
    <w:rsid w:val="00B256A8"/>
    <w:rsid w:val="00B25B33"/>
    <w:rsid w:val="00B27430"/>
    <w:rsid w:val="00B32315"/>
    <w:rsid w:val="00B33E08"/>
    <w:rsid w:val="00B40B9A"/>
    <w:rsid w:val="00B41711"/>
    <w:rsid w:val="00B42D7C"/>
    <w:rsid w:val="00B46574"/>
    <w:rsid w:val="00B46FE6"/>
    <w:rsid w:val="00B47938"/>
    <w:rsid w:val="00B507AB"/>
    <w:rsid w:val="00B529A4"/>
    <w:rsid w:val="00B53F96"/>
    <w:rsid w:val="00B54092"/>
    <w:rsid w:val="00B55766"/>
    <w:rsid w:val="00B55B99"/>
    <w:rsid w:val="00B55BE7"/>
    <w:rsid w:val="00B5703F"/>
    <w:rsid w:val="00B60A79"/>
    <w:rsid w:val="00B61424"/>
    <w:rsid w:val="00B614F2"/>
    <w:rsid w:val="00B639AF"/>
    <w:rsid w:val="00B662E9"/>
    <w:rsid w:val="00B6687F"/>
    <w:rsid w:val="00B674C9"/>
    <w:rsid w:val="00B7532E"/>
    <w:rsid w:val="00B80A5D"/>
    <w:rsid w:val="00B81C0C"/>
    <w:rsid w:val="00B84191"/>
    <w:rsid w:val="00B84526"/>
    <w:rsid w:val="00B91378"/>
    <w:rsid w:val="00B925B7"/>
    <w:rsid w:val="00B963AA"/>
    <w:rsid w:val="00B97CFC"/>
    <w:rsid w:val="00BA1330"/>
    <w:rsid w:val="00BA2EC7"/>
    <w:rsid w:val="00BA3F22"/>
    <w:rsid w:val="00BA5329"/>
    <w:rsid w:val="00BA5D22"/>
    <w:rsid w:val="00BA617C"/>
    <w:rsid w:val="00BA65B2"/>
    <w:rsid w:val="00BA7994"/>
    <w:rsid w:val="00BA7F03"/>
    <w:rsid w:val="00BB0A2F"/>
    <w:rsid w:val="00BB2A19"/>
    <w:rsid w:val="00BB2DE0"/>
    <w:rsid w:val="00BB326E"/>
    <w:rsid w:val="00BB3AE7"/>
    <w:rsid w:val="00BB46CA"/>
    <w:rsid w:val="00BB69A6"/>
    <w:rsid w:val="00BB6CF0"/>
    <w:rsid w:val="00BC0BDA"/>
    <w:rsid w:val="00BC0D35"/>
    <w:rsid w:val="00BC0E44"/>
    <w:rsid w:val="00BC363F"/>
    <w:rsid w:val="00BC5C47"/>
    <w:rsid w:val="00BD1DB9"/>
    <w:rsid w:val="00BD23C2"/>
    <w:rsid w:val="00BD2D91"/>
    <w:rsid w:val="00BD357B"/>
    <w:rsid w:val="00BD4853"/>
    <w:rsid w:val="00BD50D0"/>
    <w:rsid w:val="00BD75E9"/>
    <w:rsid w:val="00BE40AF"/>
    <w:rsid w:val="00BE40D3"/>
    <w:rsid w:val="00BE4E2B"/>
    <w:rsid w:val="00BF0B1A"/>
    <w:rsid w:val="00BF1439"/>
    <w:rsid w:val="00BF14D3"/>
    <w:rsid w:val="00BF1CA1"/>
    <w:rsid w:val="00BF1F94"/>
    <w:rsid w:val="00BF24A8"/>
    <w:rsid w:val="00BF3154"/>
    <w:rsid w:val="00BF6C0D"/>
    <w:rsid w:val="00BF7FBE"/>
    <w:rsid w:val="00C04312"/>
    <w:rsid w:val="00C04B1A"/>
    <w:rsid w:val="00C04E2A"/>
    <w:rsid w:val="00C05062"/>
    <w:rsid w:val="00C06DE2"/>
    <w:rsid w:val="00C071C3"/>
    <w:rsid w:val="00C10E35"/>
    <w:rsid w:val="00C11962"/>
    <w:rsid w:val="00C11EC4"/>
    <w:rsid w:val="00C12B00"/>
    <w:rsid w:val="00C12BBB"/>
    <w:rsid w:val="00C13EBD"/>
    <w:rsid w:val="00C1480B"/>
    <w:rsid w:val="00C14EBA"/>
    <w:rsid w:val="00C14F4A"/>
    <w:rsid w:val="00C152BA"/>
    <w:rsid w:val="00C15A49"/>
    <w:rsid w:val="00C21418"/>
    <w:rsid w:val="00C22343"/>
    <w:rsid w:val="00C22EB0"/>
    <w:rsid w:val="00C2310E"/>
    <w:rsid w:val="00C23124"/>
    <w:rsid w:val="00C23547"/>
    <w:rsid w:val="00C241D2"/>
    <w:rsid w:val="00C24326"/>
    <w:rsid w:val="00C2574C"/>
    <w:rsid w:val="00C264E9"/>
    <w:rsid w:val="00C31439"/>
    <w:rsid w:val="00C317B9"/>
    <w:rsid w:val="00C34561"/>
    <w:rsid w:val="00C36E06"/>
    <w:rsid w:val="00C37614"/>
    <w:rsid w:val="00C379E8"/>
    <w:rsid w:val="00C40A4F"/>
    <w:rsid w:val="00C42D6A"/>
    <w:rsid w:val="00C4325D"/>
    <w:rsid w:val="00C46099"/>
    <w:rsid w:val="00C468A0"/>
    <w:rsid w:val="00C46E93"/>
    <w:rsid w:val="00C47319"/>
    <w:rsid w:val="00C50F32"/>
    <w:rsid w:val="00C51492"/>
    <w:rsid w:val="00C529E8"/>
    <w:rsid w:val="00C5342D"/>
    <w:rsid w:val="00C55D9E"/>
    <w:rsid w:val="00C56900"/>
    <w:rsid w:val="00C5778B"/>
    <w:rsid w:val="00C579EF"/>
    <w:rsid w:val="00C6114B"/>
    <w:rsid w:val="00C62420"/>
    <w:rsid w:val="00C63340"/>
    <w:rsid w:val="00C64DC5"/>
    <w:rsid w:val="00C67189"/>
    <w:rsid w:val="00C67CFD"/>
    <w:rsid w:val="00C70C3D"/>
    <w:rsid w:val="00C731BC"/>
    <w:rsid w:val="00C73290"/>
    <w:rsid w:val="00C734C4"/>
    <w:rsid w:val="00C74773"/>
    <w:rsid w:val="00C758C7"/>
    <w:rsid w:val="00C76740"/>
    <w:rsid w:val="00C77CBB"/>
    <w:rsid w:val="00C84059"/>
    <w:rsid w:val="00C851AD"/>
    <w:rsid w:val="00C86BC0"/>
    <w:rsid w:val="00C90573"/>
    <w:rsid w:val="00C9355A"/>
    <w:rsid w:val="00C9386E"/>
    <w:rsid w:val="00C96103"/>
    <w:rsid w:val="00C9745E"/>
    <w:rsid w:val="00CA0B33"/>
    <w:rsid w:val="00CA2C4F"/>
    <w:rsid w:val="00CA4785"/>
    <w:rsid w:val="00CA564A"/>
    <w:rsid w:val="00CA5CC9"/>
    <w:rsid w:val="00CA77FF"/>
    <w:rsid w:val="00CB0517"/>
    <w:rsid w:val="00CB0775"/>
    <w:rsid w:val="00CB0AD4"/>
    <w:rsid w:val="00CB0D38"/>
    <w:rsid w:val="00CB49D3"/>
    <w:rsid w:val="00CB4CC9"/>
    <w:rsid w:val="00CB69D6"/>
    <w:rsid w:val="00CC01B7"/>
    <w:rsid w:val="00CC1CE6"/>
    <w:rsid w:val="00CC3ABD"/>
    <w:rsid w:val="00CC3D0B"/>
    <w:rsid w:val="00CC473C"/>
    <w:rsid w:val="00CC4C6D"/>
    <w:rsid w:val="00CD0AED"/>
    <w:rsid w:val="00CD164F"/>
    <w:rsid w:val="00CD166D"/>
    <w:rsid w:val="00CD1FAB"/>
    <w:rsid w:val="00CD3A07"/>
    <w:rsid w:val="00CD45CF"/>
    <w:rsid w:val="00CD4D25"/>
    <w:rsid w:val="00CD536A"/>
    <w:rsid w:val="00CD57DD"/>
    <w:rsid w:val="00CD69B7"/>
    <w:rsid w:val="00CE1C05"/>
    <w:rsid w:val="00CE20B7"/>
    <w:rsid w:val="00CE4448"/>
    <w:rsid w:val="00CE6834"/>
    <w:rsid w:val="00CE684E"/>
    <w:rsid w:val="00CE6B84"/>
    <w:rsid w:val="00CF1CFD"/>
    <w:rsid w:val="00CF686B"/>
    <w:rsid w:val="00CF6D5E"/>
    <w:rsid w:val="00CF740B"/>
    <w:rsid w:val="00D01D0E"/>
    <w:rsid w:val="00D05884"/>
    <w:rsid w:val="00D13068"/>
    <w:rsid w:val="00D133BF"/>
    <w:rsid w:val="00D15699"/>
    <w:rsid w:val="00D15A7B"/>
    <w:rsid w:val="00D15CCE"/>
    <w:rsid w:val="00D210F6"/>
    <w:rsid w:val="00D22C07"/>
    <w:rsid w:val="00D24EF4"/>
    <w:rsid w:val="00D24FF2"/>
    <w:rsid w:val="00D25673"/>
    <w:rsid w:val="00D26454"/>
    <w:rsid w:val="00D273DD"/>
    <w:rsid w:val="00D276A1"/>
    <w:rsid w:val="00D3033A"/>
    <w:rsid w:val="00D3238A"/>
    <w:rsid w:val="00D357D0"/>
    <w:rsid w:val="00D3794A"/>
    <w:rsid w:val="00D4104A"/>
    <w:rsid w:val="00D43B78"/>
    <w:rsid w:val="00D464EC"/>
    <w:rsid w:val="00D47B1F"/>
    <w:rsid w:val="00D50CBD"/>
    <w:rsid w:val="00D51A9F"/>
    <w:rsid w:val="00D529CD"/>
    <w:rsid w:val="00D536BD"/>
    <w:rsid w:val="00D556D5"/>
    <w:rsid w:val="00D56473"/>
    <w:rsid w:val="00D60BA0"/>
    <w:rsid w:val="00D617F8"/>
    <w:rsid w:val="00D62236"/>
    <w:rsid w:val="00D638D3"/>
    <w:rsid w:val="00D63ACD"/>
    <w:rsid w:val="00D65281"/>
    <w:rsid w:val="00D65AF5"/>
    <w:rsid w:val="00D66A09"/>
    <w:rsid w:val="00D673AA"/>
    <w:rsid w:val="00D703D1"/>
    <w:rsid w:val="00D73D22"/>
    <w:rsid w:val="00D751E3"/>
    <w:rsid w:val="00D77B68"/>
    <w:rsid w:val="00D800B4"/>
    <w:rsid w:val="00D80667"/>
    <w:rsid w:val="00D80AC5"/>
    <w:rsid w:val="00D80C6E"/>
    <w:rsid w:val="00D816B2"/>
    <w:rsid w:val="00D81E85"/>
    <w:rsid w:val="00D82655"/>
    <w:rsid w:val="00D83170"/>
    <w:rsid w:val="00D843A0"/>
    <w:rsid w:val="00D85620"/>
    <w:rsid w:val="00D8621D"/>
    <w:rsid w:val="00D8745B"/>
    <w:rsid w:val="00D87C87"/>
    <w:rsid w:val="00D90F79"/>
    <w:rsid w:val="00D92BAD"/>
    <w:rsid w:val="00D938A0"/>
    <w:rsid w:val="00D9399A"/>
    <w:rsid w:val="00D94686"/>
    <w:rsid w:val="00DA065A"/>
    <w:rsid w:val="00DA0D9A"/>
    <w:rsid w:val="00DA3110"/>
    <w:rsid w:val="00DA50CB"/>
    <w:rsid w:val="00DA7356"/>
    <w:rsid w:val="00DA7C15"/>
    <w:rsid w:val="00DB0225"/>
    <w:rsid w:val="00DB0248"/>
    <w:rsid w:val="00DB3B63"/>
    <w:rsid w:val="00DB7F51"/>
    <w:rsid w:val="00DC1190"/>
    <w:rsid w:val="00DC1FB5"/>
    <w:rsid w:val="00DC3A0F"/>
    <w:rsid w:val="00DC4AB8"/>
    <w:rsid w:val="00DC4B37"/>
    <w:rsid w:val="00DC7CC2"/>
    <w:rsid w:val="00DD2393"/>
    <w:rsid w:val="00DD2A89"/>
    <w:rsid w:val="00DD694D"/>
    <w:rsid w:val="00DD69BF"/>
    <w:rsid w:val="00DD6AB6"/>
    <w:rsid w:val="00DE0F00"/>
    <w:rsid w:val="00DE10BA"/>
    <w:rsid w:val="00DE1B37"/>
    <w:rsid w:val="00DE289B"/>
    <w:rsid w:val="00DE2FC2"/>
    <w:rsid w:val="00DE60D2"/>
    <w:rsid w:val="00DE7287"/>
    <w:rsid w:val="00DE7C44"/>
    <w:rsid w:val="00DF01E7"/>
    <w:rsid w:val="00DF0C7F"/>
    <w:rsid w:val="00DF168E"/>
    <w:rsid w:val="00DF203F"/>
    <w:rsid w:val="00DF45FC"/>
    <w:rsid w:val="00DF5C8F"/>
    <w:rsid w:val="00DF69B6"/>
    <w:rsid w:val="00DF78DF"/>
    <w:rsid w:val="00E01AF4"/>
    <w:rsid w:val="00E02DD6"/>
    <w:rsid w:val="00E05BB3"/>
    <w:rsid w:val="00E06440"/>
    <w:rsid w:val="00E06C18"/>
    <w:rsid w:val="00E10D75"/>
    <w:rsid w:val="00E11846"/>
    <w:rsid w:val="00E11C51"/>
    <w:rsid w:val="00E176C2"/>
    <w:rsid w:val="00E21079"/>
    <w:rsid w:val="00E24526"/>
    <w:rsid w:val="00E24D26"/>
    <w:rsid w:val="00E26301"/>
    <w:rsid w:val="00E26EB2"/>
    <w:rsid w:val="00E26EE2"/>
    <w:rsid w:val="00E303E7"/>
    <w:rsid w:val="00E30A14"/>
    <w:rsid w:val="00E31A54"/>
    <w:rsid w:val="00E34C6C"/>
    <w:rsid w:val="00E35B37"/>
    <w:rsid w:val="00E36D48"/>
    <w:rsid w:val="00E36E8F"/>
    <w:rsid w:val="00E40878"/>
    <w:rsid w:val="00E40DC8"/>
    <w:rsid w:val="00E412C8"/>
    <w:rsid w:val="00E43E28"/>
    <w:rsid w:val="00E53574"/>
    <w:rsid w:val="00E53B73"/>
    <w:rsid w:val="00E55924"/>
    <w:rsid w:val="00E55A6E"/>
    <w:rsid w:val="00E566EB"/>
    <w:rsid w:val="00E56DAF"/>
    <w:rsid w:val="00E57820"/>
    <w:rsid w:val="00E57BD6"/>
    <w:rsid w:val="00E62341"/>
    <w:rsid w:val="00E62D86"/>
    <w:rsid w:val="00E64652"/>
    <w:rsid w:val="00E652BF"/>
    <w:rsid w:val="00E659CA"/>
    <w:rsid w:val="00E66208"/>
    <w:rsid w:val="00E7235A"/>
    <w:rsid w:val="00E73EC3"/>
    <w:rsid w:val="00E76D9C"/>
    <w:rsid w:val="00E77493"/>
    <w:rsid w:val="00E801BB"/>
    <w:rsid w:val="00E82312"/>
    <w:rsid w:val="00E82585"/>
    <w:rsid w:val="00E82E11"/>
    <w:rsid w:val="00E8350C"/>
    <w:rsid w:val="00E84407"/>
    <w:rsid w:val="00E84900"/>
    <w:rsid w:val="00E85164"/>
    <w:rsid w:val="00E87CA6"/>
    <w:rsid w:val="00E914F2"/>
    <w:rsid w:val="00E9269E"/>
    <w:rsid w:val="00E95A79"/>
    <w:rsid w:val="00EA0071"/>
    <w:rsid w:val="00EA1C70"/>
    <w:rsid w:val="00EA27BB"/>
    <w:rsid w:val="00EA4FFB"/>
    <w:rsid w:val="00EB09CD"/>
    <w:rsid w:val="00EB1597"/>
    <w:rsid w:val="00EB1AA2"/>
    <w:rsid w:val="00EB1D6B"/>
    <w:rsid w:val="00EB3E9D"/>
    <w:rsid w:val="00EB4364"/>
    <w:rsid w:val="00EB5B2E"/>
    <w:rsid w:val="00EB7706"/>
    <w:rsid w:val="00EC11E5"/>
    <w:rsid w:val="00EC1B9B"/>
    <w:rsid w:val="00EC35BD"/>
    <w:rsid w:val="00EC451E"/>
    <w:rsid w:val="00EC75A1"/>
    <w:rsid w:val="00ED1BF6"/>
    <w:rsid w:val="00ED2F8C"/>
    <w:rsid w:val="00ED5EBD"/>
    <w:rsid w:val="00ED6BB3"/>
    <w:rsid w:val="00EE3F66"/>
    <w:rsid w:val="00EE4197"/>
    <w:rsid w:val="00EE521C"/>
    <w:rsid w:val="00EE586E"/>
    <w:rsid w:val="00EE6A9E"/>
    <w:rsid w:val="00EF0A76"/>
    <w:rsid w:val="00EF367E"/>
    <w:rsid w:val="00EF3787"/>
    <w:rsid w:val="00EF45F1"/>
    <w:rsid w:val="00EF4F3C"/>
    <w:rsid w:val="00EF50D9"/>
    <w:rsid w:val="00EF57B0"/>
    <w:rsid w:val="00EF734B"/>
    <w:rsid w:val="00F00505"/>
    <w:rsid w:val="00F00C1A"/>
    <w:rsid w:val="00F02527"/>
    <w:rsid w:val="00F04AE6"/>
    <w:rsid w:val="00F04C5D"/>
    <w:rsid w:val="00F04F31"/>
    <w:rsid w:val="00F05D6C"/>
    <w:rsid w:val="00F07C0A"/>
    <w:rsid w:val="00F13CA9"/>
    <w:rsid w:val="00F14807"/>
    <w:rsid w:val="00F14B2A"/>
    <w:rsid w:val="00F1530D"/>
    <w:rsid w:val="00F158E7"/>
    <w:rsid w:val="00F159A7"/>
    <w:rsid w:val="00F15E31"/>
    <w:rsid w:val="00F216DE"/>
    <w:rsid w:val="00F222FC"/>
    <w:rsid w:val="00F23B01"/>
    <w:rsid w:val="00F25D76"/>
    <w:rsid w:val="00F2670A"/>
    <w:rsid w:val="00F273E8"/>
    <w:rsid w:val="00F30AFF"/>
    <w:rsid w:val="00F3268E"/>
    <w:rsid w:val="00F3269E"/>
    <w:rsid w:val="00F3466F"/>
    <w:rsid w:val="00F3589D"/>
    <w:rsid w:val="00F36605"/>
    <w:rsid w:val="00F36798"/>
    <w:rsid w:val="00F410F1"/>
    <w:rsid w:val="00F41317"/>
    <w:rsid w:val="00F41A37"/>
    <w:rsid w:val="00F41FE2"/>
    <w:rsid w:val="00F425F8"/>
    <w:rsid w:val="00F43E78"/>
    <w:rsid w:val="00F455B6"/>
    <w:rsid w:val="00F4779B"/>
    <w:rsid w:val="00F50301"/>
    <w:rsid w:val="00F50990"/>
    <w:rsid w:val="00F52211"/>
    <w:rsid w:val="00F54C49"/>
    <w:rsid w:val="00F55FA8"/>
    <w:rsid w:val="00F56CA6"/>
    <w:rsid w:val="00F5776B"/>
    <w:rsid w:val="00F57D03"/>
    <w:rsid w:val="00F628EF"/>
    <w:rsid w:val="00F6348D"/>
    <w:rsid w:val="00F63A71"/>
    <w:rsid w:val="00F642D4"/>
    <w:rsid w:val="00F64604"/>
    <w:rsid w:val="00F66FDC"/>
    <w:rsid w:val="00F725B4"/>
    <w:rsid w:val="00F74D79"/>
    <w:rsid w:val="00F764BE"/>
    <w:rsid w:val="00F80B7E"/>
    <w:rsid w:val="00F81682"/>
    <w:rsid w:val="00F81B5C"/>
    <w:rsid w:val="00F8545B"/>
    <w:rsid w:val="00F8607F"/>
    <w:rsid w:val="00F9190D"/>
    <w:rsid w:val="00F92922"/>
    <w:rsid w:val="00F94423"/>
    <w:rsid w:val="00F9645B"/>
    <w:rsid w:val="00FA02E4"/>
    <w:rsid w:val="00FA0F8D"/>
    <w:rsid w:val="00FA147B"/>
    <w:rsid w:val="00FA38E6"/>
    <w:rsid w:val="00FA404F"/>
    <w:rsid w:val="00FA4215"/>
    <w:rsid w:val="00FA6008"/>
    <w:rsid w:val="00FB0C80"/>
    <w:rsid w:val="00FB535C"/>
    <w:rsid w:val="00FB5C92"/>
    <w:rsid w:val="00FB6C5F"/>
    <w:rsid w:val="00FB6F66"/>
    <w:rsid w:val="00FB6FE1"/>
    <w:rsid w:val="00FB7C77"/>
    <w:rsid w:val="00FC0A07"/>
    <w:rsid w:val="00FC0E5C"/>
    <w:rsid w:val="00FC1C5D"/>
    <w:rsid w:val="00FC1DA6"/>
    <w:rsid w:val="00FC2351"/>
    <w:rsid w:val="00FC4B96"/>
    <w:rsid w:val="00FC509B"/>
    <w:rsid w:val="00FD1B31"/>
    <w:rsid w:val="00FD1FD1"/>
    <w:rsid w:val="00FD31B7"/>
    <w:rsid w:val="00FD32BA"/>
    <w:rsid w:val="00FD5D2E"/>
    <w:rsid w:val="00FD78AE"/>
    <w:rsid w:val="00FE001F"/>
    <w:rsid w:val="00FE0BA6"/>
    <w:rsid w:val="00FE1909"/>
    <w:rsid w:val="00FE4BC5"/>
    <w:rsid w:val="00FF05CF"/>
    <w:rsid w:val="00FF0AE0"/>
    <w:rsid w:val="00FF1D37"/>
    <w:rsid w:val="00FF316F"/>
    <w:rsid w:val="00FF3B69"/>
    <w:rsid w:val="00FF526C"/>
    <w:rsid w:val="00FF7736"/>
    <w:rsid w:val="00FF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12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99" w:unhideWhenUsed="0" w:qFormat="1"/>
    <w:lsdException w:name="Intense Quote" w:locked="0" w:semiHidden="0" w:uiPriority="99"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99" w:unhideWhenUsed="0" w:qFormat="1"/>
    <w:lsdException w:name="Subtle Reference" w:locked="0" w:semiHidden="0" w:uiPriority="99" w:unhideWhenUsed="0" w:qFormat="1"/>
    <w:lsdException w:name="Intense Reference" w:locked="0" w:semiHidden="0" w:uiPriority="99" w:unhideWhenUsed="0" w:qFormat="1"/>
    <w:lsdException w:name="Book Title" w:locked="0" w:semiHidden="0" w:uiPriority="99" w:unhideWhenUsed="0" w:qFormat="1"/>
    <w:lsdException w:name="Bibliography" w:locked="0" w:uiPriority="37"/>
    <w:lsdException w:name="TOC Heading" w:locked="0" w:uiPriority="39" w:qFormat="1"/>
  </w:latentStyles>
  <w:style w:type="paragraph" w:default="1" w:styleId="a0">
    <w:name w:val="Normal"/>
    <w:qFormat/>
    <w:rsid w:val="007763A3"/>
    <w:pPr>
      <w:spacing w:line="360" w:lineRule="auto"/>
      <w:ind w:firstLine="708"/>
      <w:jc w:val="both"/>
    </w:pPr>
    <w:rPr>
      <w:rFonts w:ascii="Times New Roman" w:hAnsi="Times New Roman"/>
      <w:sz w:val="28"/>
      <w:szCs w:val="28"/>
      <w:lang w:eastAsia="en-US"/>
    </w:rPr>
  </w:style>
  <w:style w:type="paragraph" w:styleId="1">
    <w:name w:val="heading 1"/>
    <w:basedOn w:val="a0"/>
    <w:next w:val="a0"/>
    <w:link w:val="10"/>
    <w:autoRedefine/>
    <w:qFormat/>
    <w:rsid w:val="00CC1CE6"/>
    <w:pPr>
      <w:keepNext/>
      <w:pageBreakBefore/>
      <w:spacing w:before="240" w:after="240" w:line="240" w:lineRule="auto"/>
      <w:ind w:firstLine="0"/>
      <w:jc w:val="left"/>
      <w:outlineLvl w:val="0"/>
    </w:pPr>
    <w:rPr>
      <w:b/>
      <w:bCs/>
      <w:caps/>
      <w:kern w:val="32"/>
    </w:rPr>
  </w:style>
  <w:style w:type="paragraph" w:styleId="2">
    <w:name w:val="heading 2"/>
    <w:basedOn w:val="a0"/>
    <w:next w:val="a0"/>
    <w:link w:val="20"/>
    <w:autoRedefine/>
    <w:qFormat/>
    <w:rsid w:val="00167D18"/>
    <w:pPr>
      <w:keepNext/>
      <w:pageBreakBefore/>
      <w:numPr>
        <w:ilvl w:val="1"/>
        <w:numId w:val="2"/>
      </w:numPr>
      <w:spacing w:after="240" w:line="240" w:lineRule="auto"/>
      <w:ind w:left="709" w:hanging="709"/>
      <w:outlineLvl w:val="1"/>
    </w:pPr>
    <w:rPr>
      <w:b/>
      <w:bCs/>
      <w:caps/>
      <w:sz w:val="32"/>
      <w:szCs w:val="32"/>
    </w:rPr>
  </w:style>
  <w:style w:type="paragraph" w:styleId="3">
    <w:name w:val="heading 3"/>
    <w:basedOn w:val="a0"/>
    <w:next w:val="a0"/>
    <w:link w:val="30"/>
    <w:qFormat/>
    <w:rsid w:val="005D5F7E"/>
    <w:pPr>
      <w:keepNext/>
      <w:numPr>
        <w:ilvl w:val="2"/>
        <w:numId w:val="2"/>
      </w:numPr>
      <w:spacing w:before="240" w:after="240" w:line="240" w:lineRule="auto"/>
      <w:outlineLvl w:val="2"/>
    </w:pPr>
    <w:rPr>
      <w:b/>
      <w:bCs/>
      <w:szCs w:val="26"/>
    </w:rPr>
  </w:style>
  <w:style w:type="paragraph" w:styleId="4">
    <w:name w:val="heading 4"/>
    <w:aliases w:val="H4,Titolo 4-TRT,NEAbijlage,NEA4,12u,ADVICE 4,Kop 4 Char,NEAbijlage Char,NEA4 Char,12u Char,ADVICE 4 Char,h4,Kop 4 Char1,NEAbijlage Char1,NEA4 Char1,12u Char1,ADVICE 4 Char1,Kop 4 Char Char,NEAbijlage Char Char,NEA4 Char Char,12u Char Char"/>
    <w:basedOn w:val="a0"/>
    <w:next w:val="a0"/>
    <w:link w:val="40"/>
    <w:qFormat/>
    <w:rsid w:val="00AB7DEA"/>
    <w:pPr>
      <w:keepNext/>
      <w:numPr>
        <w:ilvl w:val="3"/>
        <w:numId w:val="2"/>
      </w:numPr>
      <w:spacing w:before="240" w:after="240" w:line="240" w:lineRule="auto"/>
      <w:ind w:left="862" w:hanging="862"/>
      <w:outlineLvl w:val="3"/>
    </w:pPr>
    <w:rPr>
      <w:b/>
      <w:bCs/>
      <w:i/>
    </w:rPr>
  </w:style>
  <w:style w:type="paragraph" w:styleId="5">
    <w:name w:val="heading 5"/>
    <w:basedOn w:val="a0"/>
    <w:next w:val="a0"/>
    <w:link w:val="50"/>
    <w:qFormat/>
    <w:rsid w:val="006B1FA7"/>
    <w:pPr>
      <w:numPr>
        <w:ilvl w:val="4"/>
        <w:numId w:val="2"/>
      </w:numPr>
      <w:spacing w:before="240" w:after="60"/>
      <w:outlineLvl w:val="4"/>
    </w:pPr>
    <w:rPr>
      <w:b/>
      <w:bCs/>
      <w:i/>
      <w:iCs/>
      <w:sz w:val="26"/>
      <w:szCs w:val="26"/>
    </w:rPr>
  </w:style>
  <w:style w:type="paragraph" w:styleId="6">
    <w:name w:val="heading 6"/>
    <w:basedOn w:val="a0"/>
    <w:next w:val="a0"/>
    <w:link w:val="60"/>
    <w:qFormat/>
    <w:rsid w:val="006B1FA7"/>
    <w:pPr>
      <w:numPr>
        <w:ilvl w:val="5"/>
        <w:numId w:val="2"/>
      </w:numPr>
      <w:spacing w:before="240" w:after="60"/>
      <w:outlineLvl w:val="5"/>
    </w:pPr>
    <w:rPr>
      <w:b/>
      <w:bCs/>
      <w:sz w:val="22"/>
      <w:szCs w:val="22"/>
    </w:rPr>
  </w:style>
  <w:style w:type="paragraph" w:styleId="7">
    <w:name w:val="heading 7"/>
    <w:basedOn w:val="a0"/>
    <w:next w:val="a0"/>
    <w:link w:val="70"/>
    <w:qFormat/>
    <w:rsid w:val="006B1FA7"/>
    <w:pPr>
      <w:numPr>
        <w:ilvl w:val="6"/>
        <w:numId w:val="2"/>
      </w:numPr>
      <w:spacing w:before="240" w:after="60"/>
      <w:outlineLvl w:val="6"/>
    </w:pPr>
  </w:style>
  <w:style w:type="paragraph" w:styleId="8">
    <w:name w:val="heading 8"/>
    <w:basedOn w:val="a0"/>
    <w:next w:val="a0"/>
    <w:link w:val="80"/>
    <w:qFormat/>
    <w:rsid w:val="006B1FA7"/>
    <w:pPr>
      <w:numPr>
        <w:ilvl w:val="7"/>
        <w:numId w:val="2"/>
      </w:numPr>
      <w:spacing w:before="240" w:after="60"/>
      <w:outlineLvl w:val="7"/>
    </w:pPr>
    <w:rPr>
      <w:i/>
      <w:iCs/>
    </w:rPr>
  </w:style>
  <w:style w:type="paragraph" w:styleId="9">
    <w:name w:val="heading 9"/>
    <w:basedOn w:val="a0"/>
    <w:next w:val="a0"/>
    <w:link w:val="90"/>
    <w:qFormat/>
    <w:rsid w:val="006B1FA7"/>
    <w:pPr>
      <w:numPr>
        <w:ilvl w:val="8"/>
        <w:numId w:val="2"/>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C1CE6"/>
    <w:rPr>
      <w:rFonts w:ascii="Times New Roman" w:hAnsi="Times New Roman"/>
      <w:b/>
      <w:bCs/>
      <w:caps/>
      <w:kern w:val="32"/>
      <w:sz w:val="28"/>
      <w:szCs w:val="28"/>
      <w:lang w:eastAsia="en-US"/>
    </w:rPr>
  </w:style>
  <w:style w:type="character" w:customStyle="1" w:styleId="20">
    <w:name w:val="Заголовок 2 Знак"/>
    <w:link w:val="2"/>
    <w:locked/>
    <w:rsid w:val="00167D18"/>
    <w:rPr>
      <w:rFonts w:ascii="Times New Roman" w:hAnsi="Times New Roman"/>
      <w:b/>
      <w:bCs/>
      <w:caps/>
      <w:sz w:val="32"/>
      <w:szCs w:val="32"/>
      <w:lang w:eastAsia="en-US"/>
    </w:rPr>
  </w:style>
  <w:style w:type="character" w:customStyle="1" w:styleId="30">
    <w:name w:val="Заголовок 3 Знак"/>
    <w:link w:val="3"/>
    <w:locked/>
    <w:rsid w:val="005D5F7E"/>
    <w:rPr>
      <w:rFonts w:ascii="Times New Roman" w:hAnsi="Times New Roman"/>
      <w:b/>
      <w:bCs/>
      <w:sz w:val="28"/>
      <w:szCs w:val="26"/>
      <w:lang w:eastAsia="en-US"/>
    </w:rPr>
  </w:style>
  <w:style w:type="character" w:customStyle="1" w:styleId="40">
    <w:name w:val="Заголовок 4 Знак"/>
    <w:aliases w:val="H4 Знак,Titolo 4-TRT Знак,NEAbijlage Знак,NEA4 Знак,12u Знак,ADVICE 4 Знак,Kop 4 Char Знак,NEAbijlage Char Знак,NEA4 Char Знак,12u Char Знак,ADVICE 4 Char Знак,h4 Знак,Kop 4 Char1 Знак,NEAbijlage Char1 Знак,NEA4 Char1 Знак"/>
    <w:link w:val="4"/>
    <w:locked/>
    <w:rsid w:val="00AB7DEA"/>
    <w:rPr>
      <w:rFonts w:ascii="Times New Roman" w:hAnsi="Times New Roman"/>
      <w:b/>
      <w:bCs/>
      <w:i/>
      <w:sz w:val="28"/>
      <w:szCs w:val="28"/>
      <w:lang w:eastAsia="en-US"/>
    </w:rPr>
  </w:style>
  <w:style w:type="character" w:customStyle="1" w:styleId="50">
    <w:name w:val="Заголовок 5 Знак"/>
    <w:link w:val="5"/>
    <w:locked/>
    <w:rsid w:val="006B1FA7"/>
    <w:rPr>
      <w:rFonts w:ascii="Times New Roman" w:hAnsi="Times New Roman"/>
      <w:b/>
      <w:bCs/>
      <w:i/>
      <w:iCs/>
      <w:sz w:val="26"/>
      <w:szCs w:val="26"/>
      <w:lang w:eastAsia="en-US"/>
    </w:rPr>
  </w:style>
  <w:style w:type="character" w:customStyle="1" w:styleId="60">
    <w:name w:val="Заголовок 6 Знак"/>
    <w:link w:val="6"/>
    <w:locked/>
    <w:rsid w:val="006B1FA7"/>
    <w:rPr>
      <w:rFonts w:ascii="Times New Roman" w:hAnsi="Times New Roman"/>
      <w:b/>
      <w:bCs/>
      <w:sz w:val="22"/>
      <w:szCs w:val="22"/>
      <w:lang w:eastAsia="en-US"/>
    </w:rPr>
  </w:style>
  <w:style w:type="character" w:customStyle="1" w:styleId="70">
    <w:name w:val="Заголовок 7 Знак"/>
    <w:link w:val="7"/>
    <w:locked/>
    <w:rsid w:val="006B1FA7"/>
    <w:rPr>
      <w:rFonts w:ascii="Times New Roman" w:hAnsi="Times New Roman"/>
      <w:sz w:val="28"/>
      <w:szCs w:val="28"/>
      <w:lang w:eastAsia="en-US"/>
    </w:rPr>
  </w:style>
  <w:style w:type="character" w:customStyle="1" w:styleId="80">
    <w:name w:val="Заголовок 8 Знак"/>
    <w:link w:val="8"/>
    <w:locked/>
    <w:rsid w:val="006B1FA7"/>
    <w:rPr>
      <w:rFonts w:ascii="Times New Roman" w:hAnsi="Times New Roman"/>
      <w:i/>
      <w:iCs/>
      <w:sz w:val="28"/>
      <w:szCs w:val="28"/>
      <w:lang w:eastAsia="en-US"/>
    </w:rPr>
  </w:style>
  <w:style w:type="character" w:customStyle="1" w:styleId="90">
    <w:name w:val="Заголовок 9 Знак"/>
    <w:link w:val="9"/>
    <w:locked/>
    <w:rsid w:val="006B1FA7"/>
    <w:rPr>
      <w:rFonts w:ascii="Cambria" w:hAnsi="Cambria"/>
      <w:sz w:val="22"/>
      <w:szCs w:val="22"/>
      <w:lang w:eastAsia="en-US"/>
    </w:rPr>
  </w:style>
  <w:style w:type="paragraph" w:styleId="31">
    <w:name w:val="Body Text 3"/>
    <w:basedOn w:val="a0"/>
    <w:link w:val="32"/>
    <w:rsid w:val="0007317C"/>
    <w:pPr>
      <w:spacing w:after="120" w:line="276" w:lineRule="auto"/>
    </w:pPr>
    <w:rPr>
      <w:rFonts w:ascii="Calibri" w:hAnsi="Calibri"/>
      <w:sz w:val="16"/>
      <w:szCs w:val="16"/>
    </w:rPr>
  </w:style>
  <w:style w:type="character" w:customStyle="1" w:styleId="32">
    <w:name w:val="Основной текст 3 Знак"/>
    <w:link w:val="31"/>
    <w:locked/>
    <w:rsid w:val="0007317C"/>
    <w:rPr>
      <w:rFonts w:ascii="Calibri" w:hAnsi="Calibri"/>
      <w:sz w:val="16"/>
      <w:lang w:val="ru-RU" w:eastAsia="en-US"/>
    </w:rPr>
  </w:style>
  <w:style w:type="paragraph" w:styleId="21">
    <w:name w:val="toc 2"/>
    <w:basedOn w:val="a0"/>
    <w:next w:val="a0"/>
    <w:autoRedefine/>
    <w:uiPriority w:val="39"/>
    <w:qFormat/>
    <w:rsid w:val="00801471"/>
    <w:pPr>
      <w:tabs>
        <w:tab w:val="left" w:pos="426"/>
        <w:tab w:val="right" w:leader="dot" w:pos="9356"/>
      </w:tabs>
      <w:spacing w:line="240" w:lineRule="auto"/>
      <w:ind w:left="426" w:hanging="426"/>
      <w:jc w:val="left"/>
    </w:pPr>
    <w:rPr>
      <w:b/>
      <w:smallCaps/>
      <w:noProof/>
      <w:sz w:val="24"/>
      <w:szCs w:val="24"/>
    </w:rPr>
  </w:style>
  <w:style w:type="paragraph" w:styleId="11">
    <w:name w:val="toc 1"/>
    <w:basedOn w:val="a0"/>
    <w:next w:val="a0"/>
    <w:autoRedefine/>
    <w:uiPriority w:val="39"/>
    <w:qFormat/>
    <w:rsid w:val="00923C0A"/>
    <w:pPr>
      <w:tabs>
        <w:tab w:val="right" w:leader="dot" w:pos="9356"/>
      </w:tabs>
      <w:spacing w:line="240" w:lineRule="auto"/>
      <w:ind w:firstLine="0"/>
      <w:jc w:val="left"/>
    </w:pPr>
    <w:rPr>
      <w:rFonts w:ascii="Calibri" w:hAnsi="Calibri"/>
      <w:b/>
      <w:bCs/>
      <w:caps/>
      <w:sz w:val="20"/>
      <w:szCs w:val="20"/>
    </w:rPr>
  </w:style>
  <w:style w:type="paragraph" w:styleId="33">
    <w:name w:val="toc 3"/>
    <w:basedOn w:val="a0"/>
    <w:next w:val="a0"/>
    <w:autoRedefine/>
    <w:uiPriority w:val="39"/>
    <w:rsid w:val="00923C0A"/>
    <w:pPr>
      <w:tabs>
        <w:tab w:val="left" w:pos="851"/>
        <w:tab w:val="right" w:leader="dot" w:pos="9356"/>
      </w:tabs>
      <w:spacing w:line="240" w:lineRule="auto"/>
      <w:ind w:left="851" w:hanging="425"/>
      <w:jc w:val="left"/>
    </w:pPr>
    <w:rPr>
      <w:rFonts w:ascii="Calibri" w:hAnsi="Calibri"/>
      <w:i/>
      <w:iCs/>
      <w:sz w:val="20"/>
      <w:szCs w:val="20"/>
    </w:rPr>
  </w:style>
  <w:style w:type="paragraph" w:styleId="a4">
    <w:name w:val="Title"/>
    <w:basedOn w:val="a0"/>
    <w:next w:val="a0"/>
    <w:link w:val="a5"/>
    <w:qFormat/>
    <w:rsid w:val="006B1FA7"/>
    <w:pPr>
      <w:spacing w:before="240" w:after="60"/>
      <w:jc w:val="center"/>
      <w:outlineLvl w:val="0"/>
    </w:pPr>
    <w:rPr>
      <w:rFonts w:ascii="Cambria" w:hAnsi="Cambria"/>
      <w:b/>
      <w:bCs/>
      <w:kern w:val="28"/>
      <w:sz w:val="32"/>
      <w:szCs w:val="32"/>
      <w:lang w:eastAsia="ru-RU"/>
    </w:rPr>
  </w:style>
  <w:style w:type="character" w:customStyle="1" w:styleId="a5">
    <w:name w:val="Название Знак"/>
    <w:link w:val="a4"/>
    <w:locked/>
    <w:rsid w:val="006B1FA7"/>
    <w:rPr>
      <w:rFonts w:ascii="Cambria" w:hAnsi="Cambria"/>
      <w:b/>
      <w:kern w:val="28"/>
      <w:sz w:val="32"/>
    </w:rPr>
  </w:style>
  <w:style w:type="paragraph" w:styleId="34">
    <w:name w:val="Body Text Indent 3"/>
    <w:basedOn w:val="a0"/>
    <w:link w:val="35"/>
    <w:rsid w:val="00640DAB"/>
    <w:pPr>
      <w:spacing w:after="120"/>
      <w:ind w:left="283"/>
    </w:pPr>
    <w:rPr>
      <w:sz w:val="16"/>
      <w:szCs w:val="16"/>
    </w:rPr>
  </w:style>
  <w:style w:type="character" w:customStyle="1" w:styleId="35">
    <w:name w:val="Основной текст с отступом 3 Знак"/>
    <w:link w:val="34"/>
    <w:locked/>
    <w:rsid w:val="00323941"/>
    <w:rPr>
      <w:rFonts w:ascii="Times New Roman" w:hAnsi="Times New Roman"/>
      <w:sz w:val="16"/>
      <w:lang w:val="x-none" w:eastAsia="en-US"/>
    </w:rPr>
  </w:style>
  <w:style w:type="character" w:styleId="a6">
    <w:name w:val="Strong"/>
    <w:uiPriority w:val="22"/>
    <w:qFormat/>
    <w:rsid w:val="006B1FA7"/>
    <w:rPr>
      <w:b/>
    </w:rPr>
  </w:style>
  <w:style w:type="paragraph" w:customStyle="1" w:styleId="12">
    <w:name w:val="Обычный1"/>
    <w:basedOn w:val="a0"/>
    <w:rsid w:val="00533088"/>
  </w:style>
  <w:style w:type="paragraph" w:customStyle="1" w:styleId="22">
    <w:name w:val="Обычный2"/>
    <w:basedOn w:val="a0"/>
    <w:rsid w:val="00701EA6"/>
  </w:style>
  <w:style w:type="paragraph" w:styleId="23">
    <w:name w:val="Body Text Indent 2"/>
    <w:basedOn w:val="a0"/>
    <w:link w:val="24"/>
    <w:rsid w:val="00A03D07"/>
    <w:pPr>
      <w:spacing w:after="120" w:line="480" w:lineRule="auto"/>
      <w:ind w:left="283"/>
    </w:pPr>
    <w:rPr>
      <w:rFonts w:ascii="Calibri" w:hAnsi="Calibri"/>
      <w:sz w:val="24"/>
      <w:szCs w:val="24"/>
      <w:lang w:eastAsia="ru-RU"/>
    </w:rPr>
  </w:style>
  <w:style w:type="character" w:customStyle="1" w:styleId="24">
    <w:name w:val="Основной текст с отступом 2 Знак"/>
    <w:link w:val="23"/>
    <w:locked/>
    <w:rsid w:val="00A03D07"/>
    <w:rPr>
      <w:sz w:val="24"/>
      <w:lang w:val="ru-RU" w:eastAsia="ru-RU"/>
    </w:rPr>
  </w:style>
  <w:style w:type="paragraph" w:styleId="a7">
    <w:name w:val="Normal (Web)"/>
    <w:basedOn w:val="a0"/>
    <w:uiPriority w:val="99"/>
    <w:rsid w:val="00A03D07"/>
    <w:pPr>
      <w:spacing w:before="100" w:beforeAutospacing="1" w:after="100" w:afterAutospacing="1"/>
    </w:pPr>
  </w:style>
  <w:style w:type="paragraph" w:styleId="a8">
    <w:name w:val="Balloon Text"/>
    <w:basedOn w:val="a0"/>
    <w:link w:val="a9"/>
    <w:uiPriority w:val="99"/>
    <w:rsid w:val="00A03D07"/>
    <w:pPr>
      <w:ind w:left="4820"/>
    </w:pPr>
    <w:rPr>
      <w:rFonts w:ascii="Tahoma" w:hAnsi="Tahoma"/>
      <w:sz w:val="16"/>
      <w:szCs w:val="16"/>
    </w:rPr>
  </w:style>
  <w:style w:type="character" w:customStyle="1" w:styleId="a9">
    <w:name w:val="Текст выноски Знак"/>
    <w:link w:val="a8"/>
    <w:uiPriority w:val="99"/>
    <w:locked/>
    <w:rsid w:val="00A03D07"/>
    <w:rPr>
      <w:rFonts w:ascii="Tahoma" w:hAnsi="Tahoma"/>
      <w:sz w:val="16"/>
      <w:lang w:val="ru-RU" w:eastAsia="en-US"/>
    </w:rPr>
  </w:style>
  <w:style w:type="paragraph" w:customStyle="1" w:styleId="Default">
    <w:name w:val="Default"/>
    <w:rsid w:val="00A03D07"/>
    <w:pPr>
      <w:autoSpaceDE w:val="0"/>
      <w:autoSpaceDN w:val="0"/>
      <w:adjustRightInd w:val="0"/>
      <w:spacing w:after="200" w:line="276" w:lineRule="auto"/>
    </w:pPr>
    <w:rPr>
      <w:rFonts w:cs="Calibri"/>
      <w:color w:val="000000"/>
      <w:sz w:val="24"/>
      <w:szCs w:val="24"/>
    </w:rPr>
  </w:style>
  <w:style w:type="paragraph" w:customStyle="1" w:styleId="ConsPlusNormal">
    <w:name w:val="ConsPlusNormal"/>
    <w:rsid w:val="00A03D07"/>
    <w:pPr>
      <w:widowControl w:val="0"/>
      <w:autoSpaceDE w:val="0"/>
      <w:autoSpaceDN w:val="0"/>
      <w:adjustRightInd w:val="0"/>
      <w:spacing w:after="200" w:line="276" w:lineRule="auto"/>
    </w:pPr>
    <w:rPr>
      <w:rFonts w:ascii="Arial" w:hAnsi="Arial" w:cs="Arial"/>
      <w:sz w:val="22"/>
      <w:szCs w:val="22"/>
    </w:rPr>
  </w:style>
  <w:style w:type="paragraph" w:styleId="HTML">
    <w:name w:val="HTML Preformatted"/>
    <w:basedOn w:val="a0"/>
    <w:link w:val="HTML0"/>
    <w:rsid w:val="00A0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23941"/>
    <w:rPr>
      <w:rFonts w:ascii="Courier New" w:hAnsi="Courier New"/>
      <w:sz w:val="20"/>
      <w:lang w:val="x-none" w:eastAsia="en-US"/>
    </w:rPr>
  </w:style>
  <w:style w:type="paragraph" w:customStyle="1" w:styleId="ConsPlusTitle">
    <w:name w:val="ConsPlusTitle"/>
    <w:rsid w:val="00A03D07"/>
    <w:pPr>
      <w:widowControl w:val="0"/>
      <w:autoSpaceDE w:val="0"/>
      <w:autoSpaceDN w:val="0"/>
      <w:adjustRightInd w:val="0"/>
      <w:spacing w:after="200" w:line="276" w:lineRule="auto"/>
    </w:pPr>
    <w:rPr>
      <w:rFonts w:cs="Calibri"/>
      <w:b/>
      <w:bCs/>
      <w:sz w:val="22"/>
      <w:szCs w:val="22"/>
    </w:rPr>
  </w:style>
  <w:style w:type="paragraph" w:customStyle="1" w:styleId="src">
    <w:name w:val="src"/>
    <w:basedOn w:val="a0"/>
    <w:rsid w:val="00A03D07"/>
    <w:pPr>
      <w:spacing w:before="100" w:beforeAutospacing="1" w:after="100" w:afterAutospacing="1"/>
    </w:pPr>
  </w:style>
  <w:style w:type="paragraph" w:styleId="aa">
    <w:name w:val="header"/>
    <w:basedOn w:val="a0"/>
    <w:link w:val="ab"/>
    <w:uiPriority w:val="99"/>
    <w:rsid w:val="00FD1FD1"/>
    <w:pPr>
      <w:tabs>
        <w:tab w:val="center" w:pos="4677"/>
        <w:tab w:val="right" w:pos="9355"/>
      </w:tabs>
    </w:pPr>
    <w:rPr>
      <w:rFonts w:ascii="Calibri" w:hAnsi="Calibri"/>
      <w:sz w:val="24"/>
      <w:szCs w:val="24"/>
      <w:lang w:eastAsia="ru-RU"/>
    </w:rPr>
  </w:style>
  <w:style w:type="character" w:customStyle="1" w:styleId="ab">
    <w:name w:val="Верхний колонтитул Знак"/>
    <w:link w:val="aa"/>
    <w:uiPriority w:val="99"/>
    <w:locked/>
    <w:rsid w:val="00FD1FD1"/>
    <w:rPr>
      <w:sz w:val="24"/>
    </w:rPr>
  </w:style>
  <w:style w:type="paragraph" w:styleId="ac">
    <w:name w:val="footer"/>
    <w:basedOn w:val="a0"/>
    <w:link w:val="ad"/>
    <w:uiPriority w:val="99"/>
    <w:rsid w:val="00FD1FD1"/>
    <w:pPr>
      <w:tabs>
        <w:tab w:val="center" w:pos="4677"/>
        <w:tab w:val="right" w:pos="9355"/>
      </w:tabs>
    </w:pPr>
    <w:rPr>
      <w:rFonts w:ascii="Calibri" w:hAnsi="Calibri"/>
      <w:sz w:val="24"/>
      <w:szCs w:val="24"/>
      <w:lang w:eastAsia="ru-RU"/>
    </w:rPr>
  </w:style>
  <w:style w:type="character" w:customStyle="1" w:styleId="ad">
    <w:name w:val="Нижний колонтитул Знак"/>
    <w:link w:val="ac"/>
    <w:uiPriority w:val="99"/>
    <w:locked/>
    <w:rsid w:val="00FD1FD1"/>
    <w:rPr>
      <w:sz w:val="24"/>
    </w:rPr>
  </w:style>
  <w:style w:type="character" w:styleId="ae">
    <w:name w:val="Hyperlink"/>
    <w:uiPriority w:val="99"/>
    <w:rsid w:val="006B1FA7"/>
    <w:rPr>
      <w:color w:val="0000FF"/>
      <w:u w:val="single"/>
    </w:rPr>
  </w:style>
  <w:style w:type="paragraph" w:styleId="af">
    <w:name w:val="caption"/>
    <w:basedOn w:val="a0"/>
    <w:next w:val="a0"/>
    <w:qFormat/>
    <w:rsid w:val="006B1FA7"/>
    <w:pPr>
      <w:spacing w:line="240" w:lineRule="auto"/>
    </w:pPr>
    <w:rPr>
      <w:b/>
      <w:bCs/>
      <w:color w:val="4F81BD"/>
      <w:sz w:val="18"/>
      <w:szCs w:val="18"/>
    </w:rPr>
  </w:style>
  <w:style w:type="paragraph" w:styleId="a">
    <w:name w:val="Subtitle"/>
    <w:aliases w:val="1.1 Подзаголовок"/>
    <w:basedOn w:val="a0"/>
    <w:next w:val="a0"/>
    <w:link w:val="af0"/>
    <w:qFormat/>
    <w:rsid w:val="009A4D79"/>
    <w:pPr>
      <w:numPr>
        <w:ilvl w:val="2"/>
        <w:numId w:val="1"/>
      </w:numPr>
      <w:spacing w:before="240" w:after="240" w:line="240" w:lineRule="auto"/>
      <w:ind w:left="1701" w:hanging="1134"/>
      <w:outlineLvl w:val="1"/>
    </w:pPr>
    <w:rPr>
      <w:rFonts w:ascii="Calibri" w:hAnsi="Calibri"/>
      <w:b/>
      <w:bCs/>
      <w:i/>
      <w:iCs/>
      <w:sz w:val="24"/>
      <w:szCs w:val="24"/>
    </w:rPr>
  </w:style>
  <w:style w:type="character" w:customStyle="1" w:styleId="af0">
    <w:name w:val="Подзаголовок Знак"/>
    <w:aliases w:val="1.1 Подзаголовок Знак"/>
    <w:link w:val="a"/>
    <w:locked/>
    <w:rsid w:val="009A4D79"/>
    <w:rPr>
      <w:b/>
      <w:bCs/>
      <w:i/>
      <w:iCs/>
      <w:sz w:val="24"/>
      <w:szCs w:val="24"/>
      <w:lang w:eastAsia="en-US"/>
    </w:rPr>
  </w:style>
  <w:style w:type="character" w:styleId="af1">
    <w:name w:val="Emphasis"/>
    <w:qFormat/>
    <w:rsid w:val="006B1FA7"/>
    <w:rPr>
      <w:rFonts w:ascii="Calibri" w:hAnsi="Calibri"/>
      <w:b/>
      <w:i/>
    </w:rPr>
  </w:style>
  <w:style w:type="paragraph" w:customStyle="1" w:styleId="13">
    <w:name w:val="Без интервала1"/>
    <w:basedOn w:val="a0"/>
    <w:qFormat/>
    <w:rsid w:val="006B1FA7"/>
  </w:style>
  <w:style w:type="paragraph" w:customStyle="1" w:styleId="14">
    <w:name w:val="Абзац списка1"/>
    <w:basedOn w:val="a0"/>
    <w:qFormat/>
    <w:rsid w:val="006B1FA7"/>
    <w:pPr>
      <w:ind w:left="720"/>
    </w:pPr>
  </w:style>
  <w:style w:type="paragraph" w:customStyle="1" w:styleId="210">
    <w:name w:val="Цитата 21"/>
    <w:basedOn w:val="a0"/>
    <w:next w:val="a0"/>
    <w:link w:val="QuoteChar"/>
    <w:rsid w:val="006B1FA7"/>
    <w:rPr>
      <w:rFonts w:ascii="Calibri" w:hAnsi="Calibri"/>
      <w:i/>
      <w:iCs/>
      <w:sz w:val="24"/>
      <w:szCs w:val="24"/>
      <w:lang w:eastAsia="ru-RU"/>
    </w:rPr>
  </w:style>
  <w:style w:type="character" w:customStyle="1" w:styleId="QuoteChar">
    <w:name w:val="Quote Char"/>
    <w:link w:val="210"/>
    <w:locked/>
    <w:rsid w:val="006B1FA7"/>
    <w:rPr>
      <w:i/>
      <w:sz w:val="24"/>
    </w:rPr>
  </w:style>
  <w:style w:type="paragraph" w:customStyle="1" w:styleId="15">
    <w:name w:val="Выделенная цитата1"/>
    <w:basedOn w:val="a0"/>
    <w:next w:val="a0"/>
    <w:link w:val="IntenseQuoteChar"/>
    <w:rsid w:val="006B1FA7"/>
    <w:pPr>
      <w:ind w:left="720" w:right="720"/>
    </w:pPr>
    <w:rPr>
      <w:rFonts w:ascii="Calibri" w:hAnsi="Calibri"/>
      <w:b/>
      <w:bCs/>
      <w:i/>
      <w:iCs/>
      <w:sz w:val="24"/>
      <w:szCs w:val="24"/>
      <w:lang w:eastAsia="ru-RU"/>
    </w:rPr>
  </w:style>
  <w:style w:type="character" w:customStyle="1" w:styleId="IntenseQuoteChar">
    <w:name w:val="Intense Quote Char"/>
    <w:link w:val="15"/>
    <w:locked/>
    <w:rsid w:val="006B1FA7"/>
    <w:rPr>
      <w:b/>
      <w:i/>
      <w:sz w:val="24"/>
    </w:rPr>
  </w:style>
  <w:style w:type="character" w:customStyle="1" w:styleId="16">
    <w:name w:val="Слабое выделение1"/>
    <w:rsid w:val="006B1FA7"/>
    <w:rPr>
      <w:i/>
      <w:color w:val="auto"/>
    </w:rPr>
  </w:style>
  <w:style w:type="character" w:customStyle="1" w:styleId="17">
    <w:name w:val="Сильное выделение1"/>
    <w:rsid w:val="006B1FA7"/>
    <w:rPr>
      <w:b/>
      <w:i/>
      <w:sz w:val="24"/>
      <w:u w:val="single"/>
    </w:rPr>
  </w:style>
  <w:style w:type="character" w:customStyle="1" w:styleId="18">
    <w:name w:val="Слабая ссылка1"/>
    <w:rsid w:val="006B1FA7"/>
    <w:rPr>
      <w:sz w:val="24"/>
      <w:u w:val="single"/>
    </w:rPr>
  </w:style>
  <w:style w:type="character" w:customStyle="1" w:styleId="19">
    <w:name w:val="Сильная ссылка1"/>
    <w:qFormat/>
    <w:rsid w:val="006B1FA7"/>
    <w:rPr>
      <w:b/>
      <w:sz w:val="24"/>
      <w:u w:val="single"/>
    </w:rPr>
  </w:style>
  <w:style w:type="character" w:customStyle="1" w:styleId="1a">
    <w:name w:val="Название книги1"/>
    <w:rsid w:val="006B1FA7"/>
    <w:rPr>
      <w:rFonts w:ascii="Cambria" w:hAnsi="Cambria"/>
      <w:b/>
      <w:i/>
      <w:sz w:val="24"/>
    </w:rPr>
  </w:style>
  <w:style w:type="paragraph" w:customStyle="1" w:styleId="1b">
    <w:name w:val="Заголовок оглавления1"/>
    <w:basedOn w:val="1"/>
    <w:next w:val="a0"/>
    <w:rsid w:val="006B1FA7"/>
    <w:pPr>
      <w:outlineLvl w:val="9"/>
    </w:pPr>
  </w:style>
  <w:style w:type="table" w:styleId="af2">
    <w:name w:val="Table Grid"/>
    <w:basedOn w:val="a2"/>
    <w:uiPriority w:val="59"/>
    <w:rsid w:val="00EB1AA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41">
    <w:name w:val="toc 4"/>
    <w:basedOn w:val="a0"/>
    <w:next w:val="a0"/>
    <w:autoRedefine/>
    <w:uiPriority w:val="39"/>
    <w:rsid w:val="00923C0A"/>
    <w:pPr>
      <w:tabs>
        <w:tab w:val="left" w:pos="1560"/>
        <w:tab w:val="right" w:leader="dot" w:pos="9356"/>
      </w:tabs>
      <w:spacing w:line="240" w:lineRule="auto"/>
      <w:ind w:left="1560" w:hanging="708"/>
      <w:jc w:val="left"/>
    </w:pPr>
    <w:rPr>
      <w:rFonts w:ascii="Calibri" w:hAnsi="Calibri"/>
      <w:sz w:val="18"/>
      <w:szCs w:val="18"/>
    </w:rPr>
  </w:style>
  <w:style w:type="paragraph" w:styleId="51">
    <w:name w:val="toc 5"/>
    <w:basedOn w:val="a0"/>
    <w:next w:val="a0"/>
    <w:autoRedefine/>
    <w:uiPriority w:val="39"/>
    <w:rsid w:val="00923C0A"/>
    <w:pPr>
      <w:tabs>
        <w:tab w:val="left" w:pos="2595"/>
        <w:tab w:val="right" w:leader="dot" w:pos="9356"/>
      </w:tabs>
      <w:spacing w:line="240" w:lineRule="auto"/>
      <w:ind w:left="2410" w:hanging="851"/>
      <w:jc w:val="left"/>
    </w:pPr>
    <w:rPr>
      <w:rFonts w:ascii="Calibri" w:hAnsi="Calibri"/>
      <w:sz w:val="18"/>
      <w:szCs w:val="18"/>
    </w:rPr>
  </w:style>
  <w:style w:type="paragraph" w:styleId="61">
    <w:name w:val="toc 6"/>
    <w:basedOn w:val="a0"/>
    <w:next w:val="a0"/>
    <w:autoRedefine/>
    <w:rsid w:val="009D73A5"/>
    <w:pPr>
      <w:ind w:left="1400"/>
      <w:jc w:val="left"/>
    </w:pPr>
    <w:rPr>
      <w:rFonts w:ascii="Calibri" w:hAnsi="Calibri"/>
      <w:sz w:val="18"/>
      <w:szCs w:val="18"/>
    </w:rPr>
  </w:style>
  <w:style w:type="paragraph" w:styleId="71">
    <w:name w:val="toc 7"/>
    <w:basedOn w:val="a0"/>
    <w:next w:val="a0"/>
    <w:autoRedefine/>
    <w:rsid w:val="009D73A5"/>
    <w:pPr>
      <w:ind w:left="1680"/>
      <w:jc w:val="left"/>
    </w:pPr>
    <w:rPr>
      <w:rFonts w:ascii="Calibri" w:hAnsi="Calibri"/>
      <w:sz w:val="18"/>
      <w:szCs w:val="18"/>
    </w:rPr>
  </w:style>
  <w:style w:type="paragraph" w:styleId="81">
    <w:name w:val="toc 8"/>
    <w:basedOn w:val="a0"/>
    <w:next w:val="a0"/>
    <w:autoRedefine/>
    <w:rsid w:val="009D73A5"/>
    <w:pPr>
      <w:ind w:left="1960"/>
      <w:jc w:val="left"/>
    </w:pPr>
    <w:rPr>
      <w:rFonts w:ascii="Calibri" w:hAnsi="Calibri"/>
      <w:sz w:val="18"/>
      <w:szCs w:val="18"/>
    </w:rPr>
  </w:style>
  <w:style w:type="paragraph" w:styleId="91">
    <w:name w:val="toc 9"/>
    <w:basedOn w:val="a0"/>
    <w:next w:val="a0"/>
    <w:autoRedefine/>
    <w:rsid w:val="009D73A5"/>
    <w:pPr>
      <w:ind w:left="2240"/>
      <w:jc w:val="left"/>
    </w:pPr>
    <w:rPr>
      <w:rFonts w:ascii="Calibri" w:hAnsi="Calibri"/>
      <w:sz w:val="18"/>
      <w:szCs w:val="18"/>
    </w:rPr>
  </w:style>
  <w:style w:type="paragraph" w:styleId="af3">
    <w:name w:val="Body Text"/>
    <w:aliases w:val="bt,body text,Основной текст Знак + Первая строка:  1,27...,27 см,разреженный на ....,Список 1"/>
    <w:basedOn w:val="a0"/>
    <w:link w:val="af4"/>
    <w:uiPriority w:val="99"/>
    <w:rsid w:val="00B25299"/>
    <w:pPr>
      <w:spacing w:after="120" w:line="240" w:lineRule="auto"/>
      <w:ind w:firstLine="0"/>
      <w:jc w:val="left"/>
    </w:pPr>
    <w:rPr>
      <w:sz w:val="24"/>
      <w:szCs w:val="24"/>
      <w:lang w:eastAsia="ru-RU"/>
    </w:rPr>
  </w:style>
  <w:style w:type="character" w:customStyle="1" w:styleId="af4">
    <w:name w:val="Основной текст Знак"/>
    <w:aliases w:val="bt Знак,body text Знак,Основной текст Знак + Первая строка:  1 Знак,27... Знак,27 см Знак,разреженный на .... Знак,Список 1 Знак"/>
    <w:link w:val="af3"/>
    <w:uiPriority w:val="99"/>
    <w:locked/>
    <w:rsid w:val="00B25299"/>
    <w:rPr>
      <w:rFonts w:ascii="Times New Roman" w:hAnsi="Times New Roman"/>
      <w:sz w:val="24"/>
    </w:rPr>
  </w:style>
  <w:style w:type="paragraph" w:customStyle="1" w:styleId="textn">
    <w:name w:val="textn"/>
    <w:basedOn w:val="a0"/>
    <w:rsid w:val="0007532D"/>
    <w:pPr>
      <w:spacing w:before="100" w:beforeAutospacing="1" w:after="100" w:afterAutospacing="1" w:line="240" w:lineRule="auto"/>
      <w:ind w:firstLine="0"/>
      <w:jc w:val="left"/>
    </w:pPr>
    <w:rPr>
      <w:sz w:val="24"/>
      <w:szCs w:val="24"/>
      <w:lang w:eastAsia="ru-RU"/>
    </w:rPr>
  </w:style>
  <w:style w:type="paragraph" w:customStyle="1" w:styleId="36">
    <w:name w:val="Обычный3"/>
    <w:basedOn w:val="a0"/>
    <w:rsid w:val="00EB09CD"/>
    <w:pPr>
      <w:spacing w:line="240" w:lineRule="auto"/>
      <w:ind w:firstLine="0"/>
      <w:jc w:val="left"/>
    </w:pPr>
    <w:rPr>
      <w:sz w:val="24"/>
      <w:szCs w:val="20"/>
      <w:lang w:eastAsia="ru-RU"/>
    </w:rPr>
  </w:style>
  <w:style w:type="paragraph" w:styleId="af5">
    <w:name w:val="Body Text Indent"/>
    <w:aliases w:val="Основной текст 1,Нумерованный список !!,Надин стиль"/>
    <w:basedOn w:val="a0"/>
    <w:link w:val="af6"/>
    <w:locked/>
    <w:rsid w:val="00EB09CD"/>
    <w:pPr>
      <w:spacing w:after="120" w:line="240" w:lineRule="auto"/>
      <w:ind w:left="283" w:firstLine="0"/>
      <w:jc w:val="left"/>
    </w:pPr>
    <w:rPr>
      <w:sz w:val="24"/>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
    <w:link w:val="af5"/>
    <w:locked/>
    <w:rsid w:val="00EB09CD"/>
    <w:rPr>
      <w:rFonts w:ascii="Times New Roman" w:hAnsi="Times New Roman"/>
      <w:sz w:val="24"/>
    </w:rPr>
  </w:style>
  <w:style w:type="paragraph" w:customStyle="1" w:styleId="ConsNormal">
    <w:name w:val="ConsNormal"/>
    <w:rsid w:val="00EB09CD"/>
    <w:pPr>
      <w:widowControl w:val="0"/>
      <w:autoSpaceDE w:val="0"/>
      <w:autoSpaceDN w:val="0"/>
      <w:adjustRightInd w:val="0"/>
      <w:ind w:right="19772" w:firstLine="720"/>
    </w:pPr>
    <w:rPr>
      <w:rFonts w:ascii="Arial" w:hAnsi="Arial" w:cs="Arial"/>
    </w:rPr>
  </w:style>
  <w:style w:type="character" w:customStyle="1" w:styleId="af7">
    <w:name w:val="Основной текст_"/>
    <w:link w:val="25"/>
    <w:locked/>
    <w:rsid w:val="00EB09CD"/>
    <w:rPr>
      <w:sz w:val="23"/>
      <w:shd w:val="clear" w:color="auto" w:fill="FFFFFF"/>
    </w:rPr>
  </w:style>
  <w:style w:type="paragraph" w:customStyle="1" w:styleId="25">
    <w:name w:val="Основной текст2"/>
    <w:basedOn w:val="a0"/>
    <w:link w:val="af7"/>
    <w:rsid w:val="00EB09CD"/>
    <w:pPr>
      <w:shd w:val="clear" w:color="auto" w:fill="FFFFFF"/>
      <w:spacing w:line="269" w:lineRule="exact"/>
      <w:ind w:firstLine="0"/>
    </w:pPr>
    <w:rPr>
      <w:rFonts w:ascii="Calibri" w:hAnsi="Calibri"/>
      <w:sz w:val="23"/>
      <w:szCs w:val="23"/>
      <w:shd w:val="clear" w:color="auto" w:fill="FFFFFF"/>
      <w:lang w:eastAsia="ru-RU"/>
    </w:rPr>
  </w:style>
  <w:style w:type="paragraph" w:customStyle="1" w:styleId="120">
    <w:name w:val="Абзац списка12"/>
    <w:basedOn w:val="a0"/>
    <w:rsid w:val="00EB09CD"/>
    <w:pPr>
      <w:ind w:left="720"/>
    </w:pPr>
    <w:rPr>
      <w:szCs w:val="24"/>
    </w:rPr>
  </w:style>
  <w:style w:type="character" w:customStyle="1" w:styleId="1c">
    <w:name w:val="Замещающий текст1"/>
    <w:semiHidden/>
    <w:rsid w:val="008C2C6D"/>
    <w:rPr>
      <w:color w:val="808080"/>
    </w:rPr>
  </w:style>
  <w:style w:type="paragraph" w:styleId="af8">
    <w:name w:val="footnote text"/>
    <w:aliases w:val="Schriftart: 9 pt,Schriftart: 10 pt,Schriftart: 8 pt,Текст сноски Знак1 Знак,Текст сноски Знак Знак Знак,Footnote Text Char Знак Знак,Footnote Text Char Знак,Текст сноски-FN,Footnote Text Char Знак Знак Знак Знак,Знак,тс, Знак"/>
    <w:basedOn w:val="a0"/>
    <w:link w:val="af9"/>
    <w:uiPriority w:val="99"/>
    <w:locked/>
    <w:rsid w:val="00706ABB"/>
    <w:pPr>
      <w:spacing w:line="240" w:lineRule="auto"/>
    </w:pPr>
    <w:rPr>
      <w:sz w:val="20"/>
      <w:szCs w:val="20"/>
    </w:rPr>
  </w:style>
  <w:style w:type="character" w:customStyle="1" w:styleId="af9">
    <w:name w:val="Текст сноски Знак"/>
    <w:aliases w:val="Schriftart: 9 pt Знак,Schriftart: 10 pt Знак,Schriftart: 8 pt Знак,Текст сноски Знак1 Знак Знак,Текст сноски Знак Знак Знак Знак,Footnote Text Char Знак Знак Знак,Footnote Text Char Знак Знак1,Текст сноски-FN Знак,Знак Знак,тс Знак"/>
    <w:link w:val="af8"/>
    <w:uiPriority w:val="99"/>
    <w:locked/>
    <w:rsid w:val="00706ABB"/>
    <w:rPr>
      <w:rFonts w:ascii="Times New Roman" w:hAnsi="Times New Roman"/>
      <w:lang w:val="x-none" w:eastAsia="en-US"/>
    </w:rPr>
  </w:style>
  <w:style w:type="character" w:styleId="afa">
    <w:name w:val="footnote reference"/>
    <w:uiPriority w:val="99"/>
    <w:locked/>
    <w:rsid w:val="00706ABB"/>
    <w:rPr>
      <w:vertAlign w:val="superscript"/>
    </w:rPr>
  </w:style>
  <w:style w:type="table" w:customStyle="1" w:styleId="1d">
    <w:name w:val="Сетка таблицы1"/>
    <w:uiPriority w:val="59"/>
    <w:rsid w:val="00EA27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a0"/>
    <w:rsid w:val="00B84526"/>
    <w:pPr>
      <w:spacing w:before="100" w:beforeAutospacing="1" w:after="100" w:afterAutospacing="1" w:line="240" w:lineRule="auto"/>
      <w:ind w:firstLine="0"/>
      <w:jc w:val="left"/>
    </w:pPr>
    <w:rPr>
      <w:sz w:val="24"/>
      <w:szCs w:val="24"/>
      <w:lang w:eastAsia="ru-RU"/>
    </w:rPr>
  </w:style>
  <w:style w:type="paragraph" w:styleId="26">
    <w:name w:val="Body Text 2"/>
    <w:basedOn w:val="a0"/>
    <w:link w:val="27"/>
    <w:locked/>
    <w:rsid w:val="00B84526"/>
    <w:pPr>
      <w:spacing w:after="120" w:line="480" w:lineRule="auto"/>
      <w:ind w:firstLine="709"/>
    </w:pPr>
    <w:rPr>
      <w:rFonts w:ascii="Calibri" w:hAnsi="Calibri"/>
      <w:sz w:val="22"/>
      <w:szCs w:val="22"/>
    </w:rPr>
  </w:style>
  <w:style w:type="character" w:customStyle="1" w:styleId="27">
    <w:name w:val="Основной текст 2 Знак"/>
    <w:link w:val="26"/>
    <w:locked/>
    <w:rsid w:val="00B84526"/>
    <w:rPr>
      <w:rFonts w:ascii="Calibri" w:eastAsia="Times New Roman" w:hAnsi="Calibri" w:cs="Times New Roman"/>
      <w:sz w:val="22"/>
      <w:szCs w:val="22"/>
      <w:lang w:val="x-none" w:eastAsia="en-US"/>
    </w:rPr>
  </w:style>
  <w:style w:type="character" w:styleId="afb">
    <w:name w:val="page number"/>
    <w:locked/>
    <w:rsid w:val="00B84526"/>
    <w:rPr>
      <w:rFonts w:cs="Times New Roman"/>
    </w:rPr>
  </w:style>
  <w:style w:type="paragraph" w:customStyle="1" w:styleId="msonormalcxsplast">
    <w:name w:val="msonormalcxsplast"/>
    <w:basedOn w:val="a0"/>
    <w:rsid w:val="00B84526"/>
    <w:pPr>
      <w:spacing w:before="100" w:beforeAutospacing="1" w:after="100" w:afterAutospacing="1" w:line="240" w:lineRule="auto"/>
      <w:ind w:firstLine="0"/>
      <w:jc w:val="left"/>
    </w:pPr>
    <w:rPr>
      <w:sz w:val="24"/>
      <w:szCs w:val="24"/>
      <w:lang w:eastAsia="ru-RU"/>
    </w:rPr>
  </w:style>
  <w:style w:type="character" w:styleId="afc">
    <w:name w:val="FollowedHyperlink"/>
    <w:locked/>
    <w:rsid w:val="00B84526"/>
    <w:rPr>
      <w:rFonts w:cs="Times New Roman"/>
      <w:color w:val="800080"/>
      <w:u w:val="single"/>
    </w:rPr>
  </w:style>
  <w:style w:type="paragraph" w:customStyle="1" w:styleId="xl67">
    <w:name w:val="xl67"/>
    <w:basedOn w:val="a0"/>
    <w:rsid w:val="00B84526"/>
    <w:pPr>
      <w:pBdr>
        <w:top w:val="single" w:sz="8" w:space="0" w:color="auto"/>
        <w:left w:val="single" w:sz="8" w:space="0" w:color="auto"/>
        <w:right w:val="single" w:sz="8" w:space="0" w:color="auto"/>
      </w:pBdr>
      <w:spacing w:before="100" w:beforeAutospacing="1" w:after="100" w:afterAutospacing="1" w:line="240" w:lineRule="auto"/>
      <w:ind w:firstLine="0"/>
      <w:jc w:val="left"/>
    </w:pPr>
    <w:rPr>
      <w:b/>
      <w:bCs/>
      <w:sz w:val="24"/>
      <w:szCs w:val="24"/>
      <w:lang w:val="en-US"/>
    </w:rPr>
  </w:style>
  <w:style w:type="paragraph" w:customStyle="1" w:styleId="xl68">
    <w:name w:val="xl68"/>
    <w:basedOn w:val="a0"/>
    <w:rsid w:val="00B8452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sz w:val="24"/>
      <w:szCs w:val="24"/>
      <w:lang w:val="en-US"/>
    </w:rPr>
  </w:style>
  <w:style w:type="paragraph" w:customStyle="1" w:styleId="xl69">
    <w:name w:val="xl69"/>
    <w:basedOn w:val="a0"/>
    <w:rsid w:val="00B8452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lang w:val="en-US"/>
    </w:rPr>
  </w:style>
  <w:style w:type="paragraph" w:customStyle="1" w:styleId="xl70">
    <w:name w:val="xl70"/>
    <w:basedOn w:val="a0"/>
    <w:rsid w:val="00B8452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sz w:val="24"/>
      <w:szCs w:val="24"/>
      <w:lang w:val="en-US"/>
    </w:rPr>
  </w:style>
  <w:style w:type="paragraph" w:customStyle="1" w:styleId="xl71">
    <w:name w:val="xl71"/>
    <w:basedOn w:val="a0"/>
    <w:rsid w:val="00B84526"/>
    <w:pPr>
      <w:pBdr>
        <w:left w:val="single" w:sz="8" w:space="0" w:color="auto"/>
        <w:bottom w:val="single" w:sz="8" w:space="0" w:color="auto"/>
        <w:right w:val="single" w:sz="8" w:space="0" w:color="auto"/>
      </w:pBdr>
      <w:spacing w:before="100" w:beforeAutospacing="1" w:after="100" w:afterAutospacing="1" w:line="240" w:lineRule="auto"/>
      <w:ind w:firstLine="0"/>
      <w:jc w:val="left"/>
    </w:pPr>
    <w:rPr>
      <w:b/>
      <w:bCs/>
      <w:sz w:val="24"/>
      <w:szCs w:val="24"/>
      <w:lang w:val="en-US"/>
    </w:rPr>
  </w:style>
  <w:style w:type="paragraph" w:customStyle="1" w:styleId="xl72">
    <w:name w:val="xl72"/>
    <w:basedOn w:val="a0"/>
    <w:rsid w:val="00B8452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sz w:val="24"/>
      <w:szCs w:val="24"/>
      <w:lang w:val="en-US"/>
    </w:rPr>
  </w:style>
  <w:style w:type="paragraph" w:customStyle="1" w:styleId="xl73">
    <w:name w:val="xl73"/>
    <w:basedOn w:val="a0"/>
    <w:rsid w:val="00B8452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sz w:val="24"/>
      <w:szCs w:val="24"/>
      <w:lang w:val="en-US"/>
    </w:rPr>
  </w:style>
  <w:style w:type="paragraph" w:customStyle="1" w:styleId="xl74">
    <w:name w:val="xl74"/>
    <w:basedOn w:val="a0"/>
    <w:rsid w:val="00B8452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75">
    <w:name w:val="xl75"/>
    <w:basedOn w:val="a0"/>
    <w:rsid w:val="00B84526"/>
    <w:pPr>
      <w:pBdr>
        <w:left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76">
    <w:name w:val="xl76"/>
    <w:basedOn w:val="a0"/>
    <w:rsid w:val="00B84526"/>
    <w:pPr>
      <w:pBdr>
        <w:left w:val="single" w:sz="8" w:space="0" w:color="auto"/>
      </w:pBdr>
      <w:spacing w:before="100" w:beforeAutospacing="1" w:after="100" w:afterAutospacing="1" w:line="240" w:lineRule="auto"/>
      <w:ind w:firstLine="0"/>
      <w:jc w:val="left"/>
    </w:pPr>
    <w:rPr>
      <w:sz w:val="24"/>
      <w:szCs w:val="24"/>
      <w:lang w:val="en-US"/>
    </w:rPr>
  </w:style>
  <w:style w:type="paragraph" w:customStyle="1" w:styleId="xl77">
    <w:name w:val="xl77"/>
    <w:basedOn w:val="a0"/>
    <w:rsid w:val="00B84526"/>
    <w:pPr>
      <w:spacing w:before="100" w:beforeAutospacing="1" w:after="100" w:afterAutospacing="1" w:line="240" w:lineRule="auto"/>
      <w:ind w:firstLine="0"/>
      <w:jc w:val="left"/>
    </w:pPr>
    <w:rPr>
      <w:sz w:val="24"/>
      <w:szCs w:val="24"/>
      <w:lang w:val="en-US"/>
    </w:rPr>
  </w:style>
  <w:style w:type="paragraph" w:customStyle="1" w:styleId="xl78">
    <w:name w:val="xl78"/>
    <w:basedOn w:val="a0"/>
    <w:rsid w:val="00B84526"/>
    <w:pPr>
      <w:pBdr>
        <w:right w:val="single" w:sz="8" w:space="0" w:color="auto"/>
      </w:pBdr>
      <w:spacing w:before="100" w:beforeAutospacing="1" w:after="100" w:afterAutospacing="1" w:line="240" w:lineRule="auto"/>
      <w:ind w:firstLine="0"/>
      <w:jc w:val="left"/>
    </w:pPr>
    <w:rPr>
      <w:sz w:val="24"/>
      <w:szCs w:val="24"/>
      <w:lang w:val="en-US"/>
    </w:rPr>
  </w:style>
  <w:style w:type="paragraph" w:customStyle="1" w:styleId="xl79">
    <w:name w:val="xl79"/>
    <w:basedOn w:val="a0"/>
    <w:rsid w:val="00B84526"/>
    <w:pPr>
      <w:pBdr>
        <w:left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80">
    <w:name w:val="xl80"/>
    <w:basedOn w:val="a0"/>
    <w:rsid w:val="00B8452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81">
    <w:name w:val="xl81"/>
    <w:basedOn w:val="a0"/>
    <w:rsid w:val="00B84526"/>
    <w:pPr>
      <w:pBdr>
        <w:top w:val="single" w:sz="8" w:space="0" w:color="auto"/>
        <w:left w:val="single" w:sz="8" w:space="0" w:color="auto"/>
        <w:bottom w:val="single" w:sz="8" w:space="0" w:color="auto"/>
      </w:pBdr>
      <w:spacing w:before="100" w:beforeAutospacing="1" w:after="100" w:afterAutospacing="1" w:line="240" w:lineRule="auto"/>
      <w:ind w:firstLine="0"/>
      <w:jc w:val="left"/>
    </w:pPr>
    <w:rPr>
      <w:sz w:val="24"/>
      <w:szCs w:val="24"/>
      <w:lang w:val="en-US"/>
    </w:rPr>
  </w:style>
  <w:style w:type="paragraph" w:customStyle="1" w:styleId="xl82">
    <w:name w:val="xl82"/>
    <w:basedOn w:val="a0"/>
    <w:rsid w:val="00B84526"/>
    <w:pPr>
      <w:pBdr>
        <w:top w:val="single" w:sz="8" w:space="0" w:color="auto"/>
        <w:bottom w:val="single" w:sz="8" w:space="0" w:color="auto"/>
      </w:pBdr>
      <w:spacing w:before="100" w:beforeAutospacing="1" w:after="100" w:afterAutospacing="1" w:line="240" w:lineRule="auto"/>
      <w:ind w:firstLine="0"/>
      <w:jc w:val="left"/>
    </w:pPr>
    <w:rPr>
      <w:sz w:val="24"/>
      <w:szCs w:val="24"/>
      <w:lang w:val="en-US"/>
    </w:rPr>
  </w:style>
  <w:style w:type="paragraph" w:customStyle="1" w:styleId="xl83">
    <w:name w:val="xl83"/>
    <w:basedOn w:val="a0"/>
    <w:rsid w:val="00B84526"/>
    <w:pPr>
      <w:pBdr>
        <w:top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character" w:customStyle="1" w:styleId="afd">
    <w:name w:val="Текст Знак"/>
    <w:link w:val="afe"/>
    <w:locked/>
    <w:rsid w:val="00B84526"/>
    <w:rPr>
      <w:rFonts w:ascii="Courier New" w:hAnsi="Courier New"/>
    </w:rPr>
  </w:style>
  <w:style w:type="paragraph" w:styleId="afe">
    <w:name w:val="Plain Text"/>
    <w:basedOn w:val="a0"/>
    <w:link w:val="afd"/>
    <w:locked/>
    <w:rsid w:val="00B84526"/>
    <w:pPr>
      <w:spacing w:line="240" w:lineRule="auto"/>
      <w:ind w:firstLine="0"/>
      <w:jc w:val="left"/>
    </w:pPr>
    <w:rPr>
      <w:rFonts w:ascii="Courier New" w:hAnsi="Courier New"/>
      <w:sz w:val="20"/>
      <w:szCs w:val="20"/>
      <w:lang w:eastAsia="ru-RU"/>
    </w:rPr>
  </w:style>
  <w:style w:type="character" w:customStyle="1" w:styleId="1e">
    <w:name w:val="Текст Знак1"/>
    <w:semiHidden/>
    <w:rsid w:val="00B84526"/>
    <w:rPr>
      <w:rFonts w:ascii="Consolas" w:hAnsi="Consolas" w:cs="Consolas"/>
      <w:sz w:val="21"/>
      <w:szCs w:val="21"/>
      <w:lang w:val="x-none" w:eastAsia="en-US"/>
    </w:rPr>
  </w:style>
  <w:style w:type="paragraph" w:customStyle="1" w:styleId="normal-PP">
    <w:name w:val="normal-PP"/>
    <w:basedOn w:val="a0"/>
    <w:rsid w:val="00B84526"/>
    <w:pPr>
      <w:suppressLineNumbers/>
      <w:tabs>
        <w:tab w:val="left" w:pos="284"/>
      </w:tabs>
      <w:spacing w:line="240" w:lineRule="auto"/>
      <w:ind w:firstLine="284"/>
    </w:pPr>
    <w:rPr>
      <w:sz w:val="21"/>
      <w:szCs w:val="24"/>
    </w:rPr>
  </w:style>
  <w:style w:type="paragraph" w:customStyle="1" w:styleId="-">
    <w:name w:val="Рис-ПП"/>
    <w:basedOn w:val="a0"/>
    <w:rsid w:val="00B84526"/>
    <w:pPr>
      <w:suppressLineNumbers/>
      <w:spacing w:line="240" w:lineRule="auto"/>
      <w:ind w:firstLine="0"/>
      <w:jc w:val="center"/>
    </w:pPr>
    <w:rPr>
      <w:spacing w:val="4"/>
      <w:sz w:val="18"/>
      <w:szCs w:val="20"/>
    </w:rPr>
  </w:style>
  <w:style w:type="character" w:customStyle="1" w:styleId="BalloonTextChar1">
    <w:name w:val="Balloon Text Char1"/>
    <w:rsid w:val="00B84526"/>
    <w:rPr>
      <w:rFonts w:ascii="Tahoma" w:hAnsi="Tahoma" w:cs="Tahoma"/>
      <w:sz w:val="16"/>
      <w:szCs w:val="16"/>
    </w:rPr>
  </w:style>
  <w:style w:type="character" w:customStyle="1" w:styleId="aff">
    <w:name w:val="Текст примечания Знак"/>
    <w:link w:val="aff0"/>
    <w:uiPriority w:val="99"/>
    <w:locked/>
    <w:rsid w:val="00B84526"/>
    <w:rPr>
      <w:rFonts w:ascii="Times New Roman" w:hAnsi="Times New Roman"/>
    </w:rPr>
  </w:style>
  <w:style w:type="paragraph" w:styleId="aff0">
    <w:name w:val="annotation text"/>
    <w:basedOn w:val="a0"/>
    <w:link w:val="aff"/>
    <w:uiPriority w:val="99"/>
    <w:locked/>
    <w:rsid w:val="00B84526"/>
    <w:pPr>
      <w:spacing w:line="240" w:lineRule="auto"/>
      <w:ind w:firstLine="0"/>
      <w:jc w:val="left"/>
    </w:pPr>
    <w:rPr>
      <w:sz w:val="20"/>
      <w:szCs w:val="20"/>
      <w:lang w:eastAsia="ru-RU"/>
    </w:rPr>
  </w:style>
  <w:style w:type="character" w:customStyle="1" w:styleId="1f">
    <w:name w:val="Текст примечания Знак1"/>
    <w:semiHidden/>
    <w:rsid w:val="00B84526"/>
    <w:rPr>
      <w:rFonts w:ascii="Times New Roman" w:hAnsi="Times New Roman" w:cs="Times New Roman"/>
      <w:lang w:val="x-none" w:eastAsia="en-US"/>
    </w:rPr>
  </w:style>
  <w:style w:type="character" w:customStyle="1" w:styleId="CommentTextChar1">
    <w:name w:val="Comment Text Char1"/>
    <w:rsid w:val="00B84526"/>
    <w:rPr>
      <w:rFonts w:cs="Times New Roman"/>
      <w:sz w:val="20"/>
      <w:szCs w:val="20"/>
    </w:rPr>
  </w:style>
  <w:style w:type="character" w:customStyle="1" w:styleId="aff1">
    <w:name w:val="Тема примечания Знак"/>
    <w:link w:val="aff2"/>
    <w:uiPriority w:val="99"/>
    <w:locked/>
    <w:rsid w:val="00B84526"/>
    <w:rPr>
      <w:b/>
    </w:rPr>
  </w:style>
  <w:style w:type="paragraph" w:styleId="aff2">
    <w:name w:val="annotation subject"/>
    <w:basedOn w:val="aff0"/>
    <w:next w:val="aff0"/>
    <w:link w:val="aff1"/>
    <w:uiPriority w:val="99"/>
    <w:locked/>
    <w:rsid w:val="00B84526"/>
    <w:rPr>
      <w:rFonts w:ascii="Calibri" w:hAnsi="Calibri"/>
      <w:b/>
      <w:bCs/>
    </w:rPr>
  </w:style>
  <w:style w:type="character" w:customStyle="1" w:styleId="1f0">
    <w:name w:val="Тема примечания Знак1"/>
    <w:semiHidden/>
    <w:rsid w:val="00B84526"/>
    <w:rPr>
      <w:rFonts w:ascii="Times New Roman" w:hAnsi="Times New Roman" w:cs="Times New Roman"/>
      <w:b/>
      <w:bCs/>
      <w:lang w:val="x-none" w:eastAsia="en-US"/>
    </w:rPr>
  </w:style>
  <w:style w:type="character" w:customStyle="1" w:styleId="CommentSubjectChar1">
    <w:name w:val="Comment Subject Char1"/>
    <w:rsid w:val="00B84526"/>
    <w:rPr>
      <w:rFonts w:cs="Times New Roman"/>
      <w:b/>
      <w:bCs/>
      <w:sz w:val="20"/>
      <w:szCs w:val="20"/>
    </w:rPr>
  </w:style>
  <w:style w:type="character" w:customStyle="1" w:styleId="FootnoteTextChar1">
    <w:name w:val="Footnote Text Char1"/>
    <w:rsid w:val="00B84526"/>
    <w:rPr>
      <w:rFonts w:cs="Times New Roman"/>
    </w:rPr>
  </w:style>
  <w:style w:type="character" w:customStyle="1" w:styleId="BodyText2Char1">
    <w:name w:val="Body Text 2 Char1"/>
    <w:rsid w:val="00B84526"/>
    <w:rPr>
      <w:rFonts w:cs="Times New Roman"/>
      <w:sz w:val="24"/>
      <w:szCs w:val="24"/>
    </w:rPr>
  </w:style>
  <w:style w:type="character" w:customStyle="1" w:styleId="110">
    <w:name w:val="Сильная ссылка11"/>
    <w:rsid w:val="00B84526"/>
    <w:rPr>
      <w:b/>
      <w:smallCaps/>
      <w:color w:val="C0504D"/>
      <w:spacing w:val="5"/>
      <w:u w:val="single"/>
    </w:rPr>
  </w:style>
  <w:style w:type="paragraph" w:customStyle="1" w:styleId="BodyText24">
    <w:name w:val="Body Text 24"/>
    <w:basedOn w:val="a0"/>
    <w:link w:val="BodyText240"/>
    <w:rsid w:val="00B84526"/>
    <w:pPr>
      <w:widowControl w:val="0"/>
      <w:ind w:firstLine="709"/>
    </w:pPr>
    <w:rPr>
      <w:sz w:val="26"/>
      <w:szCs w:val="20"/>
    </w:rPr>
  </w:style>
  <w:style w:type="character" w:customStyle="1" w:styleId="BodyText240">
    <w:name w:val="Body Text 24 Знак"/>
    <w:link w:val="BodyText24"/>
    <w:locked/>
    <w:rsid w:val="00B84526"/>
    <w:rPr>
      <w:rFonts w:ascii="Times New Roman" w:hAnsi="Times New Roman"/>
      <w:sz w:val="26"/>
      <w:lang w:val="x-none" w:eastAsia="en-US"/>
    </w:rPr>
  </w:style>
  <w:style w:type="paragraph" w:customStyle="1" w:styleId="121">
    <w:name w:val="Без интервала12"/>
    <w:rsid w:val="00B84526"/>
    <w:rPr>
      <w:sz w:val="22"/>
      <w:szCs w:val="22"/>
      <w:lang w:eastAsia="en-US"/>
    </w:rPr>
  </w:style>
  <w:style w:type="character" w:customStyle="1" w:styleId="BodyTextIndent2Char1">
    <w:name w:val="Body Text Indent 2 Char1"/>
    <w:rsid w:val="00B84526"/>
    <w:rPr>
      <w:rFonts w:cs="Times New Roman"/>
    </w:rPr>
  </w:style>
  <w:style w:type="paragraph" w:customStyle="1" w:styleId="xl65">
    <w:name w:val="xl65"/>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66">
    <w:name w:val="xl66"/>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8">
    <w:name w:val="Таб-8"/>
    <w:basedOn w:val="a0"/>
    <w:rsid w:val="00B84526"/>
    <w:pPr>
      <w:suppressLineNumbers/>
      <w:spacing w:line="216" w:lineRule="auto"/>
      <w:ind w:firstLine="0"/>
      <w:jc w:val="center"/>
    </w:pPr>
    <w:rPr>
      <w:sz w:val="16"/>
      <w:szCs w:val="20"/>
    </w:rPr>
  </w:style>
  <w:style w:type="paragraph" w:customStyle="1" w:styleId="-0">
    <w:name w:val="Таб-заголовок"/>
    <w:basedOn w:val="a0"/>
    <w:rsid w:val="00B84526"/>
    <w:pPr>
      <w:suppressLineNumbers/>
      <w:spacing w:line="240" w:lineRule="auto"/>
      <w:ind w:firstLine="0"/>
      <w:jc w:val="center"/>
    </w:pPr>
    <w:rPr>
      <w:sz w:val="21"/>
      <w:szCs w:val="20"/>
      <w:lang w:eastAsia="ru-RU"/>
    </w:rPr>
  </w:style>
  <w:style w:type="paragraph" w:customStyle="1" w:styleId="111">
    <w:name w:val="Абзац списка11"/>
    <w:basedOn w:val="a0"/>
    <w:qFormat/>
    <w:rsid w:val="00B84526"/>
    <w:pPr>
      <w:spacing w:line="240" w:lineRule="auto"/>
      <w:ind w:left="720" w:firstLine="0"/>
      <w:contextualSpacing/>
      <w:jc w:val="left"/>
    </w:pPr>
    <w:rPr>
      <w:sz w:val="24"/>
      <w:szCs w:val="24"/>
      <w:lang w:eastAsia="ru-RU"/>
    </w:rPr>
  </w:style>
  <w:style w:type="paragraph" w:customStyle="1" w:styleId="112">
    <w:name w:val="Без интервала11"/>
    <w:qFormat/>
    <w:rsid w:val="00B84526"/>
    <w:rPr>
      <w:sz w:val="22"/>
      <w:szCs w:val="22"/>
      <w:lang w:eastAsia="en-US"/>
    </w:rPr>
  </w:style>
  <w:style w:type="paragraph" w:customStyle="1" w:styleId="ListParagraph1">
    <w:name w:val="List Paragraph1"/>
    <w:basedOn w:val="a0"/>
    <w:rsid w:val="00B84526"/>
    <w:pPr>
      <w:spacing w:after="200" w:line="276" w:lineRule="auto"/>
      <w:ind w:left="720" w:firstLine="0"/>
      <w:contextualSpacing/>
      <w:jc w:val="left"/>
    </w:pPr>
    <w:rPr>
      <w:rFonts w:ascii="Calibri" w:hAnsi="Calibri"/>
      <w:sz w:val="22"/>
      <w:szCs w:val="22"/>
    </w:rPr>
  </w:style>
  <w:style w:type="paragraph" w:customStyle="1" w:styleId="NoSpacing1">
    <w:name w:val="No Spacing1"/>
    <w:qFormat/>
    <w:rsid w:val="00B84526"/>
    <w:rPr>
      <w:sz w:val="22"/>
      <w:szCs w:val="22"/>
      <w:lang w:eastAsia="en-US"/>
    </w:rPr>
  </w:style>
  <w:style w:type="paragraph" w:customStyle="1" w:styleId="ListParagraph2">
    <w:name w:val="List Paragraph2"/>
    <w:basedOn w:val="a0"/>
    <w:qFormat/>
    <w:rsid w:val="00B84526"/>
    <w:pPr>
      <w:spacing w:after="200" w:line="276" w:lineRule="auto"/>
      <w:ind w:left="720" w:firstLine="0"/>
      <w:contextualSpacing/>
      <w:jc w:val="left"/>
    </w:pPr>
    <w:rPr>
      <w:rFonts w:ascii="Calibri" w:hAnsi="Calibri"/>
      <w:sz w:val="22"/>
      <w:szCs w:val="22"/>
      <w:lang w:eastAsia="ru-RU"/>
    </w:rPr>
  </w:style>
  <w:style w:type="paragraph" w:customStyle="1" w:styleId="28">
    <w:name w:val="Абзац списка2"/>
    <w:basedOn w:val="a0"/>
    <w:uiPriority w:val="34"/>
    <w:qFormat/>
    <w:rsid w:val="00B84526"/>
    <w:pPr>
      <w:spacing w:line="240" w:lineRule="auto"/>
      <w:ind w:left="720" w:firstLine="0"/>
      <w:contextualSpacing/>
      <w:jc w:val="left"/>
    </w:pPr>
    <w:rPr>
      <w:sz w:val="24"/>
      <w:szCs w:val="24"/>
      <w:lang w:eastAsia="ru-RU"/>
    </w:rPr>
  </w:style>
  <w:style w:type="paragraph" w:customStyle="1" w:styleId="29">
    <w:name w:val="Без интервала2"/>
    <w:qFormat/>
    <w:rsid w:val="00B84526"/>
    <w:rPr>
      <w:sz w:val="22"/>
      <w:szCs w:val="22"/>
      <w:lang w:eastAsia="en-US"/>
    </w:rPr>
  </w:style>
  <w:style w:type="paragraph" w:customStyle="1" w:styleId="xl25">
    <w:name w:val="xl25"/>
    <w:basedOn w:val="a0"/>
    <w:rsid w:val="00B84526"/>
    <w:pPr>
      <w:spacing w:before="100" w:beforeAutospacing="1" w:after="100" w:afterAutospacing="1" w:line="240" w:lineRule="auto"/>
      <w:ind w:firstLine="0"/>
      <w:jc w:val="left"/>
    </w:pPr>
    <w:rPr>
      <w:rFonts w:ascii="Arial" w:hAnsi="Arial" w:cs="Arial"/>
      <w:sz w:val="24"/>
      <w:szCs w:val="24"/>
      <w:lang w:eastAsia="ru-RU"/>
    </w:rPr>
  </w:style>
  <w:style w:type="paragraph" w:customStyle="1" w:styleId="xl26">
    <w:name w:val="xl26"/>
    <w:basedOn w:val="a0"/>
    <w:rsid w:val="00B84526"/>
    <w:pPr>
      <w:spacing w:before="100" w:beforeAutospacing="1" w:after="100" w:afterAutospacing="1" w:line="240" w:lineRule="auto"/>
      <w:ind w:firstLine="0"/>
      <w:jc w:val="left"/>
    </w:pPr>
    <w:rPr>
      <w:rFonts w:ascii="Arial" w:hAnsi="Arial" w:cs="Arial"/>
      <w:sz w:val="24"/>
      <w:szCs w:val="24"/>
      <w:lang w:eastAsia="ru-RU"/>
    </w:rPr>
  </w:style>
  <w:style w:type="paragraph" w:customStyle="1" w:styleId="xl27">
    <w:name w:val="xl27"/>
    <w:basedOn w:val="a0"/>
    <w:rsid w:val="00B84526"/>
    <w:pPr>
      <w:pBdr>
        <w:right w:val="single" w:sz="4" w:space="0" w:color="auto"/>
      </w:pBdr>
      <w:spacing w:before="100" w:beforeAutospacing="1" w:after="100" w:afterAutospacing="1" w:line="240" w:lineRule="auto"/>
      <w:ind w:firstLine="0"/>
      <w:jc w:val="right"/>
    </w:pPr>
    <w:rPr>
      <w:rFonts w:ascii="Arial" w:hAnsi="Arial" w:cs="Arial"/>
      <w:sz w:val="24"/>
      <w:szCs w:val="24"/>
      <w:lang w:eastAsia="ru-RU"/>
    </w:rPr>
  </w:style>
  <w:style w:type="paragraph" w:customStyle="1" w:styleId="xl28">
    <w:name w:val="xl28"/>
    <w:basedOn w:val="a0"/>
    <w:rsid w:val="00B84526"/>
    <w:pPr>
      <w:pBdr>
        <w:lef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29">
    <w:name w:val="xl29"/>
    <w:basedOn w:val="a0"/>
    <w:rsid w:val="00B84526"/>
    <w:pPr>
      <w:pBdr>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0">
    <w:name w:val="xl30"/>
    <w:basedOn w:val="a0"/>
    <w:rsid w:val="00B84526"/>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sz w:val="24"/>
      <w:szCs w:val="24"/>
      <w:lang w:eastAsia="ru-RU"/>
    </w:rPr>
  </w:style>
  <w:style w:type="paragraph" w:customStyle="1" w:styleId="xl31">
    <w:name w:val="xl31"/>
    <w:basedOn w:val="a0"/>
    <w:rsid w:val="00B8452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Arial" w:hAnsi="Arial" w:cs="Arial"/>
      <w:b/>
      <w:bCs/>
      <w:sz w:val="24"/>
      <w:szCs w:val="24"/>
      <w:lang w:eastAsia="ru-RU"/>
    </w:rPr>
  </w:style>
  <w:style w:type="paragraph" w:customStyle="1" w:styleId="xl32">
    <w:name w:val="xl32"/>
    <w:basedOn w:val="a0"/>
    <w:rsid w:val="00B84526"/>
    <w:pPr>
      <w:pBdr>
        <w:left w:val="single" w:sz="4" w:space="0" w:color="auto"/>
      </w:pBdr>
      <w:spacing w:before="100" w:beforeAutospacing="1" w:after="100" w:afterAutospacing="1" w:line="240" w:lineRule="auto"/>
      <w:ind w:firstLine="0"/>
      <w:jc w:val="right"/>
    </w:pPr>
    <w:rPr>
      <w:rFonts w:ascii="Arial" w:hAnsi="Arial" w:cs="Arial"/>
      <w:sz w:val="24"/>
      <w:szCs w:val="24"/>
      <w:lang w:eastAsia="ru-RU"/>
    </w:rPr>
  </w:style>
  <w:style w:type="paragraph" w:customStyle="1" w:styleId="xl33">
    <w:name w:val="xl33"/>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sz w:val="24"/>
      <w:szCs w:val="24"/>
      <w:lang w:eastAsia="ru-RU"/>
    </w:rPr>
  </w:style>
  <w:style w:type="paragraph" w:customStyle="1" w:styleId="xl34">
    <w:name w:val="xl34"/>
    <w:basedOn w:val="a0"/>
    <w:rsid w:val="00B84526"/>
    <w:pPr>
      <w:pBdr>
        <w:left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5">
    <w:name w:val="xl35"/>
    <w:basedOn w:val="a0"/>
    <w:rsid w:val="00B84526"/>
    <w:pPr>
      <w:pBdr>
        <w:left w:val="single" w:sz="4" w:space="0" w:color="auto"/>
        <w:right w:val="single" w:sz="4" w:space="0" w:color="auto"/>
      </w:pBdr>
      <w:spacing w:before="100" w:beforeAutospacing="1" w:after="100" w:afterAutospacing="1" w:line="240" w:lineRule="auto"/>
      <w:ind w:firstLine="0"/>
      <w:jc w:val="right"/>
    </w:pPr>
    <w:rPr>
      <w:rFonts w:ascii="Arial" w:hAnsi="Arial" w:cs="Arial"/>
      <w:sz w:val="24"/>
      <w:szCs w:val="24"/>
      <w:lang w:eastAsia="ru-RU"/>
    </w:rPr>
  </w:style>
  <w:style w:type="paragraph" w:customStyle="1" w:styleId="xl36">
    <w:name w:val="xl36"/>
    <w:basedOn w:val="a0"/>
    <w:rsid w:val="00B84526"/>
    <w:pPr>
      <w:pBdr>
        <w:top w:val="single" w:sz="4" w:space="0" w:color="auto"/>
        <w:lef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37">
    <w:name w:val="xl37"/>
    <w:basedOn w:val="a0"/>
    <w:rsid w:val="00B84526"/>
    <w:pPr>
      <w:pBdr>
        <w:top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8">
    <w:name w:val="xl38"/>
    <w:basedOn w:val="a0"/>
    <w:rsid w:val="00B84526"/>
    <w:pPr>
      <w:pBdr>
        <w:top w:val="single" w:sz="4" w:space="0" w:color="auto"/>
        <w:lef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9">
    <w:name w:val="xl39"/>
    <w:basedOn w:val="a0"/>
    <w:rsid w:val="00B8452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40">
    <w:name w:val="xl40"/>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24"/>
      <w:szCs w:val="24"/>
      <w:lang w:eastAsia="ru-RU"/>
    </w:rPr>
  </w:style>
  <w:style w:type="paragraph" w:customStyle="1" w:styleId="xl41">
    <w:name w:val="xl41"/>
    <w:basedOn w:val="a0"/>
    <w:rsid w:val="00B84526"/>
    <w:pPr>
      <w:pBdr>
        <w:top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2">
    <w:name w:val="xl42"/>
    <w:basedOn w:val="a0"/>
    <w:rsid w:val="00B8452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3">
    <w:name w:val="xl43"/>
    <w:basedOn w:val="a0"/>
    <w:rsid w:val="00B84526"/>
    <w:pPr>
      <w:spacing w:before="100" w:beforeAutospacing="1" w:after="100" w:afterAutospacing="1" w:line="240" w:lineRule="auto"/>
      <w:ind w:firstLine="0"/>
      <w:jc w:val="left"/>
    </w:pPr>
    <w:rPr>
      <w:rFonts w:ascii="Arial" w:hAnsi="Arial" w:cs="Arial"/>
      <w:b/>
      <w:bCs/>
      <w:sz w:val="18"/>
      <w:szCs w:val="18"/>
      <w:lang w:eastAsia="ru-RU"/>
    </w:rPr>
  </w:style>
  <w:style w:type="paragraph" w:customStyle="1" w:styleId="xl44">
    <w:name w:val="xl44"/>
    <w:basedOn w:val="a0"/>
    <w:rsid w:val="00B84526"/>
    <w:pPr>
      <w:pBdr>
        <w:left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5">
    <w:name w:val="xl45"/>
    <w:basedOn w:val="a0"/>
    <w:rsid w:val="00B8452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46">
    <w:name w:val="xl46"/>
    <w:basedOn w:val="a0"/>
    <w:rsid w:val="00B8452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7">
    <w:name w:val="xl47"/>
    <w:basedOn w:val="a0"/>
    <w:rsid w:val="00B84526"/>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Arial" w:hAnsi="Arial" w:cs="Arial"/>
      <w:b/>
      <w:bCs/>
      <w:sz w:val="24"/>
      <w:szCs w:val="24"/>
      <w:lang w:eastAsia="ru-RU"/>
    </w:rPr>
  </w:style>
  <w:style w:type="paragraph" w:customStyle="1" w:styleId="xl48">
    <w:name w:val="xl48"/>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b/>
      <w:bCs/>
      <w:sz w:val="24"/>
      <w:szCs w:val="24"/>
      <w:lang w:eastAsia="ru-RU"/>
    </w:rPr>
  </w:style>
  <w:style w:type="paragraph" w:customStyle="1" w:styleId="xl49">
    <w:name w:val="xl49"/>
    <w:basedOn w:val="a0"/>
    <w:rsid w:val="00B84526"/>
    <w:pPr>
      <w:pBdr>
        <w:top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b/>
      <w:bCs/>
      <w:sz w:val="24"/>
      <w:szCs w:val="24"/>
      <w:lang w:eastAsia="ru-RU"/>
    </w:rPr>
  </w:style>
  <w:style w:type="paragraph" w:customStyle="1" w:styleId="xl50">
    <w:name w:val="xl50"/>
    <w:basedOn w:val="a0"/>
    <w:rsid w:val="00B84526"/>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51">
    <w:name w:val="xl51"/>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84">
    <w:name w:val="xl84"/>
    <w:basedOn w:val="a0"/>
    <w:rsid w:val="00B8452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b/>
      <w:bCs/>
      <w:sz w:val="24"/>
      <w:szCs w:val="24"/>
      <w:lang w:val="en-US"/>
    </w:rPr>
  </w:style>
  <w:style w:type="paragraph" w:customStyle="1" w:styleId="xl85">
    <w:name w:val="xl85"/>
    <w:basedOn w:val="a0"/>
    <w:rsid w:val="00B84526"/>
    <w:pPr>
      <w:pBdr>
        <w:top w:val="single" w:sz="8" w:space="0" w:color="auto"/>
        <w:left w:val="single" w:sz="8" w:space="0" w:color="auto"/>
        <w:bottom w:val="single" w:sz="4" w:space="0" w:color="auto"/>
      </w:pBdr>
      <w:spacing w:before="100" w:beforeAutospacing="1" w:after="100" w:afterAutospacing="1" w:line="240" w:lineRule="auto"/>
      <w:ind w:firstLine="0"/>
      <w:jc w:val="center"/>
    </w:pPr>
    <w:rPr>
      <w:sz w:val="24"/>
      <w:szCs w:val="24"/>
      <w:lang w:val="en-US"/>
    </w:rPr>
  </w:style>
  <w:style w:type="paragraph" w:customStyle="1" w:styleId="xl86">
    <w:name w:val="xl86"/>
    <w:basedOn w:val="a0"/>
    <w:rsid w:val="00B84526"/>
    <w:pPr>
      <w:pBdr>
        <w:top w:val="single" w:sz="8" w:space="0" w:color="auto"/>
        <w:bottom w:val="single" w:sz="4" w:space="0" w:color="auto"/>
      </w:pBdr>
      <w:spacing w:before="100" w:beforeAutospacing="1" w:after="100" w:afterAutospacing="1" w:line="240" w:lineRule="auto"/>
      <w:ind w:firstLine="0"/>
      <w:jc w:val="center"/>
    </w:pPr>
    <w:rPr>
      <w:sz w:val="24"/>
      <w:szCs w:val="24"/>
      <w:lang w:val="en-US"/>
    </w:rPr>
  </w:style>
  <w:style w:type="paragraph" w:customStyle="1" w:styleId="xl87">
    <w:name w:val="xl87"/>
    <w:basedOn w:val="a0"/>
    <w:rsid w:val="00B84526"/>
    <w:pPr>
      <w:pBdr>
        <w:top w:val="single" w:sz="8" w:space="0" w:color="auto"/>
        <w:bottom w:val="single" w:sz="4" w:space="0" w:color="auto"/>
        <w:right w:val="single" w:sz="8" w:space="0" w:color="auto"/>
      </w:pBdr>
      <w:spacing w:before="100" w:beforeAutospacing="1" w:after="100" w:afterAutospacing="1" w:line="240" w:lineRule="auto"/>
      <w:ind w:firstLine="0"/>
      <w:jc w:val="center"/>
    </w:pPr>
    <w:rPr>
      <w:sz w:val="24"/>
      <w:szCs w:val="24"/>
      <w:lang w:val="en-US"/>
    </w:rPr>
  </w:style>
  <w:style w:type="character" w:customStyle="1" w:styleId="PlainTextChar1">
    <w:name w:val="Plain Text Char1"/>
    <w:semiHidden/>
    <w:rsid w:val="00C851AD"/>
    <w:rPr>
      <w:rFonts w:ascii="Consolas" w:hAnsi="Consolas" w:cs="Consolas"/>
      <w:sz w:val="21"/>
      <w:szCs w:val="21"/>
    </w:rPr>
  </w:style>
  <w:style w:type="paragraph" w:customStyle="1" w:styleId="aff3">
    <w:name w:val="Текст таблицы"/>
    <w:basedOn w:val="a0"/>
    <w:qFormat/>
    <w:rsid w:val="00476DFB"/>
    <w:pPr>
      <w:spacing w:line="240" w:lineRule="auto"/>
      <w:ind w:firstLine="0"/>
    </w:pPr>
    <w:rPr>
      <w:sz w:val="20"/>
      <w:szCs w:val="22"/>
    </w:rPr>
  </w:style>
  <w:style w:type="paragraph" w:customStyle="1" w:styleId="2105">
    <w:name w:val="Текст абзаца по ГОСТ 2.105"/>
    <w:basedOn w:val="a0"/>
    <w:qFormat/>
    <w:rsid w:val="00476DFB"/>
    <w:pPr>
      <w:spacing w:before="60" w:after="60"/>
      <w:ind w:firstLine="709"/>
    </w:pPr>
    <w:rPr>
      <w:szCs w:val="24"/>
      <w:lang w:eastAsia="ru-RU"/>
    </w:rPr>
  </w:style>
  <w:style w:type="table" w:customStyle="1" w:styleId="-11">
    <w:name w:val="Список-таблица 1 светлая1"/>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character" w:styleId="aff4">
    <w:name w:val="annotation reference"/>
    <w:uiPriority w:val="99"/>
    <w:semiHidden/>
    <w:locked/>
    <w:rsid w:val="00476DFB"/>
    <w:rPr>
      <w:rFonts w:cs="Times New Roman"/>
      <w:sz w:val="16"/>
      <w:szCs w:val="16"/>
    </w:rPr>
  </w:style>
  <w:style w:type="character" w:customStyle="1" w:styleId="apple-converted-space">
    <w:name w:val="apple-converted-space"/>
    <w:rsid w:val="00476DFB"/>
    <w:rPr>
      <w:rFonts w:cs="Times New Roman"/>
    </w:rPr>
  </w:style>
  <w:style w:type="table" w:customStyle="1" w:styleId="-12">
    <w:name w:val="Список-таблица 1 светлая2"/>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2a">
    <w:name w:val="Сетка таблицы2"/>
    <w:rsid w:val="00476DF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76DFB"/>
    <w:pPr>
      <w:autoSpaceDE w:val="0"/>
      <w:autoSpaceDN w:val="0"/>
      <w:adjustRightInd w:val="0"/>
    </w:pPr>
    <w:rPr>
      <w:rFonts w:ascii="Arial" w:hAnsi="Arial" w:cs="Arial"/>
    </w:rPr>
  </w:style>
  <w:style w:type="paragraph" w:customStyle="1" w:styleId="aff5">
    <w:name w:val="Таблица текст"/>
    <w:basedOn w:val="a0"/>
    <w:autoRedefine/>
    <w:rsid w:val="00476DFB"/>
    <w:pPr>
      <w:keepLines/>
      <w:spacing w:line="240" w:lineRule="auto"/>
      <w:ind w:firstLine="0"/>
      <w:jc w:val="left"/>
    </w:pPr>
    <w:rPr>
      <w:color w:val="000000"/>
      <w:sz w:val="20"/>
      <w:szCs w:val="20"/>
      <w:lang w:eastAsia="ru-RU"/>
    </w:rPr>
  </w:style>
  <w:style w:type="paragraph" w:customStyle="1" w:styleId="141">
    <w:name w:val="Стиль 14 пт По ширине Первая строка:  1 см Междустр.интервал:  п..."/>
    <w:basedOn w:val="a0"/>
    <w:rsid w:val="00476DFB"/>
    <w:pPr>
      <w:spacing w:line="240" w:lineRule="auto"/>
      <w:ind w:firstLine="567"/>
    </w:pPr>
    <w:rPr>
      <w:szCs w:val="20"/>
      <w:lang w:eastAsia="ru-RU"/>
    </w:rPr>
  </w:style>
  <w:style w:type="paragraph" w:customStyle="1" w:styleId="AZA-table">
    <w:name w:val="AZA-table"/>
    <w:basedOn w:val="a0"/>
    <w:rsid w:val="00476DFB"/>
    <w:pPr>
      <w:spacing w:line="240" w:lineRule="auto"/>
      <w:ind w:firstLine="0"/>
      <w:jc w:val="left"/>
    </w:pPr>
    <w:rPr>
      <w:color w:val="000000"/>
      <w:sz w:val="24"/>
      <w:szCs w:val="24"/>
      <w:lang w:eastAsia="ru-RU"/>
    </w:rPr>
  </w:style>
  <w:style w:type="paragraph" w:customStyle="1" w:styleId="AZA">
    <w:name w:val="AZA"/>
    <w:basedOn w:val="a0"/>
    <w:rsid w:val="00476DFB"/>
    <w:pPr>
      <w:ind w:firstLine="851"/>
    </w:pPr>
    <w:rPr>
      <w:lang w:eastAsia="ru-RU"/>
    </w:rPr>
  </w:style>
  <w:style w:type="character" w:customStyle="1" w:styleId="info-title">
    <w:name w:val="info-title"/>
    <w:rsid w:val="00476DFB"/>
    <w:rPr>
      <w:rFonts w:cs="Times New Roman"/>
    </w:rPr>
  </w:style>
  <w:style w:type="paragraph" w:customStyle="1" w:styleId="headertexttopleveltextcentertext">
    <w:name w:val="headertext topleveltext centertext"/>
    <w:basedOn w:val="a0"/>
    <w:rsid w:val="00476DFB"/>
    <w:pPr>
      <w:spacing w:before="100" w:beforeAutospacing="1" w:after="100" w:afterAutospacing="1" w:line="240" w:lineRule="auto"/>
      <w:ind w:firstLine="0"/>
      <w:jc w:val="left"/>
    </w:pPr>
    <w:rPr>
      <w:rFonts w:eastAsia="Batang"/>
      <w:sz w:val="24"/>
      <w:szCs w:val="24"/>
      <w:lang w:eastAsia="ko-KR"/>
    </w:rPr>
  </w:style>
  <w:style w:type="paragraph" w:customStyle="1" w:styleId="formattexttopleveltextcentertext">
    <w:name w:val="formattext topleveltext centertext"/>
    <w:basedOn w:val="a0"/>
    <w:rsid w:val="00476DFB"/>
    <w:pPr>
      <w:spacing w:before="100" w:beforeAutospacing="1" w:after="100" w:afterAutospacing="1" w:line="240" w:lineRule="auto"/>
      <w:ind w:firstLine="0"/>
      <w:jc w:val="left"/>
    </w:pPr>
    <w:rPr>
      <w:rFonts w:eastAsia="Batang"/>
      <w:sz w:val="24"/>
      <w:szCs w:val="24"/>
      <w:lang w:eastAsia="ko-KR"/>
    </w:rPr>
  </w:style>
  <w:style w:type="paragraph" w:customStyle="1" w:styleId="formattexttopleveltext">
    <w:name w:val="formattext topleveltext"/>
    <w:basedOn w:val="a0"/>
    <w:rsid w:val="00476DFB"/>
    <w:pPr>
      <w:spacing w:before="100" w:beforeAutospacing="1" w:after="100" w:afterAutospacing="1" w:line="240" w:lineRule="auto"/>
      <w:ind w:firstLine="0"/>
      <w:jc w:val="left"/>
    </w:pPr>
    <w:rPr>
      <w:rFonts w:eastAsia="Batang"/>
      <w:sz w:val="24"/>
      <w:szCs w:val="24"/>
      <w:lang w:eastAsia="ko-KR"/>
    </w:rPr>
  </w:style>
  <w:style w:type="paragraph" w:customStyle="1" w:styleId="ConsPlusNonformat">
    <w:name w:val="ConsPlusNonformat"/>
    <w:rsid w:val="00476DFB"/>
    <w:pPr>
      <w:widowControl w:val="0"/>
      <w:autoSpaceDE w:val="0"/>
      <w:autoSpaceDN w:val="0"/>
      <w:adjustRightInd w:val="0"/>
    </w:pPr>
    <w:rPr>
      <w:rFonts w:ascii="Courier New" w:hAnsi="Courier New" w:cs="Courier New"/>
    </w:rPr>
  </w:style>
  <w:style w:type="paragraph" w:customStyle="1" w:styleId="aff6">
    <w:name w:val="Стиль"/>
    <w:rsid w:val="00476DFB"/>
    <w:pPr>
      <w:widowControl w:val="0"/>
      <w:autoSpaceDE w:val="0"/>
      <w:autoSpaceDN w:val="0"/>
      <w:adjustRightInd w:val="0"/>
    </w:pPr>
    <w:rPr>
      <w:rFonts w:ascii="Times New Roman" w:hAnsi="Times New Roman"/>
      <w:sz w:val="24"/>
      <w:szCs w:val="24"/>
    </w:rPr>
  </w:style>
  <w:style w:type="character" w:customStyle="1" w:styleId="2b">
    <w:name w:val="Основной текст (2)"/>
    <w:rsid w:val="00476DFB"/>
    <w:rPr>
      <w:rFonts w:ascii="Times New Roman" w:hAnsi="Times New Roman"/>
      <w:color w:val="000000"/>
      <w:spacing w:val="0"/>
      <w:w w:val="100"/>
      <w:position w:val="0"/>
      <w:sz w:val="26"/>
      <w:u w:val="none"/>
      <w:lang w:val="ru-RU" w:eastAsia="ru-RU"/>
    </w:rPr>
  </w:style>
  <w:style w:type="paragraph" w:customStyle="1" w:styleId="aff7">
    <w:name w:val="Знак Знак Знак Знак Знак Знак Знак"/>
    <w:basedOn w:val="a0"/>
    <w:rsid w:val="00476DFB"/>
    <w:pPr>
      <w:spacing w:after="160" w:line="240" w:lineRule="exact"/>
      <w:ind w:firstLine="0"/>
      <w:jc w:val="left"/>
    </w:pPr>
    <w:rPr>
      <w:rFonts w:ascii="Verdana" w:hAnsi="Verdana" w:cs="Verdana"/>
      <w:sz w:val="20"/>
      <w:szCs w:val="20"/>
      <w:lang w:val="en-US" w:eastAsia="ru-RU"/>
    </w:rPr>
  </w:style>
  <w:style w:type="paragraph" w:customStyle="1" w:styleId="xl88">
    <w:name w:val="xl88"/>
    <w:basedOn w:val="a0"/>
    <w:rsid w:val="00476DFB"/>
    <w:pPr>
      <w:pBdr>
        <w:left w:val="single" w:sz="4" w:space="0" w:color="auto"/>
        <w:right w:val="single" w:sz="4" w:space="0" w:color="auto"/>
      </w:pBdr>
      <w:spacing w:before="100" w:beforeAutospacing="1" w:after="100" w:afterAutospacing="1" w:line="240" w:lineRule="auto"/>
      <w:ind w:firstLine="0"/>
      <w:jc w:val="left"/>
      <w:textAlignment w:val="center"/>
    </w:pPr>
    <w:rPr>
      <w:sz w:val="20"/>
      <w:szCs w:val="20"/>
      <w:lang w:eastAsia="ru-RU"/>
    </w:rPr>
  </w:style>
  <w:style w:type="paragraph" w:customStyle="1" w:styleId="xl89">
    <w:name w:val="xl89"/>
    <w:basedOn w:val="a0"/>
    <w:rsid w:val="00476DFB"/>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0"/>
      <w:szCs w:val="20"/>
      <w:lang w:eastAsia="ru-RU"/>
    </w:rPr>
  </w:style>
  <w:style w:type="paragraph" w:customStyle="1" w:styleId="xl90">
    <w:name w:val="xl90"/>
    <w:basedOn w:val="a0"/>
    <w:rsid w:val="00476DF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91">
    <w:name w:val="xl91"/>
    <w:basedOn w:val="a0"/>
    <w:rsid w:val="00476DFB"/>
    <w:pPr>
      <w:pBdr>
        <w:left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92">
    <w:name w:val="xl92"/>
    <w:basedOn w:val="a0"/>
    <w:rsid w:val="00476DF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93">
    <w:name w:val="xl93"/>
    <w:basedOn w:val="a0"/>
    <w:rsid w:val="00476DFB"/>
    <w:pPr>
      <w:pBdr>
        <w:top w:val="single" w:sz="4" w:space="0" w:color="auto"/>
        <w:bottom w:val="single" w:sz="4" w:space="0" w:color="auto"/>
      </w:pBdr>
      <w:spacing w:before="100" w:beforeAutospacing="1" w:after="100" w:afterAutospacing="1" w:line="240" w:lineRule="auto"/>
      <w:ind w:firstLine="0"/>
      <w:jc w:val="center"/>
    </w:pPr>
    <w:rPr>
      <w:b/>
      <w:bCs/>
      <w:sz w:val="20"/>
      <w:szCs w:val="20"/>
      <w:lang w:eastAsia="ru-RU"/>
    </w:rPr>
  </w:style>
  <w:style w:type="paragraph" w:customStyle="1" w:styleId="font5">
    <w:name w:val="font5"/>
    <w:basedOn w:val="a0"/>
    <w:rsid w:val="00476DFB"/>
    <w:pPr>
      <w:spacing w:before="100" w:beforeAutospacing="1" w:after="100" w:afterAutospacing="1" w:line="240" w:lineRule="auto"/>
      <w:ind w:firstLine="0"/>
      <w:jc w:val="left"/>
    </w:pPr>
    <w:rPr>
      <w:sz w:val="20"/>
      <w:szCs w:val="20"/>
      <w:lang w:eastAsia="ru-RU"/>
    </w:rPr>
  </w:style>
  <w:style w:type="paragraph" w:customStyle="1" w:styleId="font6">
    <w:name w:val="font6"/>
    <w:basedOn w:val="a0"/>
    <w:rsid w:val="00476DFB"/>
    <w:pPr>
      <w:spacing w:before="100" w:beforeAutospacing="1" w:after="100" w:afterAutospacing="1" w:line="240" w:lineRule="auto"/>
      <w:ind w:firstLine="0"/>
      <w:jc w:val="left"/>
    </w:pPr>
    <w:rPr>
      <w:rFonts w:ascii="Calibri" w:hAnsi="Calibri"/>
      <w:sz w:val="20"/>
      <w:szCs w:val="20"/>
      <w:lang w:eastAsia="ru-RU"/>
    </w:rPr>
  </w:style>
  <w:style w:type="paragraph" w:customStyle="1" w:styleId="font7">
    <w:name w:val="font7"/>
    <w:basedOn w:val="a0"/>
    <w:rsid w:val="00476DFB"/>
    <w:pPr>
      <w:spacing w:before="100" w:beforeAutospacing="1" w:after="100" w:afterAutospacing="1" w:line="240" w:lineRule="auto"/>
      <w:ind w:firstLine="0"/>
      <w:jc w:val="left"/>
    </w:pPr>
    <w:rPr>
      <w:sz w:val="20"/>
      <w:szCs w:val="20"/>
      <w:lang w:eastAsia="ru-RU"/>
    </w:rPr>
  </w:style>
  <w:style w:type="paragraph" w:customStyle="1" w:styleId="xl94">
    <w:name w:val="xl94"/>
    <w:basedOn w:val="a0"/>
    <w:rsid w:val="00476DFB"/>
    <w:pPr>
      <w:pBdr>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95">
    <w:name w:val="xl95"/>
    <w:basedOn w:val="a0"/>
    <w:rsid w:val="00476DF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eastAsia="ru-RU"/>
    </w:rPr>
  </w:style>
  <w:style w:type="character" w:customStyle="1" w:styleId="aff8">
    <w:name w:val="Текст концевой сноски Знак"/>
    <w:link w:val="aff9"/>
    <w:uiPriority w:val="99"/>
    <w:semiHidden/>
    <w:locked/>
    <w:rsid w:val="00476DFB"/>
    <w:rPr>
      <w:rFonts w:ascii="Calibri" w:hAnsi="Calibri" w:cs="Times New Roman"/>
    </w:rPr>
  </w:style>
  <w:style w:type="paragraph" w:styleId="aff9">
    <w:name w:val="endnote text"/>
    <w:basedOn w:val="a0"/>
    <w:link w:val="aff8"/>
    <w:uiPriority w:val="99"/>
    <w:semiHidden/>
    <w:locked/>
    <w:rsid w:val="00476DFB"/>
    <w:pPr>
      <w:spacing w:line="240" w:lineRule="auto"/>
      <w:ind w:firstLine="0"/>
      <w:jc w:val="left"/>
    </w:pPr>
    <w:rPr>
      <w:rFonts w:ascii="Calibri" w:hAnsi="Calibri"/>
      <w:sz w:val="20"/>
      <w:szCs w:val="20"/>
      <w:lang w:eastAsia="ru-RU"/>
    </w:rPr>
  </w:style>
  <w:style w:type="character" w:customStyle="1" w:styleId="1f1">
    <w:name w:val="Текст концевой сноски Знак1"/>
    <w:semiHidden/>
    <w:rsid w:val="00476DFB"/>
    <w:rPr>
      <w:rFonts w:ascii="Times New Roman" w:hAnsi="Times New Roman" w:cs="Times New Roman"/>
      <w:lang w:val="x-none" w:eastAsia="en-US"/>
    </w:rPr>
  </w:style>
  <w:style w:type="character" w:customStyle="1" w:styleId="2c">
    <w:name w:val="Основной текст (2)_"/>
    <w:rsid w:val="00476DFB"/>
    <w:rPr>
      <w:rFonts w:ascii="Times New Roman" w:hAnsi="Times New Roman" w:cs="Times New Roman"/>
      <w:sz w:val="28"/>
      <w:szCs w:val="28"/>
      <w:shd w:val="clear" w:color="auto" w:fill="FFFFFF"/>
    </w:rPr>
  </w:style>
  <w:style w:type="paragraph" w:styleId="affa">
    <w:name w:val="Body Text First Indent"/>
    <w:basedOn w:val="af3"/>
    <w:link w:val="affb"/>
    <w:locked/>
    <w:rsid w:val="00476DFB"/>
    <w:pPr>
      <w:spacing w:after="0" w:line="360" w:lineRule="auto"/>
      <w:ind w:firstLine="360"/>
      <w:jc w:val="both"/>
    </w:pPr>
    <w:rPr>
      <w:sz w:val="28"/>
      <w:szCs w:val="28"/>
    </w:rPr>
  </w:style>
  <w:style w:type="character" w:customStyle="1" w:styleId="affb">
    <w:name w:val="Красная строка Знак"/>
    <w:link w:val="affa"/>
    <w:locked/>
    <w:rsid w:val="00476DFB"/>
    <w:rPr>
      <w:rFonts w:ascii="Times New Roman" w:hAnsi="Times New Roman" w:cs="Times New Roman"/>
      <w:sz w:val="28"/>
      <w:szCs w:val="28"/>
      <w:lang w:val="x-none" w:eastAsia="en-US"/>
    </w:rPr>
  </w:style>
  <w:style w:type="character" w:customStyle="1" w:styleId="CharAttribute1">
    <w:name w:val="CharAttribute1"/>
    <w:rsid w:val="00476DFB"/>
    <w:rPr>
      <w:rFonts w:ascii="Times New Roman" w:eastAsia="Times New Roman"/>
      <w:sz w:val="28"/>
    </w:rPr>
  </w:style>
  <w:style w:type="character" w:customStyle="1" w:styleId="affc">
    <w:name w:val="Ввод осн.текста Знак"/>
    <w:link w:val="affd"/>
    <w:locked/>
    <w:rsid w:val="00476DFB"/>
    <w:rPr>
      <w:rFonts w:ascii="Arial" w:hAnsi="Arial"/>
      <w:sz w:val="24"/>
    </w:rPr>
  </w:style>
  <w:style w:type="paragraph" w:customStyle="1" w:styleId="affd">
    <w:name w:val="Ввод осн.текста"/>
    <w:basedOn w:val="a0"/>
    <w:link w:val="affc"/>
    <w:rsid w:val="00476DFB"/>
    <w:pPr>
      <w:spacing w:after="120" w:line="240" w:lineRule="auto"/>
      <w:ind w:left="284" w:right="284" w:firstLine="680"/>
    </w:pPr>
    <w:rPr>
      <w:rFonts w:ascii="Arial" w:hAnsi="Arial"/>
      <w:sz w:val="24"/>
      <w:szCs w:val="20"/>
      <w:lang w:eastAsia="ru-RU"/>
    </w:rPr>
  </w:style>
  <w:style w:type="paragraph" w:customStyle="1" w:styleId="1f2">
    <w:name w:val="Основной текст1"/>
    <w:basedOn w:val="a0"/>
    <w:rsid w:val="00476DFB"/>
    <w:pPr>
      <w:shd w:val="clear" w:color="auto" w:fill="FFFFFF"/>
      <w:spacing w:after="600" w:line="302" w:lineRule="exact"/>
      <w:ind w:firstLine="0"/>
    </w:pPr>
    <w:rPr>
      <w:rFonts w:ascii="Calibri" w:hAnsi="Calibri"/>
      <w:sz w:val="25"/>
      <w:szCs w:val="25"/>
    </w:rPr>
  </w:style>
  <w:style w:type="character" w:customStyle="1" w:styleId="410">
    <w:name w:val="Заголовок 4 Знак1"/>
    <w:aliases w:val="H4 Знак1,Titolo 4-TRT Знак1,NEAbijlage Знак1,NEA4 Знак1,12u Знак1,ADVICE 4 Знак1,Kop 4 Char Знак1,NEAbijlage Char Знак1,NEA4 Char Знак1,12u Char Знак1,ADVICE 4 Char Знак1,h4 Знак1,Kop 4 Char1 Знак1,NEAbijlage Char1 Знак1,12u Char1 Зна"/>
    <w:semiHidden/>
    <w:rsid w:val="00476DFB"/>
    <w:rPr>
      <w:rFonts w:ascii="Cambria" w:hAnsi="Cambria" w:cs="Times New Roman"/>
      <w:b/>
      <w:bCs/>
      <w:i/>
      <w:iCs/>
      <w:color w:val="4F81BD"/>
      <w:sz w:val="28"/>
      <w:szCs w:val="28"/>
    </w:rPr>
  </w:style>
  <w:style w:type="character" w:customStyle="1" w:styleId="1f3">
    <w:name w:val="Текст сноски Знак1"/>
    <w:aliases w:val="Schriftart: 9 pt Знак1,Schriftart: 10 pt Знак1,Schriftart: 8 pt Знак1,Текст сноски Знак1 Знак Знак1,Текст сноски Знак Знак Знак Знак1,Footnote Text Char Знак Знак Знак1,Footnote Text Char Знак Знак2,Текст сноски-FN Знак1,Знак Знак1"/>
    <w:semiHidden/>
    <w:rsid w:val="00476DFB"/>
    <w:rPr>
      <w:rFonts w:ascii="Times New Roman" w:hAnsi="Times New Roman" w:cs="Times New Roman"/>
      <w:sz w:val="20"/>
      <w:szCs w:val="20"/>
      <w:lang w:val="x-none" w:eastAsia="ru-RU"/>
    </w:rPr>
  </w:style>
  <w:style w:type="character" w:customStyle="1" w:styleId="1f4">
    <w:name w:val="Основной текст Знак1"/>
    <w:aliases w:val="bt Знак1"/>
    <w:semiHidden/>
    <w:rsid w:val="00476DFB"/>
    <w:rPr>
      <w:rFonts w:ascii="Times New Roman" w:hAnsi="Times New Roman" w:cs="Times New Roman"/>
      <w:sz w:val="24"/>
      <w:szCs w:val="24"/>
      <w:lang w:val="x-none" w:eastAsia="ru-RU"/>
    </w:rPr>
  </w:style>
  <w:style w:type="character" w:customStyle="1" w:styleId="1f5">
    <w:name w:val="Основной текст с отступом Знак1"/>
    <w:aliases w:val="Основной текст 1 Знак1,Нумерованный список !! Знак1,Надин стиль Знак1"/>
    <w:semiHidden/>
    <w:rsid w:val="00476DFB"/>
    <w:rPr>
      <w:rFonts w:ascii="Times New Roman" w:hAnsi="Times New Roman" w:cs="Times New Roman"/>
      <w:sz w:val="24"/>
      <w:szCs w:val="24"/>
      <w:lang w:val="x-none" w:eastAsia="ru-RU"/>
    </w:rPr>
  </w:style>
  <w:style w:type="character" w:customStyle="1" w:styleId="1f6">
    <w:name w:val="Подзаголовок Знак1"/>
    <w:aliases w:val="1.1 Подзаголовок Знак1"/>
    <w:rsid w:val="00476DFB"/>
    <w:rPr>
      <w:rFonts w:ascii="Cambria" w:hAnsi="Cambria" w:cs="Times New Roman"/>
      <w:i/>
      <w:iCs/>
      <w:color w:val="4F81BD"/>
      <w:spacing w:val="15"/>
      <w:sz w:val="24"/>
      <w:szCs w:val="24"/>
      <w:lang w:val="x-none" w:eastAsia="ru-RU"/>
    </w:rPr>
  </w:style>
  <w:style w:type="paragraph" w:customStyle="1" w:styleId="1f7">
    <w:name w:val="Рецензия1"/>
    <w:hidden/>
    <w:semiHidden/>
    <w:rsid w:val="00476DFB"/>
    <w:rPr>
      <w:rFonts w:ascii="Times New Roman" w:hAnsi="Times New Roman"/>
      <w:sz w:val="24"/>
      <w:szCs w:val="24"/>
    </w:rPr>
  </w:style>
  <w:style w:type="table" w:customStyle="1" w:styleId="-111">
    <w:name w:val="Список-таблица 1 светлая11"/>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21"/>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112">
    <w:name w:val="Список-таблица 1 светлая12"/>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122">
    <w:name w:val="Список-таблица 1 светлая22"/>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37">
    <w:name w:val="Сетка таблицы3"/>
    <w:rsid w:val="00476DFB"/>
    <w:rPr>
      <w:rFonts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тс1"/>
    <w:basedOn w:val="a0"/>
    <w:next w:val="af8"/>
    <w:semiHidden/>
    <w:rsid w:val="00476DFB"/>
    <w:pPr>
      <w:spacing w:line="240" w:lineRule="auto"/>
    </w:pPr>
    <w:rPr>
      <w:sz w:val="22"/>
      <w:szCs w:val="22"/>
    </w:rPr>
  </w:style>
  <w:style w:type="paragraph" w:customStyle="1" w:styleId="bt1">
    <w:name w:val="bt1"/>
    <w:basedOn w:val="a0"/>
    <w:next w:val="af3"/>
    <w:semiHidden/>
    <w:rsid w:val="00476DFB"/>
    <w:pPr>
      <w:spacing w:after="120" w:line="240" w:lineRule="auto"/>
      <w:ind w:firstLine="0"/>
      <w:jc w:val="left"/>
    </w:pPr>
    <w:rPr>
      <w:sz w:val="24"/>
      <w:szCs w:val="24"/>
    </w:rPr>
  </w:style>
  <w:style w:type="paragraph" w:customStyle="1" w:styleId="1f9">
    <w:name w:val="Надин стиль1"/>
    <w:basedOn w:val="a0"/>
    <w:next w:val="af5"/>
    <w:semiHidden/>
    <w:rsid w:val="00476DFB"/>
    <w:pPr>
      <w:spacing w:after="120" w:line="240" w:lineRule="auto"/>
      <w:ind w:left="283" w:firstLine="0"/>
      <w:jc w:val="left"/>
    </w:pPr>
    <w:rPr>
      <w:sz w:val="24"/>
      <w:szCs w:val="24"/>
    </w:rPr>
  </w:style>
  <w:style w:type="paragraph" w:customStyle="1" w:styleId="1110">
    <w:name w:val="1.1 Подзаголовок1"/>
    <w:basedOn w:val="a0"/>
    <w:next w:val="a0"/>
    <w:rsid w:val="00476DFB"/>
    <w:pPr>
      <w:spacing w:before="240" w:after="240" w:line="240" w:lineRule="auto"/>
      <w:ind w:left="1701" w:hanging="1134"/>
      <w:outlineLvl w:val="1"/>
    </w:pPr>
    <w:rPr>
      <w:rFonts w:ascii="Calibri" w:hAnsi="Calibri"/>
      <w:b/>
      <w:bCs/>
      <w:i/>
      <w:iCs/>
      <w:sz w:val="24"/>
      <w:szCs w:val="24"/>
    </w:rPr>
  </w:style>
  <w:style w:type="character" w:customStyle="1" w:styleId="2d">
    <w:name w:val="Текст сноски Знак2"/>
    <w:semiHidden/>
    <w:rsid w:val="00476DFB"/>
    <w:rPr>
      <w:rFonts w:cs="Times New Roman"/>
      <w:sz w:val="20"/>
      <w:szCs w:val="20"/>
    </w:rPr>
  </w:style>
  <w:style w:type="character" w:customStyle="1" w:styleId="2e">
    <w:name w:val="Основной текст Знак2"/>
    <w:semiHidden/>
    <w:rsid w:val="00476DFB"/>
    <w:rPr>
      <w:rFonts w:cs="Times New Roman"/>
    </w:rPr>
  </w:style>
  <w:style w:type="character" w:customStyle="1" w:styleId="2f">
    <w:name w:val="Основной текст с отступом Знак2"/>
    <w:semiHidden/>
    <w:rsid w:val="00476DFB"/>
    <w:rPr>
      <w:rFonts w:cs="Times New Roman"/>
    </w:rPr>
  </w:style>
  <w:style w:type="character" w:customStyle="1" w:styleId="2f0">
    <w:name w:val="Подзаголовок Знак2"/>
    <w:rsid w:val="00476DFB"/>
    <w:rPr>
      <w:rFonts w:ascii="Cambria" w:hAnsi="Cambria" w:cs="Times New Roman"/>
      <w:i/>
      <w:iCs/>
      <w:color w:val="4F81BD"/>
      <w:spacing w:val="15"/>
      <w:sz w:val="24"/>
      <w:szCs w:val="24"/>
    </w:rPr>
  </w:style>
  <w:style w:type="paragraph" w:styleId="affe">
    <w:name w:val="List Paragraph"/>
    <w:basedOn w:val="a0"/>
    <w:uiPriority w:val="34"/>
    <w:qFormat/>
    <w:rsid w:val="00E62341"/>
    <w:pPr>
      <w:ind w:left="720"/>
      <w:contextualSpacing/>
    </w:pPr>
  </w:style>
  <w:style w:type="paragraph" w:customStyle="1" w:styleId="AZA-text">
    <w:name w:val="AZA-text"/>
    <w:basedOn w:val="a0"/>
    <w:qFormat/>
    <w:rsid w:val="009A453E"/>
    <w:pPr>
      <w:autoSpaceDE w:val="0"/>
      <w:autoSpaceDN w:val="0"/>
      <w:adjustRightInd w:val="0"/>
      <w:ind w:firstLine="851"/>
    </w:pPr>
    <w:rPr>
      <w:rFonts w:eastAsia="Calibri"/>
      <w:color w:val="000000"/>
      <w:lang w:val="en-GB" w:eastAsia="en-GB"/>
    </w:rPr>
  </w:style>
  <w:style w:type="character" w:customStyle="1" w:styleId="62">
    <w:name w:val="Основной текст (6)"/>
    <w:rsid w:val="00F642D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82">
    <w:name w:val="Основной текст (8)_"/>
    <w:basedOn w:val="a1"/>
    <w:link w:val="83"/>
    <w:rsid w:val="00A52132"/>
    <w:rPr>
      <w:rFonts w:ascii="Times New Roman" w:hAnsi="Times New Roman"/>
      <w:i/>
      <w:iCs/>
      <w:shd w:val="clear" w:color="auto" w:fill="FFFFFF"/>
    </w:rPr>
  </w:style>
  <w:style w:type="paragraph" w:customStyle="1" w:styleId="83">
    <w:name w:val="Основной текст (8)"/>
    <w:basedOn w:val="a0"/>
    <w:link w:val="82"/>
    <w:rsid w:val="00A52132"/>
    <w:pPr>
      <w:widowControl w:val="0"/>
      <w:shd w:val="clear" w:color="auto" w:fill="FFFFFF"/>
      <w:spacing w:before="420" w:line="326" w:lineRule="exact"/>
      <w:ind w:hanging="420"/>
    </w:pPr>
    <w:rPr>
      <w:i/>
      <w:iCs/>
      <w:sz w:val="20"/>
      <w:szCs w:val="20"/>
      <w:lang w:eastAsia="ru-RU"/>
    </w:rPr>
  </w:style>
  <w:style w:type="character" w:customStyle="1" w:styleId="38">
    <w:name w:val="Подпись к таблице (3)_"/>
    <w:basedOn w:val="a1"/>
    <w:link w:val="39"/>
    <w:rsid w:val="00A52132"/>
    <w:rPr>
      <w:rFonts w:ascii="Times New Roman" w:hAnsi="Times New Roman"/>
      <w:shd w:val="clear" w:color="auto" w:fill="FFFFFF"/>
    </w:rPr>
  </w:style>
  <w:style w:type="paragraph" w:customStyle="1" w:styleId="39">
    <w:name w:val="Подпись к таблице (3)"/>
    <w:basedOn w:val="a0"/>
    <w:link w:val="38"/>
    <w:rsid w:val="00A52132"/>
    <w:pPr>
      <w:widowControl w:val="0"/>
      <w:shd w:val="clear" w:color="auto" w:fill="FFFFFF"/>
      <w:spacing w:line="326" w:lineRule="exact"/>
      <w:ind w:firstLine="820"/>
      <w:jc w:val="left"/>
    </w:pPr>
    <w:rPr>
      <w:sz w:val="20"/>
      <w:szCs w:val="20"/>
      <w:lang w:eastAsia="ru-RU"/>
    </w:rPr>
  </w:style>
  <w:style w:type="paragraph" w:styleId="afff">
    <w:name w:val="No Spacing"/>
    <w:uiPriority w:val="1"/>
    <w:qFormat/>
    <w:rsid w:val="00E26301"/>
    <w:rPr>
      <w:rFonts w:eastAsia="Calibri"/>
      <w:sz w:val="22"/>
      <w:szCs w:val="22"/>
      <w:lang w:eastAsia="en-US"/>
    </w:rPr>
  </w:style>
  <w:style w:type="numbering" w:customStyle="1" w:styleId="1fa">
    <w:name w:val="Нет списка1"/>
    <w:next w:val="a3"/>
    <w:uiPriority w:val="99"/>
    <w:semiHidden/>
    <w:unhideWhenUsed/>
    <w:rsid w:val="00DF168E"/>
  </w:style>
  <w:style w:type="table" w:customStyle="1" w:styleId="113">
    <w:name w:val="Сетка таблицы11"/>
    <w:basedOn w:val="a2"/>
    <w:next w:val="af2"/>
    <w:uiPriority w:val="59"/>
    <w:rsid w:val="00DF168E"/>
    <w:pPr>
      <w:ind w:firstLine="567"/>
      <w:jc w:val="both"/>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2"/>
    <w:uiPriority w:val="59"/>
    <w:rsid w:val="00DF168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Нет списка2"/>
    <w:next w:val="a3"/>
    <w:uiPriority w:val="99"/>
    <w:semiHidden/>
    <w:unhideWhenUsed/>
    <w:rsid w:val="00D01D0E"/>
  </w:style>
  <w:style w:type="character" w:styleId="afff0">
    <w:name w:val="endnote reference"/>
    <w:basedOn w:val="a1"/>
    <w:uiPriority w:val="99"/>
    <w:semiHidden/>
    <w:unhideWhenUsed/>
    <w:locked/>
    <w:rsid w:val="001637FD"/>
    <w:rPr>
      <w:vertAlign w:val="superscript"/>
    </w:rPr>
  </w:style>
  <w:style w:type="paragraph" w:styleId="2f2">
    <w:name w:val="Quote"/>
    <w:basedOn w:val="a0"/>
    <w:next w:val="a0"/>
    <w:link w:val="2f3"/>
    <w:uiPriority w:val="99"/>
    <w:qFormat/>
    <w:rsid w:val="00C46E93"/>
    <w:rPr>
      <w:rFonts w:ascii="Calibri" w:hAnsi="Calibri"/>
      <w:i/>
      <w:iCs/>
      <w:sz w:val="24"/>
      <w:szCs w:val="24"/>
    </w:rPr>
  </w:style>
  <w:style w:type="character" w:customStyle="1" w:styleId="2f3">
    <w:name w:val="Цитата 2 Знак"/>
    <w:basedOn w:val="a1"/>
    <w:link w:val="2f2"/>
    <w:uiPriority w:val="99"/>
    <w:rsid w:val="00C46E93"/>
    <w:rPr>
      <w:i/>
      <w:iCs/>
      <w:sz w:val="24"/>
      <w:szCs w:val="24"/>
      <w:lang w:eastAsia="en-US"/>
    </w:rPr>
  </w:style>
  <w:style w:type="paragraph" w:styleId="afff1">
    <w:name w:val="Intense Quote"/>
    <w:basedOn w:val="a0"/>
    <w:next w:val="a0"/>
    <w:link w:val="afff2"/>
    <w:uiPriority w:val="99"/>
    <w:qFormat/>
    <w:rsid w:val="00C46E93"/>
    <w:pPr>
      <w:ind w:left="720" w:right="720"/>
    </w:pPr>
    <w:rPr>
      <w:rFonts w:ascii="Calibri" w:hAnsi="Calibri"/>
      <w:b/>
      <w:bCs/>
      <w:i/>
      <w:iCs/>
      <w:sz w:val="24"/>
      <w:szCs w:val="24"/>
    </w:rPr>
  </w:style>
  <w:style w:type="character" w:customStyle="1" w:styleId="afff2">
    <w:name w:val="Выделенная цитата Знак"/>
    <w:basedOn w:val="a1"/>
    <w:link w:val="afff1"/>
    <w:uiPriority w:val="99"/>
    <w:rsid w:val="00C46E93"/>
    <w:rPr>
      <w:b/>
      <w:bCs/>
      <w:i/>
      <w:iCs/>
      <w:sz w:val="24"/>
      <w:szCs w:val="24"/>
      <w:lang w:eastAsia="en-US"/>
    </w:rPr>
  </w:style>
  <w:style w:type="character" w:styleId="afff3">
    <w:name w:val="Subtle Emphasis"/>
    <w:uiPriority w:val="19"/>
    <w:qFormat/>
    <w:rsid w:val="00C46E93"/>
    <w:rPr>
      <w:i/>
      <w:iCs/>
      <w:color w:val="auto"/>
    </w:rPr>
  </w:style>
  <w:style w:type="character" w:styleId="afff4">
    <w:name w:val="Intense Emphasis"/>
    <w:uiPriority w:val="99"/>
    <w:qFormat/>
    <w:rsid w:val="00C46E93"/>
    <w:rPr>
      <w:b/>
      <w:bCs/>
      <w:i/>
      <w:iCs/>
      <w:sz w:val="24"/>
      <w:szCs w:val="24"/>
      <w:u w:val="single"/>
    </w:rPr>
  </w:style>
  <w:style w:type="character" w:styleId="afff5">
    <w:name w:val="Subtle Reference"/>
    <w:uiPriority w:val="99"/>
    <w:qFormat/>
    <w:rsid w:val="00C46E93"/>
    <w:rPr>
      <w:sz w:val="24"/>
      <w:szCs w:val="24"/>
      <w:u w:val="single"/>
    </w:rPr>
  </w:style>
  <w:style w:type="character" w:styleId="afff6">
    <w:name w:val="Intense Reference"/>
    <w:uiPriority w:val="99"/>
    <w:qFormat/>
    <w:rsid w:val="00C46E93"/>
    <w:rPr>
      <w:b/>
      <w:bCs/>
      <w:sz w:val="24"/>
      <w:szCs w:val="24"/>
      <w:u w:val="single"/>
    </w:rPr>
  </w:style>
  <w:style w:type="character" w:styleId="afff7">
    <w:name w:val="Book Title"/>
    <w:uiPriority w:val="99"/>
    <w:qFormat/>
    <w:rsid w:val="00C46E93"/>
    <w:rPr>
      <w:rFonts w:ascii="Cambria" w:hAnsi="Cambria" w:cs="Cambria"/>
      <w:b/>
      <w:bCs/>
      <w:i/>
      <w:iCs/>
      <w:sz w:val="24"/>
      <w:szCs w:val="24"/>
    </w:rPr>
  </w:style>
  <w:style w:type="paragraph" w:styleId="afff8">
    <w:name w:val="TOC Heading"/>
    <w:basedOn w:val="1"/>
    <w:next w:val="a0"/>
    <w:uiPriority w:val="39"/>
    <w:qFormat/>
    <w:rsid w:val="00C46E93"/>
    <w:pPr>
      <w:ind w:left="576" w:hanging="576"/>
      <w:jc w:val="both"/>
      <w:outlineLvl w:val="9"/>
    </w:pPr>
  </w:style>
  <w:style w:type="character" w:styleId="afff9">
    <w:name w:val="Placeholder Text"/>
    <w:uiPriority w:val="99"/>
    <w:semiHidden/>
    <w:rsid w:val="00C46E9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99" w:unhideWhenUsed="0" w:qFormat="1"/>
    <w:lsdException w:name="Intense Quote" w:locked="0" w:semiHidden="0" w:uiPriority="99"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99" w:unhideWhenUsed="0" w:qFormat="1"/>
    <w:lsdException w:name="Subtle Reference" w:locked="0" w:semiHidden="0" w:uiPriority="99" w:unhideWhenUsed="0" w:qFormat="1"/>
    <w:lsdException w:name="Intense Reference" w:locked="0" w:semiHidden="0" w:uiPriority="99" w:unhideWhenUsed="0" w:qFormat="1"/>
    <w:lsdException w:name="Book Title" w:locked="0" w:semiHidden="0" w:uiPriority="99" w:unhideWhenUsed="0" w:qFormat="1"/>
    <w:lsdException w:name="Bibliography" w:locked="0" w:uiPriority="37"/>
    <w:lsdException w:name="TOC Heading" w:locked="0" w:uiPriority="39" w:qFormat="1"/>
  </w:latentStyles>
  <w:style w:type="paragraph" w:default="1" w:styleId="a0">
    <w:name w:val="Normal"/>
    <w:qFormat/>
    <w:rsid w:val="007763A3"/>
    <w:pPr>
      <w:spacing w:line="360" w:lineRule="auto"/>
      <w:ind w:firstLine="708"/>
      <w:jc w:val="both"/>
    </w:pPr>
    <w:rPr>
      <w:rFonts w:ascii="Times New Roman" w:hAnsi="Times New Roman"/>
      <w:sz w:val="28"/>
      <w:szCs w:val="28"/>
      <w:lang w:eastAsia="en-US"/>
    </w:rPr>
  </w:style>
  <w:style w:type="paragraph" w:styleId="1">
    <w:name w:val="heading 1"/>
    <w:basedOn w:val="a0"/>
    <w:next w:val="a0"/>
    <w:link w:val="10"/>
    <w:autoRedefine/>
    <w:qFormat/>
    <w:rsid w:val="00CC1CE6"/>
    <w:pPr>
      <w:keepNext/>
      <w:pageBreakBefore/>
      <w:spacing w:before="240" w:after="240" w:line="240" w:lineRule="auto"/>
      <w:ind w:firstLine="0"/>
      <w:jc w:val="left"/>
      <w:outlineLvl w:val="0"/>
    </w:pPr>
    <w:rPr>
      <w:b/>
      <w:bCs/>
      <w:caps/>
      <w:kern w:val="32"/>
    </w:rPr>
  </w:style>
  <w:style w:type="paragraph" w:styleId="2">
    <w:name w:val="heading 2"/>
    <w:basedOn w:val="a0"/>
    <w:next w:val="a0"/>
    <w:link w:val="20"/>
    <w:autoRedefine/>
    <w:qFormat/>
    <w:rsid w:val="00167D18"/>
    <w:pPr>
      <w:keepNext/>
      <w:pageBreakBefore/>
      <w:numPr>
        <w:ilvl w:val="1"/>
        <w:numId w:val="2"/>
      </w:numPr>
      <w:spacing w:after="240" w:line="240" w:lineRule="auto"/>
      <w:ind w:left="709" w:hanging="709"/>
      <w:outlineLvl w:val="1"/>
    </w:pPr>
    <w:rPr>
      <w:b/>
      <w:bCs/>
      <w:caps/>
      <w:sz w:val="32"/>
      <w:szCs w:val="32"/>
    </w:rPr>
  </w:style>
  <w:style w:type="paragraph" w:styleId="3">
    <w:name w:val="heading 3"/>
    <w:basedOn w:val="a0"/>
    <w:next w:val="a0"/>
    <w:link w:val="30"/>
    <w:qFormat/>
    <w:rsid w:val="005D5F7E"/>
    <w:pPr>
      <w:keepNext/>
      <w:numPr>
        <w:ilvl w:val="2"/>
        <w:numId w:val="2"/>
      </w:numPr>
      <w:spacing w:before="240" w:after="240" w:line="240" w:lineRule="auto"/>
      <w:outlineLvl w:val="2"/>
    </w:pPr>
    <w:rPr>
      <w:b/>
      <w:bCs/>
      <w:szCs w:val="26"/>
    </w:rPr>
  </w:style>
  <w:style w:type="paragraph" w:styleId="4">
    <w:name w:val="heading 4"/>
    <w:aliases w:val="H4,Titolo 4-TRT,NEAbijlage,NEA4,12u,ADVICE 4,Kop 4 Char,NEAbijlage Char,NEA4 Char,12u Char,ADVICE 4 Char,h4,Kop 4 Char1,NEAbijlage Char1,NEA4 Char1,12u Char1,ADVICE 4 Char1,Kop 4 Char Char,NEAbijlage Char Char,NEA4 Char Char,12u Char Char"/>
    <w:basedOn w:val="a0"/>
    <w:next w:val="a0"/>
    <w:link w:val="40"/>
    <w:qFormat/>
    <w:rsid w:val="00AB7DEA"/>
    <w:pPr>
      <w:keepNext/>
      <w:numPr>
        <w:ilvl w:val="3"/>
        <w:numId w:val="2"/>
      </w:numPr>
      <w:spacing w:before="240" w:after="240" w:line="240" w:lineRule="auto"/>
      <w:ind w:left="862" w:hanging="862"/>
      <w:outlineLvl w:val="3"/>
    </w:pPr>
    <w:rPr>
      <w:b/>
      <w:bCs/>
      <w:i/>
    </w:rPr>
  </w:style>
  <w:style w:type="paragraph" w:styleId="5">
    <w:name w:val="heading 5"/>
    <w:basedOn w:val="a0"/>
    <w:next w:val="a0"/>
    <w:link w:val="50"/>
    <w:qFormat/>
    <w:rsid w:val="006B1FA7"/>
    <w:pPr>
      <w:numPr>
        <w:ilvl w:val="4"/>
        <w:numId w:val="2"/>
      </w:numPr>
      <w:spacing w:before="240" w:after="60"/>
      <w:outlineLvl w:val="4"/>
    </w:pPr>
    <w:rPr>
      <w:b/>
      <w:bCs/>
      <w:i/>
      <w:iCs/>
      <w:sz w:val="26"/>
      <w:szCs w:val="26"/>
    </w:rPr>
  </w:style>
  <w:style w:type="paragraph" w:styleId="6">
    <w:name w:val="heading 6"/>
    <w:basedOn w:val="a0"/>
    <w:next w:val="a0"/>
    <w:link w:val="60"/>
    <w:qFormat/>
    <w:rsid w:val="006B1FA7"/>
    <w:pPr>
      <w:numPr>
        <w:ilvl w:val="5"/>
        <w:numId w:val="2"/>
      </w:numPr>
      <w:spacing w:before="240" w:after="60"/>
      <w:outlineLvl w:val="5"/>
    </w:pPr>
    <w:rPr>
      <w:b/>
      <w:bCs/>
      <w:sz w:val="22"/>
      <w:szCs w:val="22"/>
    </w:rPr>
  </w:style>
  <w:style w:type="paragraph" w:styleId="7">
    <w:name w:val="heading 7"/>
    <w:basedOn w:val="a0"/>
    <w:next w:val="a0"/>
    <w:link w:val="70"/>
    <w:qFormat/>
    <w:rsid w:val="006B1FA7"/>
    <w:pPr>
      <w:numPr>
        <w:ilvl w:val="6"/>
        <w:numId w:val="2"/>
      </w:numPr>
      <w:spacing w:before="240" w:after="60"/>
      <w:outlineLvl w:val="6"/>
    </w:pPr>
  </w:style>
  <w:style w:type="paragraph" w:styleId="8">
    <w:name w:val="heading 8"/>
    <w:basedOn w:val="a0"/>
    <w:next w:val="a0"/>
    <w:link w:val="80"/>
    <w:qFormat/>
    <w:rsid w:val="006B1FA7"/>
    <w:pPr>
      <w:numPr>
        <w:ilvl w:val="7"/>
        <w:numId w:val="2"/>
      </w:numPr>
      <w:spacing w:before="240" w:after="60"/>
      <w:outlineLvl w:val="7"/>
    </w:pPr>
    <w:rPr>
      <w:i/>
      <w:iCs/>
    </w:rPr>
  </w:style>
  <w:style w:type="paragraph" w:styleId="9">
    <w:name w:val="heading 9"/>
    <w:basedOn w:val="a0"/>
    <w:next w:val="a0"/>
    <w:link w:val="90"/>
    <w:qFormat/>
    <w:rsid w:val="006B1FA7"/>
    <w:pPr>
      <w:numPr>
        <w:ilvl w:val="8"/>
        <w:numId w:val="2"/>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C1CE6"/>
    <w:rPr>
      <w:rFonts w:ascii="Times New Roman" w:hAnsi="Times New Roman"/>
      <w:b/>
      <w:bCs/>
      <w:caps/>
      <w:kern w:val="32"/>
      <w:sz w:val="28"/>
      <w:szCs w:val="28"/>
      <w:lang w:eastAsia="en-US"/>
    </w:rPr>
  </w:style>
  <w:style w:type="character" w:customStyle="1" w:styleId="20">
    <w:name w:val="Заголовок 2 Знак"/>
    <w:link w:val="2"/>
    <w:locked/>
    <w:rsid w:val="00167D18"/>
    <w:rPr>
      <w:rFonts w:ascii="Times New Roman" w:hAnsi="Times New Roman"/>
      <w:b/>
      <w:bCs/>
      <w:caps/>
      <w:sz w:val="32"/>
      <w:szCs w:val="32"/>
      <w:lang w:eastAsia="en-US"/>
    </w:rPr>
  </w:style>
  <w:style w:type="character" w:customStyle="1" w:styleId="30">
    <w:name w:val="Заголовок 3 Знак"/>
    <w:link w:val="3"/>
    <w:locked/>
    <w:rsid w:val="005D5F7E"/>
    <w:rPr>
      <w:rFonts w:ascii="Times New Roman" w:hAnsi="Times New Roman"/>
      <w:b/>
      <w:bCs/>
      <w:sz w:val="28"/>
      <w:szCs w:val="26"/>
      <w:lang w:eastAsia="en-US"/>
    </w:rPr>
  </w:style>
  <w:style w:type="character" w:customStyle="1" w:styleId="40">
    <w:name w:val="Заголовок 4 Знак"/>
    <w:aliases w:val="H4 Знак,Titolo 4-TRT Знак,NEAbijlage Знак,NEA4 Знак,12u Знак,ADVICE 4 Знак,Kop 4 Char Знак,NEAbijlage Char Знак,NEA4 Char Знак,12u Char Знак,ADVICE 4 Char Знак,h4 Знак,Kop 4 Char1 Знак,NEAbijlage Char1 Знак,NEA4 Char1 Знак"/>
    <w:link w:val="4"/>
    <w:locked/>
    <w:rsid w:val="00AB7DEA"/>
    <w:rPr>
      <w:rFonts w:ascii="Times New Roman" w:hAnsi="Times New Roman"/>
      <w:b/>
      <w:bCs/>
      <w:i/>
      <w:sz w:val="28"/>
      <w:szCs w:val="28"/>
      <w:lang w:eastAsia="en-US"/>
    </w:rPr>
  </w:style>
  <w:style w:type="character" w:customStyle="1" w:styleId="50">
    <w:name w:val="Заголовок 5 Знак"/>
    <w:link w:val="5"/>
    <w:locked/>
    <w:rsid w:val="006B1FA7"/>
    <w:rPr>
      <w:rFonts w:ascii="Times New Roman" w:hAnsi="Times New Roman"/>
      <w:b/>
      <w:bCs/>
      <w:i/>
      <w:iCs/>
      <w:sz w:val="26"/>
      <w:szCs w:val="26"/>
      <w:lang w:eastAsia="en-US"/>
    </w:rPr>
  </w:style>
  <w:style w:type="character" w:customStyle="1" w:styleId="60">
    <w:name w:val="Заголовок 6 Знак"/>
    <w:link w:val="6"/>
    <w:locked/>
    <w:rsid w:val="006B1FA7"/>
    <w:rPr>
      <w:rFonts w:ascii="Times New Roman" w:hAnsi="Times New Roman"/>
      <w:b/>
      <w:bCs/>
      <w:sz w:val="22"/>
      <w:szCs w:val="22"/>
      <w:lang w:eastAsia="en-US"/>
    </w:rPr>
  </w:style>
  <w:style w:type="character" w:customStyle="1" w:styleId="70">
    <w:name w:val="Заголовок 7 Знак"/>
    <w:link w:val="7"/>
    <w:locked/>
    <w:rsid w:val="006B1FA7"/>
    <w:rPr>
      <w:rFonts w:ascii="Times New Roman" w:hAnsi="Times New Roman"/>
      <w:sz w:val="28"/>
      <w:szCs w:val="28"/>
      <w:lang w:eastAsia="en-US"/>
    </w:rPr>
  </w:style>
  <w:style w:type="character" w:customStyle="1" w:styleId="80">
    <w:name w:val="Заголовок 8 Знак"/>
    <w:link w:val="8"/>
    <w:locked/>
    <w:rsid w:val="006B1FA7"/>
    <w:rPr>
      <w:rFonts w:ascii="Times New Roman" w:hAnsi="Times New Roman"/>
      <w:i/>
      <w:iCs/>
      <w:sz w:val="28"/>
      <w:szCs w:val="28"/>
      <w:lang w:eastAsia="en-US"/>
    </w:rPr>
  </w:style>
  <w:style w:type="character" w:customStyle="1" w:styleId="90">
    <w:name w:val="Заголовок 9 Знак"/>
    <w:link w:val="9"/>
    <w:locked/>
    <w:rsid w:val="006B1FA7"/>
    <w:rPr>
      <w:rFonts w:ascii="Cambria" w:hAnsi="Cambria"/>
      <w:sz w:val="22"/>
      <w:szCs w:val="22"/>
      <w:lang w:eastAsia="en-US"/>
    </w:rPr>
  </w:style>
  <w:style w:type="paragraph" w:styleId="31">
    <w:name w:val="Body Text 3"/>
    <w:basedOn w:val="a0"/>
    <w:link w:val="32"/>
    <w:rsid w:val="0007317C"/>
    <w:pPr>
      <w:spacing w:after="120" w:line="276" w:lineRule="auto"/>
    </w:pPr>
    <w:rPr>
      <w:rFonts w:ascii="Calibri" w:hAnsi="Calibri"/>
      <w:sz w:val="16"/>
      <w:szCs w:val="16"/>
    </w:rPr>
  </w:style>
  <w:style w:type="character" w:customStyle="1" w:styleId="32">
    <w:name w:val="Основной текст 3 Знак"/>
    <w:link w:val="31"/>
    <w:locked/>
    <w:rsid w:val="0007317C"/>
    <w:rPr>
      <w:rFonts w:ascii="Calibri" w:hAnsi="Calibri"/>
      <w:sz w:val="16"/>
      <w:lang w:val="ru-RU" w:eastAsia="en-US"/>
    </w:rPr>
  </w:style>
  <w:style w:type="paragraph" w:styleId="21">
    <w:name w:val="toc 2"/>
    <w:basedOn w:val="a0"/>
    <w:next w:val="a0"/>
    <w:autoRedefine/>
    <w:uiPriority w:val="39"/>
    <w:qFormat/>
    <w:rsid w:val="00801471"/>
    <w:pPr>
      <w:tabs>
        <w:tab w:val="left" w:pos="426"/>
        <w:tab w:val="right" w:leader="dot" w:pos="9356"/>
      </w:tabs>
      <w:spacing w:line="240" w:lineRule="auto"/>
      <w:ind w:left="426" w:hanging="426"/>
      <w:jc w:val="left"/>
    </w:pPr>
    <w:rPr>
      <w:b/>
      <w:smallCaps/>
      <w:noProof/>
      <w:sz w:val="24"/>
      <w:szCs w:val="24"/>
    </w:rPr>
  </w:style>
  <w:style w:type="paragraph" w:styleId="11">
    <w:name w:val="toc 1"/>
    <w:basedOn w:val="a0"/>
    <w:next w:val="a0"/>
    <w:autoRedefine/>
    <w:uiPriority w:val="39"/>
    <w:qFormat/>
    <w:rsid w:val="00923C0A"/>
    <w:pPr>
      <w:tabs>
        <w:tab w:val="right" w:leader="dot" w:pos="9356"/>
      </w:tabs>
      <w:spacing w:line="240" w:lineRule="auto"/>
      <w:ind w:firstLine="0"/>
      <w:jc w:val="left"/>
    </w:pPr>
    <w:rPr>
      <w:rFonts w:ascii="Calibri" w:hAnsi="Calibri"/>
      <w:b/>
      <w:bCs/>
      <w:caps/>
      <w:sz w:val="20"/>
      <w:szCs w:val="20"/>
    </w:rPr>
  </w:style>
  <w:style w:type="paragraph" w:styleId="33">
    <w:name w:val="toc 3"/>
    <w:basedOn w:val="a0"/>
    <w:next w:val="a0"/>
    <w:autoRedefine/>
    <w:uiPriority w:val="39"/>
    <w:rsid w:val="00923C0A"/>
    <w:pPr>
      <w:tabs>
        <w:tab w:val="left" w:pos="851"/>
        <w:tab w:val="right" w:leader="dot" w:pos="9356"/>
      </w:tabs>
      <w:spacing w:line="240" w:lineRule="auto"/>
      <w:ind w:left="851" w:hanging="425"/>
      <w:jc w:val="left"/>
    </w:pPr>
    <w:rPr>
      <w:rFonts w:ascii="Calibri" w:hAnsi="Calibri"/>
      <w:i/>
      <w:iCs/>
      <w:sz w:val="20"/>
      <w:szCs w:val="20"/>
    </w:rPr>
  </w:style>
  <w:style w:type="paragraph" w:styleId="a4">
    <w:name w:val="Title"/>
    <w:basedOn w:val="a0"/>
    <w:next w:val="a0"/>
    <w:link w:val="a5"/>
    <w:qFormat/>
    <w:rsid w:val="006B1FA7"/>
    <w:pPr>
      <w:spacing w:before="240" w:after="60"/>
      <w:jc w:val="center"/>
      <w:outlineLvl w:val="0"/>
    </w:pPr>
    <w:rPr>
      <w:rFonts w:ascii="Cambria" w:hAnsi="Cambria"/>
      <w:b/>
      <w:bCs/>
      <w:kern w:val="28"/>
      <w:sz w:val="32"/>
      <w:szCs w:val="32"/>
      <w:lang w:eastAsia="ru-RU"/>
    </w:rPr>
  </w:style>
  <w:style w:type="character" w:customStyle="1" w:styleId="a5">
    <w:name w:val="Название Знак"/>
    <w:link w:val="a4"/>
    <w:locked/>
    <w:rsid w:val="006B1FA7"/>
    <w:rPr>
      <w:rFonts w:ascii="Cambria" w:hAnsi="Cambria"/>
      <w:b/>
      <w:kern w:val="28"/>
      <w:sz w:val="32"/>
    </w:rPr>
  </w:style>
  <w:style w:type="paragraph" w:styleId="34">
    <w:name w:val="Body Text Indent 3"/>
    <w:basedOn w:val="a0"/>
    <w:link w:val="35"/>
    <w:rsid w:val="00640DAB"/>
    <w:pPr>
      <w:spacing w:after="120"/>
      <w:ind w:left="283"/>
    </w:pPr>
    <w:rPr>
      <w:sz w:val="16"/>
      <w:szCs w:val="16"/>
    </w:rPr>
  </w:style>
  <w:style w:type="character" w:customStyle="1" w:styleId="35">
    <w:name w:val="Основной текст с отступом 3 Знак"/>
    <w:link w:val="34"/>
    <w:locked/>
    <w:rsid w:val="00323941"/>
    <w:rPr>
      <w:rFonts w:ascii="Times New Roman" w:hAnsi="Times New Roman"/>
      <w:sz w:val="16"/>
      <w:lang w:val="x-none" w:eastAsia="en-US"/>
    </w:rPr>
  </w:style>
  <w:style w:type="character" w:styleId="a6">
    <w:name w:val="Strong"/>
    <w:uiPriority w:val="22"/>
    <w:qFormat/>
    <w:rsid w:val="006B1FA7"/>
    <w:rPr>
      <w:b/>
    </w:rPr>
  </w:style>
  <w:style w:type="paragraph" w:customStyle="1" w:styleId="12">
    <w:name w:val="Обычный1"/>
    <w:basedOn w:val="a0"/>
    <w:rsid w:val="00533088"/>
  </w:style>
  <w:style w:type="paragraph" w:customStyle="1" w:styleId="22">
    <w:name w:val="Обычный2"/>
    <w:basedOn w:val="a0"/>
    <w:rsid w:val="00701EA6"/>
  </w:style>
  <w:style w:type="paragraph" w:styleId="23">
    <w:name w:val="Body Text Indent 2"/>
    <w:basedOn w:val="a0"/>
    <w:link w:val="24"/>
    <w:rsid w:val="00A03D07"/>
    <w:pPr>
      <w:spacing w:after="120" w:line="480" w:lineRule="auto"/>
      <w:ind w:left="283"/>
    </w:pPr>
    <w:rPr>
      <w:rFonts w:ascii="Calibri" w:hAnsi="Calibri"/>
      <w:sz w:val="24"/>
      <w:szCs w:val="24"/>
      <w:lang w:eastAsia="ru-RU"/>
    </w:rPr>
  </w:style>
  <w:style w:type="character" w:customStyle="1" w:styleId="24">
    <w:name w:val="Основной текст с отступом 2 Знак"/>
    <w:link w:val="23"/>
    <w:locked/>
    <w:rsid w:val="00A03D07"/>
    <w:rPr>
      <w:sz w:val="24"/>
      <w:lang w:val="ru-RU" w:eastAsia="ru-RU"/>
    </w:rPr>
  </w:style>
  <w:style w:type="paragraph" w:styleId="a7">
    <w:name w:val="Normal (Web)"/>
    <w:basedOn w:val="a0"/>
    <w:uiPriority w:val="99"/>
    <w:rsid w:val="00A03D07"/>
    <w:pPr>
      <w:spacing w:before="100" w:beforeAutospacing="1" w:after="100" w:afterAutospacing="1"/>
    </w:pPr>
  </w:style>
  <w:style w:type="paragraph" w:styleId="a8">
    <w:name w:val="Balloon Text"/>
    <w:basedOn w:val="a0"/>
    <w:link w:val="a9"/>
    <w:uiPriority w:val="99"/>
    <w:rsid w:val="00A03D07"/>
    <w:pPr>
      <w:ind w:left="4820"/>
    </w:pPr>
    <w:rPr>
      <w:rFonts w:ascii="Tahoma" w:hAnsi="Tahoma"/>
      <w:sz w:val="16"/>
      <w:szCs w:val="16"/>
    </w:rPr>
  </w:style>
  <w:style w:type="character" w:customStyle="1" w:styleId="a9">
    <w:name w:val="Текст выноски Знак"/>
    <w:link w:val="a8"/>
    <w:uiPriority w:val="99"/>
    <w:locked/>
    <w:rsid w:val="00A03D07"/>
    <w:rPr>
      <w:rFonts w:ascii="Tahoma" w:hAnsi="Tahoma"/>
      <w:sz w:val="16"/>
      <w:lang w:val="ru-RU" w:eastAsia="en-US"/>
    </w:rPr>
  </w:style>
  <w:style w:type="paragraph" w:customStyle="1" w:styleId="Default">
    <w:name w:val="Default"/>
    <w:rsid w:val="00A03D07"/>
    <w:pPr>
      <w:autoSpaceDE w:val="0"/>
      <w:autoSpaceDN w:val="0"/>
      <w:adjustRightInd w:val="0"/>
      <w:spacing w:after="200" w:line="276" w:lineRule="auto"/>
    </w:pPr>
    <w:rPr>
      <w:rFonts w:cs="Calibri"/>
      <w:color w:val="000000"/>
      <w:sz w:val="24"/>
      <w:szCs w:val="24"/>
    </w:rPr>
  </w:style>
  <w:style w:type="paragraph" w:customStyle="1" w:styleId="ConsPlusNormal">
    <w:name w:val="ConsPlusNormal"/>
    <w:rsid w:val="00A03D07"/>
    <w:pPr>
      <w:widowControl w:val="0"/>
      <w:autoSpaceDE w:val="0"/>
      <w:autoSpaceDN w:val="0"/>
      <w:adjustRightInd w:val="0"/>
      <w:spacing w:after="200" w:line="276" w:lineRule="auto"/>
    </w:pPr>
    <w:rPr>
      <w:rFonts w:ascii="Arial" w:hAnsi="Arial" w:cs="Arial"/>
      <w:sz w:val="22"/>
      <w:szCs w:val="22"/>
    </w:rPr>
  </w:style>
  <w:style w:type="paragraph" w:styleId="HTML">
    <w:name w:val="HTML Preformatted"/>
    <w:basedOn w:val="a0"/>
    <w:link w:val="HTML0"/>
    <w:rsid w:val="00A0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23941"/>
    <w:rPr>
      <w:rFonts w:ascii="Courier New" w:hAnsi="Courier New"/>
      <w:sz w:val="20"/>
      <w:lang w:val="x-none" w:eastAsia="en-US"/>
    </w:rPr>
  </w:style>
  <w:style w:type="paragraph" w:customStyle="1" w:styleId="ConsPlusTitle">
    <w:name w:val="ConsPlusTitle"/>
    <w:rsid w:val="00A03D07"/>
    <w:pPr>
      <w:widowControl w:val="0"/>
      <w:autoSpaceDE w:val="0"/>
      <w:autoSpaceDN w:val="0"/>
      <w:adjustRightInd w:val="0"/>
      <w:spacing w:after="200" w:line="276" w:lineRule="auto"/>
    </w:pPr>
    <w:rPr>
      <w:rFonts w:cs="Calibri"/>
      <w:b/>
      <w:bCs/>
      <w:sz w:val="22"/>
      <w:szCs w:val="22"/>
    </w:rPr>
  </w:style>
  <w:style w:type="paragraph" w:customStyle="1" w:styleId="src">
    <w:name w:val="src"/>
    <w:basedOn w:val="a0"/>
    <w:rsid w:val="00A03D07"/>
    <w:pPr>
      <w:spacing w:before="100" w:beforeAutospacing="1" w:after="100" w:afterAutospacing="1"/>
    </w:pPr>
  </w:style>
  <w:style w:type="paragraph" w:styleId="aa">
    <w:name w:val="header"/>
    <w:basedOn w:val="a0"/>
    <w:link w:val="ab"/>
    <w:uiPriority w:val="99"/>
    <w:rsid w:val="00FD1FD1"/>
    <w:pPr>
      <w:tabs>
        <w:tab w:val="center" w:pos="4677"/>
        <w:tab w:val="right" w:pos="9355"/>
      </w:tabs>
    </w:pPr>
    <w:rPr>
      <w:rFonts w:ascii="Calibri" w:hAnsi="Calibri"/>
      <w:sz w:val="24"/>
      <w:szCs w:val="24"/>
      <w:lang w:eastAsia="ru-RU"/>
    </w:rPr>
  </w:style>
  <w:style w:type="character" w:customStyle="1" w:styleId="ab">
    <w:name w:val="Верхний колонтитул Знак"/>
    <w:link w:val="aa"/>
    <w:uiPriority w:val="99"/>
    <w:locked/>
    <w:rsid w:val="00FD1FD1"/>
    <w:rPr>
      <w:sz w:val="24"/>
    </w:rPr>
  </w:style>
  <w:style w:type="paragraph" w:styleId="ac">
    <w:name w:val="footer"/>
    <w:basedOn w:val="a0"/>
    <w:link w:val="ad"/>
    <w:uiPriority w:val="99"/>
    <w:rsid w:val="00FD1FD1"/>
    <w:pPr>
      <w:tabs>
        <w:tab w:val="center" w:pos="4677"/>
        <w:tab w:val="right" w:pos="9355"/>
      </w:tabs>
    </w:pPr>
    <w:rPr>
      <w:rFonts w:ascii="Calibri" w:hAnsi="Calibri"/>
      <w:sz w:val="24"/>
      <w:szCs w:val="24"/>
      <w:lang w:eastAsia="ru-RU"/>
    </w:rPr>
  </w:style>
  <w:style w:type="character" w:customStyle="1" w:styleId="ad">
    <w:name w:val="Нижний колонтитул Знак"/>
    <w:link w:val="ac"/>
    <w:uiPriority w:val="99"/>
    <w:locked/>
    <w:rsid w:val="00FD1FD1"/>
    <w:rPr>
      <w:sz w:val="24"/>
    </w:rPr>
  </w:style>
  <w:style w:type="character" w:styleId="ae">
    <w:name w:val="Hyperlink"/>
    <w:uiPriority w:val="99"/>
    <w:rsid w:val="006B1FA7"/>
    <w:rPr>
      <w:color w:val="0000FF"/>
      <w:u w:val="single"/>
    </w:rPr>
  </w:style>
  <w:style w:type="paragraph" w:styleId="af">
    <w:name w:val="caption"/>
    <w:basedOn w:val="a0"/>
    <w:next w:val="a0"/>
    <w:qFormat/>
    <w:rsid w:val="006B1FA7"/>
    <w:pPr>
      <w:spacing w:line="240" w:lineRule="auto"/>
    </w:pPr>
    <w:rPr>
      <w:b/>
      <w:bCs/>
      <w:color w:val="4F81BD"/>
      <w:sz w:val="18"/>
      <w:szCs w:val="18"/>
    </w:rPr>
  </w:style>
  <w:style w:type="paragraph" w:styleId="a">
    <w:name w:val="Subtitle"/>
    <w:aliases w:val="1.1 Подзаголовок"/>
    <w:basedOn w:val="a0"/>
    <w:next w:val="a0"/>
    <w:link w:val="af0"/>
    <w:qFormat/>
    <w:rsid w:val="009A4D79"/>
    <w:pPr>
      <w:numPr>
        <w:ilvl w:val="2"/>
        <w:numId w:val="1"/>
      </w:numPr>
      <w:spacing w:before="240" w:after="240" w:line="240" w:lineRule="auto"/>
      <w:ind w:left="1701" w:hanging="1134"/>
      <w:outlineLvl w:val="1"/>
    </w:pPr>
    <w:rPr>
      <w:rFonts w:ascii="Calibri" w:hAnsi="Calibri"/>
      <w:b/>
      <w:bCs/>
      <w:i/>
      <w:iCs/>
      <w:sz w:val="24"/>
      <w:szCs w:val="24"/>
    </w:rPr>
  </w:style>
  <w:style w:type="character" w:customStyle="1" w:styleId="af0">
    <w:name w:val="Подзаголовок Знак"/>
    <w:aliases w:val="1.1 Подзаголовок Знак"/>
    <w:link w:val="a"/>
    <w:locked/>
    <w:rsid w:val="009A4D79"/>
    <w:rPr>
      <w:b/>
      <w:bCs/>
      <w:i/>
      <w:iCs/>
      <w:sz w:val="24"/>
      <w:szCs w:val="24"/>
      <w:lang w:eastAsia="en-US"/>
    </w:rPr>
  </w:style>
  <w:style w:type="character" w:styleId="af1">
    <w:name w:val="Emphasis"/>
    <w:qFormat/>
    <w:rsid w:val="006B1FA7"/>
    <w:rPr>
      <w:rFonts w:ascii="Calibri" w:hAnsi="Calibri"/>
      <w:b/>
      <w:i/>
    </w:rPr>
  </w:style>
  <w:style w:type="paragraph" w:customStyle="1" w:styleId="13">
    <w:name w:val="Без интервала1"/>
    <w:basedOn w:val="a0"/>
    <w:qFormat/>
    <w:rsid w:val="006B1FA7"/>
  </w:style>
  <w:style w:type="paragraph" w:customStyle="1" w:styleId="14">
    <w:name w:val="Абзац списка1"/>
    <w:basedOn w:val="a0"/>
    <w:qFormat/>
    <w:rsid w:val="006B1FA7"/>
    <w:pPr>
      <w:ind w:left="720"/>
    </w:pPr>
  </w:style>
  <w:style w:type="paragraph" w:customStyle="1" w:styleId="210">
    <w:name w:val="Цитата 21"/>
    <w:basedOn w:val="a0"/>
    <w:next w:val="a0"/>
    <w:link w:val="QuoteChar"/>
    <w:rsid w:val="006B1FA7"/>
    <w:rPr>
      <w:rFonts w:ascii="Calibri" w:hAnsi="Calibri"/>
      <w:i/>
      <w:iCs/>
      <w:sz w:val="24"/>
      <w:szCs w:val="24"/>
      <w:lang w:eastAsia="ru-RU"/>
    </w:rPr>
  </w:style>
  <w:style w:type="character" w:customStyle="1" w:styleId="QuoteChar">
    <w:name w:val="Quote Char"/>
    <w:link w:val="210"/>
    <w:locked/>
    <w:rsid w:val="006B1FA7"/>
    <w:rPr>
      <w:i/>
      <w:sz w:val="24"/>
    </w:rPr>
  </w:style>
  <w:style w:type="paragraph" w:customStyle="1" w:styleId="15">
    <w:name w:val="Выделенная цитата1"/>
    <w:basedOn w:val="a0"/>
    <w:next w:val="a0"/>
    <w:link w:val="IntenseQuoteChar"/>
    <w:rsid w:val="006B1FA7"/>
    <w:pPr>
      <w:ind w:left="720" w:right="720"/>
    </w:pPr>
    <w:rPr>
      <w:rFonts w:ascii="Calibri" w:hAnsi="Calibri"/>
      <w:b/>
      <w:bCs/>
      <w:i/>
      <w:iCs/>
      <w:sz w:val="24"/>
      <w:szCs w:val="24"/>
      <w:lang w:eastAsia="ru-RU"/>
    </w:rPr>
  </w:style>
  <w:style w:type="character" w:customStyle="1" w:styleId="IntenseQuoteChar">
    <w:name w:val="Intense Quote Char"/>
    <w:link w:val="15"/>
    <w:locked/>
    <w:rsid w:val="006B1FA7"/>
    <w:rPr>
      <w:b/>
      <w:i/>
      <w:sz w:val="24"/>
    </w:rPr>
  </w:style>
  <w:style w:type="character" w:customStyle="1" w:styleId="16">
    <w:name w:val="Слабое выделение1"/>
    <w:rsid w:val="006B1FA7"/>
    <w:rPr>
      <w:i/>
      <w:color w:val="auto"/>
    </w:rPr>
  </w:style>
  <w:style w:type="character" w:customStyle="1" w:styleId="17">
    <w:name w:val="Сильное выделение1"/>
    <w:rsid w:val="006B1FA7"/>
    <w:rPr>
      <w:b/>
      <w:i/>
      <w:sz w:val="24"/>
      <w:u w:val="single"/>
    </w:rPr>
  </w:style>
  <w:style w:type="character" w:customStyle="1" w:styleId="18">
    <w:name w:val="Слабая ссылка1"/>
    <w:rsid w:val="006B1FA7"/>
    <w:rPr>
      <w:sz w:val="24"/>
      <w:u w:val="single"/>
    </w:rPr>
  </w:style>
  <w:style w:type="character" w:customStyle="1" w:styleId="19">
    <w:name w:val="Сильная ссылка1"/>
    <w:qFormat/>
    <w:rsid w:val="006B1FA7"/>
    <w:rPr>
      <w:b/>
      <w:sz w:val="24"/>
      <w:u w:val="single"/>
    </w:rPr>
  </w:style>
  <w:style w:type="character" w:customStyle="1" w:styleId="1a">
    <w:name w:val="Название книги1"/>
    <w:rsid w:val="006B1FA7"/>
    <w:rPr>
      <w:rFonts w:ascii="Cambria" w:hAnsi="Cambria"/>
      <w:b/>
      <w:i/>
      <w:sz w:val="24"/>
    </w:rPr>
  </w:style>
  <w:style w:type="paragraph" w:customStyle="1" w:styleId="1b">
    <w:name w:val="Заголовок оглавления1"/>
    <w:basedOn w:val="1"/>
    <w:next w:val="a0"/>
    <w:rsid w:val="006B1FA7"/>
    <w:pPr>
      <w:outlineLvl w:val="9"/>
    </w:pPr>
  </w:style>
  <w:style w:type="table" w:styleId="af2">
    <w:name w:val="Table Grid"/>
    <w:basedOn w:val="a2"/>
    <w:uiPriority w:val="59"/>
    <w:rsid w:val="00EB1AA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41">
    <w:name w:val="toc 4"/>
    <w:basedOn w:val="a0"/>
    <w:next w:val="a0"/>
    <w:autoRedefine/>
    <w:uiPriority w:val="39"/>
    <w:rsid w:val="00923C0A"/>
    <w:pPr>
      <w:tabs>
        <w:tab w:val="left" w:pos="1560"/>
        <w:tab w:val="right" w:leader="dot" w:pos="9356"/>
      </w:tabs>
      <w:spacing w:line="240" w:lineRule="auto"/>
      <w:ind w:left="1560" w:hanging="708"/>
      <w:jc w:val="left"/>
    </w:pPr>
    <w:rPr>
      <w:rFonts w:ascii="Calibri" w:hAnsi="Calibri"/>
      <w:sz w:val="18"/>
      <w:szCs w:val="18"/>
    </w:rPr>
  </w:style>
  <w:style w:type="paragraph" w:styleId="51">
    <w:name w:val="toc 5"/>
    <w:basedOn w:val="a0"/>
    <w:next w:val="a0"/>
    <w:autoRedefine/>
    <w:uiPriority w:val="39"/>
    <w:rsid w:val="00923C0A"/>
    <w:pPr>
      <w:tabs>
        <w:tab w:val="left" w:pos="2595"/>
        <w:tab w:val="right" w:leader="dot" w:pos="9356"/>
      </w:tabs>
      <w:spacing w:line="240" w:lineRule="auto"/>
      <w:ind w:left="2410" w:hanging="851"/>
      <w:jc w:val="left"/>
    </w:pPr>
    <w:rPr>
      <w:rFonts w:ascii="Calibri" w:hAnsi="Calibri"/>
      <w:sz w:val="18"/>
      <w:szCs w:val="18"/>
    </w:rPr>
  </w:style>
  <w:style w:type="paragraph" w:styleId="61">
    <w:name w:val="toc 6"/>
    <w:basedOn w:val="a0"/>
    <w:next w:val="a0"/>
    <w:autoRedefine/>
    <w:rsid w:val="009D73A5"/>
    <w:pPr>
      <w:ind w:left="1400"/>
      <w:jc w:val="left"/>
    </w:pPr>
    <w:rPr>
      <w:rFonts w:ascii="Calibri" w:hAnsi="Calibri"/>
      <w:sz w:val="18"/>
      <w:szCs w:val="18"/>
    </w:rPr>
  </w:style>
  <w:style w:type="paragraph" w:styleId="71">
    <w:name w:val="toc 7"/>
    <w:basedOn w:val="a0"/>
    <w:next w:val="a0"/>
    <w:autoRedefine/>
    <w:rsid w:val="009D73A5"/>
    <w:pPr>
      <w:ind w:left="1680"/>
      <w:jc w:val="left"/>
    </w:pPr>
    <w:rPr>
      <w:rFonts w:ascii="Calibri" w:hAnsi="Calibri"/>
      <w:sz w:val="18"/>
      <w:szCs w:val="18"/>
    </w:rPr>
  </w:style>
  <w:style w:type="paragraph" w:styleId="81">
    <w:name w:val="toc 8"/>
    <w:basedOn w:val="a0"/>
    <w:next w:val="a0"/>
    <w:autoRedefine/>
    <w:rsid w:val="009D73A5"/>
    <w:pPr>
      <w:ind w:left="1960"/>
      <w:jc w:val="left"/>
    </w:pPr>
    <w:rPr>
      <w:rFonts w:ascii="Calibri" w:hAnsi="Calibri"/>
      <w:sz w:val="18"/>
      <w:szCs w:val="18"/>
    </w:rPr>
  </w:style>
  <w:style w:type="paragraph" w:styleId="91">
    <w:name w:val="toc 9"/>
    <w:basedOn w:val="a0"/>
    <w:next w:val="a0"/>
    <w:autoRedefine/>
    <w:rsid w:val="009D73A5"/>
    <w:pPr>
      <w:ind w:left="2240"/>
      <w:jc w:val="left"/>
    </w:pPr>
    <w:rPr>
      <w:rFonts w:ascii="Calibri" w:hAnsi="Calibri"/>
      <w:sz w:val="18"/>
      <w:szCs w:val="18"/>
    </w:rPr>
  </w:style>
  <w:style w:type="paragraph" w:styleId="af3">
    <w:name w:val="Body Text"/>
    <w:aliases w:val="bt,body text,Основной текст Знак + Первая строка:  1,27...,27 см,разреженный на ....,Список 1"/>
    <w:basedOn w:val="a0"/>
    <w:link w:val="af4"/>
    <w:uiPriority w:val="99"/>
    <w:rsid w:val="00B25299"/>
    <w:pPr>
      <w:spacing w:after="120" w:line="240" w:lineRule="auto"/>
      <w:ind w:firstLine="0"/>
      <w:jc w:val="left"/>
    </w:pPr>
    <w:rPr>
      <w:sz w:val="24"/>
      <w:szCs w:val="24"/>
      <w:lang w:eastAsia="ru-RU"/>
    </w:rPr>
  </w:style>
  <w:style w:type="character" w:customStyle="1" w:styleId="af4">
    <w:name w:val="Основной текст Знак"/>
    <w:aliases w:val="bt Знак,body text Знак,Основной текст Знак + Первая строка:  1 Знак,27... Знак,27 см Знак,разреженный на .... Знак,Список 1 Знак"/>
    <w:link w:val="af3"/>
    <w:uiPriority w:val="99"/>
    <w:locked/>
    <w:rsid w:val="00B25299"/>
    <w:rPr>
      <w:rFonts w:ascii="Times New Roman" w:hAnsi="Times New Roman"/>
      <w:sz w:val="24"/>
    </w:rPr>
  </w:style>
  <w:style w:type="paragraph" w:customStyle="1" w:styleId="textn">
    <w:name w:val="textn"/>
    <w:basedOn w:val="a0"/>
    <w:rsid w:val="0007532D"/>
    <w:pPr>
      <w:spacing w:before="100" w:beforeAutospacing="1" w:after="100" w:afterAutospacing="1" w:line="240" w:lineRule="auto"/>
      <w:ind w:firstLine="0"/>
      <w:jc w:val="left"/>
    </w:pPr>
    <w:rPr>
      <w:sz w:val="24"/>
      <w:szCs w:val="24"/>
      <w:lang w:eastAsia="ru-RU"/>
    </w:rPr>
  </w:style>
  <w:style w:type="paragraph" w:customStyle="1" w:styleId="36">
    <w:name w:val="Обычный3"/>
    <w:basedOn w:val="a0"/>
    <w:rsid w:val="00EB09CD"/>
    <w:pPr>
      <w:spacing w:line="240" w:lineRule="auto"/>
      <w:ind w:firstLine="0"/>
      <w:jc w:val="left"/>
    </w:pPr>
    <w:rPr>
      <w:sz w:val="24"/>
      <w:szCs w:val="20"/>
      <w:lang w:eastAsia="ru-RU"/>
    </w:rPr>
  </w:style>
  <w:style w:type="paragraph" w:styleId="af5">
    <w:name w:val="Body Text Indent"/>
    <w:aliases w:val="Основной текст 1,Нумерованный список !!,Надин стиль"/>
    <w:basedOn w:val="a0"/>
    <w:link w:val="af6"/>
    <w:locked/>
    <w:rsid w:val="00EB09CD"/>
    <w:pPr>
      <w:spacing w:after="120" w:line="240" w:lineRule="auto"/>
      <w:ind w:left="283" w:firstLine="0"/>
      <w:jc w:val="left"/>
    </w:pPr>
    <w:rPr>
      <w:sz w:val="24"/>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
    <w:link w:val="af5"/>
    <w:locked/>
    <w:rsid w:val="00EB09CD"/>
    <w:rPr>
      <w:rFonts w:ascii="Times New Roman" w:hAnsi="Times New Roman"/>
      <w:sz w:val="24"/>
    </w:rPr>
  </w:style>
  <w:style w:type="paragraph" w:customStyle="1" w:styleId="ConsNormal">
    <w:name w:val="ConsNormal"/>
    <w:rsid w:val="00EB09CD"/>
    <w:pPr>
      <w:widowControl w:val="0"/>
      <w:autoSpaceDE w:val="0"/>
      <w:autoSpaceDN w:val="0"/>
      <w:adjustRightInd w:val="0"/>
      <w:ind w:right="19772" w:firstLine="720"/>
    </w:pPr>
    <w:rPr>
      <w:rFonts w:ascii="Arial" w:hAnsi="Arial" w:cs="Arial"/>
    </w:rPr>
  </w:style>
  <w:style w:type="character" w:customStyle="1" w:styleId="af7">
    <w:name w:val="Основной текст_"/>
    <w:link w:val="25"/>
    <w:locked/>
    <w:rsid w:val="00EB09CD"/>
    <w:rPr>
      <w:sz w:val="23"/>
      <w:shd w:val="clear" w:color="auto" w:fill="FFFFFF"/>
    </w:rPr>
  </w:style>
  <w:style w:type="paragraph" w:customStyle="1" w:styleId="25">
    <w:name w:val="Основной текст2"/>
    <w:basedOn w:val="a0"/>
    <w:link w:val="af7"/>
    <w:rsid w:val="00EB09CD"/>
    <w:pPr>
      <w:shd w:val="clear" w:color="auto" w:fill="FFFFFF"/>
      <w:spacing w:line="269" w:lineRule="exact"/>
      <w:ind w:firstLine="0"/>
    </w:pPr>
    <w:rPr>
      <w:rFonts w:ascii="Calibri" w:hAnsi="Calibri"/>
      <w:sz w:val="23"/>
      <w:szCs w:val="23"/>
      <w:shd w:val="clear" w:color="auto" w:fill="FFFFFF"/>
      <w:lang w:eastAsia="ru-RU"/>
    </w:rPr>
  </w:style>
  <w:style w:type="paragraph" w:customStyle="1" w:styleId="120">
    <w:name w:val="Абзац списка12"/>
    <w:basedOn w:val="a0"/>
    <w:rsid w:val="00EB09CD"/>
    <w:pPr>
      <w:ind w:left="720"/>
    </w:pPr>
    <w:rPr>
      <w:szCs w:val="24"/>
    </w:rPr>
  </w:style>
  <w:style w:type="character" w:customStyle="1" w:styleId="1c">
    <w:name w:val="Замещающий текст1"/>
    <w:semiHidden/>
    <w:rsid w:val="008C2C6D"/>
    <w:rPr>
      <w:color w:val="808080"/>
    </w:rPr>
  </w:style>
  <w:style w:type="paragraph" w:styleId="af8">
    <w:name w:val="footnote text"/>
    <w:aliases w:val="Schriftart: 9 pt,Schriftart: 10 pt,Schriftart: 8 pt,Текст сноски Знак1 Знак,Текст сноски Знак Знак Знак,Footnote Text Char Знак Знак,Footnote Text Char Знак,Текст сноски-FN,Footnote Text Char Знак Знак Знак Знак,Знак,тс, Знак"/>
    <w:basedOn w:val="a0"/>
    <w:link w:val="af9"/>
    <w:uiPriority w:val="99"/>
    <w:locked/>
    <w:rsid w:val="00706ABB"/>
    <w:pPr>
      <w:spacing w:line="240" w:lineRule="auto"/>
    </w:pPr>
    <w:rPr>
      <w:sz w:val="20"/>
      <w:szCs w:val="20"/>
    </w:rPr>
  </w:style>
  <w:style w:type="character" w:customStyle="1" w:styleId="af9">
    <w:name w:val="Текст сноски Знак"/>
    <w:aliases w:val="Schriftart: 9 pt Знак,Schriftart: 10 pt Знак,Schriftart: 8 pt Знак,Текст сноски Знак1 Знак Знак,Текст сноски Знак Знак Знак Знак,Footnote Text Char Знак Знак Знак,Footnote Text Char Знак Знак1,Текст сноски-FN Знак,Знак Знак,тс Знак"/>
    <w:link w:val="af8"/>
    <w:uiPriority w:val="99"/>
    <w:locked/>
    <w:rsid w:val="00706ABB"/>
    <w:rPr>
      <w:rFonts w:ascii="Times New Roman" w:hAnsi="Times New Roman"/>
      <w:lang w:val="x-none" w:eastAsia="en-US"/>
    </w:rPr>
  </w:style>
  <w:style w:type="character" w:styleId="afa">
    <w:name w:val="footnote reference"/>
    <w:uiPriority w:val="99"/>
    <w:locked/>
    <w:rsid w:val="00706ABB"/>
    <w:rPr>
      <w:vertAlign w:val="superscript"/>
    </w:rPr>
  </w:style>
  <w:style w:type="table" w:customStyle="1" w:styleId="1d">
    <w:name w:val="Сетка таблицы1"/>
    <w:uiPriority w:val="59"/>
    <w:rsid w:val="00EA27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a0"/>
    <w:rsid w:val="00B84526"/>
    <w:pPr>
      <w:spacing w:before="100" w:beforeAutospacing="1" w:after="100" w:afterAutospacing="1" w:line="240" w:lineRule="auto"/>
      <w:ind w:firstLine="0"/>
      <w:jc w:val="left"/>
    </w:pPr>
    <w:rPr>
      <w:sz w:val="24"/>
      <w:szCs w:val="24"/>
      <w:lang w:eastAsia="ru-RU"/>
    </w:rPr>
  </w:style>
  <w:style w:type="paragraph" w:styleId="26">
    <w:name w:val="Body Text 2"/>
    <w:basedOn w:val="a0"/>
    <w:link w:val="27"/>
    <w:locked/>
    <w:rsid w:val="00B84526"/>
    <w:pPr>
      <w:spacing w:after="120" w:line="480" w:lineRule="auto"/>
      <w:ind w:firstLine="709"/>
    </w:pPr>
    <w:rPr>
      <w:rFonts w:ascii="Calibri" w:hAnsi="Calibri"/>
      <w:sz w:val="22"/>
      <w:szCs w:val="22"/>
    </w:rPr>
  </w:style>
  <w:style w:type="character" w:customStyle="1" w:styleId="27">
    <w:name w:val="Основной текст 2 Знак"/>
    <w:link w:val="26"/>
    <w:locked/>
    <w:rsid w:val="00B84526"/>
    <w:rPr>
      <w:rFonts w:ascii="Calibri" w:eastAsia="Times New Roman" w:hAnsi="Calibri" w:cs="Times New Roman"/>
      <w:sz w:val="22"/>
      <w:szCs w:val="22"/>
      <w:lang w:val="x-none" w:eastAsia="en-US"/>
    </w:rPr>
  </w:style>
  <w:style w:type="character" w:styleId="afb">
    <w:name w:val="page number"/>
    <w:locked/>
    <w:rsid w:val="00B84526"/>
    <w:rPr>
      <w:rFonts w:cs="Times New Roman"/>
    </w:rPr>
  </w:style>
  <w:style w:type="paragraph" w:customStyle="1" w:styleId="msonormalcxsplast">
    <w:name w:val="msonormalcxsplast"/>
    <w:basedOn w:val="a0"/>
    <w:rsid w:val="00B84526"/>
    <w:pPr>
      <w:spacing w:before="100" w:beforeAutospacing="1" w:after="100" w:afterAutospacing="1" w:line="240" w:lineRule="auto"/>
      <w:ind w:firstLine="0"/>
      <w:jc w:val="left"/>
    </w:pPr>
    <w:rPr>
      <w:sz w:val="24"/>
      <w:szCs w:val="24"/>
      <w:lang w:eastAsia="ru-RU"/>
    </w:rPr>
  </w:style>
  <w:style w:type="character" w:styleId="afc">
    <w:name w:val="FollowedHyperlink"/>
    <w:locked/>
    <w:rsid w:val="00B84526"/>
    <w:rPr>
      <w:rFonts w:cs="Times New Roman"/>
      <w:color w:val="800080"/>
      <w:u w:val="single"/>
    </w:rPr>
  </w:style>
  <w:style w:type="paragraph" w:customStyle="1" w:styleId="xl67">
    <w:name w:val="xl67"/>
    <w:basedOn w:val="a0"/>
    <w:rsid w:val="00B84526"/>
    <w:pPr>
      <w:pBdr>
        <w:top w:val="single" w:sz="8" w:space="0" w:color="auto"/>
        <w:left w:val="single" w:sz="8" w:space="0" w:color="auto"/>
        <w:right w:val="single" w:sz="8" w:space="0" w:color="auto"/>
      </w:pBdr>
      <w:spacing w:before="100" w:beforeAutospacing="1" w:after="100" w:afterAutospacing="1" w:line="240" w:lineRule="auto"/>
      <w:ind w:firstLine="0"/>
      <w:jc w:val="left"/>
    </w:pPr>
    <w:rPr>
      <w:b/>
      <w:bCs/>
      <w:sz w:val="24"/>
      <w:szCs w:val="24"/>
      <w:lang w:val="en-US"/>
    </w:rPr>
  </w:style>
  <w:style w:type="paragraph" w:customStyle="1" w:styleId="xl68">
    <w:name w:val="xl68"/>
    <w:basedOn w:val="a0"/>
    <w:rsid w:val="00B8452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sz w:val="24"/>
      <w:szCs w:val="24"/>
      <w:lang w:val="en-US"/>
    </w:rPr>
  </w:style>
  <w:style w:type="paragraph" w:customStyle="1" w:styleId="xl69">
    <w:name w:val="xl69"/>
    <w:basedOn w:val="a0"/>
    <w:rsid w:val="00B8452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lang w:val="en-US"/>
    </w:rPr>
  </w:style>
  <w:style w:type="paragraph" w:customStyle="1" w:styleId="xl70">
    <w:name w:val="xl70"/>
    <w:basedOn w:val="a0"/>
    <w:rsid w:val="00B8452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sz w:val="24"/>
      <w:szCs w:val="24"/>
      <w:lang w:val="en-US"/>
    </w:rPr>
  </w:style>
  <w:style w:type="paragraph" w:customStyle="1" w:styleId="xl71">
    <w:name w:val="xl71"/>
    <w:basedOn w:val="a0"/>
    <w:rsid w:val="00B84526"/>
    <w:pPr>
      <w:pBdr>
        <w:left w:val="single" w:sz="8" w:space="0" w:color="auto"/>
        <w:bottom w:val="single" w:sz="8" w:space="0" w:color="auto"/>
        <w:right w:val="single" w:sz="8" w:space="0" w:color="auto"/>
      </w:pBdr>
      <w:spacing w:before="100" w:beforeAutospacing="1" w:after="100" w:afterAutospacing="1" w:line="240" w:lineRule="auto"/>
      <w:ind w:firstLine="0"/>
      <w:jc w:val="left"/>
    </w:pPr>
    <w:rPr>
      <w:b/>
      <w:bCs/>
      <w:sz w:val="24"/>
      <w:szCs w:val="24"/>
      <w:lang w:val="en-US"/>
    </w:rPr>
  </w:style>
  <w:style w:type="paragraph" w:customStyle="1" w:styleId="xl72">
    <w:name w:val="xl72"/>
    <w:basedOn w:val="a0"/>
    <w:rsid w:val="00B8452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sz w:val="24"/>
      <w:szCs w:val="24"/>
      <w:lang w:val="en-US"/>
    </w:rPr>
  </w:style>
  <w:style w:type="paragraph" w:customStyle="1" w:styleId="xl73">
    <w:name w:val="xl73"/>
    <w:basedOn w:val="a0"/>
    <w:rsid w:val="00B8452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sz w:val="24"/>
      <w:szCs w:val="24"/>
      <w:lang w:val="en-US"/>
    </w:rPr>
  </w:style>
  <w:style w:type="paragraph" w:customStyle="1" w:styleId="xl74">
    <w:name w:val="xl74"/>
    <w:basedOn w:val="a0"/>
    <w:rsid w:val="00B8452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75">
    <w:name w:val="xl75"/>
    <w:basedOn w:val="a0"/>
    <w:rsid w:val="00B84526"/>
    <w:pPr>
      <w:pBdr>
        <w:left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76">
    <w:name w:val="xl76"/>
    <w:basedOn w:val="a0"/>
    <w:rsid w:val="00B84526"/>
    <w:pPr>
      <w:pBdr>
        <w:left w:val="single" w:sz="8" w:space="0" w:color="auto"/>
      </w:pBdr>
      <w:spacing w:before="100" w:beforeAutospacing="1" w:after="100" w:afterAutospacing="1" w:line="240" w:lineRule="auto"/>
      <w:ind w:firstLine="0"/>
      <w:jc w:val="left"/>
    </w:pPr>
    <w:rPr>
      <w:sz w:val="24"/>
      <w:szCs w:val="24"/>
      <w:lang w:val="en-US"/>
    </w:rPr>
  </w:style>
  <w:style w:type="paragraph" w:customStyle="1" w:styleId="xl77">
    <w:name w:val="xl77"/>
    <w:basedOn w:val="a0"/>
    <w:rsid w:val="00B84526"/>
    <w:pPr>
      <w:spacing w:before="100" w:beforeAutospacing="1" w:after="100" w:afterAutospacing="1" w:line="240" w:lineRule="auto"/>
      <w:ind w:firstLine="0"/>
      <w:jc w:val="left"/>
    </w:pPr>
    <w:rPr>
      <w:sz w:val="24"/>
      <w:szCs w:val="24"/>
      <w:lang w:val="en-US"/>
    </w:rPr>
  </w:style>
  <w:style w:type="paragraph" w:customStyle="1" w:styleId="xl78">
    <w:name w:val="xl78"/>
    <w:basedOn w:val="a0"/>
    <w:rsid w:val="00B84526"/>
    <w:pPr>
      <w:pBdr>
        <w:right w:val="single" w:sz="8" w:space="0" w:color="auto"/>
      </w:pBdr>
      <w:spacing w:before="100" w:beforeAutospacing="1" w:after="100" w:afterAutospacing="1" w:line="240" w:lineRule="auto"/>
      <w:ind w:firstLine="0"/>
      <w:jc w:val="left"/>
    </w:pPr>
    <w:rPr>
      <w:sz w:val="24"/>
      <w:szCs w:val="24"/>
      <w:lang w:val="en-US"/>
    </w:rPr>
  </w:style>
  <w:style w:type="paragraph" w:customStyle="1" w:styleId="xl79">
    <w:name w:val="xl79"/>
    <w:basedOn w:val="a0"/>
    <w:rsid w:val="00B84526"/>
    <w:pPr>
      <w:pBdr>
        <w:left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80">
    <w:name w:val="xl80"/>
    <w:basedOn w:val="a0"/>
    <w:rsid w:val="00B8452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paragraph" w:customStyle="1" w:styleId="xl81">
    <w:name w:val="xl81"/>
    <w:basedOn w:val="a0"/>
    <w:rsid w:val="00B84526"/>
    <w:pPr>
      <w:pBdr>
        <w:top w:val="single" w:sz="8" w:space="0" w:color="auto"/>
        <w:left w:val="single" w:sz="8" w:space="0" w:color="auto"/>
        <w:bottom w:val="single" w:sz="8" w:space="0" w:color="auto"/>
      </w:pBdr>
      <w:spacing w:before="100" w:beforeAutospacing="1" w:after="100" w:afterAutospacing="1" w:line="240" w:lineRule="auto"/>
      <w:ind w:firstLine="0"/>
      <w:jc w:val="left"/>
    </w:pPr>
    <w:rPr>
      <w:sz w:val="24"/>
      <w:szCs w:val="24"/>
      <w:lang w:val="en-US"/>
    </w:rPr>
  </w:style>
  <w:style w:type="paragraph" w:customStyle="1" w:styleId="xl82">
    <w:name w:val="xl82"/>
    <w:basedOn w:val="a0"/>
    <w:rsid w:val="00B84526"/>
    <w:pPr>
      <w:pBdr>
        <w:top w:val="single" w:sz="8" w:space="0" w:color="auto"/>
        <w:bottom w:val="single" w:sz="8" w:space="0" w:color="auto"/>
      </w:pBdr>
      <w:spacing w:before="100" w:beforeAutospacing="1" w:after="100" w:afterAutospacing="1" w:line="240" w:lineRule="auto"/>
      <w:ind w:firstLine="0"/>
      <w:jc w:val="left"/>
    </w:pPr>
    <w:rPr>
      <w:sz w:val="24"/>
      <w:szCs w:val="24"/>
      <w:lang w:val="en-US"/>
    </w:rPr>
  </w:style>
  <w:style w:type="paragraph" w:customStyle="1" w:styleId="xl83">
    <w:name w:val="xl83"/>
    <w:basedOn w:val="a0"/>
    <w:rsid w:val="00B84526"/>
    <w:pPr>
      <w:pBdr>
        <w:top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lang w:val="en-US"/>
    </w:rPr>
  </w:style>
  <w:style w:type="character" w:customStyle="1" w:styleId="afd">
    <w:name w:val="Текст Знак"/>
    <w:link w:val="afe"/>
    <w:locked/>
    <w:rsid w:val="00B84526"/>
    <w:rPr>
      <w:rFonts w:ascii="Courier New" w:hAnsi="Courier New"/>
    </w:rPr>
  </w:style>
  <w:style w:type="paragraph" w:styleId="afe">
    <w:name w:val="Plain Text"/>
    <w:basedOn w:val="a0"/>
    <w:link w:val="afd"/>
    <w:locked/>
    <w:rsid w:val="00B84526"/>
    <w:pPr>
      <w:spacing w:line="240" w:lineRule="auto"/>
      <w:ind w:firstLine="0"/>
      <w:jc w:val="left"/>
    </w:pPr>
    <w:rPr>
      <w:rFonts w:ascii="Courier New" w:hAnsi="Courier New"/>
      <w:sz w:val="20"/>
      <w:szCs w:val="20"/>
      <w:lang w:eastAsia="ru-RU"/>
    </w:rPr>
  </w:style>
  <w:style w:type="character" w:customStyle="1" w:styleId="1e">
    <w:name w:val="Текст Знак1"/>
    <w:semiHidden/>
    <w:rsid w:val="00B84526"/>
    <w:rPr>
      <w:rFonts w:ascii="Consolas" w:hAnsi="Consolas" w:cs="Consolas"/>
      <w:sz w:val="21"/>
      <w:szCs w:val="21"/>
      <w:lang w:val="x-none" w:eastAsia="en-US"/>
    </w:rPr>
  </w:style>
  <w:style w:type="paragraph" w:customStyle="1" w:styleId="normal-PP">
    <w:name w:val="normal-PP"/>
    <w:basedOn w:val="a0"/>
    <w:rsid w:val="00B84526"/>
    <w:pPr>
      <w:suppressLineNumbers/>
      <w:tabs>
        <w:tab w:val="left" w:pos="284"/>
      </w:tabs>
      <w:spacing w:line="240" w:lineRule="auto"/>
      <w:ind w:firstLine="284"/>
    </w:pPr>
    <w:rPr>
      <w:sz w:val="21"/>
      <w:szCs w:val="24"/>
    </w:rPr>
  </w:style>
  <w:style w:type="paragraph" w:customStyle="1" w:styleId="-">
    <w:name w:val="Рис-ПП"/>
    <w:basedOn w:val="a0"/>
    <w:rsid w:val="00B84526"/>
    <w:pPr>
      <w:suppressLineNumbers/>
      <w:spacing w:line="240" w:lineRule="auto"/>
      <w:ind w:firstLine="0"/>
      <w:jc w:val="center"/>
    </w:pPr>
    <w:rPr>
      <w:spacing w:val="4"/>
      <w:sz w:val="18"/>
      <w:szCs w:val="20"/>
    </w:rPr>
  </w:style>
  <w:style w:type="character" w:customStyle="1" w:styleId="BalloonTextChar1">
    <w:name w:val="Balloon Text Char1"/>
    <w:rsid w:val="00B84526"/>
    <w:rPr>
      <w:rFonts w:ascii="Tahoma" w:hAnsi="Tahoma" w:cs="Tahoma"/>
      <w:sz w:val="16"/>
      <w:szCs w:val="16"/>
    </w:rPr>
  </w:style>
  <w:style w:type="character" w:customStyle="1" w:styleId="aff">
    <w:name w:val="Текст примечания Знак"/>
    <w:link w:val="aff0"/>
    <w:uiPriority w:val="99"/>
    <w:locked/>
    <w:rsid w:val="00B84526"/>
    <w:rPr>
      <w:rFonts w:ascii="Times New Roman" w:hAnsi="Times New Roman"/>
    </w:rPr>
  </w:style>
  <w:style w:type="paragraph" w:styleId="aff0">
    <w:name w:val="annotation text"/>
    <w:basedOn w:val="a0"/>
    <w:link w:val="aff"/>
    <w:uiPriority w:val="99"/>
    <w:locked/>
    <w:rsid w:val="00B84526"/>
    <w:pPr>
      <w:spacing w:line="240" w:lineRule="auto"/>
      <w:ind w:firstLine="0"/>
      <w:jc w:val="left"/>
    </w:pPr>
    <w:rPr>
      <w:sz w:val="20"/>
      <w:szCs w:val="20"/>
      <w:lang w:eastAsia="ru-RU"/>
    </w:rPr>
  </w:style>
  <w:style w:type="character" w:customStyle="1" w:styleId="1f">
    <w:name w:val="Текст примечания Знак1"/>
    <w:semiHidden/>
    <w:rsid w:val="00B84526"/>
    <w:rPr>
      <w:rFonts w:ascii="Times New Roman" w:hAnsi="Times New Roman" w:cs="Times New Roman"/>
      <w:lang w:val="x-none" w:eastAsia="en-US"/>
    </w:rPr>
  </w:style>
  <w:style w:type="character" w:customStyle="1" w:styleId="CommentTextChar1">
    <w:name w:val="Comment Text Char1"/>
    <w:rsid w:val="00B84526"/>
    <w:rPr>
      <w:rFonts w:cs="Times New Roman"/>
      <w:sz w:val="20"/>
      <w:szCs w:val="20"/>
    </w:rPr>
  </w:style>
  <w:style w:type="character" w:customStyle="1" w:styleId="aff1">
    <w:name w:val="Тема примечания Знак"/>
    <w:link w:val="aff2"/>
    <w:uiPriority w:val="99"/>
    <w:locked/>
    <w:rsid w:val="00B84526"/>
    <w:rPr>
      <w:b/>
    </w:rPr>
  </w:style>
  <w:style w:type="paragraph" w:styleId="aff2">
    <w:name w:val="annotation subject"/>
    <w:basedOn w:val="aff0"/>
    <w:next w:val="aff0"/>
    <w:link w:val="aff1"/>
    <w:uiPriority w:val="99"/>
    <w:locked/>
    <w:rsid w:val="00B84526"/>
    <w:rPr>
      <w:rFonts w:ascii="Calibri" w:hAnsi="Calibri"/>
      <w:b/>
      <w:bCs/>
    </w:rPr>
  </w:style>
  <w:style w:type="character" w:customStyle="1" w:styleId="1f0">
    <w:name w:val="Тема примечания Знак1"/>
    <w:semiHidden/>
    <w:rsid w:val="00B84526"/>
    <w:rPr>
      <w:rFonts w:ascii="Times New Roman" w:hAnsi="Times New Roman" w:cs="Times New Roman"/>
      <w:b/>
      <w:bCs/>
      <w:lang w:val="x-none" w:eastAsia="en-US"/>
    </w:rPr>
  </w:style>
  <w:style w:type="character" w:customStyle="1" w:styleId="CommentSubjectChar1">
    <w:name w:val="Comment Subject Char1"/>
    <w:rsid w:val="00B84526"/>
    <w:rPr>
      <w:rFonts w:cs="Times New Roman"/>
      <w:b/>
      <w:bCs/>
      <w:sz w:val="20"/>
      <w:szCs w:val="20"/>
    </w:rPr>
  </w:style>
  <w:style w:type="character" w:customStyle="1" w:styleId="FootnoteTextChar1">
    <w:name w:val="Footnote Text Char1"/>
    <w:rsid w:val="00B84526"/>
    <w:rPr>
      <w:rFonts w:cs="Times New Roman"/>
    </w:rPr>
  </w:style>
  <w:style w:type="character" w:customStyle="1" w:styleId="BodyText2Char1">
    <w:name w:val="Body Text 2 Char1"/>
    <w:rsid w:val="00B84526"/>
    <w:rPr>
      <w:rFonts w:cs="Times New Roman"/>
      <w:sz w:val="24"/>
      <w:szCs w:val="24"/>
    </w:rPr>
  </w:style>
  <w:style w:type="character" w:customStyle="1" w:styleId="110">
    <w:name w:val="Сильная ссылка11"/>
    <w:rsid w:val="00B84526"/>
    <w:rPr>
      <w:b/>
      <w:smallCaps/>
      <w:color w:val="C0504D"/>
      <w:spacing w:val="5"/>
      <w:u w:val="single"/>
    </w:rPr>
  </w:style>
  <w:style w:type="paragraph" w:customStyle="1" w:styleId="BodyText24">
    <w:name w:val="Body Text 24"/>
    <w:basedOn w:val="a0"/>
    <w:link w:val="BodyText240"/>
    <w:rsid w:val="00B84526"/>
    <w:pPr>
      <w:widowControl w:val="0"/>
      <w:ind w:firstLine="709"/>
    </w:pPr>
    <w:rPr>
      <w:sz w:val="26"/>
      <w:szCs w:val="20"/>
    </w:rPr>
  </w:style>
  <w:style w:type="character" w:customStyle="1" w:styleId="BodyText240">
    <w:name w:val="Body Text 24 Знак"/>
    <w:link w:val="BodyText24"/>
    <w:locked/>
    <w:rsid w:val="00B84526"/>
    <w:rPr>
      <w:rFonts w:ascii="Times New Roman" w:hAnsi="Times New Roman"/>
      <w:sz w:val="26"/>
      <w:lang w:val="x-none" w:eastAsia="en-US"/>
    </w:rPr>
  </w:style>
  <w:style w:type="paragraph" w:customStyle="1" w:styleId="121">
    <w:name w:val="Без интервала12"/>
    <w:rsid w:val="00B84526"/>
    <w:rPr>
      <w:sz w:val="22"/>
      <w:szCs w:val="22"/>
      <w:lang w:eastAsia="en-US"/>
    </w:rPr>
  </w:style>
  <w:style w:type="character" w:customStyle="1" w:styleId="BodyTextIndent2Char1">
    <w:name w:val="Body Text Indent 2 Char1"/>
    <w:rsid w:val="00B84526"/>
    <w:rPr>
      <w:rFonts w:cs="Times New Roman"/>
    </w:rPr>
  </w:style>
  <w:style w:type="paragraph" w:customStyle="1" w:styleId="xl65">
    <w:name w:val="xl65"/>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66">
    <w:name w:val="xl66"/>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8">
    <w:name w:val="Таб-8"/>
    <w:basedOn w:val="a0"/>
    <w:rsid w:val="00B84526"/>
    <w:pPr>
      <w:suppressLineNumbers/>
      <w:spacing w:line="216" w:lineRule="auto"/>
      <w:ind w:firstLine="0"/>
      <w:jc w:val="center"/>
    </w:pPr>
    <w:rPr>
      <w:sz w:val="16"/>
      <w:szCs w:val="20"/>
    </w:rPr>
  </w:style>
  <w:style w:type="paragraph" w:customStyle="1" w:styleId="-0">
    <w:name w:val="Таб-заголовок"/>
    <w:basedOn w:val="a0"/>
    <w:rsid w:val="00B84526"/>
    <w:pPr>
      <w:suppressLineNumbers/>
      <w:spacing w:line="240" w:lineRule="auto"/>
      <w:ind w:firstLine="0"/>
      <w:jc w:val="center"/>
    </w:pPr>
    <w:rPr>
      <w:sz w:val="21"/>
      <w:szCs w:val="20"/>
      <w:lang w:eastAsia="ru-RU"/>
    </w:rPr>
  </w:style>
  <w:style w:type="paragraph" w:customStyle="1" w:styleId="111">
    <w:name w:val="Абзац списка11"/>
    <w:basedOn w:val="a0"/>
    <w:qFormat/>
    <w:rsid w:val="00B84526"/>
    <w:pPr>
      <w:spacing w:line="240" w:lineRule="auto"/>
      <w:ind w:left="720" w:firstLine="0"/>
      <w:contextualSpacing/>
      <w:jc w:val="left"/>
    </w:pPr>
    <w:rPr>
      <w:sz w:val="24"/>
      <w:szCs w:val="24"/>
      <w:lang w:eastAsia="ru-RU"/>
    </w:rPr>
  </w:style>
  <w:style w:type="paragraph" w:customStyle="1" w:styleId="112">
    <w:name w:val="Без интервала11"/>
    <w:qFormat/>
    <w:rsid w:val="00B84526"/>
    <w:rPr>
      <w:sz w:val="22"/>
      <w:szCs w:val="22"/>
      <w:lang w:eastAsia="en-US"/>
    </w:rPr>
  </w:style>
  <w:style w:type="paragraph" w:customStyle="1" w:styleId="ListParagraph1">
    <w:name w:val="List Paragraph1"/>
    <w:basedOn w:val="a0"/>
    <w:rsid w:val="00B84526"/>
    <w:pPr>
      <w:spacing w:after="200" w:line="276" w:lineRule="auto"/>
      <w:ind w:left="720" w:firstLine="0"/>
      <w:contextualSpacing/>
      <w:jc w:val="left"/>
    </w:pPr>
    <w:rPr>
      <w:rFonts w:ascii="Calibri" w:hAnsi="Calibri"/>
      <w:sz w:val="22"/>
      <w:szCs w:val="22"/>
    </w:rPr>
  </w:style>
  <w:style w:type="paragraph" w:customStyle="1" w:styleId="NoSpacing1">
    <w:name w:val="No Spacing1"/>
    <w:qFormat/>
    <w:rsid w:val="00B84526"/>
    <w:rPr>
      <w:sz w:val="22"/>
      <w:szCs w:val="22"/>
      <w:lang w:eastAsia="en-US"/>
    </w:rPr>
  </w:style>
  <w:style w:type="paragraph" w:customStyle="1" w:styleId="ListParagraph2">
    <w:name w:val="List Paragraph2"/>
    <w:basedOn w:val="a0"/>
    <w:qFormat/>
    <w:rsid w:val="00B84526"/>
    <w:pPr>
      <w:spacing w:after="200" w:line="276" w:lineRule="auto"/>
      <w:ind w:left="720" w:firstLine="0"/>
      <w:contextualSpacing/>
      <w:jc w:val="left"/>
    </w:pPr>
    <w:rPr>
      <w:rFonts w:ascii="Calibri" w:hAnsi="Calibri"/>
      <w:sz w:val="22"/>
      <w:szCs w:val="22"/>
      <w:lang w:eastAsia="ru-RU"/>
    </w:rPr>
  </w:style>
  <w:style w:type="paragraph" w:customStyle="1" w:styleId="28">
    <w:name w:val="Абзац списка2"/>
    <w:basedOn w:val="a0"/>
    <w:uiPriority w:val="34"/>
    <w:qFormat/>
    <w:rsid w:val="00B84526"/>
    <w:pPr>
      <w:spacing w:line="240" w:lineRule="auto"/>
      <w:ind w:left="720" w:firstLine="0"/>
      <w:contextualSpacing/>
      <w:jc w:val="left"/>
    </w:pPr>
    <w:rPr>
      <w:sz w:val="24"/>
      <w:szCs w:val="24"/>
      <w:lang w:eastAsia="ru-RU"/>
    </w:rPr>
  </w:style>
  <w:style w:type="paragraph" w:customStyle="1" w:styleId="29">
    <w:name w:val="Без интервала2"/>
    <w:qFormat/>
    <w:rsid w:val="00B84526"/>
    <w:rPr>
      <w:sz w:val="22"/>
      <w:szCs w:val="22"/>
      <w:lang w:eastAsia="en-US"/>
    </w:rPr>
  </w:style>
  <w:style w:type="paragraph" w:customStyle="1" w:styleId="xl25">
    <w:name w:val="xl25"/>
    <w:basedOn w:val="a0"/>
    <w:rsid w:val="00B84526"/>
    <w:pPr>
      <w:spacing w:before="100" w:beforeAutospacing="1" w:after="100" w:afterAutospacing="1" w:line="240" w:lineRule="auto"/>
      <w:ind w:firstLine="0"/>
      <w:jc w:val="left"/>
    </w:pPr>
    <w:rPr>
      <w:rFonts w:ascii="Arial" w:hAnsi="Arial" w:cs="Arial"/>
      <w:sz w:val="24"/>
      <w:szCs w:val="24"/>
      <w:lang w:eastAsia="ru-RU"/>
    </w:rPr>
  </w:style>
  <w:style w:type="paragraph" w:customStyle="1" w:styleId="xl26">
    <w:name w:val="xl26"/>
    <w:basedOn w:val="a0"/>
    <w:rsid w:val="00B84526"/>
    <w:pPr>
      <w:spacing w:before="100" w:beforeAutospacing="1" w:after="100" w:afterAutospacing="1" w:line="240" w:lineRule="auto"/>
      <w:ind w:firstLine="0"/>
      <w:jc w:val="left"/>
    </w:pPr>
    <w:rPr>
      <w:rFonts w:ascii="Arial" w:hAnsi="Arial" w:cs="Arial"/>
      <w:sz w:val="24"/>
      <w:szCs w:val="24"/>
      <w:lang w:eastAsia="ru-RU"/>
    </w:rPr>
  </w:style>
  <w:style w:type="paragraph" w:customStyle="1" w:styleId="xl27">
    <w:name w:val="xl27"/>
    <w:basedOn w:val="a0"/>
    <w:rsid w:val="00B84526"/>
    <w:pPr>
      <w:pBdr>
        <w:right w:val="single" w:sz="4" w:space="0" w:color="auto"/>
      </w:pBdr>
      <w:spacing w:before="100" w:beforeAutospacing="1" w:after="100" w:afterAutospacing="1" w:line="240" w:lineRule="auto"/>
      <w:ind w:firstLine="0"/>
      <w:jc w:val="right"/>
    </w:pPr>
    <w:rPr>
      <w:rFonts w:ascii="Arial" w:hAnsi="Arial" w:cs="Arial"/>
      <w:sz w:val="24"/>
      <w:szCs w:val="24"/>
      <w:lang w:eastAsia="ru-RU"/>
    </w:rPr>
  </w:style>
  <w:style w:type="paragraph" w:customStyle="1" w:styleId="xl28">
    <w:name w:val="xl28"/>
    <w:basedOn w:val="a0"/>
    <w:rsid w:val="00B84526"/>
    <w:pPr>
      <w:pBdr>
        <w:lef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29">
    <w:name w:val="xl29"/>
    <w:basedOn w:val="a0"/>
    <w:rsid w:val="00B84526"/>
    <w:pPr>
      <w:pBdr>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0">
    <w:name w:val="xl30"/>
    <w:basedOn w:val="a0"/>
    <w:rsid w:val="00B84526"/>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sz w:val="24"/>
      <w:szCs w:val="24"/>
      <w:lang w:eastAsia="ru-RU"/>
    </w:rPr>
  </w:style>
  <w:style w:type="paragraph" w:customStyle="1" w:styleId="xl31">
    <w:name w:val="xl31"/>
    <w:basedOn w:val="a0"/>
    <w:rsid w:val="00B8452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Arial" w:hAnsi="Arial" w:cs="Arial"/>
      <w:b/>
      <w:bCs/>
      <w:sz w:val="24"/>
      <w:szCs w:val="24"/>
      <w:lang w:eastAsia="ru-RU"/>
    </w:rPr>
  </w:style>
  <w:style w:type="paragraph" w:customStyle="1" w:styleId="xl32">
    <w:name w:val="xl32"/>
    <w:basedOn w:val="a0"/>
    <w:rsid w:val="00B84526"/>
    <w:pPr>
      <w:pBdr>
        <w:left w:val="single" w:sz="4" w:space="0" w:color="auto"/>
      </w:pBdr>
      <w:spacing w:before="100" w:beforeAutospacing="1" w:after="100" w:afterAutospacing="1" w:line="240" w:lineRule="auto"/>
      <w:ind w:firstLine="0"/>
      <w:jc w:val="right"/>
    </w:pPr>
    <w:rPr>
      <w:rFonts w:ascii="Arial" w:hAnsi="Arial" w:cs="Arial"/>
      <w:sz w:val="24"/>
      <w:szCs w:val="24"/>
      <w:lang w:eastAsia="ru-RU"/>
    </w:rPr>
  </w:style>
  <w:style w:type="paragraph" w:customStyle="1" w:styleId="xl33">
    <w:name w:val="xl33"/>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sz w:val="24"/>
      <w:szCs w:val="24"/>
      <w:lang w:eastAsia="ru-RU"/>
    </w:rPr>
  </w:style>
  <w:style w:type="paragraph" w:customStyle="1" w:styleId="xl34">
    <w:name w:val="xl34"/>
    <w:basedOn w:val="a0"/>
    <w:rsid w:val="00B84526"/>
    <w:pPr>
      <w:pBdr>
        <w:left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5">
    <w:name w:val="xl35"/>
    <w:basedOn w:val="a0"/>
    <w:rsid w:val="00B84526"/>
    <w:pPr>
      <w:pBdr>
        <w:left w:val="single" w:sz="4" w:space="0" w:color="auto"/>
        <w:right w:val="single" w:sz="4" w:space="0" w:color="auto"/>
      </w:pBdr>
      <w:spacing w:before="100" w:beforeAutospacing="1" w:after="100" w:afterAutospacing="1" w:line="240" w:lineRule="auto"/>
      <w:ind w:firstLine="0"/>
      <w:jc w:val="right"/>
    </w:pPr>
    <w:rPr>
      <w:rFonts w:ascii="Arial" w:hAnsi="Arial" w:cs="Arial"/>
      <w:sz w:val="24"/>
      <w:szCs w:val="24"/>
      <w:lang w:eastAsia="ru-RU"/>
    </w:rPr>
  </w:style>
  <w:style w:type="paragraph" w:customStyle="1" w:styleId="xl36">
    <w:name w:val="xl36"/>
    <w:basedOn w:val="a0"/>
    <w:rsid w:val="00B84526"/>
    <w:pPr>
      <w:pBdr>
        <w:top w:val="single" w:sz="4" w:space="0" w:color="auto"/>
        <w:lef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37">
    <w:name w:val="xl37"/>
    <w:basedOn w:val="a0"/>
    <w:rsid w:val="00B84526"/>
    <w:pPr>
      <w:pBdr>
        <w:top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8">
    <w:name w:val="xl38"/>
    <w:basedOn w:val="a0"/>
    <w:rsid w:val="00B84526"/>
    <w:pPr>
      <w:pBdr>
        <w:top w:val="single" w:sz="4" w:space="0" w:color="auto"/>
        <w:lef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39">
    <w:name w:val="xl39"/>
    <w:basedOn w:val="a0"/>
    <w:rsid w:val="00B8452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40">
    <w:name w:val="xl40"/>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24"/>
      <w:szCs w:val="24"/>
      <w:lang w:eastAsia="ru-RU"/>
    </w:rPr>
  </w:style>
  <w:style w:type="paragraph" w:customStyle="1" w:styleId="xl41">
    <w:name w:val="xl41"/>
    <w:basedOn w:val="a0"/>
    <w:rsid w:val="00B84526"/>
    <w:pPr>
      <w:pBdr>
        <w:top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2">
    <w:name w:val="xl42"/>
    <w:basedOn w:val="a0"/>
    <w:rsid w:val="00B8452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3">
    <w:name w:val="xl43"/>
    <w:basedOn w:val="a0"/>
    <w:rsid w:val="00B84526"/>
    <w:pPr>
      <w:spacing w:before="100" w:beforeAutospacing="1" w:after="100" w:afterAutospacing="1" w:line="240" w:lineRule="auto"/>
      <w:ind w:firstLine="0"/>
      <w:jc w:val="left"/>
    </w:pPr>
    <w:rPr>
      <w:rFonts w:ascii="Arial" w:hAnsi="Arial" w:cs="Arial"/>
      <w:b/>
      <w:bCs/>
      <w:sz w:val="18"/>
      <w:szCs w:val="18"/>
      <w:lang w:eastAsia="ru-RU"/>
    </w:rPr>
  </w:style>
  <w:style w:type="paragraph" w:customStyle="1" w:styleId="xl44">
    <w:name w:val="xl44"/>
    <w:basedOn w:val="a0"/>
    <w:rsid w:val="00B84526"/>
    <w:pPr>
      <w:pBdr>
        <w:left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5">
    <w:name w:val="xl45"/>
    <w:basedOn w:val="a0"/>
    <w:rsid w:val="00B8452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lang w:eastAsia="ru-RU"/>
    </w:rPr>
  </w:style>
  <w:style w:type="paragraph" w:customStyle="1" w:styleId="xl46">
    <w:name w:val="xl46"/>
    <w:basedOn w:val="a0"/>
    <w:rsid w:val="00B8452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47">
    <w:name w:val="xl47"/>
    <w:basedOn w:val="a0"/>
    <w:rsid w:val="00B84526"/>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Arial" w:hAnsi="Arial" w:cs="Arial"/>
      <w:b/>
      <w:bCs/>
      <w:sz w:val="24"/>
      <w:szCs w:val="24"/>
      <w:lang w:eastAsia="ru-RU"/>
    </w:rPr>
  </w:style>
  <w:style w:type="paragraph" w:customStyle="1" w:styleId="xl48">
    <w:name w:val="xl48"/>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b/>
      <w:bCs/>
      <w:sz w:val="24"/>
      <w:szCs w:val="24"/>
      <w:lang w:eastAsia="ru-RU"/>
    </w:rPr>
  </w:style>
  <w:style w:type="paragraph" w:customStyle="1" w:styleId="xl49">
    <w:name w:val="xl49"/>
    <w:basedOn w:val="a0"/>
    <w:rsid w:val="00B84526"/>
    <w:pPr>
      <w:pBdr>
        <w:top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b/>
      <w:bCs/>
      <w:sz w:val="24"/>
      <w:szCs w:val="24"/>
      <w:lang w:eastAsia="ru-RU"/>
    </w:rPr>
  </w:style>
  <w:style w:type="paragraph" w:customStyle="1" w:styleId="xl50">
    <w:name w:val="xl50"/>
    <w:basedOn w:val="a0"/>
    <w:rsid w:val="00B84526"/>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51">
    <w:name w:val="xl51"/>
    <w:basedOn w:val="a0"/>
    <w:rsid w:val="00B845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lang w:eastAsia="ru-RU"/>
    </w:rPr>
  </w:style>
  <w:style w:type="paragraph" w:customStyle="1" w:styleId="xl84">
    <w:name w:val="xl84"/>
    <w:basedOn w:val="a0"/>
    <w:rsid w:val="00B8452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b/>
      <w:bCs/>
      <w:sz w:val="24"/>
      <w:szCs w:val="24"/>
      <w:lang w:val="en-US"/>
    </w:rPr>
  </w:style>
  <w:style w:type="paragraph" w:customStyle="1" w:styleId="xl85">
    <w:name w:val="xl85"/>
    <w:basedOn w:val="a0"/>
    <w:rsid w:val="00B84526"/>
    <w:pPr>
      <w:pBdr>
        <w:top w:val="single" w:sz="8" w:space="0" w:color="auto"/>
        <w:left w:val="single" w:sz="8" w:space="0" w:color="auto"/>
        <w:bottom w:val="single" w:sz="4" w:space="0" w:color="auto"/>
      </w:pBdr>
      <w:spacing w:before="100" w:beforeAutospacing="1" w:after="100" w:afterAutospacing="1" w:line="240" w:lineRule="auto"/>
      <w:ind w:firstLine="0"/>
      <w:jc w:val="center"/>
    </w:pPr>
    <w:rPr>
      <w:sz w:val="24"/>
      <w:szCs w:val="24"/>
      <w:lang w:val="en-US"/>
    </w:rPr>
  </w:style>
  <w:style w:type="paragraph" w:customStyle="1" w:styleId="xl86">
    <w:name w:val="xl86"/>
    <w:basedOn w:val="a0"/>
    <w:rsid w:val="00B84526"/>
    <w:pPr>
      <w:pBdr>
        <w:top w:val="single" w:sz="8" w:space="0" w:color="auto"/>
        <w:bottom w:val="single" w:sz="4" w:space="0" w:color="auto"/>
      </w:pBdr>
      <w:spacing w:before="100" w:beforeAutospacing="1" w:after="100" w:afterAutospacing="1" w:line="240" w:lineRule="auto"/>
      <w:ind w:firstLine="0"/>
      <w:jc w:val="center"/>
    </w:pPr>
    <w:rPr>
      <w:sz w:val="24"/>
      <w:szCs w:val="24"/>
      <w:lang w:val="en-US"/>
    </w:rPr>
  </w:style>
  <w:style w:type="paragraph" w:customStyle="1" w:styleId="xl87">
    <w:name w:val="xl87"/>
    <w:basedOn w:val="a0"/>
    <w:rsid w:val="00B84526"/>
    <w:pPr>
      <w:pBdr>
        <w:top w:val="single" w:sz="8" w:space="0" w:color="auto"/>
        <w:bottom w:val="single" w:sz="4" w:space="0" w:color="auto"/>
        <w:right w:val="single" w:sz="8" w:space="0" w:color="auto"/>
      </w:pBdr>
      <w:spacing w:before="100" w:beforeAutospacing="1" w:after="100" w:afterAutospacing="1" w:line="240" w:lineRule="auto"/>
      <w:ind w:firstLine="0"/>
      <w:jc w:val="center"/>
    </w:pPr>
    <w:rPr>
      <w:sz w:val="24"/>
      <w:szCs w:val="24"/>
      <w:lang w:val="en-US"/>
    </w:rPr>
  </w:style>
  <w:style w:type="character" w:customStyle="1" w:styleId="PlainTextChar1">
    <w:name w:val="Plain Text Char1"/>
    <w:semiHidden/>
    <w:rsid w:val="00C851AD"/>
    <w:rPr>
      <w:rFonts w:ascii="Consolas" w:hAnsi="Consolas" w:cs="Consolas"/>
      <w:sz w:val="21"/>
      <w:szCs w:val="21"/>
    </w:rPr>
  </w:style>
  <w:style w:type="paragraph" w:customStyle="1" w:styleId="aff3">
    <w:name w:val="Текст таблицы"/>
    <w:basedOn w:val="a0"/>
    <w:qFormat/>
    <w:rsid w:val="00476DFB"/>
    <w:pPr>
      <w:spacing w:line="240" w:lineRule="auto"/>
      <w:ind w:firstLine="0"/>
    </w:pPr>
    <w:rPr>
      <w:sz w:val="20"/>
      <w:szCs w:val="22"/>
    </w:rPr>
  </w:style>
  <w:style w:type="paragraph" w:customStyle="1" w:styleId="2105">
    <w:name w:val="Текст абзаца по ГОСТ 2.105"/>
    <w:basedOn w:val="a0"/>
    <w:qFormat/>
    <w:rsid w:val="00476DFB"/>
    <w:pPr>
      <w:spacing w:before="60" w:after="60"/>
      <w:ind w:firstLine="709"/>
    </w:pPr>
    <w:rPr>
      <w:szCs w:val="24"/>
      <w:lang w:eastAsia="ru-RU"/>
    </w:rPr>
  </w:style>
  <w:style w:type="table" w:customStyle="1" w:styleId="-11">
    <w:name w:val="Список-таблица 1 светлая1"/>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character" w:styleId="aff4">
    <w:name w:val="annotation reference"/>
    <w:uiPriority w:val="99"/>
    <w:semiHidden/>
    <w:locked/>
    <w:rsid w:val="00476DFB"/>
    <w:rPr>
      <w:rFonts w:cs="Times New Roman"/>
      <w:sz w:val="16"/>
      <w:szCs w:val="16"/>
    </w:rPr>
  </w:style>
  <w:style w:type="character" w:customStyle="1" w:styleId="apple-converted-space">
    <w:name w:val="apple-converted-space"/>
    <w:rsid w:val="00476DFB"/>
    <w:rPr>
      <w:rFonts w:cs="Times New Roman"/>
    </w:rPr>
  </w:style>
  <w:style w:type="table" w:customStyle="1" w:styleId="-12">
    <w:name w:val="Список-таблица 1 светлая2"/>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2a">
    <w:name w:val="Сетка таблицы2"/>
    <w:rsid w:val="00476DF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76DFB"/>
    <w:pPr>
      <w:autoSpaceDE w:val="0"/>
      <w:autoSpaceDN w:val="0"/>
      <w:adjustRightInd w:val="0"/>
    </w:pPr>
    <w:rPr>
      <w:rFonts w:ascii="Arial" w:hAnsi="Arial" w:cs="Arial"/>
    </w:rPr>
  </w:style>
  <w:style w:type="paragraph" w:customStyle="1" w:styleId="aff5">
    <w:name w:val="Таблица текст"/>
    <w:basedOn w:val="a0"/>
    <w:autoRedefine/>
    <w:rsid w:val="00476DFB"/>
    <w:pPr>
      <w:keepLines/>
      <w:spacing w:line="240" w:lineRule="auto"/>
      <w:ind w:firstLine="0"/>
      <w:jc w:val="left"/>
    </w:pPr>
    <w:rPr>
      <w:color w:val="000000"/>
      <w:sz w:val="20"/>
      <w:szCs w:val="20"/>
      <w:lang w:eastAsia="ru-RU"/>
    </w:rPr>
  </w:style>
  <w:style w:type="paragraph" w:customStyle="1" w:styleId="141">
    <w:name w:val="Стиль 14 пт По ширине Первая строка:  1 см Междустр.интервал:  п..."/>
    <w:basedOn w:val="a0"/>
    <w:rsid w:val="00476DFB"/>
    <w:pPr>
      <w:spacing w:line="240" w:lineRule="auto"/>
      <w:ind w:firstLine="567"/>
    </w:pPr>
    <w:rPr>
      <w:szCs w:val="20"/>
      <w:lang w:eastAsia="ru-RU"/>
    </w:rPr>
  </w:style>
  <w:style w:type="paragraph" w:customStyle="1" w:styleId="AZA-table">
    <w:name w:val="AZA-table"/>
    <w:basedOn w:val="a0"/>
    <w:rsid w:val="00476DFB"/>
    <w:pPr>
      <w:spacing w:line="240" w:lineRule="auto"/>
      <w:ind w:firstLine="0"/>
      <w:jc w:val="left"/>
    </w:pPr>
    <w:rPr>
      <w:color w:val="000000"/>
      <w:sz w:val="24"/>
      <w:szCs w:val="24"/>
      <w:lang w:eastAsia="ru-RU"/>
    </w:rPr>
  </w:style>
  <w:style w:type="paragraph" w:customStyle="1" w:styleId="AZA">
    <w:name w:val="AZA"/>
    <w:basedOn w:val="a0"/>
    <w:rsid w:val="00476DFB"/>
    <w:pPr>
      <w:ind w:firstLine="851"/>
    </w:pPr>
    <w:rPr>
      <w:lang w:eastAsia="ru-RU"/>
    </w:rPr>
  </w:style>
  <w:style w:type="character" w:customStyle="1" w:styleId="info-title">
    <w:name w:val="info-title"/>
    <w:rsid w:val="00476DFB"/>
    <w:rPr>
      <w:rFonts w:cs="Times New Roman"/>
    </w:rPr>
  </w:style>
  <w:style w:type="paragraph" w:customStyle="1" w:styleId="headertexttopleveltextcentertext">
    <w:name w:val="headertext topleveltext centertext"/>
    <w:basedOn w:val="a0"/>
    <w:rsid w:val="00476DFB"/>
    <w:pPr>
      <w:spacing w:before="100" w:beforeAutospacing="1" w:after="100" w:afterAutospacing="1" w:line="240" w:lineRule="auto"/>
      <w:ind w:firstLine="0"/>
      <w:jc w:val="left"/>
    </w:pPr>
    <w:rPr>
      <w:rFonts w:eastAsia="Batang"/>
      <w:sz w:val="24"/>
      <w:szCs w:val="24"/>
      <w:lang w:eastAsia="ko-KR"/>
    </w:rPr>
  </w:style>
  <w:style w:type="paragraph" w:customStyle="1" w:styleId="formattexttopleveltextcentertext">
    <w:name w:val="formattext topleveltext centertext"/>
    <w:basedOn w:val="a0"/>
    <w:rsid w:val="00476DFB"/>
    <w:pPr>
      <w:spacing w:before="100" w:beforeAutospacing="1" w:after="100" w:afterAutospacing="1" w:line="240" w:lineRule="auto"/>
      <w:ind w:firstLine="0"/>
      <w:jc w:val="left"/>
    </w:pPr>
    <w:rPr>
      <w:rFonts w:eastAsia="Batang"/>
      <w:sz w:val="24"/>
      <w:szCs w:val="24"/>
      <w:lang w:eastAsia="ko-KR"/>
    </w:rPr>
  </w:style>
  <w:style w:type="paragraph" w:customStyle="1" w:styleId="formattexttopleveltext">
    <w:name w:val="formattext topleveltext"/>
    <w:basedOn w:val="a0"/>
    <w:rsid w:val="00476DFB"/>
    <w:pPr>
      <w:spacing w:before="100" w:beforeAutospacing="1" w:after="100" w:afterAutospacing="1" w:line="240" w:lineRule="auto"/>
      <w:ind w:firstLine="0"/>
      <w:jc w:val="left"/>
    </w:pPr>
    <w:rPr>
      <w:rFonts w:eastAsia="Batang"/>
      <w:sz w:val="24"/>
      <w:szCs w:val="24"/>
      <w:lang w:eastAsia="ko-KR"/>
    </w:rPr>
  </w:style>
  <w:style w:type="paragraph" w:customStyle="1" w:styleId="ConsPlusNonformat">
    <w:name w:val="ConsPlusNonformat"/>
    <w:rsid w:val="00476DFB"/>
    <w:pPr>
      <w:widowControl w:val="0"/>
      <w:autoSpaceDE w:val="0"/>
      <w:autoSpaceDN w:val="0"/>
      <w:adjustRightInd w:val="0"/>
    </w:pPr>
    <w:rPr>
      <w:rFonts w:ascii="Courier New" w:hAnsi="Courier New" w:cs="Courier New"/>
    </w:rPr>
  </w:style>
  <w:style w:type="paragraph" w:customStyle="1" w:styleId="aff6">
    <w:name w:val="Стиль"/>
    <w:rsid w:val="00476DFB"/>
    <w:pPr>
      <w:widowControl w:val="0"/>
      <w:autoSpaceDE w:val="0"/>
      <w:autoSpaceDN w:val="0"/>
      <w:adjustRightInd w:val="0"/>
    </w:pPr>
    <w:rPr>
      <w:rFonts w:ascii="Times New Roman" w:hAnsi="Times New Roman"/>
      <w:sz w:val="24"/>
      <w:szCs w:val="24"/>
    </w:rPr>
  </w:style>
  <w:style w:type="character" w:customStyle="1" w:styleId="2b">
    <w:name w:val="Основной текст (2)"/>
    <w:rsid w:val="00476DFB"/>
    <w:rPr>
      <w:rFonts w:ascii="Times New Roman" w:hAnsi="Times New Roman"/>
      <w:color w:val="000000"/>
      <w:spacing w:val="0"/>
      <w:w w:val="100"/>
      <w:position w:val="0"/>
      <w:sz w:val="26"/>
      <w:u w:val="none"/>
      <w:lang w:val="ru-RU" w:eastAsia="ru-RU"/>
    </w:rPr>
  </w:style>
  <w:style w:type="paragraph" w:customStyle="1" w:styleId="aff7">
    <w:name w:val="Знак Знак Знак Знак Знак Знак Знак"/>
    <w:basedOn w:val="a0"/>
    <w:rsid w:val="00476DFB"/>
    <w:pPr>
      <w:spacing w:after="160" w:line="240" w:lineRule="exact"/>
      <w:ind w:firstLine="0"/>
      <w:jc w:val="left"/>
    </w:pPr>
    <w:rPr>
      <w:rFonts w:ascii="Verdana" w:hAnsi="Verdana" w:cs="Verdana"/>
      <w:sz w:val="20"/>
      <w:szCs w:val="20"/>
      <w:lang w:val="en-US" w:eastAsia="ru-RU"/>
    </w:rPr>
  </w:style>
  <w:style w:type="paragraph" w:customStyle="1" w:styleId="xl88">
    <w:name w:val="xl88"/>
    <w:basedOn w:val="a0"/>
    <w:rsid w:val="00476DFB"/>
    <w:pPr>
      <w:pBdr>
        <w:left w:val="single" w:sz="4" w:space="0" w:color="auto"/>
        <w:right w:val="single" w:sz="4" w:space="0" w:color="auto"/>
      </w:pBdr>
      <w:spacing w:before="100" w:beforeAutospacing="1" w:after="100" w:afterAutospacing="1" w:line="240" w:lineRule="auto"/>
      <w:ind w:firstLine="0"/>
      <w:jc w:val="left"/>
      <w:textAlignment w:val="center"/>
    </w:pPr>
    <w:rPr>
      <w:sz w:val="20"/>
      <w:szCs w:val="20"/>
      <w:lang w:eastAsia="ru-RU"/>
    </w:rPr>
  </w:style>
  <w:style w:type="paragraph" w:customStyle="1" w:styleId="xl89">
    <w:name w:val="xl89"/>
    <w:basedOn w:val="a0"/>
    <w:rsid w:val="00476DFB"/>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0"/>
      <w:szCs w:val="20"/>
      <w:lang w:eastAsia="ru-RU"/>
    </w:rPr>
  </w:style>
  <w:style w:type="paragraph" w:customStyle="1" w:styleId="xl90">
    <w:name w:val="xl90"/>
    <w:basedOn w:val="a0"/>
    <w:rsid w:val="00476DF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91">
    <w:name w:val="xl91"/>
    <w:basedOn w:val="a0"/>
    <w:rsid w:val="00476DFB"/>
    <w:pPr>
      <w:pBdr>
        <w:left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92">
    <w:name w:val="xl92"/>
    <w:basedOn w:val="a0"/>
    <w:rsid w:val="00476DF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eastAsia="ru-RU"/>
    </w:rPr>
  </w:style>
  <w:style w:type="paragraph" w:customStyle="1" w:styleId="xl93">
    <w:name w:val="xl93"/>
    <w:basedOn w:val="a0"/>
    <w:rsid w:val="00476DFB"/>
    <w:pPr>
      <w:pBdr>
        <w:top w:val="single" w:sz="4" w:space="0" w:color="auto"/>
        <w:bottom w:val="single" w:sz="4" w:space="0" w:color="auto"/>
      </w:pBdr>
      <w:spacing w:before="100" w:beforeAutospacing="1" w:after="100" w:afterAutospacing="1" w:line="240" w:lineRule="auto"/>
      <w:ind w:firstLine="0"/>
      <w:jc w:val="center"/>
    </w:pPr>
    <w:rPr>
      <w:b/>
      <w:bCs/>
      <w:sz w:val="20"/>
      <w:szCs w:val="20"/>
      <w:lang w:eastAsia="ru-RU"/>
    </w:rPr>
  </w:style>
  <w:style w:type="paragraph" w:customStyle="1" w:styleId="font5">
    <w:name w:val="font5"/>
    <w:basedOn w:val="a0"/>
    <w:rsid w:val="00476DFB"/>
    <w:pPr>
      <w:spacing w:before="100" w:beforeAutospacing="1" w:after="100" w:afterAutospacing="1" w:line="240" w:lineRule="auto"/>
      <w:ind w:firstLine="0"/>
      <w:jc w:val="left"/>
    </w:pPr>
    <w:rPr>
      <w:sz w:val="20"/>
      <w:szCs w:val="20"/>
      <w:lang w:eastAsia="ru-RU"/>
    </w:rPr>
  </w:style>
  <w:style w:type="paragraph" w:customStyle="1" w:styleId="font6">
    <w:name w:val="font6"/>
    <w:basedOn w:val="a0"/>
    <w:rsid w:val="00476DFB"/>
    <w:pPr>
      <w:spacing w:before="100" w:beforeAutospacing="1" w:after="100" w:afterAutospacing="1" w:line="240" w:lineRule="auto"/>
      <w:ind w:firstLine="0"/>
      <w:jc w:val="left"/>
    </w:pPr>
    <w:rPr>
      <w:rFonts w:ascii="Calibri" w:hAnsi="Calibri"/>
      <w:sz w:val="20"/>
      <w:szCs w:val="20"/>
      <w:lang w:eastAsia="ru-RU"/>
    </w:rPr>
  </w:style>
  <w:style w:type="paragraph" w:customStyle="1" w:styleId="font7">
    <w:name w:val="font7"/>
    <w:basedOn w:val="a0"/>
    <w:rsid w:val="00476DFB"/>
    <w:pPr>
      <w:spacing w:before="100" w:beforeAutospacing="1" w:after="100" w:afterAutospacing="1" w:line="240" w:lineRule="auto"/>
      <w:ind w:firstLine="0"/>
      <w:jc w:val="left"/>
    </w:pPr>
    <w:rPr>
      <w:sz w:val="20"/>
      <w:szCs w:val="20"/>
      <w:lang w:eastAsia="ru-RU"/>
    </w:rPr>
  </w:style>
  <w:style w:type="paragraph" w:customStyle="1" w:styleId="xl94">
    <w:name w:val="xl94"/>
    <w:basedOn w:val="a0"/>
    <w:rsid w:val="00476DFB"/>
    <w:pPr>
      <w:pBdr>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eastAsia="ru-RU"/>
    </w:rPr>
  </w:style>
  <w:style w:type="paragraph" w:customStyle="1" w:styleId="xl95">
    <w:name w:val="xl95"/>
    <w:basedOn w:val="a0"/>
    <w:rsid w:val="00476DF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eastAsia="ru-RU"/>
    </w:rPr>
  </w:style>
  <w:style w:type="character" w:customStyle="1" w:styleId="aff8">
    <w:name w:val="Текст концевой сноски Знак"/>
    <w:link w:val="aff9"/>
    <w:uiPriority w:val="99"/>
    <w:semiHidden/>
    <w:locked/>
    <w:rsid w:val="00476DFB"/>
    <w:rPr>
      <w:rFonts w:ascii="Calibri" w:hAnsi="Calibri" w:cs="Times New Roman"/>
    </w:rPr>
  </w:style>
  <w:style w:type="paragraph" w:styleId="aff9">
    <w:name w:val="endnote text"/>
    <w:basedOn w:val="a0"/>
    <w:link w:val="aff8"/>
    <w:uiPriority w:val="99"/>
    <w:semiHidden/>
    <w:locked/>
    <w:rsid w:val="00476DFB"/>
    <w:pPr>
      <w:spacing w:line="240" w:lineRule="auto"/>
      <w:ind w:firstLine="0"/>
      <w:jc w:val="left"/>
    </w:pPr>
    <w:rPr>
      <w:rFonts w:ascii="Calibri" w:hAnsi="Calibri"/>
      <w:sz w:val="20"/>
      <w:szCs w:val="20"/>
      <w:lang w:eastAsia="ru-RU"/>
    </w:rPr>
  </w:style>
  <w:style w:type="character" w:customStyle="1" w:styleId="1f1">
    <w:name w:val="Текст концевой сноски Знак1"/>
    <w:semiHidden/>
    <w:rsid w:val="00476DFB"/>
    <w:rPr>
      <w:rFonts w:ascii="Times New Roman" w:hAnsi="Times New Roman" w:cs="Times New Roman"/>
      <w:lang w:val="x-none" w:eastAsia="en-US"/>
    </w:rPr>
  </w:style>
  <w:style w:type="character" w:customStyle="1" w:styleId="2c">
    <w:name w:val="Основной текст (2)_"/>
    <w:rsid w:val="00476DFB"/>
    <w:rPr>
      <w:rFonts w:ascii="Times New Roman" w:hAnsi="Times New Roman" w:cs="Times New Roman"/>
      <w:sz w:val="28"/>
      <w:szCs w:val="28"/>
      <w:shd w:val="clear" w:color="auto" w:fill="FFFFFF"/>
    </w:rPr>
  </w:style>
  <w:style w:type="paragraph" w:styleId="affa">
    <w:name w:val="Body Text First Indent"/>
    <w:basedOn w:val="af3"/>
    <w:link w:val="affb"/>
    <w:locked/>
    <w:rsid w:val="00476DFB"/>
    <w:pPr>
      <w:spacing w:after="0" w:line="360" w:lineRule="auto"/>
      <w:ind w:firstLine="360"/>
      <w:jc w:val="both"/>
    </w:pPr>
    <w:rPr>
      <w:sz w:val="28"/>
      <w:szCs w:val="28"/>
    </w:rPr>
  </w:style>
  <w:style w:type="character" w:customStyle="1" w:styleId="affb">
    <w:name w:val="Красная строка Знак"/>
    <w:link w:val="affa"/>
    <w:locked/>
    <w:rsid w:val="00476DFB"/>
    <w:rPr>
      <w:rFonts w:ascii="Times New Roman" w:hAnsi="Times New Roman" w:cs="Times New Roman"/>
      <w:sz w:val="28"/>
      <w:szCs w:val="28"/>
      <w:lang w:val="x-none" w:eastAsia="en-US"/>
    </w:rPr>
  </w:style>
  <w:style w:type="character" w:customStyle="1" w:styleId="CharAttribute1">
    <w:name w:val="CharAttribute1"/>
    <w:rsid w:val="00476DFB"/>
    <w:rPr>
      <w:rFonts w:ascii="Times New Roman" w:eastAsia="Times New Roman"/>
      <w:sz w:val="28"/>
    </w:rPr>
  </w:style>
  <w:style w:type="character" w:customStyle="1" w:styleId="affc">
    <w:name w:val="Ввод осн.текста Знак"/>
    <w:link w:val="affd"/>
    <w:locked/>
    <w:rsid w:val="00476DFB"/>
    <w:rPr>
      <w:rFonts w:ascii="Arial" w:hAnsi="Arial"/>
      <w:sz w:val="24"/>
    </w:rPr>
  </w:style>
  <w:style w:type="paragraph" w:customStyle="1" w:styleId="affd">
    <w:name w:val="Ввод осн.текста"/>
    <w:basedOn w:val="a0"/>
    <w:link w:val="affc"/>
    <w:rsid w:val="00476DFB"/>
    <w:pPr>
      <w:spacing w:after="120" w:line="240" w:lineRule="auto"/>
      <w:ind w:left="284" w:right="284" w:firstLine="680"/>
    </w:pPr>
    <w:rPr>
      <w:rFonts w:ascii="Arial" w:hAnsi="Arial"/>
      <w:sz w:val="24"/>
      <w:szCs w:val="20"/>
      <w:lang w:eastAsia="ru-RU"/>
    </w:rPr>
  </w:style>
  <w:style w:type="paragraph" w:customStyle="1" w:styleId="1f2">
    <w:name w:val="Основной текст1"/>
    <w:basedOn w:val="a0"/>
    <w:rsid w:val="00476DFB"/>
    <w:pPr>
      <w:shd w:val="clear" w:color="auto" w:fill="FFFFFF"/>
      <w:spacing w:after="600" w:line="302" w:lineRule="exact"/>
      <w:ind w:firstLine="0"/>
    </w:pPr>
    <w:rPr>
      <w:rFonts w:ascii="Calibri" w:hAnsi="Calibri"/>
      <w:sz w:val="25"/>
      <w:szCs w:val="25"/>
    </w:rPr>
  </w:style>
  <w:style w:type="character" w:customStyle="1" w:styleId="410">
    <w:name w:val="Заголовок 4 Знак1"/>
    <w:aliases w:val="H4 Знак1,Titolo 4-TRT Знак1,NEAbijlage Знак1,NEA4 Знак1,12u Знак1,ADVICE 4 Знак1,Kop 4 Char Знак1,NEAbijlage Char Знак1,NEA4 Char Знак1,12u Char Знак1,ADVICE 4 Char Знак1,h4 Знак1,Kop 4 Char1 Знак1,NEAbijlage Char1 Знак1,12u Char1 Зна"/>
    <w:semiHidden/>
    <w:rsid w:val="00476DFB"/>
    <w:rPr>
      <w:rFonts w:ascii="Cambria" w:hAnsi="Cambria" w:cs="Times New Roman"/>
      <w:b/>
      <w:bCs/>
      <w:i/>
      <w:iCs/>
      <w:color w:val="4F81BD"/>
      <w:sz w:val="28"/>
      <w:szCs w:val="28"/>
    </w:rPr>
  </w:style>
  <w:style w:type="character" w:customStyle="1" w:styleId="1f3">
    <w:name w:val="Текст сноски Знак1"/>
    <w:aliases w:val="Schriftart: 9 pt Знак1,Schriftart: 10 pt Знак1,Schriftart: 8 pt Знак1,Текст сноски Знак1 Знак Знак1,Текст сноски Знак Знак Знак Знак1,Footnote Text Char Знак Знак Знак1,Footnote Text Char Знак Знак2,Текст сноски-FN Знак1,Знак Знак1"/>
    <w:semiHidden/>
    <w:rsid w:val="00476DFB"/>
    <w:rPr>
      <w:rFonts w:ascii="Times New Roman" w:hAnsi="Times New Roman" w:cs="Times New Roman"/>
      <w:sz w:val="20"/>
      <w:szCs w:val="20"/>
      <w:lang w:val="x-none" w:eastAsia="ru-RU"/>
    </w:rPr>
  </w:style>
  <w:style w:type="character" w:customStyle="1" w:styleId="1f4">
    <w:name w:val="Основной текст Знак1"/>
    <w:aliases w:val="bt Знак1"/>
    <w:semiHidden/>
    <w:rsid w:val="00476DFB"/>
    <w:rPr>
      <w:rFonts w:ascii="Times New Roman" w:hAnsi="Times New Roman" w:cs="Times New Roman"/>
      <w:sz w:val="24"/>
      <w:szCs w:val="24"/>
      <w:lang w:val="x-none" w:eastAsia="ru-RU"/>
    </w:rPr>
  </w:style>
  <w:style w:type="character" w:customStyle="1" w:styleId="1f5">
    <w:name w:val="Основной текст с отступом Знак1"/>
    <w:aliases w:val="Основной текст 1 Знак1,Нумерованный список !! Знак1,Надин стиль Знак1"/>
    <w:semiHidden/>
    <w:rsid w:val="00476DFB"/>
    <w:rPr>
      <w:rFonts w:ascii="Times New Roman" w:hAnsi="Times New Roman" w:cs="Times New Roman"/>
      <w:sz w:val="24"/>
      <w:szCs w:val="24"/>
      <w:lang w:val="x-none" w:eastAsia="ru-RU"/>
    </w:rPr>
  </w:style>
  <w:style w:type="character" w:customStyle="1" w:styleId="1f6">
    <w:name w:val="Подзаголовок Знак1"/>
    <w:aliases w:val="1.1 Подзаголовок Знак1"/>
    <w:rsid w:val="00476DFB"/>
    <w:rPr>
      <w:rFonts w:ascii="Cambria" w:hAnsi="Cambria" w:cs="Times New Roman"/>
      <w:i/>
      <w:iCs/>
      <w:color w:val="4F81BD"/>
      <w:spacing w:val="15"/>
      <w:sz w:val="24"/>
      <w:szCs w:val="24"/>
      <w:lang w:val="x-none" w:eastAsia="ru-RU"/>
    </w:rPr>
  </w:style>
  <w:style w:type="paragraph" w:customStyle="1" w:styleId="1f7">
    <w:name w:val="Рецензия1"/>
    <w:hidden/>
    <w:semiHidden/>
    <w:rsid w:val="00476DFB"/>
    <w:rPr>
      <w:rFonts w:ascii="Times New Roman" w:hAnsi="Times New Roman"/>
      <w:sz w:val="24"/>
      <w:szCs w:val="24"/>
    </w:rPr>
  </w:style>
  <w:style w:type="table" w:customStyle="1" w:styleId="-111">
    <w:name w:val="Список-таблица 1 светлая11"/>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21"/>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112">
    <w:name w:val="Список-таблица 1 светлая12"/>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122">
    <w:name w:val="Список-таблица 1 светлая22"/>
    <w:rsid w:val="00476DFB"/>
    <w:rPr>
      <w:sz w:val="22"/>
      <w:szCs w:val="22"/>
      <w:lang w:eastAsia="en-US"/>
    </w:rPr>
    <w:tblPr>
      <w:tblStyleRowBandSize w:val="1"/>
      <w:tblStyleColBandSize w:val="1"/>
      <w:tblInd w:w="0" w:type="dxa"/>
      <w:tblCellMar>
        <w:top w:w="0" w:type="dxa"/>
        <w:left w:w="108" w:type="dxa"/>
        <w:bottom w:w="0" w:type="dxa"/>
        <w:right w:w="108" w:type="dxa"/>
      </w:tblCellMar>
    </w:tblPr>
  </w:style>
  <w:style w:type="table" w:customStyle="1" w:styleId="37">
    <w:name w:val="Сетка таблицы3"/>
    <w:rsid w:val="00476DFB"/>
    <w:rPr>
      <w:rFonts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тс1"/>
    <w:basedOn w:val="a0"/>
    <w:next w:val="af8"/>
    <w:semiHidden/>
    <w:rsid w:val="00476DFB"/>
    <w:pPr>
      <w:spacing w:line="240" w:lineRule="auto"/>
    </w:pPr>
    <w:rPr>
      <w:sz w:val="22"/>
      <w:szCs w:val="22"/>
    </w:rPr>
  </w:style>
  <w:style w:type="paragraph" w:customStyle="1" w:styleId="bt1">
    <w:name w:val="bt1"/>
    <w:basedOn w:val="a0"/>
    <w:next w:val="af3"/>
    <w:semiHidden/>
    <w:rsid w:val="00476DFB"/>
    <w:pPr>
      <w:spacing w:after="120" w:line="240" w:lineRule="auto"/>
      <w:ind w:firstLine="0"/>
      <w:jc w:val="left"/>
    </w:pPr>
    <w:rPr>
      <w:sz w:val="24"/>
      <w:szCs w:val="24"/>
    </w:rPr>
  </w:style>
  <w:style w:type="paragraph" w:customStyle="1" w:styleId="1f9">
    <w:name w:val="Надин стиль1"/>
    <w:basedOn w:val="a0"/>
    <w:next w:val="af5"/>
    <w:semiHidden/>
    <w:rsid w:val="00476DFB"/>
    <w:pPr>
      <w:spacing w:after="120" w:line="240" w:lineRule="auto"/>
      <w:ind w:left="283" w:firstLine="0"/>
      <w:jc w:val="left"/>
    </w:pPr>
    <w:rPr>
      <w:sz w:val="24"/>
      <w:szCs w:val="24"/>
    </w:rPr>
  </w:style>
  <w:style w:type="paragraph" w:customStyle="1" w:styleId="1110">
    <w:name w:val="1.1 Подзаголовок1"/>
    <w:basedOn w:val="a0"/>
    <w:next w:val="a0"/>
    <w:rsid w:val="00476DFB"/>
    <w:pPr>
      <w:spacing w:before="240" w:after="240" w:line="240" w:lineRule="auto"/>
      <w:ind w:left="1701" w:hanging="1134"/>
      <w:outlineLvl w:val="1"/>
    </w:pPr>
    <w:rPr>
      <w:rFonts w:ascii="Calibri" w:hAnsi="Calibri"/>
      <w:b/>
      <w:bCs/>
      <w:i/>
      <w:iCs/>
      <w:sz w:val="24"/>
      <w:szCs w:val="24"/>
    </w:rPr>
  </w:style>
  <w:style w:type="character" w:customStyle="1" w:styleId="2d">
    <w:name w:val="Текст сноски Знак2"/>
    <w:semiHidden/>
    <w:rsid w:val="00476DFB"/>
    <w:rPr>
      <w:rFonts w:cs="Times New Roman"/>
      <w:sz w:val="20"/>
      <w:szCs w:val="20"/>
    </w:rPr>
  </w:style>
  <w:style w:type="character" w:customStyle="1" w:styleId="2e">
    <w:name w:val="Основной текст Знак2"/>
    <w:semiHidden/>
    <w:rsid w:val="00476DFB"/>
    <w:rPr>
      <w:rFonts w:cs="Times New Roman"/>
    </w:rPr>
  </w:style>
  <w:style w:type="character" w:customStyle="1" w:styleId="2f">
    <w:name w:val="Основной текст с отступом Знак2"/>
    <w:semiHidden/>
    <w:rsid w:val="00476DFB"/>
    <w:rPr>
      <w:rFonts w:cs="Times New Roman"/>
    </w:rPr>
  </w:style>
  <w:style w:type="character" w:customStyle="1" w:styleId="2f0">
    <w:name w:val="Подзаголовок Знак2"/>
    <w:rsid w:val="00476DFB"/>
    <w:rPr>
      <w:rFonts w:ascii="Cambria" w:hAnsi="Cambria" w:cs="Times New Roman"/>
      <w:i/>
      <w:iCs/>
      <w:color w:val="4F81BD"/>
      <w:spacing w:val="15"/>
      <w:sz w:val="24"/>
      <w:szCs w:val="24"/>
    </w:rPr>
  </w:style>
  <w:style w:type="paragraph" w:styleId="affe">
    <w:name w:val="List Paragraph"/>
    <w:basedOn w:val="a0"/>
    <w:uiPriority w:val="34"/>
    <w:qFormat/>
    <w:rsid w:val="00E62341"/>
    <w:pPr>
      <w:ind w:left="720"/>
      <w:contextualSpacing/>
    </w:pPr>
  </w:style>
  <w:style w:type="paragraph" w:customStyle="1" w:styleId="AZA-text">
    <w:name w:val="AZA-text"/>
    <w:basedOn w:val="a0"/>
    <w:qFormat/>
    <w:rsid w:val="009A453E"/>
    <w:pPr>
      <w:autoSpaceDE w:val="0"/>
      <w:autoSpaceDN w:val="0"/>
      <w:adjustRightInd w:val="0"/>
      <w:ind w:firstLine="851"/>
    </w:pPr>
    <w:rPr>
      <w:rFonts w:eastAsia="Calibri"/>
      <w:color w:val="000000"/>
      <w:lang w:val="en-GB" w:eastAsia="en-GB"/>
    </w:rPr>
  </w:style>
  <w:style w:type="character" w:customStyle="1" w:styleId="62">
    <w:name w:val="Основной текст (6)"/>
    <w:rsid w:val="00F642D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82">
    <w:name w:val="Основной текст (8)_"/>
    <w:basedOn w:val="a1"/>
    <w:link w:val="83"/>
    <w:rsid w:val="00A52132"/>
    <w:rPr>
      <w:rFonts w:ascii="Times New Roman" w:hAnsi="Times New Roman"/>
      <w:i/>
      <w:iCs/>
      <w:shd w:val="clear" w:color="auto" w:fill="FFFFFF"/>
    </w:rPr>
  </w:style>
  <w:style w:type="paragraph" w:customStyle="1" w:styleId="83">
    <w:name w:val="Основной текст (8)"/>
    <w:basedOn w:val="a0"/>
    <w:link w:val="82"/>
    <w:rsid w:val="00A52132"/>
    <w:pPr>
      <w:widowControl w:val="0"/>
      <w:shd w:val="clear" w:color="auto" w:fill="FFFFFF"/>
      <w:spacing w:before="420" w:line="326" w:lineRule="exact"/>
      <w:ind w:hanging="420"/>
    </w:pPr>
    <w:rPr>
      <w:i/>
      <w:iCs/>
      <w:sz w:val="20"/>
      <w:szCs w:val="20"/>
      <w:lang w:eastAsia="ru-RU"/>
    </w:rPr>
  </w:style>
  <w:style w:type="character" w:customStyle="1" w:styleId="38">
    <w:name w:val="Подпись к таблице (3)_"/>
    <w:basedOn w:val="a1"/>
    <w:link w:val="39"/>
    <w:rsid w:val="00A52132"/>
    <w:rPr>
      <w:rFonts w:ascii="Times New Roman" w:hAnsi="Times New Roman"/>
      <w:shd w:val="clear" w:color="auto" w:fill="FFFFFF"/>
    </w:rPr>
  </w:style>
  <w:style w:type="paragraph" w:customStyle="1" w:styleId="39">
    <w:name w:val="Подпись к таблице (3)"/>
    <w:basedOn w:val="a0"/>
    <w:link w:val="38"/>
    <w:rsid w:val="00A52132"/>
    <w:pPr>
      <w:widowControl w:val="0"/>
      <w:shd w:val="clear" w:color="auto" w:fill="FFFFFF"/>
      <w:spacing w:line="326" w:lineRule="exact"/>
      <w:ind w:firstLine="820"/>
      <w:jc w:val="left"/>
    </w:pPr>
    <w:rPr>
      <w:sz w:val="20"/>
      <w:szCs w:val="20"/>
      <w:lang w:eastAsia="ru-RU"/>
    </w:rPr>
  </w:style>
  <w:style w:type="paragraph" w:styleId="afff">
    <w:name w:val="No Spacing"/>
    <w:uiPriority w:val="1"/>
    <w:qFormat/>
    <w:rsid w:val="00E26301"/>
    <w:rPr>
      <w:rFonts w:eastAsia="Calibri"/>
      <w:sz w:val="22"/>
      <w:szCs w:val="22"/>
      <w:lang w:eastAsia="en-US"/>
    </w:rPr>
  </w:style>
  <w:style w:type="numbering" w:customStyle="1" w:styleId="1fa">
    <w:name w:val="Нет списка1"/>
    <w:next w:val="a3"/>
    <w:uiPriority w:val="99"/>
    <w:semiHidden/>
    <w:unhideWhenUsed/>
    <w:rsid w:val="00DF168E"/>
  </w:style>
  <w:style w:type="table" w:customStyle="1" w:styleId="113">
    <w:name w:val="Сетка таблицы11"/>
    <w:basedOn w:val="a2"/>
    <w:next w:val="af2"/>
    <w:uiPriority w:val="59"/>
    <w:rsid w:val="00DF168E"/>
    <w:pPr>
      <w:ind w:firstLine="567"/>
      <w:jc w:val="both"/>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2"/>
    <w:uiPriority w:val="59"/>
    <w:rsid w:val="00DF168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Нет списка2"/>
    <w:next w:val="a3"/>
    <w:uiPriority w:val="99"/>
    <w:semiHidden/>
    <w:unhideWhenUsed/>
    <w:rsid w:val="00D01D0E"/>
  </w:style>
  <w:style w:type="character" w:styleId="afff0">
    <w:name w:val="endnote reference"/>
    <w:basedOn w:val="a1"/>
    <w:uiPriority w:val="99"/>
    <w:semiHidden/>
    <w:unhideWhenUsed/>
    <w:locked/>
    <w:rsid w:val="001637FD"/>
    <w:rPr>
      <w:vertAlign w:val="superscript"/>
    </w:rPr>
  </w:style>
  <w:style w:type="paragraph" w:styleId="2f2">
    <w:name w:val="Quote"/>
    <w:basedOn w:val="a0"/>
    <w:next w:val="a0"/>
    <w:link w:val="2f3"/>
    <w:uiPriority w:val="99"/>
    <w:qFormat/>
    <w:rsid w:val="00C46E93"/>
    <w:rPr>
      <w:rFonts w:ascii="Calibri" w:hAnsi="Calibri"/>
      <w:i/>
      <w:iCs/>
      <w:sz w:val="24"/>
      <w:szCs w:val="24"/>
    </w:rPr>
  </w:style>
  <w:style w:type="character" w:customStyle="1" w:styleId="2f3">
    <w:name w:val="Цитата 2 Знак"/>
    <w:basedOn w:val="a1"/>
    <w:link w:val="2f2"/>
    <w:uiPriority w:val="99"/>
    <w:rsid w:val="00C46E93"/>
    <w:rPr>
      <w:i/>
      <w:iCs/>
      <w:sz w:val="24"/>
      <w:szCs w:val="24"/>
      <w:lang w:eastAsia="en-US"/>
    </w:rPr>
  </w:style>
  <w:style w:type="paragraph" w:styleId="afff1">
    <w:name w:val="Intense Quote"/>
    <w:basedOn w:val="a0"/>
    <w:next w:val="a0"/>
    <w:link w:val="afff2"/>
    <w:uiPriority w:val="99"/>
    <w:qFormat/>
    <w:rsid w:val="00C46E93"/>
    <w:pPr>
      <w:ind w:left="720" w:right="720"/>
    </w:pPr>
    <w:rPr>
      <w:rFonts w:ascii="Calibri" w:hAnsi="Calibri"/>
      <w:b/>
      <w:bCs/>
      <w:i/>
      <w:iCs/>
      <w:sz w:val="24"/>
      <w:szCs w:val="24"/>
    </w:rPr>
  </w:style>
  <w:style w:type="character" w:customStyle="1" w:styleId="afff2">
    <w:name w:val="Выделенная цитата Знак"/>
    <w:basedOn w:val="a1"/>
    <w:link w:val="afff1"/>
    <w:uiPriority w:val="99"/>
    <w:rsid w:val="00C46E93"/>
    <w:rPr>
      <w:b/>
      <w:bCs/>
      <w:i/>
      <w:iCs/>
      <w:sz w:val="24"/>
      <w:szCs w:val="24"/>
      <w:lang w:eastAsia="en-US"/>
    </w:rPr>
  </w:style>
  <w:style w:type="character" w:styleId="afff3">
    <w:name w:val="Subtle Emphasis"/>
    <w:uiPriority w:val="19"/>
    <w:qFormat/>
    <w:rsid w:val="00C46E93"/>
    <w:rPr>
      <w:i/>
      <w:iCs/>
      <w:color w:val="auto"/>
    </w:rPr>
  </w:style>
  <w:style w:type="character" w:styleId="afff4">
    <w:name w:val="Intense Emphasis"/>
    <w:uiPriority w:val="99"/>
    <w:qFormat/>
    <w:rsid w:val="00C46E93"/>
    <w:rPr>
      <w:b/>
      <w:bCs/>
      <w:i/>
      <w:iCs/>
      <w:sz w:val="24"/>
      <w:szCs w:val="24"/>
      <w:u w:val="single"/>
    </w:rPr>
  </w:style>
  <w:style w:type="character" w:styleId="afff5">
    <w:name w:val="Subtle Reference"/>
    <w:uiPriority w:val="99"/>
    <w:qFormat/>
    <w:rsid w:val="00C46E93"/>
    <w:rPr>
      <w:sz w:val="24"/>
      <w:szCs w:val="24"/>
      <w:u w:val="single"/>
    </w:rPr>
  </w:style>
  <w:style w:type="character" w:styleId="afff6">
    <w:name w:val="Intense Reference"/>
    <w:uiPriority w:val="99"/>
    <w:qFormat/>
    <w:rsid w:val="00C46E93"/>
    <w:rPr>
      <w:b/>
      <w:bCs/>
      <w:sz w:val="24"/>
      <w:szCs w:val="24"/>
      <w:u w:val="single"/>
    </w:rPr>
  </w:style>
  <w:style w:type="character" w:styleId="afff7">
    <w:name w:val="Book Title"/>
    <w:uiPriority w:val="99"/>
    <w:qFormat/>
    <w:rsid w:val="00C46E93"/>
    <w:rPr>
      <w:rFonts w:ascii="Cambria" w:hAnsi="Cambria" w:cs="Cambria"/>
      <w:b/>
      <w:bCs/>
      <w:i/>
      <w:iCs/>
      <w:sz w:val="24"/>
      <w:szCs w:val="24"/>
    </w:rPr>
  </w:style>
  <w:style w:type="paragraph" w:styleId="afff8">
    <w:name w:val="TOC Heading"/>
    <w:basedOn w:val="1"/>
    <w:next w:val="a0"/>
    <w:uiPriority w:val="39"/>
    <w:qFormat/>
    <w:rsid w:val="00C46E93"/>
    <w:pPr>
      <w:ind w:left="576" w:hanging="576"/>
      <w:jc w:val="both"/>
      <w:outlineLvl w:val="9"/>
    </w:pPr>
  </w:style>
  <w:style w:type="character" w:styleId="afff9">
    <w:name w:val="Placeholder Text"/>
    <w:uiPriority w:val="99"/>
    <w:semiHidden/>
    <w:rsid w:val="00C46E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71240036">
      <w:bodyDiv w:val="1"/>
      <w:marLeft w:val="0"/>
      <w:marRight w:val="0"/>
      <w:marTop w:val="0"/>
      <w:marBottom w:val="0"/>
      <w:divBdr>
        <w:top w:val="none" w:sz="0" w:space="0" w:color="auto"/>
        <w:left w:val="none" w:sz="0" w:space="0" w:color="auto"/>
        <w:bottom w:val="none" w:sz="0" w:space="0" w:color="auto"/>
        <w:right w:val="none" w:sz="0" w:space="0" w:color="auto"/>
      </w:divBdr>
    </w:div>
    <w:div w:id="523593696">
      <w:bodyDiv w:val="1"/>
      <w:marLeft w:val="0"/>
      <w:marRight w:val="0"/>
      <w:marTop w:val="0"/>
      <w:marBottom w:val="0"/>
      <w:divBdr>
        <w:top w:val="none" w:sz="0" w:space="0" w:color="auto"/>
        <w:left w:val="none" w:sz="0" w:space="0" w:color="auto"/>
        <w:bottom w:val="none" w:sz="0" w:space="0" w:color="auto"/>
        <w:right w:val="none" w:sz="0" w:space="0" w:color="auto"/>
      </w:divBdr>
    </w:div>
    <w:div w:id="738020199">
      <w:bodyDiv w:val="1"/>
      <w:marLeft w:val="0"/>
      <w:marRight w:val="0"/>
      <w:marTop w:val="0"/>
      <w:marBottom w:val="0"/>
      <w:divBdr>
        <w:top w:val="none" w:sz="0" w:space="0" w:color="auto"/>
        <w:left w:val="none" w:sz="0" w:space="0" w:color="auto"/>
        <w:bottom w:val="none" w:sz="0" w:space="0" w:color="auto"/>
        <w:right w:val="none" w:sz="0" w:space="0" w:color="auto"/>
      </w:divBdr>
    </w:div>
    <w:div w:id="1023096639">
      <w:bodyDiv w:val="1"/>
      <w:marLeft w:val="0"/>
      <w:marRight w:val="0"/>
      <w:marTop w:val="0"/>
      <w:marBottom w:val="0"/>
      <w:divBdr>
        <w:top w:val="none" w:sz="0" w:space="0" w:color="auto"/>
        <w:left w:val="none" w:sz="0" w:space="0" w:color="auto"/>
        <w:bottom w:val="none" w:sz="0" w:space="0" w:color="auto"/>
        <w:right w:val="none" w:sz="0" w:space="0" w:color="auto"/>
      </w:divBdr>
    </w:div>
    <w:div w:id="1212764445">
      <w:bodyDiv w:val="1"/>
      <w:marLeft w:val="0"/>
      <w:marRight w:val="0"/>
      <w:marTop w:val="0"/>
      <w:marBottom w:val="0"/>
      <w:divBdr>
        <w:top w:val="none" w:sz="0" w:space="0" w:color="auto"/>
        <w:left w:val="none" w:sz="0" w:space="0" w:color="auto"/>
        <w:bottom w:val="none" w:sz="0" w:space="0" w:color="auto"/>
        <w:right w:val="none" w:sz="0" w:space="0" w:color="auto"/>
      </w:divBdr>
    </w:div>
    <w:div w:id="1296060146">
      <w:bodyDiv w:val="1"/>
      <w:marLeft w:val="0"/>
      <w:marRight w:val="0"/>
      <w:marTop w:val="0"/>
      <w:marBottom w:val="0"/>
      <w:divBdr>
        <w:top w:val="none" w:sz="0" w:space="0" w:color="auto"/>
        <w:left w:val="none" w:sz="0" w:space="0" w:color="auto"/>
        <w:bottom w:val="none" w:sz="0" w:space="0" w:color="auto"/>
        <w:right w:val="none" w:sz="0" w:space="0" w:color="auto"/>
      </w:divBdr>
    </w:div>
    <w:div w:id="1360819064">
      <w:bodyDiv w:val="1"/>
      <w:marLeft w:val="0"/>
      <w:marRight w:val="0"/>
      <w:marTop w:val="0"/>
      <w:marBottom w:val="0"/>
      <w:divBdr>
        <w:top w:val="none" w:sz="0" w:space="0" w:color="auto"/>
        <w:left w:val="none" w:sz="0" w:space="0" w:color="auto"/>
        <w:bottom w:val="none" w:sz="0" w:space="0" w:color="auto"/>
        <w:right w:val="none" w:sz="0" w:space="0" w:color="auto"/>
      </w:divBdr>
    </w:div>
    <w:div w:id="1612393134">
      <w:bodyDiv w:val="1"/>
      <w:marLeft w:val="0"/>
      <w:marRight w:val="0"/>
      <w:marTop w:val="0"/>
      <w:marBottom w:val="0"/>
      <w:divBdr>
        <w:top w:val="none" w:sz="0" w:space="0" w:color="auto"/>
        <w:left w:val="none" w:sz="0" w:space="0" w:color="auto"/>
        <w:bottom w:val="none" w:sz="0" w:space="0" w:color="auto"/>
        <w:right w:val="none" w:sz="0" w:space="0" w:color="auto"/>
      </w:divBdr>
    </w:div>
    <w:div w:id="1683582982">
      <w:bodyDiv w:val="1"/>
      <w:marLeft w:val="0"/>
      <w:marRight w:val="0"/>
      <w:marTop w:val="0"/>
      <w:marBottom w:val="0"/>
      <w:divBdr>
        <w:top w:val="none" w:sz="0" w:space="0" w:color="auto"/>
        <w:left w:val="none" w:sz="0" w:space="0" w:color="auto"/>
        <w:bottom w:val="none" w:sz="0" w:space="0" w:color="auto"/>
        <w:right w:val="none" w:sz="0" w:space="0" w:color="auto"/>
      </w:divBdr>
    </w:div>
    <w:div w:id="1710374773">
      <w:bodyDiv w:val="1"/>
      <w:marLeft w:val="0"/>
      <w:marRight w:val="0"/>
      <w:marTop w:val="0"/>
      <w:marBottom w:val="0"/>
      <w:divBdr>
        <w:top w:val="none" w:sz="0" w:space="0" w:color="auto"/>
        <w:left w:val="none" w:sz="0" w:space="0" w:color="auto"/>
        <w:bottom w:val="none" w:sz="0" w:space="0" w:color="auto"/>
        <w:right w:val="none" w:sz="0" w:space="0" w:color="auto"/>
      </w:divBdr>
    </w:div>
    <w:div w:id="1993633634">
      <w:bodyDiv w:val="1"/>
      <w:marLeft w:val="0"/>
      <w:marRight w:val="0"/>
      <w:marTop w:val="0"/>
      <w:marBottom w:val="0"/>
      <w:divBdr>
        <w:top w:val="none" w:sz="0" w:space="0" w:color="auto"/>
        <w:left w:val="none" w:sz="0" w:space="0" w:color="auto"/>
        <w:bottom w:val="none" w:sz="0" w:space="0" w:color="auto"/>
        <w:right w:val="none" w:sz="0" w:space="0" w:color="auto"/>
      </w:divBdr>
    </w:div>
    <w:div w:id="21178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0.jpeg"/><Relationship Id="rId21" Type="http://schemas.openxmlformats.org/officeDocument/2006/relationships/image" Target="media/image9.jpeg"/><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image" Target="media/image95.jpeg"/><Relationship Id="rId133" Type="http://schemas.openxmlformats.org/officeDocument/2006/relationships/image" Target="media/image116.jpeg"/><Relationship Id="rId138" Type="http://schemas.openxmlformats.org/officeDocument/2006/relationships/image" Target="media/image121.jpeg"/><Relationship Id="rId16" Type="http://schemas.openxmlformats.org/officeDocument/2006/relationships/image" Target="media/image4.jpeg"/><Relationship Id="rId107" Type="http://schemas.openxmlformats.org/officeDocument/2006/relationships/image" Target="media/image90.jpeg"/><Relationship Id="rId11" Type="http://schemas.openxmlformats.org/officeDocument/2006/relationships/footer" Target="footer2.xml"/><Relationship Id="rId32" Type="http://schemas.openxmlformats.org/officeDocument/2006/relationships/image" Target="media/image20.jpeg"/><Relationship Id="rId37" Type="http://schemas.openxmlformats.org/officeDocument/2006/relationships/hyperlink" Target="consultantplus://offline/ref=0815F9C4301046FDB838F6D308C777D6C38C303BF1C7DCF5F68F6744E44C5C0A940449D7D4188D63C6yDN" TargetMode="External"/><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5.jpeg"/><Relationship Id="rId123" Type="http://schemas.openxmlformats.org/officeDocument/2006/relationships/image" Target="media/image106.jpeg"/><Relationship Id="rId128" Type="http://schemas.openxmlformats.org/officeDocument/2006/relationships/image" Target="media/image111.jpeg"/><Relationship Id="rId144" Type="http://schemas.openxmlformats.org/officeDocument/2006/relationships/image" Target="media/image127.jpeg"/><Relationship Id="rId5" Type="http://schemas.openxmlformats.org/officeDocument/2006/relationships/settings" Target="settings.xml"/><Relationship Id="rId90" Type="http://schemas.openxmlformats.org/officeDocument/2006/relationships/image" Target="media/image73.jpeg"/><Relationship Id="rId95" Type="http://schemas.openxmlformats.org/officeDocument/2006/relationships/image" Target="media/image78.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26.jpeg"/><Relationship Id="rId48" Type="http://schemas.openxmlformats.org/officeDocument/2006/relationships/image" Target="media/image31.jpeg"/><Relationship Id="rId64" Type="http://schemas.openxmlformats.org/officeDocument/2006/relationships/image" Target="media/image47.jpeg"/><Relationship Id="rId69" Type="http://schemas.openxmlformats.org/officeDocument/2006/relationships/image" Target="media/image52.jpeg"/><Relationship Id="rId113" Type="http://schemas.openxmlformats.org/officeDocument/2006/relationships/image" Target="media/image96.jpeg"/><Relationship Id="rId118" Type="http://schemas.openxmlformats.org/officeDocument/2006/relationships/image" Target="media/image101.jpeg"/><Relationship Id="rId134" Type="http://schemas.openxmlformats.org/officeDocument/2006/relationships/image" Target="media/image117.jpeg"/><Relationship Id="rId139" Type="http://schemas.openxmlformats.org/officeDocument/2006/relationships/image" Target="media/image122.jpeg"/><Relationship Id="rId80" Type="http://schemas.openxmlformats.org/officeDocument/2006/relationships/image" Target="media/image63.jpeg"/><Relationship Id="rId85" Type="http://schemas.openxmlformats.org/officeDocument/2006/relationships/image" Target="media/image68.jpeg"/><Relationship Id="rId3" Type="http://schemas.openxmlformats.org/officeDocument/2006/relationships/styles" Target="styles.xml"/><Relationship Id="rId12" Type="http://schemas.openxmlformats.org/officeDocument/2006/relationships/hyperlink" Target="file:///C:\Users\user001.comp001\Downloads\&#1058;&#1072;&#1073;&#1083;.&#1080;&#1085;&#1076;&#1080;&#1082;&#1072;&#1090;&#1086;&#1088;&#1086;&#1074;%20&#1082;%20&#1086;&#1090;&#1095;&#1077;&#1090;&#1091;%2013.05.2017.xls"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2.xml"/><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103" Type="http://schemas.openxmlformats.org/officeDocument/2006/relationships/image" Target="media/image86.jpeg"/><Relationship Id="rId108" Type="http://schemas.openxmlformats.org/officeDocument/2006/relationships/image" Target="media/image91.jpeg"/><Relationship Id="rId116" Type="http://schemas.openxmlformats.org/officeDocument/2006/relationships/image" Target="media/image99.jpeg"/><Relationship Id="rId124" Type="http://schemas.openxmlformats.org/officeDocument/2006/relationships/image" Target="media/image107.jpeg"/><Relationship Id="rId129" Type="http://schemas.openxmlformats.org/officeDocument/2006/relationships/image" Target="media/image112.jpeg"/><Relationship Id="rId137" Type="http://schemas.openxmlformats.org/officeDocument/2006/relationships/image" Target="media/image120.jpeg"/><Relationship Id="rId20" Type="http://schemas.openxmlformats.org/officeDocument/2006/relationships/image" Target="media/image8.jpe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image" Target="media/image94.jpeg"/><Relationship Id="rId132" Type="http://schemas.openxmlformats.org/officeDocument/2006/relationships/image" Target="media/image115.jpeg"/><Relationship Id="rId140" Type="http://schemas.openxmlformats.org/officeDocument/2006/relationships/image" Target="media/image123.jpe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consultantplus://offline/ref=B2E31643BE8B51D242543B65C47D1C86355D720F802B837EF37A26253BFC3BD4E6EBA896CC6FBE87aAP5H" TargetMode="External"/><Relationship Id="rId49" Type="http://schemas.openxmlformats.org/officeDocument/2006/relationships/image" Target="media/image32.jpeg"/><Relationship Id="rId57" Type="http://schemas.openxmlformats.org/officeDocument/2006/relationships/image" Target="media/image40.jpeg"/><Relationship Id="rId106" Type="http://schemas.openxmlformats.org/officeDocument/2006/relationships/image" Target="media/image89.jpeg"/><Relationship Id="rId114" Type="http://schemas.openxmlformats.org/officeDocument/2006/relationships/image" Target="media/image97.jpeg"/><Relationship Id="rId119" Type="http://schemas.openxmlformats.org/officeDocument/2006/relationships/image" Target="media/image102.jpeg"/><Relationship Id="rId127" Type="http://schemas.openxmlformats.org/officeDocument/2006/relationships/image" Target="media/image110.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5.jpeg"/><Relationship Id="rId130" Type="http://schemas.openxmlformats.org/officeDocument/2006/relationships/image" Target="media/image113.jpeg"/><Relationship Id="rId135" Type="http://schemas.openxmlformats.org/officeDocument/2006/relationships/image" Target="media/image118.jpeg"/><Relationship Id="rId143" Type="http://schemas.openxmlformats.org/officeDocument/2006/relationships/image" Target="media/image126.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image" Target="media/image22.jpeg"/><Relationship Id="rId109" Type="http://schemas.openxmlformats.org/officeDocument/2006/relationships/image" Target="media/image92.jpeg"/><Relationship Id="rId34" Type="http://schemas.openxmlformats.org/officeDocument/2006/relationships/hyperlink" Target="consultantplus://offline/ref=B2E31643BE8B51D242543B65C47D1C86355D720F802B837EF37A26253BFC3BD4E6EBA896CC6FBE87aAP5H" TargetMode="External"/><Relationship Id="rId50" Type="http://schemas.openxmlformats.org/officeDocument/2006/relationships/image" Target="media/image33.jpeg"/><Relationship Id="rId55" Type="http://schemas.openxmlformats.org/officeDocument/2006/relationships/image" Target="media/image38.png"/><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image" Target="media/image108.jpeg"/><Relationship Id="rId141" Type="http://schemas.openxmlformats.org/officeDocument/2006/relationships/image" Target="media/image124.jpe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9.jpeg"/><Relationship Id="rId87" Type="http://schemas.openxmlformats.org/officeDocument/2006/relationships/image" Target="media/image70.jpeg"/><Relationship Id="rId110" Type="http://schemas.openxmlformats.org/officeDocument/2006/relationships/image" Target="media/image93.jpeg"/><Relationship Id="rId115" Type="http://schemas.openxmlformats.org/officeDocument/2006/relationships/image" Target="media/image98.jpeg"/><Relationship Id="rId131" Type="http://schemas.openxmlformats.org/officeDocument/2006/relationships/image" Target="media/image114.jpeg"/><Relationship Id="rId136" Type="http://schemas.openxmlformats.org/officeDocument/2006/relationships/image" Target="media/image119.jpeg"/><Relationship Id="rId61" Type="http://schemas.openxmlformats.org/officeDocument/2006/relationships/image" Target="media/image44.jpeg"/><Relationship Id="rId82" Type="http://schemas.openxmlformats.org/officeDocument/2006/relationships/image" Target="media/image65.jpeg"/><Relationship Id="rId19" Type="http://schemas.openxmlformats.org/officeDocument/2006/relationships/image" Target="media/image7.jpeg"/><Relationship Id="rId14" Type="http://schemas.openxmlformats.org/officeDocument/2006/relationships/image" Target="media/image2.jpeg"/><Relationship Id="rId30" Type="http://schemas.openxmlformats.org/officeDocument/2006/relationships/image" Target="media/image18.jpeg"/><Relationship Id="rId35" Type="http://schemas.openxmlformats.org/officeDocument/2006/relationships/hyperlink" Target="consultantplus://offline/ref=B2E31643BE8B51D242543B65C47D1C86355D720F802B837EF37A26253BFC3BD4E6EBA896CC6FBE87aAP5H" TargetMode="External"/><Relationship Id="rId56" Type="http://schemas.openxmlformats.org/officeDocument/2006/relationships/image" Target="media/image39.jpeg"/><Relationship Id="rId77" Type="http://schemas.openxmlformats.org/officeDocument/2006/relationships/image" Target="media/image60.pn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109.jpeg"/><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5.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4.jpeg"/><Relationship Id="rId142" Type="http://schemas.openxmlformats.org/officeDocument/2006/relationships/image" Target="media/image1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7A644-E2F5-4F35-BA1C-E8FD7A1E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339</Pages>
  <Words>84257</Words>
  <Characters>480267</Characters>
  <Application>Microsoft Office Word</Application>
  <DocSecurity>0</DocSecurity>
  <Lines>4002</Lines>
  <Paragraphs>1126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унитарное предприятие</vt:lpstr>
    </vt:vector>
  </TitlesOfParts>
  <Company/>
  <LinksUpToDate>false</LinksUpToDate>
  <CharactersWithSpaces>563398</CharactersWithSpaces>
  <SharedDoc>false</SharedDoc>
  <HLinks>
    <vt:vector size="222" baseType="variant">
      <vt:variant>
        <vt:i4>7143531</vt:i4>
      </vt:variant>
      <vt:variant>
        <vt:i4>195</vt:i4>
      </vt:variant>
      <vt:variant>
        <vt:i4>0</vt:i4>
      </vt:variant>
      <vt:variant>
        <vt:i4>5</vt:i4>
      </vt:variant>
      <vt:variant>
        <vt:lpwstr>consultantplus://offline/ref=B2E31643BE8B51D242543B65C47D1C86355D720F802B837EF37A26253BFC3BD4E6EBA896CC6FBE87aAP5H</vt:lpwstr>
      </vt:variant>
      <vt:variant>
        <vt:lpwstr/>
      </vt:variant>
      <vt:variant>
        <vt:i4>7143531</vt:i4>
      </vt:variant>
      <vt:variant>
        <vt:i4>192</vt:i4>
      </vt:variant>
      <vt:variant>
        <vt:i4>0</vt:i4>
      </vt:variant>
      <vt:variant>
        <vt:i4>5</vt:i4>
      </vt:variant>
      <vt:variant>
        <vt:lpwstr>consultantplus://offline/ref=B2E31643BE8B51D242543B65C47D1C86355D720F802B837EF37A26253BFC3BD4E6EBA896CC6FBE87aAP5H</vt:lpwstr>
      </vt:variant>
      <vt:variant>
        <vt:lpwstr/>
      </vt:variant>
      <vt:variant>
        <vt:i4>7143531</vt:i4>
      </vt:variant>
      <vt:variant>
        <vt:i4>189</vt:i4>
      </vt:variant>
      <vt:variant>
        <vt:i4>0</vt:i4>
      </vt:variant>
      <vt:variant>
        <vt:i4>5</vt:i4>
      </vt:variant>
      <vt:variant>
        <vt:lpwstr>consultantplus://offline/ref=B2E31643BE8B51D242543B65C47D1C86355D720F802B837EF37A26253BFC3BD4E6EBA896CC6FBE87aAP5H</vt:lpwstr>
      </vt:variant>
      <vt:variant>
        <vt:lpwstr/>
      </vt:variant>
      <vt:variant>
        <vt:i4>7143521</vt:i4>
      </vt:variant>
      <vt:variant>
        <vt:i4>186</vt:i4>
      </vt:variant>
      <vt:variant>
        <vt:i4>0</vt:i4>
      </vt:variant>
      <vt:variant>
        <vt:i4>5</vt:i4>
      </vt:variant>
      <vt:variant>
        <vt:lpwstr>consultantplus://offline/ref=B2E31643BE8B51D242543B65C47D1C86355E78028324837EF37A26253BFC3BD4E6EBA896CC6DBA81aAP5H</vt:lpwstr>
      </vt:variant>
      <vt:variant>
        <vt:lpwstr/>
      </vt:variant>
      <vt:variant>
        <vt:i4>720984</vt:i4>
      </vt:variant>
      <vt:variant>
        <vt:i4>183</vt:i4>
      </vt:variant>
      <vt:variant>
        <vt:i4>0</vt:i4>
      </vt:variant>
      <vt:variant>
        <vt:i4>5</vt:i4>
      </vt:variant>
      <vt:variant>
        <vt:lpwstr>consultantplus://offline/ref=B2E31643BE8B51D242543B65C47D1C86355E7902822D837EF37A26253BaFPCH</vt:lpwstr>
      </vt:variant>
      <vt:variant>
        <vt:lpwstr/>
      </vt:variant>
      <vt:variant>
        <vt:i4>6357100</vt:i4>
      </vt:variant>
      <vt:variant>
        <vt:i4>180</vt:i4>
      </vt:variant>
      <vt:variant>
        <vt:i4>0</vt:i4>
      </vt:variant>
      <vt:variant>
        <vt:i4>5</vt:i4>
      </vt:variant>
      <vt:variant>
        <vt:lpwstr>consultantplus://offline/ref=B2E31643BE8B51D242543B65C47D1C863D59730E8B26DE74FB232A27a3PCH</vt:lpwstr>
      </vt:variant>
      <vt:variant>
        <vt:lpwstr/>
      </vt:variant>
      <vt:variant>
        <vt:i4>720985</vt:i4>
      </vt:variant>
      <vt:variant>
        <vt:i4>177</vt:i4>
      </vt:variant>
      <vt:variant>
        <vt:i4>0</vt:i4>
      </vt:variant>
      <vt:variant>
        <vt:i4>5</vt:i4>
      </vt:variant>
      <vt:variant>
        <vt:lpwstr>consultantplus://offline/ref=B2E31643BE8B51D242543B65C47D1C86355F790E8625837EF37A26253BaFPCH</vt:lpwstr>
      </vt:variant>
      <vt:variant>
        <vt:lpwstr/>
      </vt:variant>
      <vt:variant>
        <vt:i4>7143472</vt:i4>
      </vt:variant>
      <vt:variant>
        <vt:i4>174</vt:i4>
      </vt:variant>
      <vt:variant>
        <vt:i4>0</vt:i4>
      </vt:variant>
      <vt:variant>
        <vt:i4>5</vt:i4>
      </vt:variant>
      <vt:variant>
        <vt:lpwstr>consultantplus://offline/ref=B2E31643BE8B51D242543B65C47D1C8635587402802C837EF37A26253BFC3BD4E6EBA896CC6DBA82aAPBH</vt:lpwstr>
      </vt:variant>
      <vt:variant>
        <vt:lpwstr/>
      </vt:variant>
      <vt:variant>
        <vt:i4>720900</vt:i4>
      </vt:variant>
      <vt:variant>
        <vt:i4>171</vt:i4>
      </vt:variant>
      <vt:variant>
        <vt:i4>0</vt:i4>
      </vt:variant>
      <vt:variant>
        <vt:i4>5</vt:i4>
      </vt:variant>
      <vt:variant>
        <vt:lpwstr>consultantplus://offline/ref=B2E31643BE8B51D242543B65C47D1C863558740F8628837EF37A26253BaFPCH</vt:lpwstr>
      </vt:variant>
      <vt:variant>
        <vt:lpwstr/>
      </vt:variant>
      <vt:variant>
        <vt:i4>1507385</vt:i4>
      </vt:variant>
      <vt:variant>
        <vt:i4>164</vt:i4>
      </vt:variant>
      <vt:variant>
        <vt:i4>0</vt:i4>
      </vt:variant>
      <vt:variant>
        <vt:i4>5</vt:i4>
      </vt:variant>
      <vt:variant>
        <vt:lpwstr/>
      </vt:variant>
      <vt:variant>
        <vt:lpwstr>_Toc453166824</vt:lpwstr>
      </vt:variant>
      <vt:variant>
        <vt:i4>1507385</vt:i4>
      </vt:variant>
      <vt:variant>
        <vt:i4>158</vt:i4>
      </vt:variant>
      <vt:variant>
        <vt:i4>0</vt:i4>
      </vt:variant>
      <vt:variant>
        <vt:i4>5</vt:i4>
      </vt:variant>
      <vt:variant>
        <vt:lpwstr/>
      </vt:variant>
      <vt:variant>
        <vt:lpwstr>_Toc453166823</vt:lpwstr>
      </vt:variant>
      <vt:variant>
        <vt:i4>1507385</vt:i4>
      </vt:variant>
      <vt:variant>
        <vt:i4>152</vt:i4>
      </vt:variant>
      <vt:variant>
        <vt:i4>0</vt:i4>
      </vt:variant>
      <vt:variant>
        <vt:i4>5</vt:i4>
      </vt:variant>
      <vt:variant>
        <vt:lpwstr/>
      </vt:variant>
      <vt:variant>
        <vt:lpwstr>_Toc453166822</vt:lpwstr>
      </vt:variant>
      <vt:variant>
        <vt:i4>1507385</vt:i4>
      </vt:variant>
      <vt:variant>
        <vt:i4>146</vt:i4>
      </vt:variant>
      <vt:variant>
        <vt:i4>0</vt:i4>
      </vt:variant>
      <vt:variant>
        <vt:i4>5</vt:i4>
      </vt:variant>
      <vt:variant>
        <vt:lpwstr/>
      </vt:variant>
      <vt:variant>
        <vt:lpwstr>_Toc453166821</vt:lpwstr>
      </vt:variant>
      <vt:variant>
        <vt:i4>1507385</vt:i4>
      </vt:variant>
      <vt:variant>
        <vt:i4>140</vt:i4>
      </vt:variant>
      <vt:variant>
        <vt:i4>0</vt:i4>
      </vt:variant>
      <vt:variant>
        <vt:i4>5</vt:i4>
      </vt:variant>
      <vt:variant>
        <vt:lpwstr/>
      </vt:variant>
      <vt:variant>
        <vt:lpwstr>_Toc453166820</vt:lpwstr>
      </vt:variant>
      <vt:variant>
        <vt:i4>1310777</vt:i4>
      </vt:variant>
      <vt:variant>
        <vt:i4>134</vt:i4>
      </vt:variant>
      <vt:variant>
        <vt:i4>0</vt:i4>
      </vt:variant>
      <vt:variant>
        <vt:i4>5</vt:i4>
      </vt:variant>
      <vt:variant>
        <vt:lpwstr/>
      </vt:variant>
      <vt:variant>
        <vt:lpwstr>_Toc453166819</vt:lpwstr>
      </vt:variant>
      <vt:variant>
        <vt:i4>1310777</vt:i4>
      </vt:variant>
      <vt:variant>
        <vt:i4>128</vt:i4>
      </vt:variant>
      <vt:variant>
        <vt:i4>0</vt:i4>
      </vt:variant>
      <vt:variant>
        <vt:i4>5</vt:i4>
      </vt:variant>
      <vt:variant>
        <vt:lpwstr/>
      </vt:variant>
      <vt:variant>
        <vt:lpwstr>_Toc453166818</vt:lpwstr>
      </vt:variant>
      <vt:variant>
        <vt:i4>1310777</vt:i4>
      </vt:variant>
      <vt:variant>
        <vt:i4>122</vt:i4>
      </vt:variant>
      <vt:variant>
        <vt:i4>0</vt:i4>
      </vt:variant>
      <vt:variant>
        <vt:i4>5</vt:i4>
      </vt:variant>
      <vt:variant>
        <vt:lpwstr/>
      </vt:variant>
      <vt:variant>
        <vt:lpwstr>_Toc453166817</vt:lpwstr>
      </vt:variant>
      <vt:variant>
        <vt:i4>1310777</vt:i4>
      </vt:variant>
      <vt:variant>
        <vt:i4>116</vt:i4>
      </vt:variant>
      <vt:variant>
        <vt:i4>0</vt:i4>
      </vt:variant>
      <vt:variant>
        <vt:i4>5</vt:i4>
      </vt:variant>
      <vt:variant>
        <vt:lpwstr/>
      </vt:variant>
      <vt:variant>
        <vt:lpwstr>_Toc453166816</vt:lpwstr>
      </vt:variant>
      <vt:variant>
        <vt:i4>1310777</vt:i4>
      </vt:variant>
      <vt:variant>
        <vt:i4>110</vt:i4>
      </vt:variant>
      <vt:variant>
        <vt:i4>0</vt:i4>
      </vt:variant>
      <vt:variant>
        <vt:i4>5</vt:i4>
      </vt:variant>
      <vt:variant>
        <vt:lpwstr/>
      </vt:variant>
      <vt:variant>
        <vt:lpwstr>_Toc453166815</vt:lpwstr>
      </vt:variant>
      <vt:variant>
        <vt:i4>1310777</vt:i4>
      </vt:variant>
      <vt:variant>
        <vt:i4>104</vt:i4>
      </vt:variant>
      <vt:variant>
        <vt:i4>0</vt:i4>
      </vt:variant>
      <vt:variant>
        <vt:i4>5</vt:i4>
      </vt:variant>
      <vt:variant>
        <vt:lpwstr/>
      </vt:variant>
      <vt:variant>
        <vt:lpwstr>_Toc453166814</vt:lpwstr>
      </vt:variant>
      <vt:variant>
        <vt:i4>1310777</vt:i4>
      </vt:variant>
      <vt:variant>
        <vt:i4>98</vt:i4>
      </vt:variant>
      <vt:variant>
        <vt:i4>0</vt:i4>
      </vt:variant>
      <vt:variant>
        <vt:i4>5</vt:i4>
      </vt:variant>
      <vt:variant>
        <vt:lpwstr/>
      </vt:variant>
      <vt:variant>
        <vt:lpwstr>_Toc453166813</vt:lpwstr>
      </vt:variant>
      <vt:variant>
        <vt:i4>1310777</vt:i4>
      </vt:variant>
      <vt:variant>
        <vt:i4>92</vt:i4>
      </vt:variant>
      <vt:variant>
        <vt:i4>0</vt:i4>
      </vt:variant>
      <vt:variant>
        <vt:i4>5</vt:i4>
      </vt:variant>
      <vt:variant>
        <vt:lpwstr/>
      </vt:variant>
      <vt:variant>
        <vt:lpwstr>_Toc453166812</vt:lpwstr>
      </vt:variant>
      <vt:variant>
        <vt:i4>1310777</vt:i4>
      </vt:variant>
      <vt:variant>
        <vt:i4>86</vt:i4>
      </vt:variant>
      <vt:variant>
        <vt:i4>0</vt:i4>
      </vt:variant>
      <vt:variant>
        <vt:i4>5</vt:i4>
      </vt:variant>
      <vt:variant>
        <vt:lpwstr/>
      </vt:variant>
      <vt:variant>
        <vt:lpwstr>_Toc453166811</vt:lpwstr>
      </vt:variant>
      <vt:variant>
        <vt:i4>1310777</vt:i4>
      </vt:variant>
      <vt:variant>
        <vt:i4>80</vt:i4>
      </vt:variant>
      <vt:variant>
        <vt:i4>0</vt:i4>
      </vt:variant>
      <vt:variant>
        <vt:i4>5</vt:i4>
      </vt:variant>
      <vt:variant>
        <vt:lpwstr/>
      </vt:variant>
      <vt:variant>
        <vt:lpwstr>_Toc453166810</vt:lpwstr>
      </vt:variant>
      <vt:variant>
        <vt:i4>1376313</vt:i4>
      </vt:variant>
      <vt:variant>
        <vt:i4>74</vt:i4>
      </vt:variant>
      <vt:variant>
        <vt:i4>0</vt:i4>
      </vt:variant>
      <vt:variant>
        <vt:i4>5</vt:i4>
      </vt:variant>
      <vt:variant>
        <vt:lpwstr/>
      </vt:variant>
      <vt:variant>
        <vt:lpwstr>_Toc453166809</vt:lpwstr>
      </vt:variant>
      <vt:variant>
        <vt:i4>1376313</vt:i4>
      </vt:variant>
      <vt:variant>
        <vt:i4>68</vt:i4>
      </vt:variant>
      <vt:variant>
        <vt:i4>0</vt:i4>
      </vt:variant>
      <vt:variant>
        <vt:i4>5</vt:i4>
      </vt:variant>
      <vt:variant>
        <vt:lpwstr/>
      </vt:variant>
      <vt:variant>
        <vt:lpwstr>_Toc453166808</vt:lpwstr>
      </vt:variant>
      <vt:variant>
        <vt:i4>1376313</vt:i4>
      </vt:variant>
      <vt:variant>
        <vt:i4>62</vt:i4>
      </vt:variant>
      <vt:variant>
        <vt:i4>0</vt:i4>
      </vt:variant>
      <vt:variant>
        <vt:i4>5</vt:i4>
      </vt:variant>
      <vt:variant>
        <vt:lpwstr/>
      </vt:variant>
      <vt:variant>
        <vt:lpwstr>_Toc453166807</vt:lpwstr>
      </vt:variant>
      <vt:variant>
        <vt:i4>1376313</vt:i4>
      </vt:variant>
      <vt:variant>
        <vt:i4>56</vt:i4>
      </vt:variant>
      <vt:variant>
        <vt:i4>0</vt:i4>
      </vt:variant>
      <vt:variant>
        <vt:i4>5</vt:i4>
      </vt:variant>
      <vt:variant>
        <vt:lpwstr/>
      </vt:variant>
      <vt:variant>
        <vt:lpwstr>_Toc453166806</vt:lpwstr>
      </vt:variant>
      <vt:variant>
        <vt:i4>1376313</vt:i4>
      </vt:variant>
      <vt:variant>
        <vt:i4>50</vt:i4>
      </vt:variant>
      <vt:variant>
        <vt:i4>0</vt:i4>
      </vt:variant>
      <vt:variant>
        <vt:i4>5</vt:i4>
      </vt:variant>
      <vt:variant>
        <vt:lpwstr/>
      </vt:variant>
      <vt:variant>
        <vt:lpwstr>_Toc453166805</vt:lpwstr>
      </vt:variant>
      <vt:variant>
        <vt:i4>1376313</vt:i4>
      </vt:variant>
      <vt:variant>
        <vt:i4>44</vt:i4>
      </vt:variant>
      <vt:variant>
        <vt:i4>0</vt:i4>
      </vt:variant>
      <vt:variant>
        <vt:i4>5</vt:i4>
      </vt:variant>
      <vt:variant>
        <vt:lpwstr/>
      </vt:variant>
      <vt:variant>
        <vt:lpwstr>_Toc453166804</vt:lpwstr>
      </vt:variant>
      <vt:variant>
        <vt:i4>1376313</vt:i4>
      </vt:variant>
      <vt:variant>
        <vt:i4>38</vt:i4>
      </vt:variant>
      <vt:variant>
        <vt:i4>0</vt:i4>
      </vt:variant>
      <vt:variant>
        <vt:i4>5</vt:i4>
      </vt:variant>
      <vt:variant>
        <vt:lpwstr/>
      </vt:variant>
      <vt:variant>
        <vt:lpwstr>_Toc453166803</vt:lpwstr>
      </vt:variant>
      <vt:variant>
        <vt:i4>1376313</vt:i4>
      </vt:variant>
      <vt:variant>
        <vt:i4>32</vt:i4>
      </vt:variant>
      <vt:variant>
        <vt:i4>0</vt:i4>
      </vt:variant>
      <vt:variant>
        <vt:i4>5</vt:i4>
      </vt:variant>
      <vt:variant>
        <vt:lpwstr/>
      </vt:variant>
      <vt:variant>
        <vt:lpwstr>_Toc453166802</vt:lpwstr>
      </vt:variant>
      <vt:variant>
        <vt:i4>1376313</vt:i4>
      </vt:variant>
      <vt:variant>
        <vt:i4>26</vt:i4>
      </vt:variant>
      <vt:variant>
        <vt:i4>0</vt:i4>
      </vt:variant>
      <vt:variant>
        <vt:i4>5</vt:i4>
      </vt:variant>
      <vt:variant>
        <vt:lpwstr/>
      </vt:variant>
      <vt:variant>
        <vt:lpwstr>_Toc453166801</vt:lpwstr>
      </vt:variant>
      <vt:variant>
        <vt:i4>1376313</vt:i4>
      </vt:variant>
      <vt:variant>
        <vt:i4>20</vt:i4>
      </vt:variant>
      <vt:variant>
        <vt:i4>0</vt:i4>
      </vt:variant>
      <vt:variant>
        <vt:i4>5</vt:i4>
      </vt:variant>
      <vt:variant>
        <vt:lpwstr/>
      </vt:variant>
      <vt:variant>
        <vt:lpwstr>_Toc453166800</vt:lpwstr>
      </vt:variant>
      <vt:variant>
        <vt:i4>1835062</vt:i4>
      </vt:variant>
      <vt:variant>
        <vt:i4>14</vt:i4>
      </vt:variant>
      <vt:variant>
        <vt:i4>0</vt:i4>
      </vt:variant>
      <vt:variant>
        <vt:i4>5</vt:i4>
      </vt:variant>
      <vt:variant>
        <vt:lpwstr/>
      </vt:variant>
      <vt:variant>
        <vt:lpwstr>_Toc453166799</vt:lpwstr>
      </vt:variant>
      <vt:variant>
        <vt:i4>1835062</vt:i4>
      </vt:variant>
      <vt:variant>
        <vt:i4>8</vt:i4>
      </vt:variant>
      <vt:variant>
        <vt:i4>0</vt:i4>
      </vt:variant>
      <vt:variant>
        <vt:i4>5</vt:i4>
      </vt:variant>
      <vt:variant>
        <vt:lpwstr/>
      </vt:variant>
      <vt:variant>
        <vt:lpwstr>_Toc453166798</vt:lpwstr>
      </vt:variant>
      <vt:variant>
        <vt:i4>1835062</vt:i4>
      </vt:variant>
      <vt:variant>
        <vt:i4>2</vt:i4>
      </vt:variant>
      <vt:variant>
        <vt:i4>0</vt:i4>
      </vt:variant>
      <vt:variant>
        <vt:i4>5</vt:i4>
      </vt:variant>
      <vt:variant>
        <vt:lpwstr/>
      </vt:variant>
      <vt:variant>
        <vt:lpwstr>_Toc453166797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унитарное предприятие</dc:title>
  <dc:creator>T.V.</dc:creator>
  <cp:lastModifiedBy>secretar001</cp:lastModifiedBy>
  <cp:revision>2</cp:revision>
  <cp:lastPrinted>2017-06-20T07:30:00Z</cp:lastPrinted>
  <dcterms:created xsi:type="dcterms:W3CDTF">2017-06-20T07:31:00Z</dcterms:created>
  <dcterms:modified xsi:type="dcterms:W3CDTF">2017-06-20T07:31:00Z</dcterms:modified>
</cp:coreProperties>
</file>