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73DF" w:rsidRPr="00834D32" w:rsidRDefault="000E73DF" w:rsidP="000E73DF">
      <w:pPr>
        <w:widowControl/>
        <w:jc w:val="center"/>
        <w:rPr>
          <w:rFonts w:ascii="Times New Roman" w:hAnsi="Times New Roman" w:cs="Times New Roman"/>
        </w:rPr>
      </w:pPr>
      <w:r w:rsidRPr="00834D32">
        <w:rPr>
          <w:rFonts w:ascii="Times New Roman" w:hAnsi="Times New Roman" w:cs="Times New Roman"/>
        </w:rPr>
        <w:t>Сведения о поступлении заявления об установлении межрегионального маршрута регулярных перевозок (дата поступления 1</w:t>
      </w:r>
      <w:r>
        <w:rPr>
          <w:rFonts w:ascii="Times New Roman" w:hAnsi="Times New Roman" w:cs="Times New Roman"/>
        </w:rPr>
        <w:t>0</w:t>
      </w:r>
      <w:r w:rsidRPr="00834D32">
        <w:rPr>
          <w:rFonts w:ascii="Times New Roman" w:hAnsi="Times New Roman" w:cs="Times New Roman"/>
        </w:rPr>
        <w:t>.0</w:t>
      </w:r>
      <w:r>
        <w:rPr>
          <w:rFonts w:ascii="Times New Roman" w:hAnsi="Times New Roman" w:cs="Times New Roman"/>
        </w:rPr>
        <w:t>5</w:t>
      </w:r>
      <w:r w:rsidRPr="00834D32">
        <w:rPr>
          <w:rFonts w:ascii="Times New Roman" w:hAnsi="Times New Roman" w:cs="Times New Roman"/>
        </w:rPr>
        <w:t>.17) 03-06.</w:t>
      </w:r>
      <w:r>
        <w:rPr>
          <w:rFonts w:ascii="Times New Roman" w:hAnsi="Times New Roman" w:cs="Times New Roman"/>
        </w:rPr>
        <w:t>3630</w:t>
      </w:r>
    </w:p>
    <w:p w:rsidR="000E73DF" w:rsidRPr="00834D32" w:rsidRDefault="000E73DF" w:rsidP="000E73DF">
      <w:pPr>
        <w:widowControl/>
        <w:rPr>
          <w:rFonts w:ascii="Times New Roman" w:hAnsi="Times New Roman" w:cs="Times New Roman"/>
        </w:rPr>
      </w:pPr>
    </w:p>
    <w:p w:rsidR="000E73DF" w:rsidRPr="00834D32" w:rsidRDefault="000E73DF" w:rsidP="000E73DF">
      <w:pPr>
        <w:widowControl/>
        <w:rPr>
          <w:rFonts w:ascii="Times New Roman" w:hAnsi="Times New Roman" w:cs="Times New Roman"/>
        </w:rPr>
      </w:pPr>
      <w:r w:rsidRPr="00834D32">
        <w:rPr>
          <w:rFonts w:ascii="Times New Roman" w:hAnsi="Times New Roman" w:cs="Times New Roman"/>
        </w:rPr>
        <w:t>1. Маршрут:</w:t>
      </w:r>
    </w:p>
    <w:p w:rsidR="000E73DF" w:rsidRPr="00834D32" w:rsidRDefault="000E73DF" w:rsidP="000E73DF">
      <w:pPr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Воронеж  -  Курск</w:t>
      </w:r>
    </w:p>
    <w:p w:rsidR="000E73DF" w:rsidRPr="00834D32" w:rsidRDefault="000E73DF" w:rsidP="000E73DF">
      <w:pPr>
        <w:widowControl/>
        <w:rPr>
          <w:rFonts w:ascii="Times New Roman" w:hAnsi="Times New Roman" w:cs="Times New Roman"/>
        </w:rPr>
      </w:pPr>
      <w:r w:rsidRPr="00834D32">
        <w:rPr>
          <w:rFonts w:ascii="Times New Roman" w:hAnsi="Times New Roman" w:cs="Times New Roman"/>
        </w:rPr>
        <w:t>(начальный населенный пункт)   (конечный населенный пункт)</w:t>
      </w:r>
    </w:p>
    <w:p w:rsidR="000E73DF" w:rsidRDefault="000E73DF">
      <w:pPr>
        <w:pStyle w:val="Style5"/>
        <w:widowControl/>
        <w:rPr>
          <w:rStyle w:val="FontStyle22"/>
          <w:rFonts w:ascii="Times New Roman" w:hAnsi="Times New Roman" w:cs="Times New Roman"/>
          <w:sz w:val="24"/>
          <w:szCs w:val="24"/>
        </w:rPr>
      </w:pPr>
    </w:p>
    <w:p w:rsidR="000E73DF" w:rsidRPr="000E73DF" w:rsidRDefault="000E73DF" w:rsidP="000E73DF">
      <w:pPr>
        <w:pStyle w:val="Style10"/>
        <w:widowControl/>
        <w:rPr>
          <w:rStyle w:val="FontStyle22"/>
          <w:rFonts w:ascii="Times New Roman" w:hAnsi="Times New Roman" w:cs="Times New Roman"/>
          <w:sz w:val="24"/>
          <w:szCs w:val="24"/>
        </w:rPr>
      </w:pPr>
      <w:r w:rsidRPr="000E73DF">
        <w:rPr>
          <w:rStyle w:val="FontStyle22"/>
          <w:rFonts w:ascii="Times New Roman" w:hAnsi="Times New Roman" w:cs="Times New Roman"/>
          <w:sz w:val="24"/>
          <w:szCs w:val="24"/>
        </w:rPr>
        <w:t>2. Протяженность маршрута:</w:t>
      </w:r>
    </w:p>
    <w:p w:rsidR="000E73DF" w:rsidRPr="000E73DF" w:rsidRDefault="000E73DF" w:rsidP="000E73DF">
      <w:pPr>
        <w:pStyle w:val="Style10"/>
        <w:widowControl/>
        <w:rPr>
          <w:rStyle w:val="FontStyle22"/>
          <w:rFonts w:ascii="Times New Roman" w:hAnsi="Times New Roman" w:cs="Times New Roman"/>
          <w:sz w:val="24"/>
          <w:szCs w:val="24"/>
        </w:rPr>
      </w:pPr>
      <w:r w:rsidRPr="000E73DF">
        <w:rPr>
          <w:rStyle w:val="FontStyle22"/>
          <w:rFonts w:ascii="Times New Roman" w:hAnsi="Times New Roman" w:cs="Times New Roman"/>
          <w:sz w:val="24"/>
          <w:szCs w:val="24"/>
        </w:rPr>
        <w:t>в прямом направлении     244_км;</w:t>
      </w:r>
    </w:p>
    <w:p w:rsidR="000E73DF" w:rsidRPr="000E73DF" w:rsidRDefault="000E73DF" w:rsidP="000E73DF">
      <w:pPr>
        <w:pStyle w:val="Style10"/>
        <w:widowControl/>
        <w:rPr>
          <w:rStyle w:val="FontStyle22"/>
          <w:rFonts w:ascii="Times New Roman" w:hAnsi="Times New Roman" w:cs="Times New Roman"/>
          <w:sz w:val="24"/>
          <w:szCs w:val="24"/>
        </w:rPr>
      </w:pPr>
      <w:r w:rsidRPr="000E73DF">
        <w:rPr>
          <w:rStyle w:val="FontStyle22"/>
          <w:rFonts w:ascii="Times New Roman" w:hAnsi="Times New Roman" w:cs="Times New Roman"/>
          <w:sz w:val="24"/>
          <w:szCs w:val="24"/>
        </w:rPr>
        <w:t>в обратном направлении_244 км.</w:t>
      </w:r>
    </w:p>
    <w:p w:rsidR="000E73DF" w:rsidRDefault="000E73DF">
      <w:pPr>
        <w:pStyle w:val="Style5"/>
        <w:widowControl/>
        <w:rPr>
          <w:rStyle w:val="FontStyle22"/>
          <w:rFonts w:ascii="Times New Roman" w:hAnsi="Times New Roman" w:cs="Times New Roman"/>
          <w:sz w:val="24"/>
          <w:szCs w:val="24"/>
        </w:rPr>
      </w:pPr>
    </w:p>
    <w:p w:rsidR="00000000" w:rsidRPr="000E73DF" w:rsidRDefault="000E73DF">
      <w:pPr>
        <w:pStyle w:val="Style5"/>
        <w:widowControl/>
        <w:rPr>
          <w:rStyle w:val="FontStyle22"/>
          <w:rFonts w:ascii="Times New Roman" w:hAnsi="Times New Roman" w:cs="Times New Roman"/>
          <w:sz w:val="24"/>
          <w:szCs w:val="24"/>
        </w:rPr>
      </w:pPr>
      <w:r w:rsidRPr="000E73DF">
        <w:rPr>
          <w:rStyle w:val="FontStyle22"/>
          <w:rFonts w:ascii="Times New Roman" w:hAnsi="Times New Roman" w:cs="Times New Roman"/>
          <w:sz w:val="24"/>
          <w:szCs w:val="24"/>
        </w:rPr>
        <w:t>3. Сведения об остановочных пунктах:</w:t>
      </w:r>
    </w:p>
    <w:tbl>
      <w:tblPr>
        <w:tblW w:w="1012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64"/>
        <w:gridCol w:w="2124"/>
        <w:gridCol w:w="7132"/>
      </w:tblGrid>
      <w:tr w:rsidR="00000000" w:rsidRPr="000E73DF" w:rsidTr="000E73DF">
        <w:tblPrEx>
          <w:tblCellMar>
            <w:top w:w="0" w:type="dxa"/>
            <w:bottom w:w="0" w:type="dxa"/>
          </w:tblCellMar>
        </w:tblPrEx>
        <w:trPr>
          <w:trHeight w:val="86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E73DF" w:rsidRDefault="000E73DF" w:rsidP="000E73DF">
            <w:pPr>
              <w:pStyle w:val="Style12"/>
              <w:widowControl/>
              <w:rPr>
                <w:rStyle w:val="FontStyle22"/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73DF">
              <w:rPr>
                <w:rStyle w:val="FontStyle22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N</w:t>
            </w:r>
            <w:r>
              <w:rPr>
                <w:rStyle w:val="FontStyle22"/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</w:t>
            </w:r>
            <w:r w:rsidRPr="000E73DF">
              <w:rPr>
                <w:rStyle w:val="FontStyle22"/>
                <w:rFonts w:ascii="Times New Roman" w:hAnsi="Times New Roman" w:cs="Times New Roman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2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E73DF" w:rsidRDefault="000E73DF">
            <w:pPr>
              <w:pStyle w:val="Style12"/>
              <w:widowControl/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</w:pPr>
            <w:r w:rsidRPr="000E73DF"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7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E73DF" w:rsidRDefault="000E73DF">
            <w:pPr>
              <w:pStyle w:val="Style12"/>
              <w:widowControl/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</w:pPr>
            <w:r w:rsidRPr="000E73DF"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  <w:t>Место нахождения</w:t>
            </w:r>
          </w:p>
        </w:tc>
      </w:tr>
      <w:tr w:rsidR="00000000" w:rsidRPr="000E73DF" w:rsidTr="000E73DF">
        <w:tblPrEx>
          <w:tblCellMar>
            <w:top w:w="0" w:type="dxa"/>
            <w:bottom w:w="0" w:type="dxa"/>
          </w:tblCellMar>
        </w:tblPrEx>
        <w:trPr>
          <w:trHeight w:val="487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E73DF" w:rsidRDefault="000E73DF">
            <w:pPr>
              <w:pStyle w:val="Style12"/>
              <w:widowControl/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</w:pPr>
            <w:r w:rsidRPr="000E73DF"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E73DF" w:rsidRDefault="000E73DF">
            <w:pPr>
              <w:pStyle w:val="Style12"/>
              <w:widowControl/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</w:pPr>
            <w:r w:rsidRPr="000E73DF"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  <w:t>Центральный автовокзал г. Воронеж</w:t>
            </w:r>
          </w:p>
        </w:tc>
        <w:tc>
          <w:tcPr>
            <w:tcW w:w="7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E73DF" w:rsidRDefault="000E73DF">
            <w:pPr>
              <w:pStyle w:val="Style12"/>
              <w:widowControl/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</w:pPr>
            <w:r w:rsidRPr="000E73DF"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  <w:t>394026, г. Воронеж, Московский проспект, 17</w:t>
            </w:r>
          </w:p>
        </w:tc>
      </w:tr>
      <w:tr w:rsidR="00000000" w:rsidRPr="000E73DF" w:rsidTr="000E73DF">
        <w:tblPrEx>
          <w:tblCellMar>
            <w:top w:w="0" w:type="dxa"/>
            <w:bottom w:w="0" w:type="dxa"/>
          </w:tblCellMar>
        </w:tblPrEx>
        <w:trPr>
          <w:trHeight w:val="215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E73DF" w:rsidRDefault="000E73DF">
            <w:pPr>
              <w:pStyle w:val="Style12"/>
              <w:widowControl/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</w:pPr>
            <w:r w:rsidRPr="000E73DF"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E73DF" w:rsidRDefault="000E73DF">
            <w:pPr>
              <w:pStyle w:val="Style12"/>
              <w:widowControl/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</w:pPr>
            <w:r w:rsidRPr="000E73DF"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  <w:t>ОП пгт Горшечное</w:t>
            </w:r>
          </w:p>
        </w:tc>
        <w:tc>
          <w:tcPr>
            <w:tcW w:w="7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E73DF" w:rsidRDefault="000E73DF">
            <w:pPr>
              <w:pStyle w:val="Style12"/>
              <w:widowControl/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</w:pPr>
            <w:r w:rsidRPr="000E73DF"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  <w:t>306800 Курская область, пгт Горшечное, ул. Октябрьская, 9</w:t>
            </w:r>
          </w:p>
        </w:tc>
      </w:tr>
      <w:tr w:rsidR="00000000" w:rsidRPr="000E73DF" w:rsidTr="000E73DF">
        <w:tblPrEx>
          <w:tblCellMar>
            <w:top w:w="0" w:type="dxa"/>
            <w:bottom w:w="0" w:type="dxa"/>
          </w:tblCellMar>
        </w:tblPrEx>
        <w:trPr>
          <w:trHeight w:val="220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E73DF" w:rsidRDefault="000E73DF">
            <w:pPr>
              <w:pStyle w:val="Style12"/>
              <w:widowControl/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</w:pPr>
            <w:r w:rsidRPr="000E73DF"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E73DF" w:rsidRDefault="000E73DF">
            <w:pPr>
              <w:pStyle w:val="Style12"/>
              <w:widowControl/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</w:pPr>
            <w:r w:rsidRPr="000E73DF"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  <w:t>Остановочный пункт с. Беседино</w:t>
            </w:r>
          </w:p>
        </w:tc>
        <w:tc>
          <w:tcPr>
            <w:tcW w:w="7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E73DF" w:rsidRDefault="000E73DF">
            <w:pPr>
              <w:pStyle w:val="Style12"/>
              <w:widowControl/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</w:pPr>
            <w:r w:rsidRPr="000E73DF"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  <w:t>305501 Курская область, Курский район, с. Беседино</w:t>
            </w:r>
          </w:p>
        </w:tc>
      </w:tr>
      <w:tr w:rsidR="00000000" w:rsidRPr="000E73DF" w:rsidTr="000E73DF">
        <w:tblPrEx>
          <w:tblCellMar>
            <w:top w:w="0" w:type="dxa"/>
            <w:bottom w:w="0" w:type="dxa"/>
          </w:tblCellMar>
        </w:tblPrEx>
        <w:trPr>
          <w:trHeight w:val="72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E73DF" w:rsidRDefault="000E73DF">
            <w:pPr>
              <w:pStyle w:val="Style12"/>
              <w:widowControl/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</w:pPr>
            <w:r w:rsidRPr="000E73DF"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E73DF" w:rsidRDefault="000E73DF">
            <w:pPr>
              <w:pStyle w:val="Style12"/>
              <w:widowControl/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</w:pPr>
            <w:r w:rsidRPr="000E73DF"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  <w:t>АВ г. Курск</w:t>
            </w:r>
          </w:p>
        </w:tc>
        <w:tc>
          <w:tcPr>
            <w:tcW w:w="7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E73DF" w:rsidRDefault="000E73DF">
            <w:pPr>
              <w:pStyle w:val="Style12"/>
              <w:widowControl/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</w:pPr>
            <w:r w:rsidRPr="000E73DF"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  <w:t>305040 Курская область, г. Курск, ул. 50 лет Октября, 114</w:t>
            </w:r>
          </w:p>
        </w:tc>
      </w:tr>
    </w:tbl>
    <w:p w:rsidR="000E73DF" w:rsidRDefault="000E73DF">
      <w:pPr>
        <w:pStyle w:val="Style4"/>
        <w:widowControl/>
        <w:rPr>
          <w:rStyle w:val="FontStyle22"/>
          <w:rFonts w:ascii="Times New Roman" w:hAnsi="Times New Roman" w:cs="Times New Roman"/>
          <w:sz w:val="24"/>
          <w:szCs w:val="24"/>
        </w:rPr>
      </w:pPr>
    </w:p>
    <w:p w:rsidR="00000000" w:rsidRPr="000E73DF" w:rsidRDefault="000E73DF">
      <w:pPr>
        <w:pStyle w:val="Style4"/>
        <w:widowControl/>
        <w:rPr>
          <w:rStyle w:val="FontStyle22"/>
          <w:rFonts w:ascii="Times New Roman" w:hAnsi="Times New Roman" w:cs="Times New Roman"/>
          <w:sz w:val="24"/>
          <w:szCs w:val="24"/>
        </w:rPr>
      </w:pPr>
      <w:r w:rsidRPr="000E73DF">
        <w:rPr>
          <w:rStyle w:val="FontStyle22"/>
          <w:rFonts w:ascii="Times New Roman" w:hAnsi="Times New Roman" w:cs="Times New Roman"/>
          <w:sz w:val="24"/>
          <w:szCs w:val="24"/>
        </w:rPr>
        <w:t>4. Наименования улиц и автомобильных до</w:t>
      </w:r>
      <w:r w:rsidRPr="000E73DF">
        <w:rPr>
          <w:rStyle w:val="FontStyle22"/>
          <w:rFonts w:ascii="Times New Roman" w:hAnsi="Times New Roman" w:cs="Times New Roman"/>
          <w:sz w:val="24"/>
          <w:szCs w:val="24"/>
        </w:rPr>
        <w:t>рог, по которым предполагается движение транспортных средств между остановочными пунктами:</w:t>
      </w:r>
    </w:p>
    <w:p w:rsidR="00000000" w:rsidRPr="000E73DF" w:rsidRDefault="000E73DF">
      <w:pPr>
        <w:pStyle w:val="Style4"/>
        <w:widowControl/>
        <w:rPr>
          <w:rStyle w:val="FontStyle22"/>
          <w:rFonts w:ascii="Times New Roman" w:hAnsi="Times New Roman" w:cs="Times New Roman"/>
          <w:sz w:val="24"/>
          <w:szCs w:val="24"/>
        </w:rPr>
      </w:pPr>
      <w:r w:rsidRPr="000E73DF">
        <w:rPr>
          <w:rStyle w:val="FontStyle22"/>
          <w:rFonts w:ascii="Times New Roman" w:hAnsi="Times New Roman" w:cs="Times New Roman"/>
          <w:sz w:val="24"/>
          <w:szCs w:val="24"/>
        </w:rPr>
        <w:t>4.1. В прямом направлении:</w:t>
      </w:r>
    </w:p>
    <w:tbl>
      <w:tblPr>
        <w:tblW w:w="942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78"/>
        <w:gridCol w:w="5242"/>
        <w:gridCol w:w="3305"/>
      </w:tblGrid>
      <w:tr w:rsidR="00000000" w:rsidRPr="000E73DF" w:rsidTr="000E73DF">
        <w:tblPrEx>
          <w:tblCellMar>
            <w:top w:w="0" w:type="dxa"/>
            <w:bottom w:w="0" w:type="dxa"/>
          </w:tblCellMar>
        </w:tblPrEx>
        <w:trPr>
          <w:trHeight w:val="361"/>
        </w:trPr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E73DF" w:rsidRDefault="000E73DF" w:rsidP="000E73DF">
            <w:pPr>
              <w:pStyle w:val="Style12"/>
              <w:widowControl/>
              <w:rPr>
                <w:rStyle w:val="FontStyle22"/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73DF">
              <w:rPr>
                <w:rStyle w:val="FontStyle22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N</w:t>
            </w:r>
            <w:r>
              <w:rPr>
                <w:rStyle w:val="FontStyle22"/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</w:t>
            </w:r>
            <w:r w:rsidRPr="000E73DF">
              <w:rPr>
                <w:rStyle w:val="FontStyle22"/>
                <w:rFonts w:ascii="Times New Roman" w:hAnsi="Times New Roman" w:cs="Times New Roman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5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E73DF" w:rsidRDefault="000E73DF">
            <w:pPr>
              <w:pStyle w:val="Style12"/>
              <w:widowControl/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</w:pPr>
            <w:r w:rsidRPr="000E73DF"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  <w:t>Наименование улиц/автомобильных дорог в прямом направлении</w:t>
            </w:r>
          </w:p>
        </w:tc>
        <w:tc>
          <w:tcPr>
            <w:tcW w:w="3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E73DF" w:rsidRDefault="000E73DF">
            <w:pPr>
              <w:pStyle w:val="Style12"/>
              <w:widowControl/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</w:pPr>
            <w:r w:rsidRPr="000E73DF"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  <w:t>Наименование населенного пункта</w:t>
            </w:r>
          </w:p>
        </w:tc>
      </w:tr>
      <w:tr w:rsidR="00000000" w:rsidRPr="000E73DF" w:rsidTr="000E73DF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E73DF" w:rsidRDefault="000E73DF">
            <w:pPr>
              <w:pStyle w:val="Style15"/>
              <w:widowControl/>
              <w:rPr>
                <w:rStyle w:val="FontStyle2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0E73DF">
              <w:rPr>
                <w:rStyle w:val="FontStyle23"/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5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E73DF" w:rsidRDefault="000E73DF">
            <w:pPr>
              <w:pStyle w:val="Style12"/>
              <w:widowControl/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</w:pPr>
            <w:r w:rsidRPr="000E73DF"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  <w:t>Московский пр-т</w:t>
            </w:r>
          </w:p>
        </w:tc>
        <w:tc>
          <w:tcPr>
            <w:tcW w:w="3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E73DF" w:rsidRDefault="000E73DF">
            <w:pPr>
              <w:pStyle w:val="Style12"/>
              <w:widowControl/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</w:pPr>
            <w:r w:rsidRPr="000E73DF"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  <w:t>г. В</w:t>
            </w:r>
            <w:r w:rsidRPr="000E73DF"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  <w:t>оронеж</w:t>
            </w:r>
          </w:p>
        </w:tc>
      </w:tr>
      <w:tr w:rsidR="00000000" w:rsidRPr="000E73DF" w:rsidTr="000E73DF">
        <w:tblPrEx>
          <w:tblCellMar>
            <w:top w:w="0" w:type="dxa"/>
            <w:bottom w:w="0" w:type="dxa"/>
          </w:tblCellMar>
        </w:tblPrEx>
        <w:trPr>
          <w:trHeight w:val="76"/>
        </w:trPr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E73DF" w:rsidRDefault="000E73DF">
            <w:pPr>
              <w:pStyle w:val="Style15"/>
              <w:widowControl/>
              <w:rPr>
                <w:rStyle w:val="FontStyle2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0E73DF">
              <w:rPr>
                <w:rStyle w:val="FontStyle23"/>
                <w:rFonts w:ascii="Times New Roman" w:hAnsi="Times New Roman" w:cs="Times New Roman"/>
                <w:i w:val="0"/>
                <w:sz w:val="24"/>
                <w:szCs w:val="24"/>
              </w:rPr>
              <w:t>2</w:t>
            </w:r>
          </w:p>
        </w:tc>
        <w:tc>
          <w:tcPr>
            <w:tcW w:w="5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E73DF" w:rsidRDefault="000E73DF">
            <w:pPr>
              <w:pStyle w:val="Style12"/>
              <w:widowControl/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</w:pPr>
            <w:r w:rsidRPr="000E73DF"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  <w:t>ул. Донбасская</w:t>
            </w:r>
          </w:p>
        </w:tc>
        <w:tc>
          <w:tcPr>
            <w:tcW w:w="3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E73DF" w:rsidRDefault="000E73DF">
            <w:pPr>
              <w:pStyle w:val="Style12"/>
              <w:widowControl/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</w:pPr>
            <w:r w:rsidRPr="000E73DF"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  <w:t>г. Воронеж</w:t>
            </w:r>
          </w:p>
        </w:tc>
      </w:tr>
      <w:tr w:rsidR="00000000" w:rsidRPr="000E73DF" w:rsidTr="000E73DF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E73DF" w:rsidRDefault="000E73DF">
            <w:pPr>
              <w:pStyle w:val="Style12"/>
              <w:widowControl/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</w:pPr>
            <w:r w:rsidRPr="000E73DF"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E73DF" w:rsidRDefault="000E73DF">
            <w:pPr>
              <w:pStyle w:val="Style12"/>
              <w:widowControl/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</w:pPr>
            <w:r w:rsidRPr="000E73DF"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  <w:t>ул. Пешестрелецкая</w:t>
            </w:r>
          </w:p>
        </w:tc>
        <w:tc>
          <w:tcPr>
            <w:tcW w:w="3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E73DF" w:rsidRDefault="000E73DF">
            <w:pPr>
              <w:pStyle w:val="Style12"/>
              <w:widowControl/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</w:pPr>
            <w:r w:rsidRPr="000E73DF"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  <w:t>г. Воронеж</w:t>
            </w:r>
          </w:p>
        </w:tc>
      </w:tr>
      <w:tr w:rsidR="00000000" w:rsidRPr="000E73DF" w:rsidTr="000E73DF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E73DF" w:rsidRDefault="000E73DF">
            <w:pPr>
              <w:pStyle w:val="Style12"/>
              <w:widowControl/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</w:pPr>
            <w:r w:rsidRPr="000E73DF"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E73DF" w:rsidRDefault="000E73DF">
            <w:pPr>
              <w:pStyle w:val="Style12"/>
              <w:widowControl/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</w:pPr>
            <w:r w:rsidRPr="000E73DF"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  <w:t>ул. Г. Сибиряков</w:t>
            </w:r>
          </w:p>
        </w:tc>
        <w:tc>
          <w:tcPr>
            <w:tcW w:w="3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E73DF" w:rsidRDefault="000E73DF">
            <w:pPr>
              <w:pStyle w:val="Style12"/>
              <w:widowControl/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</w:pPr>
            <w:r w:rsidRPr="000E73DF"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  <w:t>г. Воронеж</w:t>
            </w:r>
          </w:p>
        </w:tc>
      </w:tr>
      <w:tr w:rsidR="00000000" w:rsidRPr="000E73DF" w:rsidTr="000E73DF">
        <w:tblPrEx>
          <w:tblCellMar>
            <w:top w:w="0" w:type="dxa"/>
            <w:bottom w:w="0" w:type="dxa"/>
          </w:tblCellMar>
        </w:tblPrEx>
        <w:trPr>
          <w:trHeight w:val="187"/>
        </w:trPr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E73DF" w:rsidRDefault="000E73DF">
            <w:pPr>
              <w:pStyle w:val="Style12"/>
              <w:widowControl/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</w:pPr>
            <w:r w:rsidRPr="000E73DF"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E73DF" w:rsidRDefault="000E73DF">
            <w:pPr>
              <w:pStyle w:val="Style12"/>
              <w:widowControl/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</w:pPr>
            <w:r w:rsidRPr="000E73DF"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  <w:t>пр-т Патриотов</w:t>
            </w:r>
          </w:p>
        </w:tc>
        <w:tc>
          <w:tcPr>
            <w:tcW w:w="3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E73DF" w:rsidRDefault="000E73DF">
            <w:pPr>
              <w:pStyle w:val="Style12"/>
              <w:widowControl/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</w:pPr>
            <w:r w:rsidRPr="000E73DF"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  <w:t>г. Воронеж</w:t>
            </w:r>
          </w:p>
        </w:tc>
      </w:tr>
      <w:tr w:rsidR="00000000" w:rsidRPr="000E73DF" w:rsidTr="000E73DF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E73DF" w:rsidRDefault="000E73DF">
            <w:pPr>
              <w:pStyle w:val="Style12"/>
              <w:widowControl/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</w:pPr>
            <w:r w:rsidRPr="000E73DF"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E73DF" w:rsidRDefault="000E73DF">
            <w:pPr>
              <w:pStyle w:val="Style12"/>
              <w:widowControl/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</w:pPr>
            <w:r w:rsidRPr="000E73DF"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  <w:t>Р-298</w:t>
            </w:r>
          </w:p>
        </w:tc>
        <w:tc>
          <w:tcPr>
            <w:tcW w:w="3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E73DF" w:rsidRDefault="000E73DF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000000" w:rsidRPr="000E73DF" w:rsidTr="000E73DF">
        <w:tblPrEx>
          <w:tblCellMar>
            <w:top w:w="0" w:type="dxa"/>
            <w:bottom w:w="0" w:type="dxa"/>
          </w:tblCellMar>
        </w:tblPrEx>
        <w:trPr>
          <w:trHeight w:val="181"/>
        </w:trPr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E73DF" w:rsidRDefault="000E73DF">
            <w:pPr>
              <w:pStyle w:val="Style12"/>
              <w:widowControl/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</w:pPr>
            <w:r w:rsidRPr="000E73DF"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E73DF" w:rsidRDefault="000E73DF">
            <w:pPr>
              <w:pStyle w:val="Style12"/>
              <w:widowControl/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</w:pPr>
            <w:r w:rsidRPr="000E73DF"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  <w:t>ул. Октябрьская</w:t>
            </w:r>
          </w:p>
        </w:tc>
        <w:tc>
          <w:tcPr>
            <w:tcW w:w="3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E73DF" w:rsidRDefault="000E73DF">
            <w:pPr>
              <w:pStyle w:val="Style12"/>
              <w:widowControl/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</w:pPr>
            <w:r w:rsidRPr="000E73DF"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  <w:t>пгт Горшечное</w:t>
            </w:r>
          </w:p>
        </w:tc>
      </w:tr>
      <w:tr w:rsidR="00000000" w:rsidRPr="000E73DF" w:rsidTr="000E73DF">
        <w:tblPrEx>
          <w:tblCellMar>
            <w:top w:w="0" w:type="dxa"/>
            <w:bottom w:w="0" w:type="dxa"/>
          </w:tblCellMar>
        </w:tblPrEx>
        <w:trPr>
          <w:trHeight w:val="158"/>
        </w:trPr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E73DF" w:rsidRDefault="000E73DF">
            <w:pPr>
              <w:pStyle w:val="Style12"/>
              <w:widowControl/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</w:pPr>
            <w:r w:rsidRPr="000E73DF"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E73DF" w:rsidRDefault="000E73DF">
            <w:pPr>
              <w:pStyle w:val="Style12"/>
              <w:widowControl/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</w:pPr>
            <w:r w:rsidRPr="000E73DF"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  <w:t>Р-298</w:t>
            </w:r>
          </w:p>
        </w:tc>
        <w:tc>
          <w:tcPr>
            <w:tcW w:w="3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E73DF" w:rsidRDefault="000E73DF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000000" w:rsidRPr="000E73DF" w:rsidTr="000E73DF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E73DF" w:rsidRDefault="000E73DF">
            <w:pPr>
              <w:pStyle w:val="Style12"/>
              <w:widowControl/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</w:pPr>
            <w:r w:rsidRPr="000E73DF"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E73DF" w:rsidRDefault="000E73DF">
            <w:pPr>
              <w:pStyle w:val="Style12"/>
              <w:widowControl/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</w:pPr>
            <w:r w:rsidRPr="000E73DF"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  <w:t>ул. Союзная</w:t>
            </w:r>
          </w:p>
        </w:tc>
        <w:tc>
          <w:tcPr>
            <w:tcW w:w="3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E73DF" w:rsidRDefault="000E73DF">
            <w:pPr>
              <w:pStyle w:val="Style12"/>
              <w:widowControl/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</w:pPr>
            <w:r w:rsidRPr="000E73DF"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  <w:t>г. Курск</w:t>
            </w:r>
          </w:p>
        </w:tc>
      </w:tr>
      <w:tr w:rsidR="00000000" w:rsidRPr="000E73DF" w:rsidTr="000E73DF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E73DF" w:rsidRDefault="000E73DF">
            <w:pPr>
              <w:pStyle w:val="Style12"/>
              <w:widowControl/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</w:pPr>
            <w:r w:rsidRPr="000E73DF"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E73DF" w:rsidRDefault="000E73DF">
            <w:pPr>
              <w:pStyle w:val="Style12"/>
              <w:widowControl/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</w:pPr>
            <w:r w:rsidRPr="000E73DF"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  <w:t>ул. 8 Марта</w:t>
            </w:r>
          </w:p>
        </w:tc>
        <w:tc>
          <w:tcPr>
            <w:tcW w:w="3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E73DF" w:rsidRDefault="000E73DF">
            <w:pPr>
              <w:pStyle w:val="Style12"/>
              <w:widowControl/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</w:pPr>
            <w:r w:rsidRPr="000E73DF"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  <w:t>г. Курск</w:t>
            </w:r>
          </w:p>
        </w:tc>
      </w:tr>
      <w:tr w:rsidR="00000000" w:rsidRPr="000E73DF" w:rsidTr="000E73DF">
        <w:tblPrEx>
          <w:tblCellMar>
            <w:top w:w="0" w:type="dxa"/>
            <w:bottom w:w="0" w:type="dxa"/>
          </w:tblCellMar>
        </w:tblPrEx>
        <w:trPr>
          <w:trHeight w:val="141"/>
        </w:trPr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E73DF" w:rsidRDefault="000E73DF">
            <w:pPr>
              <w:pStyle w:val="Style12"/>
              <w:widowControl/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</w:pPr>
            <w:r w:rsidRPr="000E73DF"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E73DF" w:rsidRDefault="000E73DF">
            <w:pPr>
              <w:pStyle w:val="Style12"/>
              <w:widowControl/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</w:pPr>
            <w:r w:rsidRPr="000E73DF"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  <w:t>ул. Фрунзе</w:t>
            </w:r>
          </w:p>
        </w:tc>
        <w:tc>
          <w:tcPr>
            <w:tcW w:w="3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E73DF" w:rsidRDefault="000E73DF">
            <w:pPr>
              <w:pStyle w:val="Style12"/>
              <w:widowControl/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</w:pPr>
            <w:r w:rsidRPr="000E73DF"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  <w:t>г. Курск</w:t>
            </w:r>
          </w:p>
        </w:tc>
      </w:tr>
      <w:tr w:rsidR="00000000" w:rsidRPr="000E73DF" w:rsidTr="000E73DF">
        <w:tblPrEx>
          <w:tblCellMar>
            <w:top w:w="0" w:type="dxa"/>
            <w:bottom w:w="0" w:type="dxa"/>
          </w:tblCellMar>
        </w:tblPrEx>
        <w:trPr>
          <w:trHeight w:val="146"/>
        </w:trPr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E73DF" w:rsidRDefault="000E73DF">
            <w:pPr>
              <w:pStyle w:val="Style12"/>
              <w:widowControl/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</w:pPr>
            <w:r w:rsidRPr="000E73DF"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E73DF" w:rsidRDefault="000E73DF">
            <w:pPr>
              <w:pStyle w:val="Style12"/>
              <w:widowControl/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</w:pPr>
            <w:r w:rsidRPr="000E73DF"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  <w:t>ул. Дубровинского</w:t>
            </w:r>
          </w:p>
        </w:tc>
        <w:tc>
          <w:tcPr>
            <w:tcW w:w="3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E73DF" w:rsidRDefault="000E73DF">
            <w:pPr>
              <w:pStyle w:val="Style12"/>
              <w:widowControl/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</w:pPr>
            <w:r w:rsidRPr="000E73DF"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  <w:t>г. Курск</w:t>
            </w:r>
          </w:p>
        </w:tc>
      </w:tr>
      <w:tr w:rsidR="00000000" w:rsidRPr="000E73DF" w:rsidTr="000E73DF">
        <w:tblPrEx>
          <w:tblCellMar>
            <w:top w:w="0" w:type="dxa"/>
            <w:bottom w:w="0" w:type="dxa"/>
          </w:tblCellMar>
        </w:tblPrEx>
        <w:trPr>
          <w:trHeight w:val="122"/>
        </w:trPr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E73DF" w:rsidRDefault="000E73DF">
            <w:pPr>
              <w:pStyle w:val="Style12"/>
              <w:widowControl/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</w:pPr>
            <w:r w:rsidRPr="000E73DF"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E73DF" w:rsidRDefault="000E73DF">
            <w:pPr>
              <w:pStyle w:val="Style12"/>
              <w:widowControl/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</w:pPr>
            <w:r w:rsidRPr="000E73DF"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  <w:t>ул. Перекальского</w:t>
            </w:r>
          </w:p>
        </w:tc>
        <w:tc>
          <w:tcPr>
            <w:tcW w:w="3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E73DF" w:rsidRDefault="000E73DF">
            <w:pPr>
              <w:pStyle w:val="Style12"/>
              <w:widowControl/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</w:pPr>
            <w:r w:rsidRPr="000E73DF"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  <w:t>г. Курск</w:t>
            </w:r>
          </w:p>
        </w:tc>
      </w:tr>
      <w:tr w:rsidR="00000000" w:rsidRPr="000E73DF" w:rsidTr="000E73DF">
        <w:tblPrEx>
          <w:tblCellMar>
            <w:top w:w="0" w:type="dxa"/>
            <w:bottom w:w="0" w:type="dxa"/>
          </w:tblCellMar>
        </w:tblPrEx>
        <w:trPr>
          <w:trHeight w:val="126"/>
        </w:trPr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E73DF" w:rsidRDefault="000E73DF">
            <w:pPr>
              <w:pStyle w:val="Style12"/>
              <w:widowControl/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</w:pPr>
            <w:r w:rsidRPr="000E73DF"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E73DF" w:rsidRDefault="000E73DF">
            <w:pPr>
              <w:pStyle w:val="Style12"/>
              <w:widowControl/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</w:pPr>
            <w:r w:rsidRPr="000E73DF"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  <w:t>ул. К. Маркса</w:t>
            </w:r>
          </w:p>
        </w:tc>
        <w:tc>
          <w:tcPr>
            <w:tcW w:w="3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E73DF" w:rsidRDefault="000E73DF">
            <w:pPr>
              <w:pStyle w:val="Style12"/>
              <w:widowControl/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</w:pPr>
            <w:r w:rsidRPr="000E73DF"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  <w:t>г. Курск</w:t>
            </w:r>
          </w:p>
        </w:tc>
      </w:tr>
      <w:tr w:rsidR="00000000" w:rsidRPr="000E73DF" w:rsidTr="000E73DF">
        <w:tblPrEx>
          <w:tblCellMar>
            <w:top w:w="0" w:type="dxa"/>
            <w:bottom w:w="0" w:type="dxa"/>
          </w:tblCellMar>
        </w:tblPrEx>
        <w:trPr>
          <w:trHeight w:val="102"/>
        </w:trPr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E73DF" w:rsidRDefault="000E73DF">
            <w:pPr>
              <w:pStyle w:val="Style12"/>
              <w:widowControl/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</w:pPr>
            <w:r w:rsidRPr="000E73DF"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E73DF" w:rsidRDefault="000E73DF">
            <w:pPr>
              <w:pStyle w:val="Style12"/>
              <w:widowControl/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</w:pPr>
            <w:r w:rsidRPr="000E73DF"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  <w:t>ул. Межевая</w:t>
            </w:r>
          </w:p>
        </w:tc>
        <w:tc>
          <w:tcPr>
            <w:tcW w:w="3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E73DF" w:rsidRDefault="000E73DF">
            <w:pPr>
              <w:pStyle w:val="Style12"/>
              <w:widowControl/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</w:pPr>
            <w:r w:rsidRPr="000E73DF"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  <w:t>г. Курск</w:t>
            </w:r>
          </w:p>
        </w:tc>
      </w:tr>
      <w:tr w:rsidR="00000000" w:rsidRPr="000E73DF" w:rsidTr="000E73DF">
        <w:tblPrEx>
          <w:tblCellMar>
            <w:top w:w="0" w:type="dxa"/>
            <w:bottom w:w="0" w:type="dxa"/>
          </w:tblCellMar>
        </w:tblPrEx>
        <w:trPr>
          <w:trHeight w:val="106"/>
        </w:trPr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E73DF" w:rsidRDefault="000E73DF">
            <w:pPr>
              <w:pStyle w:val="Style12"/>
              <w:widowControl/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</w:pPr>
            <w:r w:rsidRPr="000E73DF"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E73DF" w:rsidRDefault="000E73DF">
            <w:pPr>
              <w:pStyle w:val="Style12"/>
              <w:widowControl/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</w:pPr>
            <w:r w:rsidRPr="000E73DF"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  <w:t>ул. Красный Октябрь</w:t>
            </w:r>
          </w:p>
        </w:tc>
        <w:tc>
          <w:tcPr>
            <w:tcW w:w="3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E73DF" w:rsidRDefault="000E73DF">
            <w:pPr>
              <w:pStyle w:val="Style12"/>
              <w:widowControl/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</w:pPr>
            <w:r w:rsidRPr="000E73DF"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  <w:t>г. Курск</w:t>
            </w:r>
          </w:p>
        </w:tc>
      </w:tr>
      <w:tr w:rsidR="00000000" w:rsidRPr="000E73DF" w:rsidTr="000E73DF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E73DF" w:rsidRDefault="000E73DF">
            <w:pPr>
              <w:pStyle w:val="Style12"/>
              <w:widowControl/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</w:pPr>
            <w:r w:rsidRPr="000E73DF"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E73DF" w:rsidRDefault="000E73DF">
            <w:pPr>
              <w:pStyle w:val="Style12"/>
              <w:widowControl/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</w:pPr>
            <w:r w:rsidRPr="000E73DF"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  <w:t>ул.Запольная</w:t>
            </w:r>
          </w:p>
        </w:tc>
        <w:tc>
          <w:tcPr>
            <w:tcW w:w="3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E73DF" w:rsidRDefault="000E73DF">
            <w:pPr>
              <w:pStyle w:val="Style12"/>
              <w:widowControl/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</w:pPr>
            <w:r w:rsidRPr="000E73DF"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  <w:t>г. Курск</w:t>
            </w:r>
          </w:p>
        </w:tc>
      </w:tr>
      <w:tr w:rsidR="00000000" w:rsidRPr="000E73DF" w:rsidTr="000E73DF">
        <w:tblPrEx>
          <w:tblCellMar>
            <w:top w:w="0" w:type="dxa"/>
            <w:bottom w:w="0" w:type="dxa"/>
          </w:tblCellMar>
        </w:tblPrEx>
        <w:trPr>
          <w:trHeight w:val="86"/>
        </w:trPr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E73DF" w:rsidRDefault="000E73DF">
            <w:pPr>
              <w:pStyle w:val="Style12"/>
              <w:widowControl/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</w:pPr>
            <w:r w:rsidRPr="000E73DF"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E73DF" w:rsidRDefault="000E73DF">
            <w:pPr>
              <w:pStyle w:val="Style12"/>
              <w:widowControl/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</w:pPr>
            <w:r w:rsidRPr="000E73DF"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  <w:t>ул. 50 лет Октября</w:t>
            </w:r>
          </w:p>
        </w:tc>
        <w:tc>
          <w:tcPr>
            <w:tcW w:w="3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E73DF" w:rsidRDefault="000E73DF">
            <w:pPr>
              <w:pStyle w:val="Style12"/>
              <w:widowControl/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</w:pPr>
            <w:r w:rsidRPr="000E73DF"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  <w:t>г. Курск</w:t>
            </w:r>
          </w:p>
        </w:tc>
      </w:tr>
    </w:tbl>
    <w:p w:rsidR="00000000" w:rsidRPr="000E73DF" w:rsidRDefault="000E73DF">
      <w:pPr>
        <w:pStyle w:val="Style10"/>
        <w:widowControl/>
        <w:rPr>
          <w:rStyle w:val="FontStyle22"/>
          <w:rFonts w:ascii="Times New Roman" w:hAnsi="Times New Roman" w:cs="Times New Roman"/>
          <w:sz w:val="24"/>
          <w:szCs w:val="24"/>
        </w:rPr>
      </w:pPr>
      <w:r w:rsidRPr="000E73DF">
        <w:rPr>
          <w:rStyle w:val="FontStyle22"/>
          <w:rFonts w:ascii="Times New Roman" w:hAnsi="Times New Roman" w:cs="Times New Roman"/>
          <w:sz w:val="24"/>
          <w:szCs w:val="24"/>
        </w:rPr>
        <w:t>4.2. В обратном направлении:</w:t>
      </w:r>
    </w:p>
    <w:tbl>
      <w:tblPr>
        <w:tblW w:w="942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3"/>
        <w:gridCol w:w="5310"/>
        <w:gridCol w:w="3265"/>
      </w:tblGrid>
      <w:tr w:rsidR="00000000" w:rsidRPr="000E73DF" w:rsidTr="000E73DF">
        <w:tblPrEx>
          <w:tblCellMar>
            <w:top w:w="0" w:type="dxa"/>
            <w:bottom w:w="0" w:type="dxa"/>
          </w:tblCellMar>
        </w:tblPrEx>
        <w:trPr>
          <w:trHeight w:val="491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E73DF" w:rsidRDefault="000E73DF" w:rsidP="000E73DF">
            <w:pPr>
              <w:pStyle w:val="Style12"/>
              <w:widowControl/>
              <w:rPr>
                <w:rStyle w:val="FontStyle22"/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73DF">
              <w:rPr>
                <w:rStyle w:val="FontStyle22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N</w:t>
            </w:r>
            <w:r>
              <w:rPr>
                <w:rStyle w:val="FontStyle22"/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</w:t>
            </w:r>
            <w:r w:rsidRPr="000E73DF">
              <w:rPr>
                <w:rStyle w:val="FontStyle22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/</w:t>
            </w:r>
            <w:r>
              <w:rPr>
                <w:rStyle w:val="FontStyle22"/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</w:p>
        </w:tc>
        <w:tc>
          <w:tcPr>
            <w:tcW w:w="5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E73DF" w:rsidRDefault="000E73DF">
            <w:pPr>
              <w:pStyle w:val="Style12"/>
              <w:widowControl/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</w:pPr>
            <w:r w:rsidRPr="000E73DF"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  <w:t>Наименование улиц</w:t>
            </w:r>
            <w:r w:rsidRPr="000E73DF"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  <w:t>/автомобильных дорог в обратном направлении</w:t>
            </w:r>
          </w:p>
        </w:tc>
        <w:tc>
          <w:tcPr>
            <w:tcW w:w="3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E73DF" w:rsidRDefault="000E73DF">
            <w:pPr>
              <w:pStyle w:val="Style12"/>
              <w:widowControl/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</w:pPr>
            <w:r w:rsidRPr="000E73DF"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  <w:t>Наименование населенного пункта</w:t>
            </w:r>
          </w:p>
        </w:tc>
      </w:tr>
      <w:tr w:rsidR="00000000" w:rsidRPr="000E73DF" w:rsidTr="000E73DF">
        <w:tblPrEx>
          <w:tblCellMar>
            <w:top w:w="0" w:type="dxa"/>
            <w:bottom w:w="0" w:type="dxa"/>
          </w:tblCellMar>
        </w:tblPrEx>
        <w:trPr>
          <w:trHeight w:val="88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E73DF" w:rsidRDefault="000E73DF">
            <w:pPr>
              <w:pStyle w:val="Style15"/>
              <w:widowControl/>
              <w:rPr>
                <w:rStyle w:val="FontStyle2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5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E73DF" w:rsidRDefault="000E73DF">
            <w:pPr>
              <w:pStyle w:val="Style12"/>
              <w:widowControl/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E73DF" w:rsidRDefault="000E73DF">
            <w:pPr>
              <w:pStyle w:val="Style15"/>
              <w:widowControl/>
              <w:rPr>
                <w:rStyle w:val="FontStyle2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000000" w:rsidRPr="000E73DF" w:rsidTr="000E73DF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E73DF" w:rsidRDefault="000E73DF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5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E73DF" w:rsidRDefault="000E73DF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3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E73DF" w:rsidRDefault="000E73DF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</w:tbl>
    <w:p w:rsidR="000E73DF" w:rsidRDefault="000E73DF">
      <w:pPr>
        <w:pStyle w:val="Style4"/>
        <w:widowControl/>
        <w:rPr>
          <w:rStyle w:val="FontStyle22"/>
          <w:rFonts w:ascii="Times New Roman" w:hAnsi="Times New Roman" w:cs="Times New Roman"/>
          <w:sz w:val="24"/>
          <w:szCs w:val="24"/>
        </w:rPr>
      </w:pPr>
    </w:p>
    <w:p w:rsidR="00000000" w:rsidRPr="000E73DF" w:rsidRDefault="000E73DF">
      <w:pPr>
        <w:pStyle w:val="Style4"/>
        <w:widowControl/>
        <w:rPr>
          <w:rStyle w:val="FontStyle22"/>
          <w:rFonts w:ascii="Times New Roman" w:hAnsi="Times New Roman" w:cs="Times New Roman"/>
          <w:sz w:val="24"/>
          <w:szCs w:val="24"/>
        </w:rPr>
      </w:pPr>
      <w:r w:rsidRPr="000E73DF">
        <w:rPr>
          <w:rStyle w:val="FontStyle22"/>
          <w:rFonts w:ascii="Times New Roman" w:hAnsi="Times New Roman" w:cs="Times New Roman"/>
          <w:sz w:val="24"/>
          <w:szCs w:val="24"/>
        </w:rPr>
        <w:lastRenderedPageBreak/>
        <w:t>5. Транспортные средства:</w:t>
      </w:r>
    </w:p>
    <w:tbl>
      <w:tblPr>
        <w:tblW w:w="1009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440"/>
        <w:gridCol w:w="1933"/>
        <w:gridCol w:w="1663"/>
        <w:gridCol w:w="1742"/>
        <w:gridCol w:w="1393"/>
        <w:gridCol w:w="1922"/>
      </w:tblGrid>
      <w:tr w:rsidR="00000000" w:rsidRPr="000E73DF" w:rsidTr="000E73D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14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0E73DF" w:rsidRDefault="000E73DF" w:rsidP="000E73DF">
            <w:pPr>
              <w:pStyle w:val="Style13"/>
              <w:widowControl/>
              <w:jc w:val="center"/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</w:pPr>
            <w:r w:rsidRPr="000E73DF"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3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0E73DF" w:rsidRDefault="000E73DF" w:rsidP="000E73DF">
            <w:pPr>
              <w:pStyle w:val="Style13"/>
              <w:widowControl/>
              <w:jc w:val="center"/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</w:pPr>
            <w:r w:rsidRPr="000E73DF"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  <w:t>Максимальное количество</w:t>
            </w:r>
          </w:p>
        </w:tc>
        <w:tc>
          <w:tcPr>
            <w:tcW w:w="47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E73DF" w:rsidRDefault="000E73DF" w:rsidP="000E73DF">
            <w:pPr>
              <w:pStyle w:val="Style13"/>
              <w:widowControl/>
              <w:jc w:val="center"/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</w:pPr>
            <w:r w:rsidRPr="000E73DF"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  <w:t>Габаритные и весовые параметры</w:t>
            </w:r>
          </w:p>
        </w:tc>
        <w:tc>
          <w:tcPr>
            <w:tcW w:w="192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0E73DF" w:rsidRDefault="000E73DF" w:rsidP="000E73DF">
            <w:pPr>
              <w:pStyle w:val="Style13"/>
              <w:widowControl/>
              <w:jc w:val="center"/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</w:pPr>
            <w:r w:rsidRPr="000E73DF"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  <w:t>Экологические характеристики</w:t>
            </w:r>
          </w:p>
        </w:tc>
      </w:tr>
      <w:tr w:rsidR="00000000" w:rsidRPr="000E73DF" w:rsidTr="000E73DF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14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E73DF" w:rsidRDefault="000E73DF">
            <w:pPr>
              <w:widowControl/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</w:pPr>
          </w:p>
          <w:p w:rsidR="00000000" w:rsidRPr="000E73DF" w:rsidRDefault="000E73DF">
            <w:pPr>
              <w:widowControl/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E73DF" w:rsidRDefault="000E73DF">
            <w:pPr>
              <w:widowControl/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</w:pPr>
          </w:p>
          <w:p w:rsidR="00000000" w:rsidRPr="000E73DF" w:rsidRDefault="000E73DF">
            <w:pPr>
              <w:widowControl/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E73DF" w:rsidRDefault="000E73DF" w:rsidP="000E73DF">
            <w:pPr>
              <w:pStyle w:val="Style12"/>
              <w:widowControl/>
              <w:jc w:val="center"/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</w:pPr>
            <w:r w:rsidRPr="000E73DF"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  <w:t>максимальная высота, м.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E73DF" w:rsidRDefault="000E73DF" w:rsidP="000E73DF">
            <w:pPr>
              <w:pStyle w:val="Style12"/>
              <w:widowControl/>
              <w:jc w:val="center"/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</w:pPr>
            <w:r w:rsidRPr="000E73DF"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  <w:t>максимальная ширина</w:t>
            </w:r>
            <w:r w:rsidRPr="000E73DF"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  <w:t>, м.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E73DF" w:rsidRDefault="000E73DF" w:rsidP="000E73DF">
            <w:pPr>
              <w:pStyle w:val="Style12"/>
              <w:widowControl/>
              <w:jc w:val="center"/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</w:pPr>
            <w:r w:rsidRPr="000E73DF"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  <w:t>полная масса, т.</w:t>
            </w:r>
          </w:p>
        </w:tc>
        <w:tc>
          <w:tcPr>
            <w:tcW w:w="192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E73DF" w:rsidRDefault="000E73DF">
            <w:pPr>
              <w:pStyle w:val="Style12"/>
              <w:widowControl/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</w:pPr>
          </w:p>
          <w:p w:rsidR="00000000" w:rsidRPr="000E73DF" w:rsidRDefault="000E73DF">
            <w:pPr>
              <w:pStyle w:val="Style12"/>
              <w:widowControl/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 w:rsidRPr="000E73DF" w:rsidTr="000E73DF">
        <w:tblPrEx>
          <w:tblCellMar>
            <w:top w:w="0" w:type="dxa"/>
            <w:bottom w:w="0" w:type="dxa"/>
          </w:tblCellMar>
        </w:tblPrEx>
        <w:trPr>
          <w:trHeight w:val="112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E73DF" w:rsidRDefault="000E73DF">
            <w:pPr>
              <w:pStyle w:val="Style15"/>
              <w:widowControl/>
              <w:rPr>
                <w:rStyle w:val="FontStyle2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0E73DF">
              <w:rPr>
                <w:rStyle w:val="FontStyle23"/>
                <w:rFonts w:ascii="Times New Roman" w:hAnsi="Times New Roman" w:cs="Times New Roman"/>
                <w:i w:val="0"/>
                <w:sz w:val="24"/>
                <w:szCs w:val="24"/>
              </w:rPr>
              <w:t>Малый</w:t>
            </w:r>
          </w:p>
        </w:tc>
        <w:tc>
          <w:tcPr>
            <w:tcW w:w="1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E73DF" w:rsidRDefault="000E73DF">
            <w:pPr>
              <w:pStyle w:val="Style15"/>
              <w:widowControl/>
              <w:rPr>
                <w:rStyle w:val="FontStyle2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0E73DF">
              <w:rPr>
                <w:rStyle w:val="FontStyle23"/>
                <w:rFonts w:ascii="Times New Roman" w:hAnsi="Times New Roman" w:cs="Times New Roman"/>
                <w:i w:val="0"/>
                <w:sz w:val="24"/>
                <w:szCs w:val="24"/>
              </w:rPr>
              <w:t>2</w:t>
            </w: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E73DF" w:rsidRDefault="000E73DF">
            <w:pPr>
              <w:pStyle w:val="Style15"/>
              <w:widowControl/>
              <w:rPr>
                <w:rStyle w:val="FontStyle2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0E73DF">
              <w:rPr>
                <w:rStyle w:val="FontStyle23"/>
                <w:rFonts w:ascii="Times New Roman" w:hAnsi="Times New Roman" w:cs="Times New Roman"/>
                <w:i w:val="0"/>
                <w:sz w:val="24"/>
                <w:szCs w:val="24"/>
              </w:rPr>
              <w:t>2,44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E73DF" w:rsidRDefault="000E73DF">
            <w:pPr>
              <w:pStyle w:val="Style15"/>
              <w:widowControl/>
              <w:rPr>
                <w:rStyle w:val="FontStyle2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0E73DF">
              <w:rPr>
                <w:rStyle w:val="FontStyle23"/>
                <w:rFonts w:ascii="Times New Roman" w:hAnsi="Times New Roman" w:cs="Times New Roman"/>
                <w:i w:val="0"/>
                <w:sz w:val="24"/>
                <w:szCs w:val="24"/>
              </w:rPr>
              <w:t>1,99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E73DF" w:rsidRDefault="000E73DF">
            <w:pPr>
              <w:pStyle w:val="Style13"/>
              <w:widowControl/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</w:pPr>
            <w:r w:rsidRPr="000E73DF"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E73DF" w:rsidRDefault="000E73DF">
            <w:pPr>
              <w:pStyle w:val="Style15"/>
              <w:widowControl/>
              <w:rPr>
                <w:rStyle w:val="FontStyle2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0E73DF">
              <w:rPr>
                <w:rStyle w:val="FontStyle23"/>
                <w:rFonts w:ascii="Times New Roman" w:hAnsi="Times New Roman" w:cs="Times New Roman"/>
                <w:i w:val="0"/>
                <w:sz w:val="24"/>
                <w:szCs w:val="24"/>
              </w:rPr>
              <w:t>Евро 5</w:t>
            </w:r>
          </w:p>
        </w:tc>
      </w:tr>
    </w:tbl>
    <w:p w:rsidR="000E73DF" w:rsidRDefault="000E73DF">
      <w:pPr>
        <w:pStyle w:val="Style4"/>
        <w:widowControl/>
        <w:rPr>
          <w:rStyle w:val="FontStyle22"/>
          <w:rFonts w:ascii="Times New Roman" w:hAnsi="Times New Roman" w:cs="Times New Roman"/>
          <w:sz w:val="24"/>
          <w:szCs w:val="24"/>
        </w:rPr>
      </w:pPr>
    </w:p>
    <w:p w:rsidR="00000000" w:rsidRPr="000E73DF" w:rsidRDefault="000E73DF">
      <w:pPr>
        <w:pStyle w:val="Style4"/>
        <w:widowControl/>
        <w:rPr>
          <w:rStyle w:val="FontStyle22"/>
          <w:rFonts w:ascii="Times New Roman" w:hAnsi="Times New Roman" w:cs="Times New Roman"/>
          <w:sz w:val="24"/>
          <w:szCs w:val="24"/>
        </w:rPr>
      </w:pPr>
      <w:r w:rsidRPr="000E73DF">
        <w:rPr>
          <w:rStyle w:val="FontStyle22"/>
          <w:rFonts w:ascii="Times New Roman" w:hAnsi="Times New Roman" w:cs="Times New Roman"/>
          <w:sz w:val="24"/>
          <w:szCs w:val="24"/>
        </w:rPr>
        <w:t>6. Планируемое расписание для каждого остановочного пункта:</w:t>
      </w:r>
    </w:p>
    <w:tbl>
      <w:tblPr>
        <w:tblW w:w="1011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16"/>
        <w:gridCol w:w="1552"/>
        <w:gridCol w:w="1746"/>
        <w:gridCol w:w="1552"/>
        <w:gridCol w:w="1559"/>
        <w:gridCol w:w="1415"/>
        <w:gridCol w:w="1577"/>
      </w:tblGrid>
      <w:tr w:rsidR="00000000" w:rsidRPr="000E73DF" w:rsidTr="000E73DF">
        <w:tblPrEx>
          <w:tblCellMar>
            <w:top w:w="0" w:type="dxa"/>
            <w:bottom w:w="0" w:type="dxa"/>
          </w:tblCellMar>
        </w:tblPrEx>
        <w:trPr>
          <w:trHeight w:val="850"/>
        </w:trPr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0E73DF" w:rsidRDefault="000E73DF" w:rsidP="000E73DF">
            <w:pPr>
              <w:pStyle w:val="Style13"/>
              <w:widowControl/>
              <w:jc w:val="center"/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</w:pPr>
            <w:r w:rsidRPr="000E73DF"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000000" w:rsidRPr="000E73DF" w:rsidRDefault="000E73DF" w:rsidP="000E73DF">
            <w:pPr>
              <w:pStyle w:val="Style13"/>
              <w:widowControl/>
              <w:jc w:val="center"/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</w:pPr>
            <w:r w:rsidRPr="000E73DF"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E73DF" w:rsidRDefault="000E73DF" w:rsidP="000E73DF">
            <w:pPr>
              <w:pStyle w:val="Style13"/>
              <w:widowControl/>
              <w:jc w:val="center"/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</w:pPr>
            <w:r w:rsidRPr="000E73DF"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  <w:t>Зимний период</w:t>
            </w:r>
          </w:p>
        </w:tc>
        <w:tc>
          <w:tcPr>
            <w:tcW w:w="45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E73DF" w:rsidRDefault="000E73DF" w:rsidP="000E73DF">
            <w:pPr>
              <w:pStyle w:val="Style13"/>
              <w:widowControl/>
              <w:jc w:val="center"/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</w:pPr>
            <w:r w:rsidRPr="000E73DF"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  <w:t>Летний период</w:t>
            </w:r>
          </w:p>
        </w:tc>
      </w:tr>
      <w:tr w:rsidR="00000000" w:rsidRPr="000E73DF" w:rsidTr="000E73DF">
        <w:tblPrEx>
          <w:tblCellMar>
            <w:top w:w="0" w:type="dxa"/>
            <w:bottom w:w="0" w:type="dxa"/>
          </w:tblCellMar>
        </w:tblPrEx>
        <w:trPr>
          <w:trHeight w:val="1753"/>
        </w:trPr>
        <w:tc>
          <w:tcPr>
            <w:tcW w:w="7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E73DF" w:rsidRDefault="000E73DF" w:rsidP="000E73DF">
            <w:pPr>
              <w:pStyle w:val="Style1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E73DF" w:rsidRDefault="000E73DF" w:rsidP="000E73DF">
            <w:pPr>
              <w:pStyle w:val="Style13"/>
              <w:widowControl/>
              <w:jc w:val="center"/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</w:pPr>
            <w:r w:rsidRPr="000E73DF"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  <w:t>дни</w:t>
            </w:r>
          </w:p>
          <w:p w:rsidR="00000000" w:rsidRPr="000E73DF" w:rsidRDefault="000E73DF" w:rsidP="000E73DF">
            <w:pPr>
              <w:pStyle w:val="Style13"/>
              <w:widowControl/>
              <w:jc w:val="center"/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</w:pPr>
            <w:r w:rsidRPr="000E73DF"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  <w:t>отправления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E73DF" w:rsidRDefault="000E73DF" w:rsidP="000E73DF">
            <w:pPr>
              <w:pStyle w:val="Style13"/>
              <w:widowControl/>
              <w:jc w:val="center"/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</w:pPr>
            <w:r w:rsidRPr="000E73DF"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  <w:p w:rsidR="00000000" w:rsidRPr="000E73DF" w:rsidRDefault="000E73DF" w:rsidP="000E73DF">
            <w:pPr>
              <w:pStyle w:val="Style12"/>
              <w:widowControl/>
              <w:jc w:val="center"/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</w:pPr>
            <w:r w:rsidRPr="000E73DF"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  <w:t>отправления в прямом направлении час:мин.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E73DF" w:rsidRDefault="000E73DF" w:rsidP="000E73DF">
            <w:pPr>
              <w:pStyle w:val="Style13"/>
              <w:widowControl/>
              <w:jc w:val="center"/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</w:pPr>
            <w:r w:rsidRPr="000E73DF"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  <w:p w:rsidR="00000000" w:rsidRPr="000E73DF" w:rsidRDefault="000E73DF" w:rsidP="000E73DF">
            <w:pPr>
              <w:pStyle w:val="Style12"/>
              <w:widowControl/>
              <w:jc w:val="center"/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</w:pPr>
            <w:r w:rsidRPr="000E73DF"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  <w:t>отправления в обратном н</w:t>
            </w:r>
            <w:r w:rsidRPr="000E73DF"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  <w:t>аправлении , час:мин.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E73DF" w:rsidRDefault="000E73DF" w:rsidP="000E73DF">
            <w:pPr>
              <w:pStyle w:val="Style13"/>
              <w:widowControl/>
              <w:jc w:val="center"/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</w:pPr>
            <w:r w:rsidRPr="000E73DF"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  <w:t>дни</w:t>
            </w:r>
          </w:p>
          <w:p w:rsidR="00000000" w:rsidRPr="000E73DF" w:rsidRDefault="000E73DF" w:rsidP="000E73DF">
            <w:pPr>
              <w:pStyle w:val="Style13"/>
              <w:widowControl/>
              <w:jc w:val="center"/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</w:pPr>
            <w:r w:rsidRPr="000E73DF"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  <w:t>отправления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3DF" w:rsidRDefault="000E73DF" w:rsidP="000E73DF">
            <w:pPr>
              <w:pStyle w:val="Style12"/>
              <w:widowControl/>
              <w:jc w:val="center"/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  <w:t>время отправлени</w:t>
            </w:r>
            <w:r w:rsidRPr="000E73DF"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  <w:t>я в прямом направле</w:t>
            </w:r>
            <w:r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000000" w:rsidRPr="000E73DF" w:rsidRDefault="000E73DF" w:rsidP="000E73DF">
            <w:pPr>
              <w:pStyle w:val="Style12"/>
              <w:widowControl/>
              <w:jc w:val="center"/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</w:pPr>
            <w:r w:rsidRPr="000E73DF"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  <w:t>н</w:t>
            </w:r>
            <w:r w:rsidRPr="000E73DF"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  <w:t>ии час</w:t>
            </w:r>
            <w:r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  <w:t>:</w:t>
            </w:r>
            <w:r w:rsidRPr="000E73DF"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  <w:t>мин.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E73DF" w:rsidRDefault="000E73DF" w:rsidP="000E73DF">
            <w:pPr>
              <w:pStyle w:val="Style13"/>
              <w:widowControl/>
              <w:jc w:val="center"/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</w:pPr>
            <w:r w:rsidRPr="000E73DF"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  <w:p w:rsidR="00000000" w:rsidRPr="000E73DF" w:rsidRDefault="000E73DF" w:rsidP="000E73DF">
            <w:pPr>
              <w:pStyle w:val="Style12"/>
              <w:widowControl/>
              <w:jc w:val="center"/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</w:pPr>
            <w:r w:rsidRPr="000E73DF"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  <w:t>отправления в обратном направлении , час:мин.</w:t>
            </w:r>
          </w:p>
        </w:tc>
      </w:tr>
      <w:tr w:rsidR="00000000" w:rsidRPr="000E73DF" w:rsidTr="000E73DF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E73DF" w:rsidRDefault="000E73DF">
            <w:pPr>
              <w:pStyle w:val="Style13"/>
              <w:widowControl/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</w:pPr>
            <w:r w:rsidRPr="000E73DF"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E73DF" w:rsidRDefault="000E73DF">
            <w:pPr>
              <w:pStyle w:val="Style13"/>
              <w:widowControl/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</w:pPr>
            <w:r w:rsidRPr="000E73DF"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E73DF" w:rsidRDefault="000E73DF">
            <w:pPr>
              <w:pStyle w:val="Style13"/>
              <w:widowControl/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</w:pPr>
            <w:r w:rsidRPr="000E73DF"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  <w:t>10:10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E73DF" w:rsidRDefault="000E73DF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E73DF" w:rsidRDefault="000E73DF">
            <w:pPr>
              <w:pStyle w:val="Style16"/>
              <w:widowControl/>
              <w:rPr>
                <w:rStyle w:val="FontStyle2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E73DF">
              <w:rPr>
                <w:rStyle w:val="FontStyle24"/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E73DF" w:rsidRDefault="000E73DF">
            <w:pPr>
              <w:pStyle w:val="Style16"/>
              <w:widowControl/>
              <w:rPr>
                <w:rStyle w:val="FontStyle2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E73DF">
              <w:rPr>
                <w:rStyle w:val="FontStyle24"/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E73DF" w:rsidRDefault="000E73DF">
            <w:pPr>
              <w:pStyle w:val="Style16"/>
              <w:widowControl/>
              <w:rPr>
                <w:rStyle w:val="FontStyle2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E73DF">
              <w:rPr>
                <w:rStyle w:val="FontStyle24"/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</w:tr>
      <w:tr w:rsidR="00000000" w:rsidRPr="000E73DF" w:rsidTr="000E73DF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E73DF" w:rsidRDefault="000E73DF">
            <w:pPr>
              <w:pStyle w:val="Style13"/>
              <w:widowControl/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</w:pPr>
            <w:r w:rsidRPr="000E73DF"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E73DF" w:rsidRDefault="000E73DF">
            <w:pPr>
              <w:pStyle w:val="Style13"/>
              <w:widowControl/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</w:pPr>
            <w:r w:rsidRPr="000E73DF"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E73DF" w:rsidRDefault="000E73DF">
            <w:pPr>
              <w:pStyle w:val="Style13"/>
              <w:widowControl/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</w:pPr>
            <w:r w:rsidRPr="000E73DF"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  <w:t>11:45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E73DF" w:rsidRDefault="000E73DF">
            <w:pPr>
              <w:pStyle w:val="Style13"/>
              <w:widowControl/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</w:pPr>
            <w:r w:rsidRPr="000E73DF"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  <w:t>18:40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E73DF" w:rsidRDefault="000E73DF">
            <w:pPr>
              <w:pStyle w:val="Style16"/>
              <w:widowControl/>
              <w:rPr>
                <w:rStyle w:val="FontStyle2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E73DF">
              <w:rPr>
                <w:rStyle w:val="FontStyle24"/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E73DF" w:rsidRDefault="000E73DF">
            <w:pPr>
              <w:pStyle w:val="Style16"/>
              <w:widowControl/>
              <w:rPr>
                <w:rStyle w:val="FontStyle2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E73DF">
              <w:rPr>
                <w:rStyle w:val="FontStyle24"/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E73DF" w:rsidRDefault="000E73DF">
            <w:pPr>
              <w:pStyle w:val="Style16"/>
              <w:widowControl/>
              <w:rPr>
                <w:rStyle w:val="FontStyle2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E73DF">
              <w:rPr>
                <w:rStyle w:val="FontStyle24"/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</w:tr>
      <w:tr w:rsidR="00000000" w:rsidRPr="000E73DF" w:rsidTr="000E73DF">
        <w:tblPrEx>
          <w:tblCellMar>
            <w:top w:w="0" w:type="dxa"/>
            <w:bottom w:w="0" w:type="dxa"/>
          </w:tblCellMar>
        </w:tblPrEx>
        <w:trPr>
          <w:trHeight w:val="128"/>
        </w:trPr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E73DF" w:rsidRDefault="000E73DF">
            <w:pPr>
              <w:pStyle w:val="Style13"/>
              <w:widowControl/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</w:pPr>
            <w:r w:rsidRPr="000E73DF"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E73DF" w:rsidRDefault="000E73DF">
            <w:pPr>
              <w:pStyle w:val="Style13"/>
              <w:widowControl/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</w:pPr>
            <w:r w:rsidRPr="000E73DF"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E73DF" w:rsidRDefault="000E73DF">
            <w:pPr>
              <w:pStyle w:val="Style13"/>
              <w:widowControl/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</w:pPr>
            <w:r w:rsidRPr="000E73DF"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  <w:t>13:35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E73DF" w:rsidRDefault="000E73DF">
            <w:pPr>
              <w:pStyle w:val="Style13"/>
              <w:widowControl/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</w:pPr>
            <w:r w:rsidRPr="000E73DF"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  <w:t>16:50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E73DF" w:rsidRDefault="000E73DF">
            <w:pPr>
              <w:pStyle w:val="Style16"/>
              <w:widowControl/>
              <w:rPr>
                <w:rStyle w:val="FontStyle2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E73DF">
              <w:rPr>
                <w:rStyle w:val="FontStyle24"/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E73DF" w:rsidRDefault="000E73DF">
            <w:pPr>
              <w:pStyle w:val="Style16"/>
              <w:widowControl/>
              <w:rPr>
                <w:rStyle w:val="FontStyle2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E73DF">
              <w:rPr>
                <w:rStyle w:val="FontStyle24"/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E73DF" w:rsidRDefault="000E73DF">
            <w:pPr>
              <w:pStyle w:val="Style16"/>
              <w:widowControl/>
              <w:rPr>
                <w:rStyle w:val="FontStyle2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E73DF">
              <w:rPr>
                <w:rStyle w:val="FontStyle24"/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</w:tr>
      <w:tr w:rsidR="00000000" w:rsidRPr="000E73DF" w:rsidTr="000E73DF">
        <w:tblPrEx>
          <w:tblCellMar>
            <w:top w:w="0" w:type="dxa"/>
            <w:bottom w:w="0" w:type="dxa"/>
          </w:tblCellMar>
        </w:tblPrEx>
        <w:trPr>
          <w:trHeight w:val="118"/>
        </w:trPr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E73DF" w:rsidRDefault="000E73DF">
            <w:pPr>
              <w:pStyle w:val="Style13"/>
              <w:widowControl/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</w:pPr>
            <w:r w:rsidRPr="000E73DF"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E73DF" w:rsidRDefault="000E73DF">
            <w:pPr>
              <w:pStyle w:val="Style13"/>
              <w:widowControl/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</w:pPr>
            <w:r w:rsidRPr="000E73DF"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E73DF" w:rsidRDefault="000E73DF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E73DF" w:rsidRDefault="000E73DF">
            <w:pPr>
              <w:pStyle w:val="Style13"/>
              <w:widowControl/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</w:pPr>
            <w:r w:rsidRPr="000E73DF"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E73DF" w:rsidRDefault="000E73DF">
            <w:pPr>
              <w:pStyle w:val="Style16"/>
              <w:widowControl/>
              <w:rPr>
                <w:rStyle w:val="FontStyle2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E73DF">
              <w:rPr>
                <w:rStyle w:val="FontStyle24"/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E73DF" w:rsidRDefault="000E73DF">
            <w:pPr>
              <w:pStyle w:val="Style16"/>
              <w:widowControl/>
              <w:rPr>
                <w:rStyle w:val="FontStyle2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E73DF">
              <w:rPr>
                <w:rStyle w:val="FontStyle24"/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0E73DF" w:rsidRDefault="000E73DF">
            <w:pPr>
              <w:pStyle w:val="Style16"/>
              <w:widowControl/>
              <w:rPr>
                <w:rStyle w:val="FontStyle2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E73DF">
              <w:rPr>
                <w:rStyle w:val="FontStyle24"/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</w:tr>
    </w:tbl>
    <w:p w:rsidR="000E73DF" w:rsidRPr="000E73DF" w:rsidRDefault="000E73DF" w:rsidP="000E73DF">
      <w:pPr>
        <w:pStyle w:val="Style2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Круглогодично</w:t>
      </w:r>
      <w:bookmarkStart w:id="0" w:name="_GoBack"/>
      <w:bookmarkEnd w:id="0"/>
    </w:p>
    <w:sectPr w:rsidR="000E73DF" w:rsidRPr="000E73DF" w:rsidSect="000E73DF">
      <w:type w:val="continuous"/>
      <w:pgSz w:w="11909" w:h="16834"/>
      <w:pgMar w:top="1135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73DF" w:rsidRDefault="000E73DF">
      <w:r>
        <w:separator/>
      </w:r>
    </w:p>
  </w:endnote>
  <w:endnote w:type="continuationSeparator" w:id="0">
    <w:p w:rsidR="000E73DF" w:rsidRDefault="000E7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73DF" w:rsidRDefault="000E73DF">
      <w:r>
        <w:separator/>
      </w:r>
    </w:p>
  </w:footnote>
  <w:footnote w:type="continuationSeparator" w:id="0">
    <w:p w:rsidR="000E73DF" w:rsidRDefault="000E73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3DF"/>
    <w:rsid w:val="000E7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F46605CA-B5FA-4C89-9B93-A4EB1678E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Calibri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</w:style>
  <w:style w:type="paragraph" w:customStyle="1" w:styleId="Style8">
    <w:name w:val="Style8"/>
    <w:basedOn w:val="a"/>
    <w:uiPriority w:val="99"/>
  </w:style>
  <w:style w:type="paragraph" w:customStyle="1" w:styleId="Style9">
    <w:name w:val="Style9"/>
    <w:basedOn w:val="a"/>
    <w:uiPriority w:val="99"/>
  </w:style>
  <w:style w:type="paragraph" w:customStyle="1" w:styleId="Style10">
    <w:name w:val="Style10"/>
    <w:basedOn w:val="a"/>
    <w:uiPriority w:val="99"/>
  </w:style>
  <w:style w:type="paragraph" w:customStyle="1" w:styleId="Style11">
    <w:name w:val="Style11"/>
    <w:basedOn w:val="a"/>
    <w:uiPriority w:val="99"/>
  </w:style>
  <w:style w:type="paragraph" w:customStyle="1" w:styleId="Style12">
    <w:name w:val="Style12"/>
    <w:basedOn w:val="a"/>
    <w:uiPriority w:val="99"/>
  </w:style>
  <w:style w:type="paragraph" w:customStyle="1" w:styleId="Style13">
    <w:name w:val="Style13"/>
    <w:basedOn w:val="a"/>
    <w:uiPriority w:val="99"/>
  </w:style>
  <w:style w:type="paragraph" w:customStyle="1" w:styleId="Style14">
    <w:name w:val="Style14"/>
    <w:basedOn w:val="a"/>
    <w:uiPriority w:val="99"/>
  </w:style>
  <w:style w:type="paragraph" w:customStyle="1" w:styleId="Style15">
    <w:name w:val="Style15"/>
    <w:basedOn w:val="a"/>
    <w:uiPriority w:val="99"/>
  </w:style>
  <w:style w:type="paragraph" w:customStyle="1" w:styleId="Style16">
    <w:name w:val="Style16"/>
    <w:basedOn w:val="a"/>
    <w:uiPriority w:val="99"/>
  </w:style>
  <w:style w:type="character" w:customStyle="1" w:styleId="FontStyle18">
    <w:name w:val="Font Style18"/>
    <w:basedOn w:val="a0"/>
    <w:uiPriority w:val="99"/>
    <w:rPr>
      <w:rFonts w:ascii="Calibri" w:hAnsi="Calibri" w:cs="Calibri"/>
      <w:b/>
      <w:bCs/>
      <w:sz w:val="24"/>
      <w:szCs w:val="24"/>
    </w:rPr>
  </w:style>
  <w:style w:type="character" w:customStyle="1" w:styleId="FontStyle19">
    <w:name w:val="Font Style19"/>
    <w:basedOn w:val="a0"/>
    <w:uiPriority w:val="9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0">
    <w:name w:val="Font Style20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21">
    <w:name w:val="Font Style21"/>
    <w:basedOn w:val="a0"/>
    <w:uiPriority w:val="99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22">
    <w:name w:val="Font Style22"/>
    <w:basedOn w:val="a0"/>
    <w:uiPriority w:val="99"/>
    <w:rPr>
      <w:rFonts w:ascii="Calibri" w:hAnsi="Calibri" w:cs="Calibri"/>
      <w:sz w:val="22"/>
      <w:szCs w:val="22"/>
    </w:rPr>
  </w:style>
  <w:style w:type="character" w:customStyle="1" w:styleId="FontStyle23">
    <w:name w:val="Font Style23"/>
    <w:basedOn w:val="a0"/>
    <w:uiPriority w:val="99"/>
    <w:rPr>
      <w:rFonts w:ascii="Calibri" w:hAnsi="Calibri" w:cs="Calibri"/>
      <w:i/>
      <w:iCs/>
      <w:sz w:val="22"/>
      <w:szCs w:val="22"/>
    </w:rPr>
  </w:style>
  <w:style w:type="character" w:customStyle="1" w:styleId="FontStyle24">
    <w:name w:val="Font Style24"/>
    <w:basedOn w:val="a0"/>
    <w:uiPriority w:val="99"/>
    <w:rPr>
      <w:rFonts w:ascii="Segoe UI" w:hAnsi="Segoe UI" w:cs="Segoe UI"/>
      <w:b/>
      <w:bCs/>
      <w:sz w:val="22"/>
      <w:szCs w:val="22"/>
    </w:rPr>
  </w:style>
  <w:style w:type="character" w:styleId="a3">
    <w:name w:val="Hyperlink"/>
    <w:basedOn w:val="a0"/>
    <w:uiPriority w:val="99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Поляшов Сергей Сергеевич</cp:lastModifiedBy>
  <cp:revision>1</cp:revision>
  <dcterms:created xsi:type="dcterms:W3CDTF">2017-06-01T13:02:00Z</dcterms:created>
  <dcterms:modified xsi:type="dcterms:W3CDTF">2017-06-01T13:07:00Z</dcterms:modified>
</cp:coreProperties>
</file>