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F1" w:rsidRPr="0035799A" w:rsidRDefault="00D329F1" w:rsidP="00D329F1">
      <w:pPr>
        <w:jc w:val="center"/>
      </w:pPr>
      <w:r w:rsidRPr="0035799A">
        <w:t>Сведения о поступлении заявления об установлении межрегионального маршрута регулярных п</w:t>
      </w:r>
      <w:r>
        <w:t xml:space="preserve">еревозок (дата поступления </w:t>
      </w:r>
      <w:r>
        <w:t>04</w:t>
      </w:r>
      <w:r>
        <w:t>.0</w:t>
      </w:r>
      <w:r>
        <w:t>5</w:t>
      </w:r>
      <w:r w:rsidRPr="0035799A">
        <w:t>.17)</w:t>
      </w:r>
      <w:r>
        <w:t xml:space="preserve"> 03-06.3</w:t>
      </w:r>
      <w:r>
        <w:t>462</w:t>
      </w:r>
    </w:p>
    <w:p w:rsidR="00D329F1" w:rsidRDefault="00D329F1" w:rsidP="00D329F1"/>
    <w:p w:rsidR="00D329F1" w:rsidRPr="0035799A" w:rsidRDefault="00D329F1" w:rsidP="00D329F1"/>
    <w:p w:rsidR="00D329F1" w:rsidRPr="0035799A" w:rsidRDefault="00D329F1" w:rsidP="00D329F1">
      <w:r w:rsidRPr="0035799A">
        <w:t>1. Маршрут:</w:t>
      </w:r>
    </w:p>
    <w:p w:rsidR="00D329F1" w:rsidRPr="0035799A" w:rsidRDefault="00D329F1" w:rsidP="00D329F1">
      <w:r>
        <w:t>Волгоград  -</w:t>
      </w:r>
      <w:r>
        <w:t xml:space="preserve">  </w:t>
      </w:r>
      <w:r>
        <w:t>Ахтубинск</w:t>
      </w:r>
    </w:p>
    <w:p w:rsidR="00D329F1" w:rsidRPr="0035799A" w:rsidRDefault="00D329F1" w:rsidP="00D329F1">
      <w:r w:rsidRPr="0035799A">
        <w:t>(начальный населенный пункт)   (конечный населенный пункт)</w:t>
      </w:r>
    </w:p>
    <w:p w:rsidR="00D329F1" w:rsidRDefault="00D329F1">
      <w:pPr>
        <w:pStyle w:val="Style4"/>
        <w:widowControl/>
        <w:rPr>
          <w:rStyle w:val="FontStyle19"/>
          <w:sz w:val="24"/>
          <w:szCs w:val="24"/>
        </w:rPr>
      </w:pPr>
    </w:p>
    <w:p w:rsidR="00D329F1" w:rsidRDefault="00D329F1">
      <w:pPr>
        <w:pStyle w:val="Style4"/>
        <w:widowControl/>
        <w:rPr>
          <w:rStyle w:val="FontStyle19"/>
          <w:sz w:val="24"/>
          <w:szCs w:val="24"/>
        </w:rPr>
      </w:pPr>
    </w:p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 xml:space="preserve">2. Протяженность маршрута: </w:t>
      </w:r>
    </w:p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 xml:space="preserve">в прямом направлении </w:t>
      </w:r>
      <w:r w:rsidRPr="00D329F1">
        <w:rPr>
          <w:rStyle w:val="FontStyle19"/>
          <w:sz w:val="24"/>
          <w:szCs w:val="24"/>
        </w:rPr>
        <w:t>170,0</w:t>
      </w:r>
      <w:r w:rsidRPr="00D329F1">
        <w:rPr>
          <w:rStyle w:val="FontStyle19"/>
          <w:sz w:val="24"/>
          <w:szCs w:val="24"/>
        </w:rPr>
        <w:t xml:space="preserve"> км; </w:t>
      </w:r>
    </w:p>
    <w:p w:rsidR="00000000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 xml:space="preserve">в обратном направлении </w:t>
      </w:r>
      <w:r w:rsidRPr="00D329F1">
        <w:rPr>
          <w:rStyle w:val="FontStyle19"/>
          <w:sz w:val="24"/>
          <w:szCs w:val="24"/>
        </w:rPr>
        <w:t>170.0</w:t>
      </w:r>
      <w:r w:rsidRPr="00D329F1">
        <w:rPr>
          <w:rStyle w:val="FontStyle19"/>
          <w:sz w:val="24"/>
          <w:szCs w:val="24"/>
        </w:rPr>
        <w:t xml:space="preserve"> км.</w:t>
      </w:r>
    </w:p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D329F1" w:rsidRP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000000" w:rsidRPr="00D329F1" w:rsidRDefault="00D329F1">
      <w:pPr>
        <w:pStyle w:val="Style3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>3. Сведения об остановочных пунктах:</w:t>
      </w:r>
    </w:p>
    <w:tbl>
      <w:tblPr>
        <w:tblW w:w="94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59"/>
        <w:gridCol w:w="3269"/>
        <w:gridCol w:w="4619"/>
      </w:tblGrid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N п/п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Наименование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Место нахождения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34001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34003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0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9"/>
              <w:widowControl/>
              <w:rPr>
                <w:rStyle w:val="FontStyle15"/>
                <w:sz w:val="24"/>
                <w:szCs w:val="24"/>
              </w:rPr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30004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8"/>
              <w:widowControl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0"/>
              <w:widowControl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>4. Наименова</w:t>
      </w:r>
      <w:r w:rsidRPr="00D329F1">
        <w:rPr>
          <w:rStyle w:val="FontStyle19"/>
          <w:sz w:val="24"/>
          <w:szCs w:val="24"/>
        </w:rPr>
        <w:t xml:space="preserve">ния улиц и автомобильных дорог, по которым предполагается движение транспортных средств между остановочными пунктами: </w:t>
      </w:r>
    </w:p>
    <w:p w:rsidR="00000000" w:rsidRP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>4.1. В прямом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1"/>
        <w:gridCol w:w="3949"/>
        <w:gridCol w:w="4961"/>
      </w:tblGrid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N п/п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2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</w:t>
            </w:r>
            <w:r w:rsidRPr="00D329F1">
              <w:rPr>
                <w:rStyle w:val="FontStyle19"/>
                <w:sz w:val="24"/>
                <w:szCs w:val="24"/>
              </w:rPr>
              <w:t>. Михаила Балонина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Кубанская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Коммунистическая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Пражская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пр. Ленина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Николая Отрады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 - Волжский» Р226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Го</w:t>
            </w:r>
            <w:r w:rsidRPr="00D329F1">
              <w:rPr>
                <w:rStyle w:val="FontStyle19"/>
                <w:sz w:val="24"/>
                <w:szCs w:val="24"/>
              </w:rPr>
              <w:t>рького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Коммунистическая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пр. Ленина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Кузнецкая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р.п. Средняя Ахтуба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«Волгоград-Ахтубинск-Астрахань» 18.0</w:t>
            </w:r>
            <w:r w:rsidRPr="00D329F1">
              <w:rPr>
                <w:rStyle w:val="FontStyle19"/>
                <w:sz w:val="24"/>
                <w:szCs w:val="24"/>
              </w:rPr>
              <w:t>ПР318Р-1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13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«Волгоград-Ахтубинск-Астрахань» 12ОПР312Р001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Чаплыгина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область, г. Ахтубинск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Черно-Иванова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область, г. Ахтубинск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Добролюбова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</w:t>
            </w:r>
            <w:r w:rsidRPr="00D329F1">
              <w:rPr>
                <w:rStyle w:val="FontStyle19"/>
                <w:sz w:val="24"/>
                <w:szCs w:val="24"/>
              </w:rPr>
              <w:t>, г. Ахтубинск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8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D329F1">
            <w:pPr>
              <w:pStyle w:val="Style1"/>
              <w:widowControl/>
            </w:pPr>
          </w:p>
          <w:p w:rsidR="00D329F1" w:rsidRDefault="00D329F1">
            <w:pPr>
              <w:pStyle w:val="Style1"/>
              <w:widowControl/>
            </w:pPr>
          </w:p>
          <w:p w:rsidR="00D329F1" w:rsidRPr="00D329F1" w:rsidRDefault="00D329F1">
            <w:pPr>
              <w:pStyle w:val="Style1"/>
              <w:widowControl/>
            </w:pPr>
          </w:p>
        </w:tc>
      </w:tr>
    </w:tbl>
    <w:p w:rsidR="00000000" w:rsidRPr="00D329F1" w:rsidRDefault="00D329F1">
      <w:pPr>
        <w:pStyle w:val="Style4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lastRenderedPageBreak/>
        <w:t>4.2. В обратном направлении: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11"/>
        <w:gridCol w:w="3934"/>
        <w:gridCol w:w="4820"/>
      </w:tblGrid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N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88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п/п</w:t>
            </w:r>
          </w:p>
        </w:tc>
        <w:tc>
          <w:tcPr>
            <w:tcW w:w="3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улиц/автомобильных дорог в обратном направлении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"/>
              <w:widowControl/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Добролюбова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область, г. Ахтубинск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Черно-Иванова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область, г. А</w:t>
            </w:r>
            <w:r w:rsidRPr="00D329F1">
              <w:rPr>
                <w:rStyle w:val="FontStyle19"/>
                <w:sz w:val="24"/>
                <w:szCs w:val="24"/>
              </w:rPr>
              <w:t>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Чаплыгина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область, г. Ахтубинск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«Волгоград-Ахтубинск-Астрахань» 12ОПР312Р001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Астраханская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«Волгоград-Ахтубинск-Астрахань» 18.0ПР318Р-1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Кузнецкая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р.п. Сре</w:t>
            </w:r>
            <w:r w:rsidRPr="00D329F1">
              <w:rPr>
                <w:rStyle w:val="FontStyle19"/>
                <w:sz w:val="24"/>
                <w:szCs w:val="24"/>
              </w:rPr>
              <w:t>дняя Ахтуба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пр. Ленина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Коммунистическая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Кирова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10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6-я Автодорога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область, г. Волжский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а/д «Волгоград - Волжский</w:t>
            </w:r>
            <w:r w:rsidRPr="00D329F1">
              <w:rPr>
                <w:rStyle w:val="FontStyle19"/>
                <w:sz w:val="24"/>
                <w:szCs w:val="24"/>
              </w:rPr>
              <w:t>» Р226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Волгоградская область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Николая Отрады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1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13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пр. Ленина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14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Пражская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15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Коммунистическая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16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Кубанская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17</w:t>
            </w:r>
          </w:p>
        </w:tc>
        <w:tc>
          <w:tcPr>
            <w:tcW w:w="3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ул. Михаила Балонина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г. Волгоград</w:t>
            </w:r>
          </w:p>
        </w:tc>
      </w:tr>
    </w:tbl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000000" w:rsidRP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>5. Транспортные ср</w:t>
      </w:r>
      <w:r w:rsidRPr="00D329F1">
        <w:rPr>
          <w:rStyle w:val="FontStyle19"/>
          <w:sz w:val="24"/>
          <w:szCs w:val="24"/>
        </w:rPr>
        <w:t>едства:</w:t>
      </w:r>
    </w:p>
    <w:tbl>
      <w:tblPr>
        <w:tblW w:w="96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2002"/>
        <w:gridCol w:w="1728"/>
        <w:gridCol w:w="1667"/>
        <w:gridCol w:w="1400"/>
        <w:gridCol w:w="1562"/>
      </w:tblGrid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Класс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Экологичес</w:t>
            </w:r>
            <w:r w:rsidRPr="00D329F1">
              <w:rPr>
                <w:rStyle w:val="FontStyle19"/>
                <w:sz w:val="24"/>
                <w:szCs w:val="24"/>
              </w:rPr>
              <w:softHyphen/>
              <w:t>кие характерис</w:t>
            </w:r>
            <w:r w:rsidRPr="00D329F1">
              <w:rPr>
                <w:rStyle w:val="FontStyle19"/>
                <w:sz w:val="24"/>
                <w:szCs w:val="24"/>
              </w:rPr>
              <w:softHyphen/>
              <w:t>тики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widowControl/>
              <w:rPr>
                <w:rStyle w:val="FontStyle19"/>
                <w:sz w:val="24"/>
                <w:szCs w:val="24"/>
              </w:rPr>
            </w:pPr>
          </w:p>
          <w:p w:rsidR="00000000" w:rsidRPr="00D329F1" w:rsidRDefault="00D329F1">
            <w:pPr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widowControl/>
              <w:rPr>
                <w:rStyle w:val="FontStyle19"/>
                <w:sz w:val="24"/>
                <w:szCs w:val="24"/>
              </w:rPr>
            </w:pPr>
          </w:p>
          <w:p w:rsidR="00000000" w:rsidRPr="00D329F1" w:rsidRDefault="00D329F1">
            <w:pPr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максимальная высота, м.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максимальная ширина, м.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полная масса, т.</w:t>
            </w:r>
          </w:p>
        </w:tc>
        <w:tc>
          <w:tcPr>
            <w:tcW w:w="15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</w:p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малый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2,990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1,993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5,000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Евро - 3</w:t>
            </w:r>
          </w:p>
        </w:tc>
      </w:tr>
    </w:tbl>
    <w:p w:rsidR="00D329F1" w:rsidRDefault="00D329F1">
      <w:pPr>
        <w:pStyle w:val="Style2"/>
        <w:widowControl/>
        <w:rPr>
          <w:rStyle w:val="FontStyle19"/>
          <w:sz w:val="24"/>
          <w:szCs w:val="24"/>
        </w:rPr>
      </w:pPr>
    </w:p>
    <w:p w:rsidR="00000000" w:rsidRPr="00D329F1" w:rsidRDefault="00D329F1">
      <w:pPr>
        <w:pStyle w:val="Style2"/>
        <w:widowControl/>
        <w:rPr>
          <w:rStyle w:val="FontStyle19"/>
          <w:sz w:val="24"/>
          <w:szCs w:val="24"/>
        </w:rPr>
      </w:pPr>
      <w:r w:rsidRPr="00D329F1">
        <w:rPr>
          <w:rStyle w:val="FontStyle19"/>
          <w:sz w:val="24"/>
          <w:szCs w:val="24"/>
        </w:rPr>
        <w:t>6. Планируемое расписание для кажд</w:t>
      </w:r>
      <w:r w:rsidRPr="00D329F1">
        <w:rPr>
          <w:rStyle w:val="FontStyle19"/>
          <w:sz w:val="24"/>
          <w:szCs w:val="24"/>
        </w:rPr>
        <w:t>ого остановочного пункта:</w:t>
      </w:r>
    </w:p>
    <w:tbl>
      <w:tblPr>
        <w:tblW w:w="98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1350"/>
        <w:gridCol w:w="1559"/>
        <w:gridCol w:w="1584"/>
        <w:gridCol w:w="1379"/>
        <w:gridCol w:w="1591"/>
        <w:gridCol w:w="1534"/>
      </w:tblGrid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N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Зимний период</w:t>
            </w:r>
          </w:p>
        </w:tc>
        <w:tc>
          <w:tcPr>
            <w:tcW w:w="4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Летний период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дни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время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время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дни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время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время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отправления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отправления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отправления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отправления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 прямом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 обратном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ия</w:t>
            </w: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 прямом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в обратном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направлении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направлении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направлении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напра</w:t>
            </w:r>
            <w:r w:rsidRPr="00D329F1">
              <w:rPr>
                <w:rStyle w:val="FontStyle19"/>
                <w:sz w:val="24"/>
                <w:szCs w:val="24"/>
              </w:rPr>
              <w:t>влении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час:мин.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час:мин.</w:t>
            </w:r>
          </w:p>
        </w:tc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1"/>
              <w:widowControl/>
              <w:jc w:val="center"/>
            </w:pPr>
          </w:p>
        </w:tc>
        <w:tc>
          <w:tcPr>
            <w:tcW w:w="1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час:мин.</w:t>
            </w: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 w:rsidP="00D329F1">
            <w:pPr>
              <w:pStyle w:val="Style7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час:мин.</w:t>
            </w: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34001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07:00; 11:50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34003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08:10; 12:40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07:00; 11:20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</w:tr>
      <w:tr w:rsidR="00000000" w:rsidRPr="00D329F1" w:rsidTr="00D329F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30004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  <w:bookmarkStart w:id="0" w:name="_GoBack"/>
            <w:bookmarkEnd w:id="0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7"/>
              <w:widowControl/>
              <w:rPr>
                <w:rStyle w:val="FontStyle19"/>
                <w:sz w:val="24"/>
                <w:szCs w:val="24"/>
              </w:rPr>
            </w:pPr>
            <w:r w:rsidRPr="00D329F1">
              <w:rPr>
                <w:rStyle w:val="FontStyle19"/>
                <w:sz w:val="24"/>
                <w:szCs w:val="24"/>
              </w:rPr>
              <w:t>06:00; 10:20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D329F1" w:rsidRDefault="00D329F1">
            <w:pPr>
              <w:pStyle w:val="Style5"/>
              <w:widowControl/>
              <w:rPr>
                <w:rStyle w:val="FontStyle20"/>
              </w:rPr>
            </w:pPr>
          </w:p>
        </w:tc>
      </w:tr>
    </w:tbl>
    <w:p w:rsidR="00D329F1" w:rsidRDefault="00D329F1">
      <w:pPr>
        <w:pStyle w:val="Style4"/>
        <w:widowControl/>
        <w:rPr>
          <w:rStyle w:val="FontStyle19"/>
          <w:sz w:val="24"/>
          <w:szCs w:val="24"/>
        </w:rPr>
      </w:pPr>
    </w:p>
    <w:p w:rsidR="00D329F1" w:rsidRPr="00D329F1" w:rsidRDefault="00D329F1">
      <w:pPr>
        <w:pStyle w:val="Style4"/>
        <w:widowControl/>
        <w:rPr>
          <w:rStyle w:val="FontStyle19"/>
          <w:spacing w:val="-20"/>
          <w:sz w:val="24"/>
          <w:szCs w:val="24"/>
        </w:rPr>
      </w:pPr>
      <w:r>
        <w:rPr>
          <w:rStyle w:val="FontStyle19"/>
          <w:sz w:val="24"/>
          <w:szCs w:val="24"/>
        </w:rPr>
        <w:t>Круглогодично</w:t>
      </w:r>
    </w:p>
    <w:sectPr w:rsidR="00D329F1" w:rsidRPr="00D329F1" w:rsidSect="00D329F1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F1" w:rsidRDefault="00D329F1">
      <w:r>
        <w:separator/>
      </w:r>
    </w:p>
  </w:endnote>
  <w:endnote w:type="continuationSeparator" w:id="0">
    <w:p w:rsidR="00D329F1" w:rsidRDefault="00D3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9F1" w:rsidRDefault="00D329F1">
      <w:r>
        <w:separator/>
      </w:r>
    </w:p>
  </w:footnote>
  <w:footnote w:type="continuationSeparator" w:id="0">
    <w:p w:rsidR="00D329F1" w:rsidRDefault="00D32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1"/>
    <w:rsid w:val="00D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8C0155-6E2E-4A9A-A0C8-A92C677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Arial Narrow" w:hAnsi="Arial Narrow" w:cs="Arial Narrow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Sylfaen" w:hAnsi="Sylfaen" w:cs="Sylfae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MS Mincho" w:eastAsia="MS Mincho" w:cs="MS Mincho"/>
      <w:b/>
      <w:bCs/>
      <w:i/>
      <w:iCs/>
      <w:sz w:val="12"/>
      <w:szCs w:val="1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Arial Narrow" w:hAnsi="Arial Narrow" w:cs="Arial Narrow"/>
      <w:sz w:val="28"/>
      <w:szCs w:val="2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2017-05-29T15:31:00Z</dcterms:created>
  <dcterms:modified xsi:type="dcterms:W3CDTF">2017-05-29T15:35:00Z</dcterms:modified>
</cp:coreProperties>
</file>