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2D" w:rsidRPr="00834D32" w:rsidRDefault="00DD202D" w:rsidP="00DD202D">
      <w:pPr>
        <w:widowControl/>
        <w:jc w:val="center"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Сведения о поступлении заявления об установлении межрегионального маршрута регулярных перевозок (дата поступления 1</w:t>
      </w:r>
      <w:r>
        <w:rPr>
          <w:rFonts w:ascii="Times New Roman" w:hAnsi="Times New Roman" w:cs="Times New Roman"/>
        </w:rPr>
        <w:t>3</w:t>
      </w:r>
      <w:r w:rsidRPr="00834D32">
        <w:rPr>
          <w:rFonts w:ascii="Times New Roman" w:hAnsi="Times New Roman" w:cs="Times New Roman"/>
        </w:rPr>
        <w:t>.04.17) 03-06.24</w:t>
      </w:r>
      <w:r>
        <w:rPr>
          <w:rFonts w:ascii="Times New Roman" w:hAnsi="Times New Roman" w:cs="Times New Roman"/>
        </w:rPr>
        <w:t>75</w:t>
      </w:r>
    </w:p>
    <w:p w:rsidR="00DD202D" w:rsidRPr="00834D32" w:rsidRDefault="00DD202D" w:rsidP="00DD202D">
      <w:pPr>
        <w:widowControl/>
        <w:rPr>
          <w:rFonts w:ascii="Times New Roman" w:hAnsi="Times New Roman" w:cs="Times New Roman"/>
        </w:rPr>
      </w:pPr>
    </w:p>
    <w:p w:rsidR="00DD202D" w:rsidRPr="00834D32" w:rsidRDefault="00DD202D" w:rsidP="00DD202D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1. Маршрут:</w:t>
      </w:r>
    </w:p>
    <w:p w:rsidR="00DD202D" w:rsidRPr="00834D32" w:rsidRDefault="00DD202D" w:rsidP="00DD202D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Москва</w:t>
      </w:r>
      <w:r w:rsidRPr="00834D32">
        <w:rPr>
          <w:rFonts w:ascii="Times New Roman" w:hAnsi="Times New Roman" w:cs="Times New Roman"/>
        </w:rPr>
        <w:t xml:space="preserve">  -  </w:t>
      </w:r>
      <w:r>
        <w:rPr>
          <w:rFonts w:ascii="Times New Roman" w:hAnsi="Times New Roman" w:cs="Times New Roman"/>
        </w:rPr>
        <w:t>Брянск</w:t>
      </w:r>
    </w:p>
    <w:p w:rsidR="00DD202D" w:rsidRPr="00834D32" w:rsidRDefault="00DD202D" w:rsidP="00DD202D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DD202D" w:rsidRPr="00834D32" w:rsidRDefault="00DD202D" w:rsidP="00DD202D">
      <w:pPr>
        <w:widowControl/>
        <w:rPr>
          <w:rFonts w:ascii="Times New Roman" w:hAnsi="Times New Roman" w:cs="Times New Roman"/>
        </w:rPr>
      </w:pPr>
    </w:p>
    <w:p w:rsidR="00DD202D" w:rsidRPr="00834D32" w:rsidRDefault="00DD202D" w:rsidP="00DD202D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2. Протяженность маршрута: </w:t>
      </w:r>
    </w:p>
    <w:p w:rsidR="00DD202D" w:rsidRPr="00834D32" w:rsidRDefault="00DD202D" w:rsidP="00DD202D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в прямом направлении   </w:t>
      </w:r>
      <w:r>
        <w:rPr>
          <w:rFonts w:ascii="Times New Roman" w:hAnsi="Times New Roman" w:cs="Times New Roman"/>
        </w:rPr>
        <w:t>370</w:t>
      </w:r>
      <w:r w:rsidRPr="00834D32">
        <w:rPr>
          <w:rFonts w:ascii="Times New Roman" w:hAnsi="Times New Roman" w:cs="Times New Roman"/>
        </w:rPr>
        <w:t xml:space="preserve"> км; </w:t>
      </w:r>
    </w:p>
    <w:p w:rsidR="00DD202D" w:rsidRPr="00834D32" w:rsidRDefault="00DD202D" w:rsidP="00DD202D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в обратном направлении </w:t>
      </w:r>
      <w:r>
        <w:rPr>
          <w:rFonts w:ascii="Times New Roman" w:hAnsi="Times New Roman" w:cs="Times New Roman"/>
        </w:rPr>
        <w:t>370</w:t>
      </w:r>
      <w:r w:rsidRPr="00834D32">
        <w:rPr>
          <w:rFonts w:ascii="Times New Roman" w:hAnsi="Times New Roman" w:cs="Times New Roman"/>
        </w:rPr>
        <w:t xml:space="preserve"> км.</w:t>
      </w:r>
    </w:p>
    <w:p w:rsidR="00DD202D" w:rsidRPr="00EF5CEF" w:rsidRDefault="00DD202D" w:rsidP="00DD202D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DD202D" w:rsidRPr="00EF5CEF" w:rsidRDefault="00DD202D" w:rsidP="00DD202D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>3.  Сведения об остановочных пунктах: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315"/>
        <w:gridCol w:w="738"/>
        <w:gridCol w:w="5586"/>
      </w:tblGrid>
      <w:tr w:rsidR="00DD202D" w:rsidRPr="00EF5CEF" w:rsidTr="00CA3031">
        <w:trPr>
          <w:trHeight w:val="5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D202D" w:rsidRPr="00EF5CEF" w:rsidRDefault="00DD202D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Место нахождения</w:t>
            </w:r>
          </w:p>
        </w:tc>
      </w:tr>
      <w:tr w:rsidR="00DD202D" w:rsidRPr="00EF5CEF" w:rsidTr="00CA3031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АС "Теплый Стан"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г. Москва,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Новоясеневский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 xml:space="preserve"> пр-т, д. 4</w:t>
            </w:r>
          </w:p>
        </w:tc>
      </w:tr>
      <w:tr w:rsidR="00DD202D" w:rsidRPr="00EF5CEF" w:rsidTr="00CA3031">
        <w:trPr>
          <w:trHeight w:val="3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 xml:space="preserve">Брянская область, г. </w:t>
            </w:r>
            <w:r w:rsidRPr="00EF5CEF">
              <w:rPr>
                <w:rStyle w:val="FontStyle12"/>
                <w:rFonts w:ascii="Times New Roman" w:hAnsi="Times New Roman" w:cs="Times New Roman"/>
              </w:rPr>
              <w:t xml:space="preserve">Брянск, ул. А.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Пересвета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>, 1а</w:t>
            </w:r>
          </w:p>
        </w:tc>
      </w:tr>
    </w:tbl>
    <w:p w:rsidR="00DD202D" w:rsidRDefault="00DD202D" w:rsidP="00DD202D">
      <w:pPr>
        <w:pStyle w:val="Style3"/>
        <w:widowControl/>
        <w:rPr>
          <w:rStyle w:val="FontStyle11"/>
          <w:rFonts w:ascii="Times New Roman" w:hAnsi="Times New Roman" w:cs="Times New Roman"/>
        </w:rPr>
      </w:pPr>
    </w:p>
    <w:p w:rsidR="00DD202D" w:rsidRDefault="00DD202D" w:rsidP="00DD202D">
      <w:pPr>
        <w:pStyle w:val="Style3"/>
        <w:widowControl/>
        <w:rPr>
          <w:rStyle w:val="FontStyle11"/>
          <w:rFonts w:ascii="Times New Roman" w:hAnsi="Times New Roman" w:cs="Times New Roman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CA3031" w:rsidRDefault="00CA3031" w:rsidP="00DD202D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DD202D" w:rsidRPr="00EF5CEF" w:rsidRDefault="00DD202D" w:rsidP="00DD202D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494"/>
        <w:gridCol w:w="5145"/>
      </w:tblGrid>
      <w:tr w:rsidR="00DD202D" w:rsidRPr="00EF5CEF" w:rsidTr="00CA3031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улиц/ автомобильных дорог в прямом направлении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DD202D" w:rsidRPr="00EF5CEF" w:rsidTr="00CA303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Новоясеневский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 xml:space="preserve"> проспект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DD202D" w:rsidRPr="00EF5CEF" w:rsidTr="00CA303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Профсоюзная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DD202D" w:rsidRPr="00EF5CEF" w:rsidTr="00CA303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МКАД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DD202D" w:rsidRPr="00EF5CEF" w:rsidTr="00CA3031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4.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Киевское шоссе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DD202D" w:rsidRPr="00EF5CEF" w:rsidTr="00CA303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5.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М-3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DD202D" w:rsidRPr="00EF5CEF" w:rsidTr="00CA3031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6.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Р-120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DD202D" w:rsidRPr="00EF5CEF" w:rsidTr="00CA3031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7.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Московский проспект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DD202D" w:rsidRPr="00EF5CEF" w:rsidTr="00CA303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8.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Калинина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DD202D" w:rsidRPr="00EF5CEF" w:rsidTr="00CA303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9.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Гражданская улица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DD202D" w:rsidRPr="00EF5CEF" w:rsidTr="00CA3031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10.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Урицкого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DD202D" w:rsidRPr="00EF5CEF" w:rsidTr="00CA3031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11.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Красноармейская улица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DD202D" w:rsidRPr="00EF5CEF" w:rsidTr="00CA3031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12.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Пересвета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DD202D" w:rsidRPr="00EF5CEF" w:rsidTr="00CA3031">
        <w:trPr>
          <w:trHeight w:val="22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DD202D" w:rsidRPr="00EF5CEF" w:rsidRDefault="00DD202D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DD202D" w:rsidRPr="00EF5CEF" w:rsidRDefault="00DD202D" w:rsidP="00DD202D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>4.2. В обратном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784"/>
        <w:gridCol w:w="4855"/>
      </w:tblGrid>
      <w:tr w:rsidR="00DD202D" w:rsidRPr="00EF5CEF" w:rsidTr="00CA3031">
        <w:trPr>
          <w:trHeight w:val="58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улиц/автомобильных дорог в обратном направлении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DD202D" w:rsidRPr="00EF5CEF" w:rsidTr="00CA303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Пересвета</w:t>
            </w:r>
            <w:proofErr w:type="spellEnd"/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DD202D" w:rsidRPr="00EF5CEF" w:rsidTr="00CA3031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Красноармейская улица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DD202D" w:rsidRPr="00EF5CEF" w:rsidTr="00CA303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Калинина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DD202D" w:rsidRPr="00EF5CEF" w:rsidTr="00CA3031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4.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Московский проспект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DD202D" w:rsidRPr="00EF5CEF" w:rsidTr="00CA3031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5.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Р-120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DD202D" w:rsidRPr="00EF5CEF" w:rsidTr="00CA303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6.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М-3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DD202D" w:rsidRPr="00EF5CEF" w:rsidTr="00CA303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7.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Киевское шоссе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DD202D" w:rsidRPr="00EF5CEF" w:rsidTr="00CA3031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8.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МКАД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DD202D" w:rsidRPr="00EF5CEF" w:rsidTr="00CA3031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9.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Профсоюзная улица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DD202D" w:rsidRPr="00EF5CEF" w:rsidTr="00CA3031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10.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Новоясеневский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 xml:space="preserve"> проспект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</w:tbl>
    <w:p w:rsidR="00DD202D" w:rsidRDefault="00DD202D" w:rsidP="00DD202D">
      <w:pPr>
        <w:pStyle w:val="Style2"/>
        <w:widowControl/>
        <w:rPr>
          <w:rStyle w:val="FontStyle12"/>
          <w:rFonts w:ascii="Times New Roman" w:hAnsi="Times New Roman" w:cs="Times New Roman"/>
        </w:rPr>
      </w:pPr>
    </w:p>
    <w:p w:rsidR="00DD202D" w:rsidRPr="00EF5CEF" w:rsidRDefault="00DD202D" w:rsidP="00DD202D">
      <w:pPr>
        <w:pStyle w:val="Style2"/>
        <w:widowControl/>
        <w:rPr>
          <w:rStyle w:val="FontStyle12"/>
          <w:rFonts w:ascii="Times New Roman" w:hAnsi="Times New Roman" w:cs="Times New Roman"/>
        </w:rPr>
      </w:pPr>
      <w:r w:rsidRPr="00EF5CEF">
        <w:rPr>
          <w:rStyle w:val="FontStyle12"/>
          <w:rFonts w:ascii="Times New Roman" w:hAnsi="Times New Roman" w:cs="Times New Roman"/>
        </w:rPr>
        <w:t>5. Транспортные средства: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2002"/>
        <w:gridCol w:w="1735"/>
        <w:gridCol w:w="1667"/>
        <w:gridCol w:w="1408"/>
        <w:gridCol w:w="2134"/>
      </w:tblGrid>
      <w:tr w:rsidR="00DD202D" w:rsidRPr="00EF5CEF" w:rsidTr="00CA3031">
        <w:trPr>
          <w:trHeight w:val="302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jc w:val="center"/>
              <w:rPr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Класс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Максимальное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Габаритные и весовые параметры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Экологические</w:t>
            </w:r>
          </w:p>
        </w:tc>
      </w:tr>
      <w:tr w:rsidR="00DD202D" w:rsidRPr="00EF5CEF" w:rsidTr="00CA3031">
        <w:trPr>
          <w:trHeight w:val="534"/>
        </w:trPr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CA303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максимальна</w:t>
            </w:r>
            <w:bookmarkStart w:id="0" w:name="_GoBack"/>
            <w:bookmarkEnd w:id="0"/>
            <w:r w:rsidR="00DD202D" w:rsidRPr="00EF5CEF">
              <w:rPr>
                <w:rStyle w:val="FontStyle12"/>
                <w:rFonts w:ascii="Times New Roman" w:hAnsi="Times New Roman" w:cs="Times New Roman"/>
              </w:rPr>
              <w:t>я высота, м.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CA3031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максимальн</w:t>
            </w:r>
            <w:r w:rsidR="00DD202D" w:rsidRPr="00EF5CEF">
              <w:rPr>
                <w:rStyle w:val="FontStyle12"/>
                <w:rFonts w:ascii="Times New Roman" w:hAnsi="Times New Roman" w:cs="Times New Roman"/>
              </w:rPr>
              <w:t xml:space="preserve">ая ширина, </w:t>
            </w:r>
            <w:proofErr w:type="gramStart"/>
            <w:r w:rsidR="00DD202D" w:rsidRPr="00EF5CEF">
              <w:rPr>
                <w:rStyle w:val="FontStyle12"/>
                <w:rFonts w:ascii="Times New Roman" w:hAnsi="Times New Roman" w:cs="Times New Roman"/>
              </w:rPr>
              <w:t>м</w:t>
            </w:r>
            <w:proofErr w:type="gramEnd"/>
            <w:r w:rsidR="00DD202D" w:rsidRPr="00EF5CEF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полная масса,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т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2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характеристики</w:t>
            </w:r>
          </w:p>
        </w:tc>
      </w:tr>
      <w:tr w:rsidR="00DD202D" w:rsidRPr="00EF5CEF" w:rsidTr="00CA3031">
        <w:trPr>
          <w:trHeight w:val="28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3.8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2.55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23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</w:tr>
      <w:tr w:rsidR="00DD202D" w:rsidRPr="00EF5CEF" w:rsidTr="00CA3031">
        <w:trPr>
          <w:trHeight w:val="299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Малый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5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</w:tr>
    </w:tbl>
    <w:p w:rsidR="00DD202D" w:rsidRDefault="00DD202D" w:rsidP="00DD202D">
      <w:pPr>
        <w:pStyle w:val="Style2"/>
        <w:widowControl/>
        <w:rPr>
          <w:rStyle w:val="FontStyle12"/>
          <w:rFonts w:ascii="Times New Roman" w:hAnsi="Times New Roman" w:cs="Times New Roman"/>
        </w:rPr>
      </w:pPr>
    </w:p>
    <w:p w:rsidR="00DD202D" w:rsidRPr="00EF5CEF" w:rsidRDefault="00DD202D" w:rsidP="00DD202D">
      <w:pPr>
        <w:pStyle w:val="Style2"/>
        <w:widowControl/>
        <w:rPr>
          <w:rStyle w:val="FontStyle12"/>
          <w:rFonts w:ascii="Times New Roman" w:hAnsi="Times New Roman" w:cs="Times New Roman"/>
        </w:rPr>
      </w:pPr>
      <w:r w:rsidRPr="00EF5CEF">
        <w:rPr>
          <w:rStyle w:val="FontStyle12"/>
          <w:rFonts w:ascii="Times New Roman" w:hAnsi="Times New Roman" w:cs="Times New Roman"/>
        </w:rPr>
        <w:t>6. Планируемое расписание для каждого остановочного пункта: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6"/>
        <w:gridCol w:w="1685"/>
        <w:gridCol w:w="1552"/>
        <w:gridCol w:w="1447"/>
        <w:gridCol w:w="1548"/>
        <w:gridCol w:w="1433"/>
        <w:gridCol w:w="1825"/>
      </w:tblGrid>
      <w:tr w:rsidR="00DD202D" w:rsidRPr="00EF5CEF" w:rsidTr="00CA3031">
        <w:trPr>
          <w:trHeight w:val="302"/>
        </w:trPr>
        <w:tc>
          <w:tcPr>
            <w:tcW w:w="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DD202D" w:rsidRPr="00EF5CEF" w:rsidRDefault="00DD202D" w:rsidP="00463B4A">
            <w:pPr>
              <w:pStyle w:val="Style4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Зимний период</w:t>
            </w:r>
          </w:p>
        </w:tc>
        <w:tc>
          <w:tcPr>
            <w:tcW w:w="4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Летний период</w:t>
            </w:r>
          </w:p>
        </w:tc>
      </w:tr>
      <w:tr w:rsidR="00DD202D" w:rsidRPr="00EF5CEF" w:rsidTr="00CA3031">
        <w:trPr>
          <w:trHeight w:val="1304"/>
        </w:trPr>
        <w:tc>
          <w:tcPr>
            <w:tcW w:w="7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дни</w:t>
            </w:r>
          </w:p>
          <w:p w:rsidR="00DD202D" w:rsidRPr="00EF5CEF" w:rsidRDefault="00DD202D" w:rsidP="00463B4A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отправления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в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прямом</w:t>
            </w:r>
            <w:proofErr w:type="gramEnd"/>
          </w:p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направлени</w:t>
            </w:r>
            <w:r>
              <w:rPr>
                <w:rStyle w:val="FontStyle12"/>
                <w:rFonts w:ascii="Times New Roman" w:hAnsi="Times New Roman" w:cs="Times New Roman"/>
              </w:rPr>
              <w:t xml:space="preserve">и </w:t>
            </w:r>
            <w:proofErr w:type="spellStart"/>
            <w:r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в</w:t>
            </w:r>
            <w:proofErr w:type="gramEnd"/>
          </w:p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обратном</w:t>
            </w:r>
          </w:p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направлен</w:t>
            </w:r>
            <w:r>
              <w:rPr>
                <w:rStyle w:val="FontStyle12"/>
                <w:rFonts w:ascii="Times New Roman" w:hAnsi="Times New Roman" w:cs="Times New Roman"/>
              </w:rPr>
              <w:t>ии</w:t>
            </w:r>
            <w:proofErr w:type="gramEnd"/>
          </w:p>
          <w:p w:rsidR="00DD202D" w:rsidRPr="00EF5CEF" w:rsidRDefault="00DD202D" w:rsidP="00463B4A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дни</w:t>
            </w:r>
          </w:p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отправления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в</w:t>
            </w:r>
            <w:proofErr w:type="gramEnd"/>
          </w:p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прямом</w:t>
            </w:r>
          </w:p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направлении</w:t>
            </w:r>
            <w:proofErr w:type="gramEnd"/>
          </w:p>
          <w:p w:rsidR="00DD202D" w:rsidRPr="00EF5CEF" w:rsidRDefault="00DD202D" w:rsidP="00463B4A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в</w:t>
            </w:r>
            <w:proofErr w:type="gramEnd"/>
          </w:p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обратном</w:t>
            </w:r>
          </w:p>
          <w:p w:rsidR="00DD202D" w:rsidRPr="00EF5CEF" w:rsidRDefault="00DD202D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направле</w:t>
            </w:r>
            <w:r>
              <w:rPr>
                <w:rStyle w:val="FontStyle12"/>
                <w:rFonts w:ascii="Times New Roman" w:hAnsi="Times New Roman" w:cs="Times New Roman"/>
              </w:rPr>
              <w:t>нии</w:t>
            </w:r>
            <w:proofErr w:type="gramEnd"/>
          </w:p>
          <w:p w:rsidR="00DD202D" w:rsidRPr="00EF5CEF" w:rsidRDefault="00DD202D" w:rsidP="00463B4A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</w:tr>
      <w:tr w:rsidR="00DD202D" w:rsidRPr="00EF5CEF" w:rsidTr="00CA3031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21</w:t>
            </w:r>
            <w:r w:rsidRPr="00EF5CEF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3</w:t>
            </w:r>
            <w:r w:rsidRPr="00EF5CEF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DD202D" w:rsidRPr="00EF5CEF" w:rsidTr="00CA3031">
        <w:trPr>
          <w:trHeight w:val="302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13</w:t>
            </w:r>
            <w:r w:rsidRPr="00EF5CEF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0</w:t>
            </w:r>
            <w:r w:rsidRPr="00EF5CEF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2D" w:rsidRPr="00EF5CEF" w:rsidRDefault="00DD202D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DD202D" w:rsidRPr="00834D32" w:rsidRDefault="00DD202D" w:rsidP="00DD2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Зимний период: </w:t>
      </w:r>
      <w:proofErr w:type="spellStart"/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______по</w:t>
      </w:r>
      <w:proofErr w:type="spellEnd"/>
      <w:r>
        <w:rPr>
          <w:rFonts w:ascii="Times New Roman" w:hAnsi="Times New Roman" w:cs="Times New Roman"/>
        </w:rPr>
        <w:t xml:space="preserve">_____, летний период: </w:t>
      </w:r>
      <w:proofErr w:type="spellStart"/>
      <w:r>
        <w:rPr>
          <w:rFonts w:ascii="Times New Roman" w:hAnsi="Times New Roman" w:cs="Times New Roman"/>
        </w:rPr>
        <w:t>с______по</w:t>
      </w:r>
      <w:proofErr w:type="spellEnd"/>
      <w:r>
        <w:rPr>
          <w:rFonts w:ascii="Times New Roman" w:hAnsi="Times New Roman" w:cs="Times New Roman"/>
        </w:rPr>
        <w:t>_____.</w:t>
      </w:r>
    </w:p>
    <w:p w:rsidR="00DD202D" w:rsidRPr="00EF5CEF" w:rsidRDefault="00DD202D" w:rsidP="00DD202D">
      <w:pPr>
        <w:rPr>
          <w:rFonts w:ascii="Times New Roman" w:hAnsi="Times New Roman" w:cs="Times New Roman"/>
        </w:rPr>
      </w:pPr>
    </w:p>
    <w:p w:rsidR="00DD202D" w:rsidRDefault="00DD202D" w:rsidP="00DD202D"/>
    <w:sectPr w:rsidR="00DD202D" w:rsidSect="00CC66F0">
      <w:pgSz w:w="11909" w:h="16834"/>
      <w:pgMar w:top="85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2D"/>
    <w:rsid w:val="000F20B3"/>
    <w:rsid w:val="00240B6A"/>
    <w:rsid w:val="005F1F5A"/>
    <w:rsid w:val="00CA3031"/>
    <w:rsid w:val="00D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D202D"/>
  </w:style>
  <w:style w:type="paragraph" w:customStyle="1" w:styleId="Style2">
    <w:name w:val="Style2"/>
    <w:basedOn w:val="a"/>
    <w:uiPriority w:val="99"/>
    <w:rsid w:val="00DD202D"/>
  </w:style>
  <w:style w:type="paragraph" w:customStyle="1" w:styleId="Style3">
    <w:name w:val="Style3"/>
    <w:basedOn w:val="a"/>
    <w:uiPriority w:val="99"/>
    <w:rsid w:val="00DD202D"/>
  </w:style>
  <w:style w:type="paragraph" w:customStyle="1" w:styleId="Style4">
    <w:name w:val="Style4"/>
    <w:basedOn w:val="a"/>
    <w:uiPriority w:val="99"/>
    <w:rsid w:val="00DD202D"/>
  </w:style>
  <w:style w:type="character" w:customStyle="1" w:styleId="FontStyle11">
    <w:name w:val="Font Style11"/>
    <w:basedOn w:val="a0"/>
    <w:uiPriority w:val="99"/>
    <w:rsid w:val="00DD202D"/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basedOn w:val="a0"/>
    <w:uiPriority w:val="99"/>
    <w:rsid w:val="00DD202D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D202D"/>
  </w:style>
  <w:style w:type="paragraph" w:customStyle="1" w:styleId="Style2">
    <w:name w:val="Style2"/>
    <w:basedOn w:val="a"/>
    <w:uiPriority w:val="99"/>
    <w:rsid w:val="00DD202D"/>
  </w:style>
  <w:style w:type="paragraph" w:customStyle="1" w:styleId="Style3">
    <w:name w:val="Style3"/>
    <w:basedOn w:val="a"/>
    <w:uiPriority w:val="99"/>
    <w:rsid w:val="00DD202D"/>
  </w:style>
  <w:style w:type="paragraph" w:customStyle="1" w:styleId="Style4">
    <w:name w:val="Style4"/>
    <w:basedOn w:val="a"/>
    <w:uiPriority w:val="99"/>
    <w:rsid w:val="00DD202D"/>
  </w:style>
  <w:style w:type="character" w:customStyle="1" w:styleId="FontStyle11">
    <w:name w:val="Font Style11"/>
    <w:basedOn w:val="a0"/>
    <w:uiPriority w:val="99"/>
    <w:rsid w:val="00DD202D"/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basedOn w:val="a0"/>
    <w:uiPriority w:val="99"/>
    <w:rsid w:val="00DD202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2017-04-25T15:09:00Z</dcterms:created>
  <dcterms:modified xsi:type="dcterms:W3CDTF">2017-04-27T11:20:00Z</dcterms:modified>
</cp:coreProperties>
</file>