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62" w:rsidRPr="000D776A" w:rsidRDefault="003D0E62" w:rsidP="003D0E62">
      <w:pPr>
        <w:jc w:val="right"/>
        <w:rPr>
          <w:b/>
          <w:color w:val="FF0000"/>
          <w:szCs w:val="24"/>
        </w:rPr>
      </w:pPr>
    </w:p>
    <w:p w:rsidR="000D776A" w:rsidRPr="000D776A" w:rsidRDefault="000D776A" w:rsidP="003D0E62">
      <w:pPr>
        <w:jc w:val="right"/>
        <w:rPr>
          <w:b/>
          <w:color w:val="FF0000"/>
          <w:szCs w:val="24"/>
        </w:rPr>
      </w:pPr>
    </w:p>
    <w:p w:rsidR="003D0E62" w:rsidRPr="00E63BD6" w:rsidRDefault="003D0E62" w:rsidP="003D0E62">
      <w:pPr>
        <w:jc w:val="right"/>
        <w:rPr>
          <w:b/>
          <w:szCs w:val="24"/>
        </w:rPr>
      </w:pPr>
    </w:p>
    <w:p w:rsidR="003D0E62" w:rsidRPr="00E63BD6" w:rsidRDefault="003D0E62">
      <w:pPr>
        <w:jc w:val="center"/>
        <w:rPr>
          <w:b/>
          <w:szCs w:val="24"/>
        </w:rPr>
      </w:pPr>
    </w:p>
    <w:p w:rsidR="00BE2A4A" w:rsidRPr="005E64FB" w:rsidRDefault="00BE2A4A">
      <w:pPr>
        <w:jc w:val="center"/>
        <w:rPr>
          <w:rFonts w:ascii="Times New Roman" w:hAnsi="Times New Roman" w:cs="Times New Roman"/>
          <w:b/>
          <w:szCs w:val="24"/>
        </w:rPr>
      </w:pPr>
      <w:r w:rsidRPr="005E64FB">
        <w:rPr>
          <w:rFonts w:ascii="Times New Roman" w:hAnsi="Times New Roman" w:cs="Times New Roman"/>
          <w:b/>
          <w:szCs w:val="24"/>
        </w:rPr>
        <w:t>Raportti Sm6-junalle suoritetusta teknisestä lähtötarkastuksesta Pietarin varikolla / Helsingin varikolla</w:t>
      </w:r>
      <w:r w:rsidR="009A716D" w:rsidRPr="005E64FB">
        <w:rPr>
          <w:rFonts w:ascii="Times New Roman" w:hAnsi="Times New Roman" w:cs="Times New Roman"/>
          <w:b/>
          <w:szCs w:val="24"/>
        </w:rPr>
        <w:t xml:space="preserve"> </w:t>
      </w:r>
      <w:r w:rsidR="004A401E" w:rsidRPr="005E64FB">
        <w:rPr>
          <w:rFonts w:ascii="Times New Roman" w:hAnsi="Times New Roman" w:cs="Times New Roman"/>
          <w:b/>
          <w:szCs w:val="24"/>
        </w:rPr>
        <w:t>/</w:t>
      </w:r>
      <w:r w:rsidR="009A716D" w:rsidRPr="005E64FB">
        <w:rPr>
          <w:rFonts w:ascii="Times New Roman" w:hAnsi="Times New Roman" w:cs="Times New Roman"/>
          <w:b/>
          <w:szCs w:val="24"/>
        </w:rPr>
        <w:t xml:space="preserve"> </w:t>
      </w:r>
      <w:r w:rsidR="004A401E" w:rsidRPr="005E64FB">
        <w:rPr>
          <w:rFonts w:ascii="Times New Roman" w:hAnsi="Times New Roman" w:cs="Times New Roman"/>
          <w:b/>
          <w:szCs w:val="24"/>
        </w:rPr>
        <w:t>asemalla</w:t>
      </w:r>
    </w:p>
    <w:p w:rsidR="00BE2A4A" w:rsidRPr="005E64FB" w:rsidRDefault="00BE2A4A">
      <w:pPr>
        <w:jc w:val="center"/>
        <w:rPr>
          <w:rFonts w:ascii="Times New Roman" w:hAnsi="Times New Roman" w:cs="Times New Roman"/>
          <w:b/>
          <w:szCs w:val="24"/>
        </w:rPr>
      </w:pPr>
    </w:p>
    <w:p w:rsidR="00BE2A4A" w:rsidRPr="005E64FB" w:rsidRDefault="00BE2A4A">
      <w:pPr>
        <w:jc w:val="center"/>
        <w:rPr>
          <w:rFonts w:ascii="Times New Roman" w:hAnsi="Times New Roman" w:cs="Times New Roman"/>
          <w:b/>
          <w:szCs w:val="24"/>
          <w:lang w:val="ru-RU"/>
        </w:rPr>
      </w:pPr>
      <w:r w:rsidRPr="005E64FB">
        <w:rPr>
          <w:rFonts w:ascii="Times New Roman" w:hAnsi="Times New Roman" w:cs="Times New Roman"/>
          <w:b/>
          <w:szCs w:val="24"/>
          <w:lang w:val="ru-RU"/>
        </w:rPr>
        <w:t xml:space="preserve">Отчет о проведенном техосмотре состава </w:t>
      </w:r>
      <w:r w:rsidRPr="005E64FB">
        <w:rPr>
          <w:rFonts w:ascii="Times New Roman" w:hAnsi="Times New Roman" w:cs="Times New Roman"/>
          <w:b/>
          <w:szCs w:val="24"/>
        </w:rPr>
        <w:t>Sm</w:t>
      </w:r>
      <w:r w:rsidRPr="005E64FB">
        <w:rPr>
          <w:rFonts w:ascii="Times New Roman" w:hAnsi="Times New Roman" w:cs="Times New Roman"/>
          <w:b/>
          <w:szCs w:val="24"/>
          <w:lang w:val="ru-RU"/>
        </w:rPr>
        <w:t>6 в депо СПб / в депо Хельсинки</w:t>
      </w:r>
      <w:r w:rsidR="009A716D" w:rsidRPr="005E64FB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580F71" w:rsidRPr="005E64FB">
        <w:rPr>
          <w:rFonts w:ascii="Times New Roman" w:hAnsi="Times New Roman" w:cs="Times New Roman"/>
          <w:b/>
          <w:szCs w:val="24"/>
          <w:lang w:val="ru-RU"/>
        </w:rPr>
        <w:t>/ на станции</w:t>
      </w:r>
      <w:r w:rsidRPr="005E64FB"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DA5FAD" w:rsidRPr="005E64FB" w:rsidRDefault="00DA5FAD" w:rsidP="00DA5FAD">
      <w:pPr>
        <w:rPr>
          <w:rFonts w:ascii="Times New Roman" w:hAnsi="Times New Roman" w:cs="Times New Roman"/>
          <w:szCs w:val="24"/>
          <w:lang w:val="ru-RU"/>
        </w:rPr>
      </w:pPr>
    </w:p>
    <w:p w:rsidR="00BE2A4A" w:rsidRPr="005E64FB" w:rsidRDefault="00BE2A4A">
      <w:pPr>
        <w:jc w:val="center"/>
        <w:rPr>
          <w:rFonts w:ascii="Times New Roman" w:hAnsi="Times New Roman" w:cs="Times New Roman"/>
          <w:b/>
          <w:szCs w:val="24"/>
          <w:lang w:val="ru-RU"/>
        </w:rPr>
      </w:pPr>
    </w:p>
    <w:p w:rsidR="00BE2A4A" w:rsidRPr="005E64FB" w:rsidRDefault="00BE2A4A">
      <w:pPr>
        <w:jc w:val="center"/>
        <w:rPr>
          <w:rFonts w:ascii="Times New Roman" w:hAnsi="Times New Roman" w:cs="Times New Roman"/>
          <w:b/>
          <w:szCs w:val="24"/>
          <w:lang w:val="ru-RU"/>
        </w:rPr>
      </w:pPr>
    </w:p>
    <w:tbl>
      <w:tblPr>
        <w:tblW w:w="145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60"/>
        <w:gridCol w:w="5546"/>
        <w:gridCol w:w="6023"/>
        <w:gridCol w:w="1785"/>
      </w:tblGrid>
      <w:tr w:rsidR="00BE2A4A" w:rsidRPr="005E64FB" w:rsidTr="00762F61">
        <w:tc>
          <w:tcPr>
            <w:tcW w:w="14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szCs w:val="24"/>
              </w:rPr>
              <w:t>Ilmoitus Sm6-junan linjaliikennekelpoisuustarkastuksen suorittamisesta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Junayksikön numero: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Извещение о проведении проверки пригодности состава </w:t>
            </w:r>
            <w:r w:rsidRPr="005E64FB">
              <w:rPr>
                <w:rFonts w:ascii="Times New Roman" w:hAnsi="Times New Roman" w:cs="Times New Roman"/>
                <w:b/>
                <w:szCs w:val="24"/>
              </w:rPr>
              <w:t>Sm</w:t>
            </w:r>
            <w:r w:rsidRPr="005E64FB">
              <w:rPr>
                <w:rFonts w:ascii="Times New Roman" w:hAnsi="Times New Roman" w:cs="Times New Roman"/>
                <w:b/>
                <w:szCs w:val="24"/>
                <w:lang w:val="ru-RU"/>
              </w:rPr>
              <w:t>6 к эксплуатации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Номер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состава</w:t>
            </w:r>
            <w:r w:rsidRPr="005E64FB">
              <w:rPr>
                <w:rFonts w:ascii="Times New Roman" w:hAnsi="Times New Roman" w:cs="Times New Roman"/>
                <w:szCs w:val="24"/>
              </w:rPr>
              <w:t>: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94 10 3890001-0     □ 7051     94 10 3890002-8     □ 7052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94 10 3890003-6     □ 7053     94 10 3890004-4     □ 7054</w:t>
            </w:r>
          </w:p>
          <w:p w:rsidR="00BE2A4A" w:rsidRPr="005E64FB" w:rsidRDefault="00BE2A4A" w:rsidP="00F23D0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BE2A4A" w:rsidRPr="005E64FB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Numero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Номер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Tarkastuskohde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Объект осмотра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Kohde kunnossa</w:t>
            </w:r>
            <w:r w:rsidR="007C618A" w:rsidRPr="005E64FB">
              <w:rPr>
                <w:rFonts w:ascii="Times New Roman" w:hAnsi="Times New Roman" w:cs="Times New Roman"/>
                <w:b/>
                <w:i/>
                <w:szCs w:val="24"/>
              </w:rPr>
              <w:t>/</w:t>
            </w:r>
            <w:r w:rsidR="007C618A" w:rsidRPr="005E64FB">
              <w:rPr>
                <w:rFonts w:ascii="Times New Roman" w:hAnsi="Times New Roman" w:cs="Times New Roman"/>
                <w:b/>
                <w:i/>
                <w:szCs w:val="24"/>
              </w:rPr>
              <w:br/>
              <w:t>epäkunnossa</w:t>
            </w:r>
          </w:p>
          <w:p w:rsidR="00BE2A4A" w:rsidRPr="005E64FB" w:rsidRDefault="007C618A" w:rsidP="007C618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Объект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исправный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/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br/>
              <w:t xml:space="preserve">неиспр. </w:t>
            </w:r>
            <w:r w:rsidR="00BE2A4A" w:rsidRPr="005E64FB">
              <w:rPr>
                <w:rFonts w:ascii="Times New Roman" w:hAnsi="Times New Roman" w:cs="Times New Roman"/>
                <w:b/>
                <w:i/>
                <w:szCs w:val="24"/>
              </w:rPr>
              <w:t>(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Y/N</w:t>
            </w:r>
            <w:r w:rsidR="00BE2A4A" w:rsidRPr="005E64FB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</w:tr>
      <w:tr w:rsidR="00BE2A4A" w:rsidRPr="005E64FB" w:rsidTr="007C618A"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A1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50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Junan kulunvalvontalaite JKV toimii.</w:t>
            </w:r>
            <w:r w:rsidR="008D0C0C"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BE2A4A" w:rsidRPr="005E64FB" w:rsidRDefault="00736E50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8D0C0C" w:rsidRPr="005E64FB">
              <w:rPr>
                <w:rFonts w:ascii="Times New Roman" w:hAnsi="Times New Roman" w:cs="Times New Roman"/>
                <w:szCs w:val="24"/>
              </w:rPr>
              <w:t>Tark</w:t>
            </w:r>
            <w:r w:rsidR="00081260" w:rsidRPr="005E64FB">
              <w:rPr>
                <w:rFonts w:ascii="Times New Roman" w:hAnsi="Times New Roman" w:cs="Times New Roman"/>
                <w:szCs w:val="24"/>
              </w:rPr>
              <w:t>a</w:t>
            </w:r>
            <w:r w:rsidR="008D0C0C" w:rsidRPr="005E64FB">
              <w:rPr>
                <w:rFonts w:ascii="Times New Roman" w:hAnsi="Times New Roman" w:cs="Times New Roman"/>
                <w:szCs w:val="24"/>
              </w:rPr>
              <w:t>stetaan kun tarkastus tehdään Suomessa. 1)</w:t>
            </w:r>
          </w:p>
          <w:p w:rsidR="00EC1EFC" w:rsidRPr="005E64FB" w:rsidRDefault="00EC1EFC" w:rsidP="00EC1E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6E50" w:rsidRPr="005E64FB" w:rsidRDefault="00BE2A4A" w:rsidP="004A089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Устройство АЛС поезда</w:t>
            </w:r>
            <w:r w:rsidR="005A6F5F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(</w:t>
            </w:r>
            <w:r w:rsidRPr="005E64FB">
              <w:rPr>
                <w:rFonts w:ascii="Times New Roman" w:hAnsi="Times New Roman" w:cs="Times New Roman"/>
                <w:szCs w:val="24"/>
              </w:rPr>
              <w:t>JKV</w:t>
            </w:r>
            <w:r w:rsidR="005A6F5F" w:rsidRPr="005E64FB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работает.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4A089E" w:rsidRPr="005E64FB" w:rsidRDefault="00736E50" w:rsidP="004A089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>Подлежит проверке при осуществлении осмотра в Финляндии.</w:t>
            </w:r>
            <w:r w:rsidR="00BE2A4A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8D0C0C" w:rsidRPr="005E64FB">
              <w:rPr>
                <w:rFonts w:ascii="Times New Roman" w:hAnsi="Times New Roman" w:cs="Times New Roman"/>
                <w:szCs w:val="24"/>
                <w:lang w:val="ru-RU"/>
              </w:rPr>
              <w:t>1)</w:t>
            </w:r>
          </w:p>
          <w:p w:rsidR="00EC1EFC" w:rsidRPr="005E64FB" w:rsidRDefault="00EC1EFC" w:rsidP="004A089E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5E64FB" w:rsidTr="00F4616B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Junan kulunvalvontalaite KLUB-U toimii. </w:t>
            </w:r>
          </w:p>
          <w:p w:rsidR="008D0C0C" w:rsidRPr="005E64FB" w:rsidRDefault="00736E50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8D0C0C" w:rsidRPr="005E64FB">
              <w:rPr>
                <w:rFonts w:ascii="Times New Roman" w:hAnsi="Times New Roman" w:cs="Times New Roman"/>
                <w:szCs w:val="24"/>
              </w:rPr>
              <w:t>Tarkastetaan kun tarkastus tehdään Venäjällä.</w:t>
            </w:r>
            <w:r w:rsidR="00542F84" w:rsidRPr="005E64FB">
              <w:rPr>
                <w:rFonts w:ascii="Times New Roman" w:hAnsi="Times New Roman" w:cs="Times New Roman"/>
                <w:szCs w:val="24"/>
              </w:rPr>
              <w:t xml:space="preserve"> 1)</w:t>
            </w:r>
          </w:p>
          <w:p w:rsidR="00137AD1" w:rsidRPr="005E64FB" w:rsidRDefault="00137AD1">
            <w:pPr>
              <w:rPr>
                <w:rFonts w:ascii="Times New Roman" w:hAnsi="Times New Roman" w:cs="Times New Roman"/>
                <w:szCs w:val="24"/>
              </w:rPr>
            </w:pPr>
          </w:p>
          <w:p w:rsidR="00EC1EFC" w:rsidRPr="005E64FB" w:rsidRDefault="00EC1EFC" w:rsidP="008D0C0C">
            <w:pPr>
              <w:rPr>
                <w:rFonts w:ascii="Times New Roman" w:hAnsi="Times New Roman" w:cs="Times New Roman"/>
                <w:szCs w:val="24"/>
              </w:rPr>
            </w:pPr>
          </w:p>
          <w:p w:rsidR="00081260" w:rsidRPr="005E64FB" w:rsidRDefault="00081260" w:rsidP="008D0C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Устройство АЛС поезда</w:t>
            </w:r>
            <w:r w:rsidR="005A6F5F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(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КЛУБ-У</w:t>
            </w:r>
            <w:r w:rsidR="005A6F5F" w:rsidRPr="005E64FB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работает. </w:t>
            </w:r>
            <w:r w:rsidR="00736E50" w:rsidRPr="005E64FB">
              <w:rPr>
                <w:rFonts w:ascii="Times New Roman" w:hAnsi="Times New Roman" w:cs="Times New Roman"/>
                <w:szCs w:val="24"/>
                <w:lang w:val="ru-RU"/>
              </w:rPr>
              <w:br/>
              <w:t xml:space="preserve">- 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Подлежит проверке при осуществлении осмотра в России. </w:t>
            </w:r>
            <w:r w:rsidR="00292236" w:rsidRPr="005E64FB">
              <w:rPr>
                <w:rFonts w:ascii="Times New Roman" w:hAnsi="Times New Roman" w:cs="Times New Roman"/>
                <w:szCs w:val="24"/>
                <w:lang w:val="ru-RU"/>
              </w:rPr>
              <w:t>1)</w:t>
            </w:r>
          </w:p>
          <w:p w:rsidR="00EC1EFC" w:rsidRPr="005E64FB" w:rsidRDefault="00EC1EFC" w:rsidP="00EA6A8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762F61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2F61" w:rsidRPr="005E64FB" w:rsidRDefault="00762F61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F61" w:rsidRPr="005E64FB" w:rsidRDefault="008D0C0C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Suomalainen k</w:t>
            </w:r>
            <w:r w:rsidR="007C618A" w:rsidRPr="005E64FB">
              <w:rPr>
                <w:rFonts w:ascii="Times New Roman" w:hAnsi="Times New Roman" w:cs="Times New Roman"/>
                <w:szCs w:val="24"/>
              </w:rPr>
              <w:t>u</w:t>
            </w:r>
            <w:r w:rsidR="00762F61" w:rsidRPr="005E64FB">
              <w:rPr>
                <w:rFonts w:ascii="Times New Roman" w:hAnsi="Times New Roman" w:cs="Times New Roman"/>
                <w:szCs w:val="24"/>
              </w:rPr>
              <w:t>ljettajan turvalaite toimii</w:t>
            </w:r>
            <w:r w:rsidR="00292236" w:rsidRPr="005E64FB">
              <w:rPr>
                <w:rFonts w:ascii="Times New Roman" w:hAnsi="Times New Roman" w:cs="Times New Roman"/>
                <w:szCs w:val="24"/>
              </w:rPr>
              <w:t xml:space="preserve"> junan </w:t>
            </w:r>
            <w:r w:rsidR="00292236" w:rsidRPr="005E64FB">
              <w:rPr>
                <w:rFonts w:ascii="Times New Roman" w:hAnsi="Times New Roman" w:cs="Times New Roman"/>
                <w:szCs w:val="24"/>
              </w:rPr>
              <w:lastRenderedPageBreak/>
              <w:t>kulkusuuntaan</w:t>
            </w:r>
            <w:r w:rsidR="00762F61" w:rsidRPr="005E64FB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2D73A9" w:rsidRPr="005E64FB">
              <w:rPr>
                <w:rFonts w:ascii="Times New Roman" w:hAnsi="Times New Roman" w:cs="Times New Roman"/>
                <w:szCs w:val="24"/>
              </w:rPr>
              <w:t>1)</w:t>
            </w:r>
          </w:p>
          <w:p w:rsidR="00762F61" w:rsidRPr="005E64FB" w:rsidRDefault="007C618A" w:rsidP="00081260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8D0C0C" w:rsidRPr="005E64FB">
              <w:rPr>
                <w:rFonts w:ascii="Times New Roman" w:hAnsi="Times New Roman" w:cs="Times New Roman"/>
                <w:szCs w:val="24"/>
              </w:rPr>
              <w:t>Tark</w:t>
            </w:r>
            <w:r w:rsidR="00081260" w:rsidRPr="005E64FB">
              <w:rPr>
                <w:rFonts w:ascii="Times New Roman" w:hAnsi="Times New Roman" w:cs="Times New Roman"/>
                <w:szCs w:val="24"/>
              </w:rPr>
              <w:t>a</w:t>
            </w:r>
            <w:r w:rsidR="008D0C0C" w:rsidRPr="005E64FB">
              <w:rPr>
                <w:rFonts w:ascii="Times New Roman" w:hAnsi="Times New Roman" w:cs="Times New Roman"/>
                <w:szCs w:val="24"/>
              </w:rPr>
              <w:t>stetaan kun tarkastus tehdään Suomessa.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F61" w:rsidRPr="005E64FB" w:rsidRDefault="00580F71">
            <w:pPr>
              <w:rPr>
                <w:rFonts w:ascii="Times New Roman" w:hAnsi="Times New Roman" w:cs="Times New Roman"/>
                <w:strike/>
                <w:color w:val="FF0000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Финское у</w:t>
            </w:r>
            <w:r w:rsidR="00762F61" w:rsidRPr="005E64FB">
              <w:rPr>
                <w:rFonts w:ascii="Times New Roman" w:hAnsi="Times New Roman" w:cs="Times New Roman"/>
                <w:szCs w:val="24"/>
                <w:lang w:val="ru-RU"/>
              </w:rPr>
              <w:t>стройство безопасности машиниста</w:t>
            </w:r>
            <w:r w:rsidR="009E109E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762F61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работает</w:t>
            </w:r>
            <w:r w:rsidR="00292236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292236" w:rsidRPr="005E64FB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в направлении хода поезда</w:t>
            </w:r>
            <w:r w:rsidR="00762F61" w:rsidRPr="005E64FB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1)</w:t>
            </w:r>
          </w:p>
          <w:p w:rsidR="00762F61" w:rsidRPr="005E64FB" w:rsidRDefault="007C618A" w:rsidP="00081260">
            <w:pPr>
              <w:rPr>
                <w:rFonts w:ascii="Times New Roman" w:hAnsi="Times New Roman" w:cs="Times New Roman"/>
                <w:strike/>
                <w:color w:val="FF0000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>Подлежит проверке при осуществлении осмотра в Финляндии.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F61" w:rsidRPr="005E64FB" w:rsidRDefault="00762F61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4616B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616B" w:rsidRPr="00746FF8" w:rsidRDefault="00F4616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16B" w:rsidRPr="00746FF8" w:rsidRDefault="00F4616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16B" w:rsidRPr="005E64FB" w:rsidRDefault="00F4616B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16B" w:rsidRPr="005E64FB" w:rsidRDefault="00F4616B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5E64FB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Nopeusmittari, rekisteröintilaite tai junan</w:t>
            </w:r>
            <w:r w:rsidR="00292236" w:rsidRPr="005E64FB">
              <w:rPr>
                <w:rFonts w:ascii="Times New Roman" w:hAnsi="Times New Roman" w:cs="Times New Roman"/>
                <w:szCs w:val="24"/>
              </w:rPr>
              <w:t xml:space="preserve"> diagnostiikan nopeusnäyttö toimii</w:t>
            </w:r>
            <w:r w:rsidR="00F4616B">
              <w:rPr>
                <w:rFonts w:ascii="Times New Roman" w:hAnsi="Times New Roman" w:cs="Times New Roman"/>
                <w:szCs w:val="24"/>
              </w:rPr>
              <w:t>.</w:t>
            </w:r>
            <w:r w:rsidR="004B311A" w:rsidRPr="005E64FB">
              <w:rPr>
                <w:rFonts w:ascii="Times New Roman" w:hAnsi="Times New Roman" w:cs="Times New Roman"/>
                <w:szCs w:val="24"/>
              </w:rPr>
              <w:t xml:space="preserve"> 1)</w:t>
            </w:r>
          </w:p>
          <w:p w:rsidR="00930E0F" w:rsidRPr="005E64FB" w:rsidRDefault="00930E0F">
            <w:pPr>
              <w:rPr>
                <w:rFonts w:ascii="Times New Roman" w:hAnsi="Times New Roman" w:cs="Times New Roman"/>
                <w:strike/>
                <w:color w:val="FF0000"/>
                <w:szCs w:val="24"/>
                <w:shd w:val="clear" w:color="auto" w:fill="99FFFF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CD4382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Скоростемер, устройство регистрации</w:t>
            </w:r>
            <w:r w:rsidR="00F23D0A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4A089E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CD4382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или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указатель скорос</w:t>
            </w:r>
            <w:r w:rsidR="00292236" w:rsidRPr="005E64FB">
              <w:rPr>
                <w:rFonts w:ascii="Times New Roman" w:hAnsi="Times New Roman" w:cs="Times New Roman"/>
                <w:szCs w:val="24"/>
                <w:lang w:val="ru-RU"/>
              </w:rPr>
              <w:t>ти в системе диагностики поезда исправны.</w:t>
            </w:r>
            <w:r w:rsidR="00CD4382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1) </w:t>
            </w:r>
            <w:r w:rsidR="00F23D0A" w:rsidRPr="005E64FB">
              <w:rPr>
                <w:rFonts w:ascii="Times New Roman" w:hAnsi="Times New Roman" w:cs="Times New Roman"/>
                <w:szCs w:val="24"/>
                <w:shd w:val="clear" w:color="auto" w:fill="99FFFF"/>
                <w:lang w:val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5E64FB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E64FB">
              <w:rPr>
                <w:rFonts w:ascii="Times New Roman" w:hAnsi="Times New Roman" w:cs="Times New Roman"/>
                <w:color w:val="000000"/>
                <w:szCs w:val="24"/>
              </w:rPr>
              <w:t>A4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FB5C3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5E64FB">
              <w:rPr>
                <w:rFonts w:ascii="Times New Roman" w:hAnsi="Times New Roman" w:cs="Times New Roman"/>
                <w:color w:val="000000"/>
                <w:szCs w:val="24"/>
              </w:rPr>
              <w:t>Kai</w:t>
            </w:r>
            <w:r w:rsidR="00FB5C3D" w:rsidRPr="005E64FB">
              <w:rPr>
                <w:rFonts w:ascii="Times New Roman" w:hAnsi="Times New Roman" w:cs="Times New Roman"/>
                <w:color w:val="000000"/>
                <w:szCs w:val="24"/>
              </w:rPr>
              <w:t>kkien viheltimien tulee toimia.</w:t>
            </w:r>
            <w:r w:rsidR="004B311A" w:rsidRPr="005E64FB">
              <w:rPr>
                <w:rFonts w:ascii="Times New Roman" w:hAnsi="Times New Roman" w:cs="Times New Roman"/>
                <w:color w:val="000000"/>
                <w:szCs w:val="24"/>
              </w:rPr>
              <w:t xml:space="preserve"> 1)</w:t>
            </w:r>
          </w:p>
          <w:p w:rsidR="00081260" w:rsidRPr="005E64FB" w:rsidRDefault="00081260" w:rsidP="00FB5C3D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C232E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Все звуковые сигналы работают.</w:t>
            </w:r>
            <w:r w:rsidR="004B311A" w:rsidRPr="005E64FB">
              <w:rPr>
                <w:rFonts w:ascii="Times New Roman" w:hAnsi="Times New Roman" w:cs="Times New Roman"/>
                <w:color w:val="000000"/>
                <w:szCs w:val="24"/>
              </w:rPr>
              <w:t>1)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B5C3D" w:rsidRPr="005E64FB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5C3D" w:rsidRPr="005E64FB" w:rsidRDefault="00FB5C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A5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C3D" w:rsidRPr="005E64FB" w:rsidRDefault="004B311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Junan</w:t>
            </w:r>
            <w:r w:rsidR="00FB5C3D"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73A9" w:rsidRPr="005E64FB">
              <w:rPr>
                <w:rFonts w:ascii="Times New Roman" w:hAnsi="Times New Roman" w:cs="Times New Roman"/>
                <w:szCs w:val="24"/>
              </w:rPr>
              <w:t xml:space="preserve">suomalainen </w:t>
            </w:r>
            <w:r w:rsidR="00FB5C3D" w:rsidRPr="005E64FB">
              <w:rPr>
                <w:rFonts w:ascii="Times New Roman" w:hAnsi="Times New Roman" w:cs="Times New Roman"/>
                <w:szCs w:val="24"/>
              </w:rPr>
              <w:t xml:space="preserve">linjaradio toimii, 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tai viestiyhteys voidaan muuten </w:t>
            </w:r>
            <w:r w:rsidR="00FB5C3D" w:rsidRPr="005E64FB">
              <w:rPr>
                <w:rFonts w:ascii="Times New Roman" w:hAnsi="Times New Roman" w:cs="Times New Roman"/>
                <w:szCs w:val="24"/>
              </w:rPr>
              <w:t>taata</w:t>
            </w:r>
            <w:r w:rsidR="00F4616B">
              <w:rPr>
                <w:rFonts w:ascii="Times New Roman" w:hAnsi="Times New Roman" w:cs="Times New Roman"/>
                <w:szCs w:val="24"/>
              </w:rPr>
              <w:t>.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 1)</w:t>
            </w:r>
            <w:r w:rsidR="002D73A9"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F6B2D" w:rsidRPr="005E64FB">
              <w:rPr>
                <w:rFonts w:ascii="Times New Roman" w:hAnsi="Times New Roman" w:cs="Times New Roman"/>
                <w:szCs w:val="24"/>
              </w:rPr>
              <w:br/>
              <w:t xml:space="preserve">- </w:t>
            </w:r>
            <w:r w:rsidR="002D73A9" w:rsidRPr="005E64FB">
              <w:rPr>
                <w:rFonts w:ascii="Times New Roman" w:hAnsi="Times New Roman" w:cs="Times New Roman"/>
                <w:szCs w:val="24"/>
              </w:rPr>
              <w:t>Tarkastetaan Suomessa.</w:t>
            </w:r>
          </w:p>
          <w:p w:rsidR="002D73A9" w:rsidRPr="005E64FB" w:rsidRDefault="002D73A9">
            <w:pPr>
              <w:rPr>
                <w:rFonts w:ascii="Times New Roman" w:hAnsi="Times New Roman" w:cs="Times New Roman"/>
                <w:szCs w:val="24"/>
              </w:rPr>
            </w:pPr>
          </w:p>
          <w:p w:rsidR="005F6B2D" w:rsidRPr="005E64FB" w:rsidRDefault="002D73A9" w:rsidP="002D73A9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Junan venäläinen linjaradio toimii, tai viestiyhteys voidaan muuten taata</w:t>
            </w:r>
            <w:r w:rsidR="00F4616B">
              <w:rPr>
                <w:rFonts w:ascii="Times New Roman" w:hAnsi="Times New Roman" w:cs="Times New Roman"/>
                <w:szCs w:val="24"/>
              </w:rPr>
              <w:t>.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 1) </w:t>
            </w:r>
          </w:p>
          <w:p w:rsidR="002D73A9" w:rsidRPr="005E64FB" w:rsidRDefault="005F6B2D" w:rsidP="002D73A9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2D73A9" w:rsidRPr="005E64FB">
              <w:rPr>
                <w:rFonts w:ascii="Times New Roman" w:hAnsi="Times New Roman" w:cs="Times New Roman"/>
                <w:szCs w:val="24"/>
              </w:rPr>
              <w:t>Tarkastetaan Venäjällä.</w:t>
            </w:r>
          </w:p>
          <w:p w:rsidR="002D73A9" w:rsidRPr="005E64FB" w:rsidRDefault="002D73A9">
            <w:pPr>
              <w:rPr>
                <w:rFonts w:ascii="Times New Roman" w:hAnsi="Times New Roman" w:cs="Times New Roman"/>
                <w:szCs w:val="24"/>
              </w:rPr>
            </w:pPr>
          </w:p>
          <w:p w:rsidR="009F510E" w:rsidRPr="005E64FB" w:rsidRDefault="009F510E" w:rsidP="008D0C0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B2D" w:rsidRPr="005E64FB" w:rsidRDefault="00580F71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Финская по</w:t>
            </w:r>
            <w:r w:rsidR="00FB5C3D" w:rsidRPr="005E64FB">
              <w:rPr>
                <w:rFonts w:ascii="Times New Roman" w:hAnsi="Times New Roman" w:cs="Times New Roman"/>
                <w:szCs w:val="24"/>
                <w:lang w:val="ru-RU"/>
              </w:rPr>
              <w:t>ездная радиосвязь</w:t>
            </w:r>
            <w:r w:rsidR="00D570F4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FB5C3D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работает или связь обеспечена другим способом. </w:t>
            </w:r>
            <w:r w:rsidR="004B311A" w:rsidRPr="005E64FB">
              <w:rPr>
                <w:rFonts w:ascii="Times New Roman" w:hAnsi="Times New Roman" w:cs="Times New Roman"/>
                <w:szCs w:val="24"/>
                <w:lang w:val="ru-RU"/>
              </w:rPr>
              <w:t>1)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</w:p>
          <w:p w:rsidR="00FB5C3D" w:rsidRPr="005E64FB" w:rsidRDefault="005F6B2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>Подлежит проверке при осуществлении осмотра в Финляндии.</w:t>
            </w:r>
          </w:p>
          <w:p w:rsidR="00FB5C3D" w:rsidRPr="005E64FB" w:rsidRDefault="00FB5C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5F6B2D" w:rsidRPr="005E64FB" w:rsidRDefault="00580F71" w:rsidP="00580F71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Российская поездная радиосвязь работает или связь обеспечена другим способом. 1) </w:t>
            </w:r>
          </w:p>
          <w:p w:rsidR="00580F71" w:rsidRPr="005E64FB" w:rsidRDefault="005F6B2D" w:rsidP="00580F71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>Подлежит проверке при осуществлении осмотра в России.</w:t>
            </w:r>
          </w:p>
          <w:p w:rsidR="00580F71" w:rsidRPr="005E64FB" w:rsidRDefault="00580F71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3D" w:rsidRPr="005E64FB" w:rsidRDefault="00FB5C3D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A6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FB5C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Valonheittimet ja puskinvalot toimivat.</w:t>
            </w:r>
            <w:r w:rsidR="004B311A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1)</w:t>
            </w:r>
          </w:p>
          <w:p w:rsidR="00081260" w:rsidRPr="005E64FB" w:rsidRDefault="00081260" w:rsidP="00FB5C3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Прожекторы и </w:t>
            </w:r>
            <w:r w:rsidRPr="005E64F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буферные сигналы исправны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1)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FB5C3D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5C3D" w:rsidRPr="005E64FB" w:rsidRDefault="00FB5C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A7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C3D" w:rsidRPr="005E64FB" w:rsidRDefault="009A7D8B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Suomen r</w:t>
            </w:r>
            <w:r w:rsidR="00FB5C3D" w:rsidRPr="005E64FB">
              <w:rPr>
                <w:rFonts w:ascii="Times New Roman" w:hAnsi="Times New Roman" w:cs="Times New Roman"/>
                <w:szCs w:val="24"/>
              </w:rPr>
              <w:t xml:space="preserve">ekisteröintilaitteen toimintakuntoisuus </w:t>
            </w:r>
            <w:r w:rsidR="00BE1952">
              <w:rPr>
                <w:rFonts w:ascii="Times New Roman" w:hAnsi="Times New Roman" w:cs="Times New Roman"/>
                <w:szCs w:val="24"/>
              </w:rPr>
              <w:t xml:space="preserve">on </w:t>
            </w:r>
            <w:r w:rsidR="00FB5C3D" w:rsidRPr="005E64FB">
              <w:rPr>
                <w:rFonts w:ascii="Times New Roman" w:hAnsi="Times New Roman" w:cs="Times New Roman"/>
                <w:szCs w:val="24"/>
              </w:rPr>
              <w:t>tarkastettu ja toimii.</w:t>
            </w:r>
            <w:r w:rsidR="004B311A" w:rsidRPr="005E64FB">
              <w:rPr>
                <w:rFonts w:ascii="Times New Roman" w:hAnsi="Times New Roman" w:cs="Times New Roman"/>
                <w:szCs w:val="24"/>
              </w:rPr>
              <w:t>1)</w:t>
            </w:r>
          </w:p>
          <w:p w:rsidR="00FB5C3D" w:rsidRPr="005E64FB" w:rsidRDefault="009A7D8B" w:rsidP="00081260">
            <w:pPr>
              <w:rPr>
                <w:rFonts w:ascii="Times New Roman" w:hAnsi="Times New Roman" w:cs="Times New Roman"/>
                <w:strike/>
                <w:szCs w:val="24"/>
                <w:shd w:val="clear" w:color="auto" w:fill="99FFFF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2D73A9" w:rsidRPr="005E64FB">
              <w:rPr>
                <w:rFonts w:ascii="Times New Roman" w:hAnsi="Times New Roman" w:cs="Times New Roman"/>
                <w:szCs w:val="24"/>
              </w:rPr>
              <w:t>Tarkastetaan Suomessa.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05F" w:rsidRPr="005E64FB" w:rsidRDefault="00CB105F" w:rsidP="00580F71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Финляндское устройство регистрации движения поезда проверено и работает 1)</w:t>
            </w:r>
          </w:p>
          <w:p w:rsidR="00580F71" w:rsidRPr="005E64FB" w:rsidRDefault="009A7D8B" w:rsidP="00580F71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>Подлежит проверке при осуществлении осмотра в Финляндии.</w:t>
            </w:r>
          </w:p>
          <w:p w:rsidR="00FB5C3D" w:rsidRPr="005E64FB" w:rsidRDefault="00FB5C3D" w:rsidP="004B311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C3D" w:rsidRPr="005E64FB" w:rsidRDefault="00FB5C3D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A8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E2485F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Tuulilasinpyyhk</w:t>
            </w:r>
            <w:r w:rsidR="00762F61" w:rsidRPr="005E64FB">
              <w:rPr>
                <w:rFonts w:ascii="Times New Roman" w:hAnsi="Times New Roman" w:cs="Times New Roman"/>
                <w:szCs w:val="24"/>
              </w:rPr>
              <w:t>imet ja -pesulaitteet toimivat.</w:t>
            </w:r>
            <w:r w:rsidR="00AF5303"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62F61" w:rsidRPr="005E64FB">
              <w:rPr>
                <w:rFonts w:ascii="Times New Roman" w:hAnsi="Times New Roman" w:cs="Times New Roman"/>
                <w:szCs w:val="24"/>
              </w:rPr>
              <w:t>T</w:t>
            </w:r>
            <w:r w:rsidRPr="005E64FB">
              <w:rPr>
                <w:rFonts w:ascii="Times New Roman" w:hAnsi="Times New Roman" w:cs="Times New Roman"/>
                <w:szCs w:val="24"/>
              </w:rPr>
              <w:t>uulilasin lämmitys toimii</w:t>
            </w:r>
            <w:r w:rsidR="00352D85"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5303" w:rsidRPr="005E64FB">
              <w:rPr>
                <w:rFonts w:ascii="Times New Roman" w:hAnsi="Times New Roman" w:cs="Times New Roman"/>
                <w:szCs w:val="24"/>
              </w:rPr>
              <w:t>talviaikana</w:t>
            </w:r>
            <w:r w:rsidR="00E2485F"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6401" w:rsidRPr="005E64FB">
              <w:rPr>
                <w:rFonts w:ascii="Times New Roman" w:hAnsi="Times New Roman" w:cs="Times New Roman"/>
                <w:szCs w:val="24"/>
              </w:rPr>
              <w:t>(</w:t>
            </w:r>
            <w:r w:rsidR="00E2485F" w:rsidRPr="005E64FB">
              <w:rPr>
                <w:rFonts w:ascii="Times New Roman" w:hAnsi="Times New Roman" w:cs="Times New Roman"/>
                <w:szCs w:val="24"/>
              </w:rPr>
              <w:t>15.11. – 15.3</w:t>
            </w:r>
            <w:r w:rsidR="00776401" w:rsidRPr="005E64FB">
              <w:rPr>
                <w:rFonts w:ascii="Times New Roman" w:hAnsi="Times New Roman" w:cs="Times New Roman"/>
                <w:szCs w:val="24"/>
              </w:rPr>
              <w:t>)</w:t>
            </w:r>
            <w:r w:rsidR="00E2485F" w:rsidRPr="005E64F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580F71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Очиститель и омыватель ветрового стекла работают. Обогрев ветрового стекла работает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в зимнее время </w:t>
            </w:r>
            <w:r w:rsidR="00776401" w:rsidRPr="005E64FB"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>с 15.11. по 15.3</w:t>
            </w:r>
            <w:r w:rsidR="00776401" w:rsidRPr="005E64FB">
              <w:rPr>
                <w:rFonts w:ascii="Times New Roman" w:hAnsi="Times New Roman" w:cs="Times New Roman"/>
                <w:szCs w:val="24"/>
                <w:lang w:val="ru-RU"/>
              </w:rPr>
              <w:t>)</w:t>
            </w:r>
            <w:r w:rsidR="00580F71" w:rsidRPr="005E64FB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5E64FB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A9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Junan korin ja aluskehyksen ulkopuolinen visuaalinen tarkastus </w:t>
            </w:r>
            <w:r w:rsidR="00BE1952">
              <w:rPr>
                <w:rFonts w:ascii="Times New Roman" w:hAnsi="Times New Roman" w:cs="Times New Roman"/>
                <w:szCs w:val="24"/>
              </w:rPr>
              <w:t xml:space="preserve">on </w:t>
            </w:r>
            <w:r w:rsidRPr="005E64FB">
              <w:rPr>
                <w:rFonts w:ascii="Times New Roman" w:hAnsi="Times New Roman" w:cs="Times New Roman"/>
                <w:szCs w:val="24"/>
              </w:rPr>
              <w:t>suoritettu</w:t>
            </w:r>
            <w:r w:rsidR="00AF5303" w:rsidRPr="005E64FB">
              <w:rPr>
                <w:rFonts w:ascii="Times New Roman" w:hAnsi="Times New Roman" w:cs="Times New Roman"/>
                <w:szCs w:val="24"/>
              </w:rPr>
              <w:t>.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 Todettu, ettei ole turvallisuutta vaarantavia vaurioita.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Выполнен наружный визуальный осмотр кузова и рамы. Отсутствуют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повреждения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угрожающие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безопасност</w:t>
            </w:r>
            <w:r w:rsidRPr="005E64F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и</w:t>
            </w:r>
            <w:r w:rsidRPr="005E64FB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A4A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A10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E2485F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Vaunujen väliset kytkinhanat ja kaapelit ovat </w:t>
            </w:r>
            <w:r w:rsidRPr="005E64FB">
              <w:rPr>
                <w:rFonts w:ascii="Times New Roman" w:hAnsi="Times New Roman" w:cs="Times New Roman"/>
                <w:szCs w:val="24"/>
              </w:rPr>
              <w:lastRenderedPageBreak/>
              <w:t xml:space="preserve">asianmukaisesti paikoillaan eikä niissä ole </w:t>
            </w:r>
            <w:r w:rsidR="00940C0C" w:rsidRPr="005E64FB">
              <w:rPr>
                <w:rFonts w:ascii="Times New Roman" w:hAnsi="Times New Roman" w:cs="Times New Roman"/>
                <w:szCs w:val="24"/>
              </w:rPr>
              <w:t xml:space="preserve">vakavia </w:t>
            </w:r>
            <w:r w:rsidRPr="005E64FB">
              <w:rPr>
                <w:rFonts w:ascii="Times New Roman" w:hAnsi="Times New Roman" w:cs="Times New Roman"/>
                <w:szCs w:val="24"/>
              </w:rPr>
              <w:t>vaurioita. Hanat on avattu.</w:t>
            </w:r>
            <w:r w:rsidR="00930E0F"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CB105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Концевые краны и межвагонные кабели находятся на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месте, </w:t>
            </w:r>
            <w:r w:rsidR="00CB105F" w:rsidRPr="005E64FB">
              <w:rPr>
                <w:rFonts w:ascii="Times New Roman" w:hAnsi="Times New Roman" w:cs="Times New Roman"/>
                <w:szCs w:val="24"/>
                <w:lang w:val="ru-RU"/>
              </w:rPr>
              <w:t>критических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повреждений </w:t>
            </w:r>
            <w:r w:rsidR="00D570F4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не </w:t>
            </w:r>
            <w:r w:rsidR="00CB105F" w:rsidRPr="005E64FB">
              <w:rPr>
                <w:rFonts w:ascii="Times New Roman" w:hAnsi="Times New Roman" w:cs="Times New Roman"/>
                <w:szCs w:val="24"/>
                <w:lang w:val="ru-RU"/>
              </w:rPr>
              <w:t>имеют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. Краны открыты.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lastRenderedPageBreak/>
              <w:t>A11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7C618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Kaikki ulkoiset </w:t>
            </w:r>
            <w:r w:rsidR="00CD4382" w:rsidRPr="005E64FB">
              <w:rPr>
                <w:rFonts w:ascii="Times New Roman" w:hAnsi="Times New Roman" w:cs="Times New Roman"/>
                <w:szCs w:val="24"/>
              </w:rPr>
              <w:t>energiansyöttö</w:t>
            </w:r>
            <w:r w:rsidR="007C618A" w:rsidRPr="005E64FB">
              <w:rPr>
                <w:rFonts w:ascii="Times New Roman" w:hAnsi="Times New Roman" w:cs="Times New Roman"/>
                <w:szCs w:val="24"/>
              </w:rPr>
              <w:t>l</w:t>
            </w:r>
            <w:r w:rsidRPr="005E64FB">
              <w:rPr>
                <w:rFonts w:ascii="Times New Roman" w:hAnsi="Times New Roman" w:cs="Times New Roman"/>
                <w:szCs w:val="24"/>
              </w:rPr>
              <w:t>iitännät, täyttö- ja tyhjennysletkut, sulatuslaitteet ym. on irrotettu.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CB105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Внешнее</w:t>
            </w:r>
            <w:r w:rsidR="00CB105F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энергоснабжение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состава отключено, заливные и сливные шланги, оборудование для оттаивания отсоединены.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746FF8" w:rsidTr="007C618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A12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Aluskehyksen ja päätyjen huoltoluukut ovat kiinni.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Подвагонные ящики и носовые обтекатели закрыты.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BE2A4A" w:rsidRPr="005E64FB" w:rsidRDefault="00BE2A4A">
      <w:pPr>
        <w:rPr>
          <w:rFonts w:ascii="Times New Roman" w:hAnsi="Times New Roman" w:cs="Times New Roman"/>
          <w:szCs w:val="24"/>
          <w:lang w:val="ru-RU"/>
        </w:rPr>
      </w:pPr>
    </w:p>
    <w:p w:rsidR="00BE2A4A" w:rsidRPr="005E64FB" w:rsidRDefault="00BE2A4A">
      <w:pPr>
        <w:rPr>
          <w:rFonts w:ascii="Times New Roman" w:hAnsi="Times New Roman" w:cs="Times New Roman"/>
          <w:szCs w:val="24"/>
          <w:lang w:val="ru-RU"/>
        </w:rPr>
      </w:pPr>
    </w:p>
    <w:p w:rsidR="00940C0C" w:rsidRPr="005E64FB" w:rsidRDefault="00940C0C">
      <w:pPr>
        <w:ind w:left="540" w:hanging="540"/>
        <w:rPr>
          <w:rFonts w:ascii="Times New Roman" w:hAnsi="Times New Roman" w:cs="Times New Roman"/>
          <w:szCs w:val="24"/>
          <w:lang w:val="ru-RU"/>
        </w:rPr>
      </w:pPr>
    </w:p>
    <w:p w:rsidR="00BE2A4A" w:rsidRPr="005E64FB" w:rsidRDefault="00BE2A4A" w:rsidP="004A401E">
      <w:pPr>
        <w:ind w:left="540" w:hanging="540"/>
        <w:rPr>
          <w:rFonts w:ascii="Times New Roman" w:hAnsi="Times New Roman" w:cs="Times New Roman"/>
          <w:szCs w:val="24"/>
          <w:lang w:val="ru-RU"/>
        </w:rPr>
      </w:pPr>
      <w:r w:rsidRPr="005E64FB">
        <w:rPr>
          <w:rFonts w:ascii="Times New Roman" w:hAnsi="Times New Roman" w:cs="Times New Roman"/>
          <w:szCs w:val="24"/>
          <w:lang w:val="ru-RU"/>
        </w:rPr>
        <w:t xml:space="preserve">            </w:t>
      </w:r>
    </w:p>
    <w:tbl>
      <w:tblPr>
        <w:tblW w:w="145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891"/>
        <w:gridCol w:w="5449"/>
        <w:gridCol w:w="1990"/>
      </w:tblGrid>
      <w:tr w:rsidR="00BE2A4A" w:rsidRPr="005E64FB" w:rsidTr="00C232E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Numero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Номер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Tarkastuskohde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Объект осмотра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618A" w:rsidRPr="005E64FB" w:rsidRDefault="007C618A" w:rsidP="007C618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Kohde kunnossa/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br/>
              <w:t>epäkunnossa</w:t>
            </w:r>
          </w:p>
          <w:p w:rsidR="00BE2A4A" w:rsidRPr="005E64FB" w:rsidRDefault="007C618A" w:rsidP="007C618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Объект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исправный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/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br/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неиспр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 xml:space="preserve">. 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(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Y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/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</w:rPr>
              <w:t>N</w:t>
            </w:r>
            <w:r w:rsidRPr="005E64FB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)</w:t>
            </w:r>
          </w:p>
        </w:tc>
      </w:tr>
      <w:tr w:rsidR="00BE2A4A" w:rsidRPr="005E64FB" w:rsidTr="00C232E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B1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eastAsia="Arial" w:hAnsi="Times New Roman" w:cs="Times New Roman"/>
                <w:color w:val="000000"/>
                <w:szCs w:val="24"/>
                <w:shd w:val="clear" w:color="auto" w:fill="FFFF00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Edellisen</w:t>
            </w:r>
            <w:r w:rsidR="00352D85" w:rsidRPr="005E64FB">
              <w:rPr>
                <w:rFonts w:ascii="Times New Roman" w:hAnsi="Times New Roman" w:cs="Times New Roman"/>
                <w:szCs w:val="24"/>
              </w:rPr>
              <w:t xml:space="preserve"> tarkastuksen </w:t>
            </w:r>
            <w:r w:rsidR="00746FF8">
              <w:rPr>
                <w:rFonts w:ascii="Times New Roman" w:hAnsi="Times New Roman" w:cs="Times New Roman"/>
                <w:szCs w:val="24"/>
              </w:rPr>
              <w:t xml:space="preserve"> jälkeen ilmenneitä ”Epävakaa teli”</w:t>
            </w:r>
            <w:bookmarkStart w:id="0" w:name="_GoBack"/>
            <w:bookmarkEnd w:id="0"/>
            <w:r w:rsidRPr="005E64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2792" w:rsidRPr="005E64FB">
              <w:rPr>
                <w:rFonts w:ascii="Times New Roman" w:hAnsi="Times New Roman" w:cs="Times New Roman"/>
                <w:szCs w:val="24"/>
              </w:rPr>
              <w:t>-</w:t>
            </w:r>
            <w:r w:rsidRPr="005E64FB">
              <w:rPr>
                <w:rFonts w:ascii="Times New Roman" w:hAnsi="Times New Roman" w:cs="Times New Roman"/>
                <w:szCs w:val="24"/>
              </w:rPr>
              <w:t>hälytykseen liittyviä vaaraa aiheuttavia vikoja ei ole. 2)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eastAsia="Arial" w:hAnsi="Times New Roman" w:cs="Times New Roman"/>
                <w:color w:val="000000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036B3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После предыдущего осмотра, в систему диагностики состава не поступило информации о "вилянии тележки". 2)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 w:rsidP="00574BBF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A4A" w:rsidRPr="005E64FB" w:rsidTr="00C232E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B2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036B30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Edellisen </w:t>
            </w:r>
            <w:r w:rsidR="00352D85" w:rsidRPr="005E64FB">
              <w:rPr>
                <w:rFonts w:ascii="Times New Roman" w:hAnsi="Times New Roman" w:cs="Times New Roman"/>
                <w:szCs w:val="24"/>
              </w:rPr>
              <w:t xml:space="preserve">tarkastuksen </w:t>
            </w:r>
            <w:r w:rsidRPr="005E64FB">
              <w:rPr>
                <w:rFonts w:ascii="Times New Roman" w:hAnsi="Times New Roman" w:cs="Times New Roman"/>
                <w:szCs w:val="24"/>
              </w:rPr>
              <w:t>jälkeen ilmenneitä telin akselinkäyttölaitteen lämpötilahälytykseen liittyviä vaaraa aiheuttavia vikoja ei ole. 2)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036B30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После предыдущего осмотра, в систему диагностики поезда не поступило информации о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>б опасном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повышении температуры подшипников тягового редуктора. 2)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A4A" w:rsidRPr="00746FF8" w:rsidTr="00C232E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B3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081260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Edellisen </w:t>
            </w:r>
            <w:r w:rsidR="00352D85" w:rsidRPr="005E64FB">
              <w:rPr>
                <w:rFonts w:ascii="Times New Roman" w:hAnsi="Times New Roman" w:cs="Times New Roman"/>
                <w:szCs w:val="24"/>
              </w:rPr>
              <w:t xml:space="preserve">tarkastuksen </w:t>
            </w:r>
            <w:r w:rsidRPr="005E64FB">
              <w:rPr>
                <w:rFonts w:ascii="Times New Roman" w:hAnsi="Times New Roman" w:cs="Times New Roman"/>
                <w:szCs w:val="24"/>
              </w:rPr>
              <w:t>jälkeen ilmenneitä ajomoottorin staattorin ylilämpöhälytykseen liittyviä vaaraa aiheuttavia vikoja ei ole. 2)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 w:rsidP="00CB105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После предыдущего осмотра, сигнализация о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>б опасном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повышении температуры статора тягового двигателя не </w:t>
            </w:r>
            <w:r w:rsidR="00CB105F" w:rsidRPr="005E64FB">
              <w:rPr>
                <w:rFonts w:ascii="Times New Roman" w:hAnsi="Times New Roman" w:cs="Times New Roman"/>
                <w:szCs w:val="24"/>
                <w:lang w:val="ru-RU"/>
              </w:rPr>
              <w:t>поступала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в систему диагностики поезда.2)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5E64FB" w:rsidTr="00C232E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B4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 xml:space="preserve">Edellisen </w:t>
            </w:r>
            <w:r w:rsidR="00352D85" w:rsidRPr="005E64FB">
              <w:rPr>
                <w:rFonts w:ascii="Times New Roman" w:hAnsi="Times New Roman" w:cs="Times New Roman"/>
                <w:szCs w:val="24"/>
              </w:rPr>
              <w:t xml:space="preserve">tarkastuksen </w:t>
            </w:r>
            <w:r w:rsidRPr="005E64FB">
              <w:rPr>
                <w:rFonts w:ascii="Times New Roman" w:hAnsi="Times New Roman" w:cs="Times New Roman"/>
                <w:szCs w:val="24"/>
              </w:rPr>
              <w:t xml:space="preserve">jälkeen ilmenneitä 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pyöräkerran laakerin lämpötilahälytykseen liittyviä vaaraa aiheuttavia vikoja ei ole. 2)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167749" w:rsidP="00CB105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После предыдущего осмотра</w:t>
            </w:r>
            <w:r w:rsidR="00BE2A4A" w:rsidRPr="005E64FB">
              <w:rPr>
                <w:rFonts w:ascii="Times New Roman" w:hAnsi="Times New Roman" w:cs="Times New Roman"/>
                <w:szCs w:val="24"/>
                <w:lang w:val="ru-RU"/>
              </w:rPr>
              <w:t>, сигнализация о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>б опасном</w:t>
            </w:r>
            <w:r w:rsidR="00BE2A4A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нагреве букс не </w:t>
            </w:r>
            <w:r w:rsidR="00CB105F" w:rsidRPr="005E64FB">
              <w:rPr>
                <w:rFonts w:ascii="Times New Roman" w:hAnsi="Times New Roman" w:cs="Times New Roman"/>
                <w:szCs w:val="24"/>
                <w:lang w:val="ru-RU"/>
              </w:rPr>
              <w:t>поступала</w:t>
            </w:r>
            <w:r w:rsidR="00BE2A4A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в систему диагностики поезда. 2)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BE2A4A" w:rsidRPr="005E64FB" w:rsidTr="00C232EA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B5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trike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Junan ulko-ovissa ei ole vikoja jotka vaarantavat matkustajien turvallisuuden. 2)</w:t>
            </w:r>
          </w:p>
          <w:p w:rsidR="00BE2A4A" w:rsidRPr="005E64FB" w:rsidRDefault="00BE2A4A">
            <w:pPr>
              <w:rPr>
                <w:rFonts w:ascii="Times New Roman" w:hAnsi="Times New Roman" w:cs="Times New Roman"/>
                <w:strike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В наружных дверях не имеется неисправностей, угрожающих безопасност</w:t>
            </w:r>
            <w:r w:rsidR="003E6C96" w:rsidRPr="005E64FB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ь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пассажиров. 2)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A4A" w:rsidRPr="005E64FB" w:rsidRDefault="00BE2A4A">
            <w:pPr>
              <w:snapToGrid w:val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:rsidR="00C232EA" w:rsidRPr="005E64FB" w:rsidRDefault="00C232EA">
      <w:pPr>
        <w:rPr>
          <w:rFonts w:ascii="Times New Roman" w:hAnsi="Times New Roman" w:cs="Times New Roman"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128"/>
        <w:gridCol w:w="7390"/>
      </w:tblGrid>
      <w:tr w:rsidR="00C232EA" w:rsidRPr="00746FF8" w:rsidTr="00D5273D">
        <w:trPr>
          <w:trHeight w:val="301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2EA" w:rsidRPr="005E64FB" w:rsidRDefault="00AF7A6D" w:rsidP="00D5273D">
            <w:pPr>
              <w:rPr>
                <w:rFonts w:ascii="Times New Roman" w:eastAsia="Arial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T</w:t>
            </w:r>
            <w:r w:rsidR="00C232EA" w:rsidRPr="005E64FB">
              <w:rPr>
                <w:rFonts w:ascii="Times New Roman" w:hAnsi="Times New Roman" w:cs="Times New Roman"/>
                <w:szCs w:val="24"/>
              </w:rPr>
              <w:t>arkastus tehty</w:t>
            </w:r>
          </w:p>
          <w:p w:rsidR="00C232EA" w:rsidRPr="005E64FB" w:rsidRDefault="00574BBF" w:rsidP="00D5273D">
            <w:pPr>
              <w:rPr>
                <w:rFonts w:ascii="Times New Roman" w:eastAsia="Arial" w:hAnsi="Times New Roman" w:cs="Times New Roman"/>
                <w:szCs w:val="24"/>
              </w:rPr>
            </w:pPr>
            <w:r w:rsidRPr="005E64FB">
              <w:rPr>
                <w:rFonts w:ascii="Times New Roman" w:eastAsia="Arial" w:hAnsi="Times New Roman" w:cs="Times New Roman"/>
                <w:szCs w:val="24"/>
              </w:rPr>
              <w:t xml:space="preserve">  □   </w:t>
            </w:r>
            <w:r w:rsidR="00C232EA" w:rsidRPr="005E64FB">
              <w:rPr>
                <w:rFonts w:ascii="Times New Roman" w:hAnsi="Times New Roman" w:cs="Times New Roman"/>
                <w:szCs w:val="24"/>
              </w:rPr>
              <w:t>Helsinki</w:t>
            </w:r>
          </w:p>
          <w:p w:rsidR="00C232EA" w:rsidRPr="005E64FB" w:rsidRDefault="00C232EA" w:rsidP="00D5273D">
            <w:pPr>
              <w:rPr>
                <w:rFonts w:ascii="Times New Roman" w:eastAsia="Arial" w:hAnsi="Times New Roman" w:cs="Times New Roman"/>
                <w:szCs w:val="24"/>
              </w:rPr>
            </w:pPr>
            <w:r w:rsidRPr="005E64FB">
              <w:rPr>
                <w:rFonts w:ascii="Times New Roman" w:eastAsia="Arial" w:hAnsi="Times New Roman" w:cs="Times New Roman"/>
                <w:szCs w:val="24"/>
              </w:rPr>
              <w:t xml:space="preserve">  □   </w:t>
            </w:r>
            <w:r w:rsidRPr="005E64FB">
              <w:rPr>
                <w:rFonts w:ascii="Times New Roman" w:hAnsi="Times New Roman" w:cs="Times New Roman"/>
                <w:szCs w:val="24"/>
              </w:rPr>
              <w:t>Pietari</w:t>
            </w: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eastAsia="Arial" w:hAnsi="Times New Roman" w:cs="Times New Roman"/>
                <w:szCs w:val="24"/>
              </w:rPr>
              <w:t xml:space="preserve">  □   </w:t>
            </w:r>
            <w:r w:rsidRPr="005E64FB">
              <w:rPr>
                <w:rFonts w:ascii="Times New Roman" w:hAnsi="Times New Roman" w:cs="Times New Roman"/>
                <w:szCs w:val="24"/>
              </w:rPr>
              <w:t>Muu asema  ___________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EA" w:rsidRPr="005E64FB" w:rsidRDefault="00C232EA" w:rsidP="00D5273D">
            <w:pPr>
              <w:rPr>
                <w:rFonts w:ascii="Times New Roman" w:eastAsia="Arial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Осмотр</w:t>
            </w:r>
            <w:r w:rsidR="009A3252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сделан </w:t>
            </w:r>
          </w:p>
          <w:p w:rsidR="00C232EA" w:rsidRPr="005E64FB" w:rsidRDefault="00C232EA" w:rsidP="00D5273D">
            <w:pPr>
              <w:rPr>
                <w:rFonts w:ascii="Times New Roman" w:eastAsia="Arial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eastAsia="Arial" w:hAnsi="Times New Roman" w:cs="Times New Roman"/>
                <w:szCs w:val="24"/>
                <w:lang w:val="ru-RU"/>
              </w:rPr>
              <w:t xml:space="preserve">  □  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Хельсинки</w:t>
            </w:r>
          </w:p>
          <w:p w:rsidR="00C232EA" w:rsidRPr="005E64FB" w:rsidRDefault="00C232EA" w:rsidP="00D5273D">
            <w:pPr>
              <w:rPr>
                <w:rFonts w:ascii="Times New Roman" w:eastAsia="Arial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eastAsia="Arial" w:hAnsi="Times New Roman" w:cs="Times New Roman"/>
                <w:szCs w:val="24"/>
                <w:lang w:val="ru-RU"/>
              </w:rPr>
              <w:t xml:space="preserve">  □   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>Санкт-Петербург</w:t>
            </w:r>
          </w:p>
          <w:p w:rsidR="00C232EA" w:rsidRPr="005E64FB" w:rsidRDefault="00C232EA" w:rsidP="00574BBF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eastAsia="Arial" w:hAnsi="Times New Roman" w:cs="Times New Roman"/>
                <w:szCs w:val="24"/>
                <w:lang w:val="ru-RU"/>
              </w:rPr>
              <w:t xml:space="preserve">  □  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друг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>ая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станци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>я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___________</w:t>
            </w:r>
          </w:p>
        </w:tc>
      </w:tr>
      <w:tr w:rsidR="00C232EA" w:rsidRPr="005E64FB" w:rsidTr="00D5273D">
        <w:trPr>
          <w:trHeight w:val="1409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P</w:t>
            </w:r>
            <w:r w:rsidR="00574BBF" w:rsidRPr="005E64FB">
              <w:rPr>
                <w:rFonts w:ascii="Times New Roman" w:hAnsi="Times New Roman" w:cs="Times New Roman"/>
                <w:szCs w:val="24"/>
              </w:rPr>
              <w:t xml:space="preserve">äiväys                </w:t>
            </w:r>
            <w:r w:rsidRPr="005E64FB">
              <w:rPr>
                <w:rFonts w:ascii="Times New Roman" w:hAnsi="Times New Roman" w:cs="Times New Roman"/>
                <w:szCs w:val="24"/>
              </w:rPr>
              <w:t>Allekirjoitus</w:t>
            </w:r>
            <w:r w:rsidR="00574BBF" w:rsidRPr="005E64FB">
              <w:rPr>
                <w:rFonts w:ascii="Times New Roman" w:hAnsi="Times New Roman" w:cs="Times New Roman"/>
                <w:szCs w:val="24"/>
              </w:rPr>
              <w:t xml:space="preserve"> ja nimenselvennös</w:t>
            </w: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____. ___ . _____          _______________________________</w:t>
            </w: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Päivä    kk        vuosi</w:t>
            </w: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</w:rPr>
            </w:pPr>
            <w:r w:rsidRPr="005E64FB">
              <w:rPr>
                <w:rFonts w:ascii="Times New Roman" w:hAnsi="Times New Roman" w:cs="Times New Roman"/>
                <w:szCs w:val="24"/>
              </w:rPr>
              <w:t>Kelloaika: ________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Да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та                          </w:t>
            </w: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Подпись</w:t>
            </w:r>
            <w:r w:rsidR="00574BBF" w:rsidRPr="005E64FB">
              <w:rPr>
                <w:rFonts w:ascii="Times New Roman" w:hAnsi="Times New Roman" w:cs="Times New Roman"/>
                <w:szCs w:val="24"/>
                <w:lang w:val="ru-RU"/>
              </w:rPr>
              <w:t xml:space="preserve"> и расшифровка подписи</w:t>
            </w: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____. ___ . _____          _______________________________</w:t>
            </w: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День   месяц  год</w:t>
            </w:r>
          </w:p>
          <w:p w:rsidR="00C232EA" w:rsidRPr="005E64FB" w:rsidRDefault="00C232EA" w:rsidP="00D527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C232EA" w:rsidRPr="005E64FB" w:rsidRDefault="003E6C96" w:rsidP="00D5273D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 w:rsidRPr="005E64FB">
              <w:rPr>
                <w:rFonts w:ascii="Times New Roman" w:hAnsi="Times New Roman" w:cs="Times New Roman"/>
                <w:szCs w:val="24"/>
                <w:lang w:val="ru-RU"/>
              </w:rPr>
              <w:t>Время</w:t>
            </w:r>
            <w:r w:rsidR="00C232EA" w:rsidRPr="005E64FB">
              <w:rPr>
                <w:rFonts w:ascii="Times New Roman" w:hAnsi="Times New Roman" w:cs="Times New Roman"/>
                <w:szCs w:val="24"/>
                <w:lang w:val="ru-RU"/>
              </w:rPr>
              <w:t>_________</w:t>
            </w:r>
          </w:p>
        </w:tc>
      </w:tr>
    </w:tbl>
    <w:p w:rsidR="008852A2" w:rsidRPr="005E64FB" w:rsidRDefault="008852A2">
      <w:pPr>
        <w:rPr>
          <w:rFonts w:ascii="Times New Roman" w:hAnsi="Times New Roman" w:cs="Times New Roman"/>
          <w:szCs w:val="24"/>
          <w:lang w:val="ru-RU"/>
        </w:rPr>
      </w:pPr>
    </w:p>
    <w:p w:rsidR="00C232EA" w:rsidRPr="005E64FB" w:rsidRDefault="008852A2">
      <w:pPr>
        <w:rPr>
          <w:rFonts w:ascii="Times New Roman" w:hAnsi="Times New Roman" w:cs="Times New Roman"/>
          <w:szCs w:val="24"/>
          <w:lang w:val="ru-RU"/>
        </w:rPr>
      </w:pPr>
      <w:r w:rsidRPr="005E64FB">
        <w:rPr>
          <w:rFonts w:ascii="Times New Roman" w:hAnsi="Times New Roman" w:cs="Times New Roman"/>
          <w:szCs w:val="24"/>
        </w:rPr>
        <w:t>Tarkastus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</w:rPr>
        <w:t>on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</w:rPr>
        <w:t>voimassa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 24 </w:t>
      </w:r>
      <w:r w:rsidRPr="005E64FB">
        <w:rPr>
          <w:rFonts w:ascii="Times New Roman" w:hAnsi="Times New Roman" w:cs="Times New Roman"/>
          <w:szCs w:val="24"/>
        </w:rPr>
        <w:t>tuntia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</w:rPr>
        <w:t>allekirjoitushetkest</w:t>
      </w:r>
      <w:r w:rsidRPr="005E64FB">
        <w:rPr>
          <w:rFonts w:ascii="Times New Roman" w:hAnsi="Times New Roman" w:cs="Times New Roman"/>
          <w:szCs w:val="24"/>
          <w:lang w:val="ru-RU"/>
        </w:rPr>
        <w:t>ä.</w:t>
      </w:r>
      <w:r w:rsidR="00160861" w:rsidRPr="005E64FB">
        <w:rPr>
          <w:rFonts w:ascii="Times New Roman" w:hAnsi="Times New Roman" w:cs="Times New Roman"/>
          <w:szCs w:val="24"/>
          <w:lang w:val="ru-RU"/>
        </w:rPr>
        <w:t xml:space="preserve"> / Срок действия технического осмотра – 24 часа с момента подписания.</w:t>
      </w:r>
      <w:r w:rsidR="00BE2A4A" w:rsidRPr="005E64FB">
        <w:rPr>
          <w:rFonts w:ascii="Times New Roman" w:hAnsi="Times New Roman" w:cs="Times New Roman"/>
          <w:szCs w:val="24"/>
          <w:lang w:val="ru-RU"/>
        </w:rPr>
        <w:tab/>
      </w:r>
    </w:p>
    <w:p w:rsidR="00C232EA" w:rsidRPr="005E64FB" w:rsidRDefault="00C232EA">
      <w:pPr>
        <w:rPr>
          <w:rFonts w:ascii="Times New Roman" w:hAnsi="Times New Roman" w:cs="Times New Roman"/>
          <w:szCs w:val="24"/>
          <w:lang w:val="ru-RU"/>
        </w:rPr>
      </w:pPr>
    </w:p>
    <w:p w:rsidR="004A401E" w:rsidRPr="005E64FB" w:rsidRDefault="004A401E" w:rsidP="002266A6">
      <w:pPr>
        <w:pStyle w:val="Luettelokappale"/>
        <w:numPr>
          <w:ilvl w:val="0"/>
          <w:numId w:val="2"/>
        </w:numPr>
        <w:ind w:left="1134" w:hanging="414"/>
        <w:rPr>
          <w:rFonts w:ascii="Times New Roman" w:hAnsi="Times New Roman" w:cs="Times New Roman"/>
          <w:szCs w:val="24"/>
        </w:rPr>
      </w:pPr>
      <w:r w:rsidRPr="005E64FB">
        <w:rPr>
          <w:rFonts w:ascii="Times New Roman" w:hAnsi="Times New Roman" w:cs="Times New Roman"/>
          <w:szCs w:val="24"/>
        </w:rPr>
        <w:t>Huomautus taulukon A kohtiin: Junalle tehdään tekninen lähtötarkastus junan molemmista ohjaamoista.</w:t>
      </w:r>
    </w:p>
    <w:p w:rsidR="004A401E" w:rsidRPr="005E64FB" w:rsidRDefault="004A401E" w:rsidP="002266A6">
      <w:pPr>
        <w:ind w:left="1134"/>
        <w:rPr>
          <w:rFonts w:ascii="Times New Roman" w:hAnsi="Times New Roman" w:cs="Times New Roman"/>
          <w:szCs w:val="24"/>
        </w:rPr>
      </w:pPr>
      <w:r w:rsidRPr="005E64FB">
        <w:rPr>
          <w:rFonts w:ascii="Times New Roman" w:hAnsi="Times New Roman" w:cs="Times New Roman"/>
          <w:szCs w:val="24"/>
        </w:rPr>
        <w:t xml:space="preserve">Kun juna </w:t>
      </w:r>
      <w:r w:rsidR="00736E50" w:rsidRPr="005E64FB">
        <w:rPr>
          <w:rFonts w:ascii="Times New Roman" w:hAnsi="Times New Roman" w:cs="Times New Roman"/>
          <w:szCs w:val="24"/>
        </w:rPr>
        <w:t>lähtee Pietarista, juna saa läh</w:t>
      </w:r>
      <w:r w:rsidRPr="005E64FB">
        <w:rPr>
          <w:rFonts w:ascii="Times New Roman" w:hAnsi="Times New Roman" w:cs="Times New Roman"/>
          <w:szCs w:val="24"/>
        </w:rPr>
        <w:t>t</w:t>
      </w:r>
      <w:r w:rsidR="00736E50" w:rsidRPr="005E64FB">
        <w:rPr>
          <w:rFonts w:ascii="Times New Roman" w:hAnsi="Times New Roman" w:cs="Times New Roman"/>
          <w:szCs w:val="24"/>
        </w:rPr>
        <w:t>e</w:t>
      </w:r>
      <w:r w:rsidRPr="005E64FB">
        <w:rPr>
          <w:rFonts w:ascii="Times New Roman" w:hAnsi="Times New Roman" w:cs="Times New Roman"/>
          <w:szCs w:val="24"/>
        </w:rPr>
        <w:t xml:space="preserve">ä, vaikka takapään ohjaamon laitteet ja järjestelmät </w:t>
      </w:r>
      <w:r w:rsidR="00C8551D">
        <w:rPr>
          <w:rFonts w:ascii="Times New Roman" w:hAnsi="Times New Roman" w:cs="Times New Roman"/>
          <w:szCs w:val="24"/>
        </w:rPr>
        <w:t>e</w:t>
      </w:r>
      <w:r w:rsidR="00552FF5" w:rsidRPr="00D93DBA">
        <w:rPr>
          <w:rFonts w:ascii="Times New Roman" w:hAnsi="Times New Roman" w:cs="Times New Roman"/>
          <w:szCs w:val="24"/>
        </w:rPr>
        <w:t>ivät</w:t>
      </w:r>
      <w:r w:rsidR="00552FF5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</w:rPr>
        <w:t xml:space="preserve">toimi, jos asiasta on sovittu Helsingin ja Pietarin varikoiden kesken. Vika ei saa estää junan pääsyä määräasemalle saakka (Helsinkiin).   </w:t>
      </w:r>
    </w:p>
    <w:p w:rsidR="004A401E" w:rsidRPr="005E64FB" w:rsidRDefault="004A401E" w:rsidP="002266A6">
      <w:pPr>
        <w:ind w:left="1134" w:hanging="414"/>
        <w:rPr>
          <w:rFonts w:ascii="Times New Roman" w:hAnsi="Times New Roman" w:cs="Times New Roman"/>
          <w:szCs w:val="24"/>
        </w:rPr>
      </w:pPr>
      <w:r w:rsidRPr="005E64FB">
        <w:rPr>
          <w:rFonts w:ascii="Times New Roman" w:hAnsi="Times New Roman" w:cs="Times New Roman"/>
          <w:szCs w:val="24"/>
        </w:rPr>
        <w:t xml:space="preserve">1) </w:t>
      </w:r>
      <w:r w:rsidR="002266A6">
        <w:rPr>
          <w:rFonts w:ascii="Times New Roman" w:hAnsi="Times New Roman" w:cs="Times New Roman"/>
          <w:szCs w:val="24"/>
        </w:rPr>
        <w:tab/>
      </w:r>
      <w:r w:rsidRPr="005E64FB">
        <w:rPr>
          <w:rFonts w:ascii="Times New Roman" w:hAnsi="Times New Roman" w:cs="Times New Roman"/>
          <w:szCs w:val="24"/>
          <w:lang w:val="ru-RU"/>
        </w:rPr>
        <w:t>Примечание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в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пунктам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таблицы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А</w:t>
      </w:r>
      <w:r w:rsidRPr="005E64FB">
        <w:rPr>
          <w:rFonts w:ascii="Times New Roman" w:hAnsi="Times New Roman" w:cs="Times New Roman"/>
          <w:szCs w:val="24"/>
        </w:rPr>
        <w:t xml:space="preserve">: </w:t>
      </w:r>
    </w:p>
    <w:p w:rsidR="004A401E" w:rsidRPr="005E64FB" w:rsidRDefault="002266A6" w:rsidP="002266A6">
      <w:pPr>
        <w:ind w:left="1134" w:hanging="414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4A401E" w:rsidRPr="005E64FB">
        <w:rPr>
          <w:rFonts w:ascii="Times New Roman" w:hAnsi="Times New Roman" w:cs="Times New Roman"/>
          <w:szCs w:val="24"/>
          <w:lang w:val="ru-RU"/>
        </w:rPr>
        <w:t>Технический осмотр поезда перед отправлением осуществляется</w:t>
      </w:r>
      <w:r w:rsidR="00CB105F" w:rsidRPr="005E64FB">
        <w:rPr>
          <w:rFonts w:ascii="Times New Roman" w:hAnsi="Times New Roman" w:cs="Times New Roman"/>
          <w:szCs w:val="24"/>
          <w:lang w:val="ru-RU"/>
        </w:rPr>
        <w:t xml:space="preserve"> в обеих </w:t>
      </w:r>
      <w:r w:rsidR="004A401E" w:rsidRPr="005E64FB">
        <w:rPr>
          <w:rFonts w:ascii="Times New Roman" w:hAnsi="Times New Roman" w:cs="Times New Roman"/>
          <w:szCs w:val="24"/>
          <w:lang w:val="ru-RU"/>
        </w:rPr>
        <w:t xml:space="preserve">кабинах  машиниста. </w:t>
      </w:r>
    </w:p>
    <w:p w:rsidR="004A401E" w:rsidRPr="005E64FB" w:rsidRDefault="004A401E" w:rsidP="002266A6">
      <w:pPr>
        <w:ind w:left="1134"/>
        <w:rPr>
          <w:rFonts w:ascii="Times New Roman" w:hAnsi="Times New Roman" w:cs="Times New Roman"/>
          <w:szCs w:val="24"/>
          <w:lang w:val="ru-RU"/>
        </w:rPr>
      </w:pPr>
      <w:r w:rsidRPr="005E64FB">
        <w:rPr>
          <w:rFonts w:ascii="Times New Roman" w:hAnsi="Times New Roman" w:cs="Times New Roman"/>
          <w:szCs w:val="24"/>
          <w:lang w:val="ru-RU"/>
        </w:rPr>
        <w:t xml:space="preserve">При отправлении из Санкт-Петербурга допускается отправление поезда с неработающими устройствами и системами, расположенными в хвостовой кабине поезда и имеется согласие между депо Санкт-Петербург и Хельсинки, с учетом, что с данной неисправностью поезд может следовать до конечной станции (Хельсинки).  </w:t>
      </w:r>
    </w:p>
    <w:p w:rsidR="004A401E" w:rsidRPr="005E64FB" w:rsidRDefault="004A401E" w:rsidP="002266A6">
      <w:pPr>
        <w:ind w:left="1134" w:hanging="414"/>
        <w:rPr>
          <w:rFonts w:ascii="Times New Roman" w:hAnsi="Times New Roman" w:cs="Times New Roman"/>
          <w:szCs w:val="24"/>
          <w:lang w:val="ru-RU"/>
        </w:rPr>
      </w:pPr>
    </w:p>
    <w:p w:rsidR="00BE2A4A" w:rsidRPr="005E64FB" w:rsidRDefault="00BE2A4A" w:rsidP="002266A6">
      <w:pPr>
        <w:pStyle w:val="Luettelokappale"/>
        <w:numPr>
          <w:ilvl w:val="0"/>
          <w:numId w:val="2"/>
        </w:numPr>
        <w:ind w:left="1134" w:hanging="414"/>
        <w:rPr>
          <w:rFonts w:ascii="Times New Roman" w:hAnsi="Times New Roman" w:cs="Times New Roman"/>
          <w:szCs w:val="24"/>
        </w:rPr>
      </w:pPr>
      <w:r w:rsidRPr="005E64FB">
        <w:rPr>
          <w:rFonts w:ascii="Times New Roman" w:hAnsi="Times New Roman" w:cs="Times New Roman"/>
          <w:szCs w:val="24"/>
        </w:rPr>
        <w:t>Tarkastuksen yhteydessä havaituissa vikatilanteissa</w:t>
      </w:r>
      <w:r w:rsidR="00352D85" w:rsidRPr="005E64FB">
        <w:rPr>
          <w:rFonts w:ascii="Times New Roman" w:hAnsi="Times New Roman" w:cs="Times New Roman"/>
          <w:szCs w:val="24"/>
        </w:rPr>
        <w:t xml:space="preserve"> (joista saadaan ilmoitus junan diagnostiikkajärjestelmän kautta)</w:t>
      </w:r>
      <w:r w:rsidRPr="005E64FB">
        <w:rPr>
          <w:rFonts w:ascii="Times New Roman" w:hAnsi="Times New Roman" w:cs="Times New Roman"/>
          <w:szCs w:val="24"/>
        </w:rPr>
        <w:t xml:space="preserve"> toimitaan </w:t>
      </w:r>
      <w:r w:rsidR="00E80E11" w:rsidRPr="005E64FB">
        <w:rPr>
          <w:rFonts w:ascii="Times New Roman" w:hAnsi="Times New Roman" w:cs="Times New Roman"/>
          <w:szCs w:val="24"/>
        </w:rPr>
        <w:t>junan huolto-</w:t>
      </w:r>
      <w:r w:rsidRPr="005E64FB">
        <w:rPr>
          <w:rFonts w:ascii="Times New Roman" w:hAnsi="Times New Roman" w:cs="Times New Roman"/>
          <w:szCs w:val="24"/>
        </w:rPr>
        <w:t>ohje</w:t>
      </w:r>
      <w:r w:rsidR="009D0946">
        <w:rPr>
          <w:rFonts w:ascii="Times New Roman" w:hAnsi="Times New Roman" w:cs="Times New Roman"/>
          <w:szCs w:val="24"/>
        </w:rPr>
        <w:t>lman</w:t>
      </w:r>
      <w:r w:rsidRPr="005E64FB">
        <w:rPr>
          <w:rFonts w:ascii="Times New Roman" w:hAnsi="Times New Roman" w:cs="Times New Roman"/>
          <w:szCs w:val="24"/>
        </w:rPr>
        <w:t xml:space="preserve"> mukaan.</w:t>
      </w:r>
    </w:p>
    <w:p w:rsidR="00BE2A4A" w:rsidRPr="005E64FB" w:rsidRDefault="00BE2A4A" w:rsidP="002266A6">
      <w:pPr>
        <w:pStyle w:val="Luettelokappale"/>
        <w:numPr>
          <w:ilvl w:val="0"/>
          <w:numId w:val="4"/>
        </w:numPr>
        <w:ind w:left="1134" w:hanging="414"/>
        <w:rPr>
          <w:rFonts w:ascii="Times New Roman" w:eastAsia="Arial" w:hAnsi="Times New Roman" w:cs="Times New Roman"/>
          <w:color w:val="FF0000"/>
          <w:szCs w:val="24"/>
          <w:lang w:val="ru-RU"/>
        </w:rPr>
      </w:pPr>
      <w:r w:rsidRPr="005E64FB">
        <w:rPr>
          <w:rFonts w:ascii="Times New Roman" w:hAnsi="Times New Roman" w:cs="Times New Roman"/>
          <w:szCs w:val="24"/>
          <w:lang w:val="ru-RU"/>
        </w:rPr>
        <w:t xml:space="preserve">При обнаружении технических неисправностей </w:t>
      </w:r>
      <w:r w:rsidR="00CB105F" w:rsidRPr="005E64FB">
        <w:rPr>
          <w:rFonts w:ascii="Times New Roman" w:hAnsi="Times New Roman" w:cs="Times New Roman"/>
          <w:szCs w:val="24"/>
          <w:lang w:val="ru-RU"/>
        </w:rPr>
        <w:t xml:space="preserve"> (при поступлении информации в систему диагностики систем состава поезда), 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принять меры, </w:t>
      </w:r>
      <w:r w:rsidR="00160861" w:rsidRPr="005E64FB">
        <w:rPr>
          <w:rFonts w:ascii="Times New Roman" w:hAnsi="Times New Roman" w:cs="Times New Roman"/>
          <w:szCs w:val="24"/>
          <w:lang w:val="ru-RU"/>
        </w:rPr>
        <w:t>предусмотренные программой технического обслуживания</w:t>
      </w:r>
      <w:r w:rsidR="009A3252" w:rsidRPr="005E64FB">
        <w:rPr>
          <w:rFonts w:ascii="Times New Roman" w:hAnsi="Times New Roman" w:cs="Times New Roman"/>
          <w:szCs w:val="24"/>
          <w:lang w:val="ru-RU"/>
        </w:rPr>
        <w:t>.</w:t>
      </w:r>
    </w:p>
    <w:p w:rsidR="00BE2A4A" w:rsidRPr="005E64FB" w:rsidRDefault="00BE2A4A">
      <w:pPr>
        <w:rPr>
          <w:rFonts w:ascii="Times New Roman" w:hAnsi="Times New Roman" w:cs="Times New Roman"/>
          <w:b/>
          <w:szCs w:val="24"/>
          <w:lang w:val="ru-RU"/>
        </w:rPr>
      </w:pPr>
      <w:r w:rsidRPr="005E64FB">
        <w:rPr>
          <w:rFonts w:ascii="Times New Roman" w:eastAsia="Arial" w:hAnsi="Times New Roman" w:cs="Times New Roman"/>
          <w:color w:val="FF0000"/>
          <w:szCs w:val="24"/>
          <w:lang w:val="ru-RU"/>
        </w:rPr>
        <w:t xml:space="preserve">  </w:t>
      </w:r>
    </w:p>
    <w:p w:rsidR="009A3252" w:rsidRPr="005E64FB" w:rsidRDefault="009A3252">
      <w:pPr>
        <w:suppressAutoHyphens w:val="0"/>
        <w:rPr>
          <w:rFonts w:ascii="Times New Roman" w:hAnsi="Times New Roman" w:cs="Times New Roman"/>
          <w:b/>
          <w:szCs w:val="24"/>
          <w:lang w:val="ru-RU"/>
        </w:rPr>
      </w:pPr>
      <w:r w:rsidRPr="005E64FB">
        <w:rPr>
          <w:rFonts w:ascii="Times New Roman" w:hAnsi="Times New Roman" w:cs="Times New Roman"/>
          <w:b/>
          <w:szCs w:val="24"/>
          <w:lang w:val="ru-RU"/>
        </w:rPr>
        <w:br w:type="page"/>
      </w:r>
    </w:p>
    <w:p w:rsidR="00BE2A4A" w:rsidRPr="005E64FB" w:rsidRDefault="00BE2A4A">
      <w:pPr>
        <w:rPr>
          <w:rFonts w:ascii="Times New Roman" w:hAnsi="Times New Roman" w:cs="Times New Roman"/>
          <w:b/>
          <w:szCs w:val="24"/>
        </w:rPr>
      </w:pPr>
      <w:r w:rsidRPr="005E64FB">
        <w:rPr>
          <w:rFonts w:ascii="Times New Roman" w:hAnsi="Times New Roman" w:cs="Times New Roman"/>
          <w:b/>
          <w:szCs w:val="24"/>
        </w:rPr>
        <w:lastRenderedPageBreak/>
        <w:t>Jarrujen tarkastus</w:t>
      </w:r>
    </w:p>
    <w:p w:rsidR="00BE2A4A" w:rsidRPr="005E64FB" w:rsidRDefault="00BE2A4A">
      <w:pPr>
        <w:rPr>
          <w:rFonts w:ascii="Times New Roman" w:hAnsi="Times New Roman" w:cs="Times New Roman"/>
          <w:b/>
          <w:strike/>
          <w:szCs w:val="24"/>
          <w:shd w:val="clear" w:color="auto" w:fill="99FFFF"/>
        </w:rPr>
      </w:pPr>
      <w:r w:rsidRPr="005E64FB">
        <w:rPr>
          <w:rFonts w:ascii="Times New Roman" w:hAnsi="Times New Roman" w:cs="Times New Roman"/>
          <w:b/>
          <w:szCs w:val="24"/>
          <w:lang w:val="ru-RU"/>
        </w:rPr>
        <w:t>Опробование</w:t>
      </w:r>
      <w:r w:rsidRPr="005E64FB">
        <w:rPr>
          <w:rFonts w:ascii="Times New Roman" w:hAnsi="Times New Roman" w:cs="Times New Roman"/>
          <w:b/>
          <w:szCs w:val="24"/>
        </w:rPr>
        <w:t xml:space="preserve"> </w:t>
      </w:r>
      <w:r w:rsidRPr="005E64FB">
        <w:rPr>
          <w:rFonts w:ascii="Times New Roman" w:hAnsi="Times New Roman" w:cs="Times New Roman"/>
          <w:b/>
          <w:szCs w:val="24"/>
          <w:lang w:val="ru-RU"/>
        </w:rPr>
        <w:t>тормозов</w:t>
      </w:r>
    </w:p>
    <w:p w:rsidR="00AF5303" w:rsidRPr="005E64FB" w:rsidRDefault="00AF5303" w:rsidP="00AF5303">
      <w:pPr>
        <w:rPr>
          <w:rFonts w:ascii="Times New Roman" w:hAnsi="Times New Roman" w:cs="Times New Roman"/>
          <w:szCs w:val="24"/>
        </w:rPr>
      </w:pPr>
      <w:r w:rsidRPr="005E64FB">
        <w:rPr>
          <w:rFonts w:ascii="Times New Roman" w:hAnsi="Times New Roman" w:cs="Times New Roman"/>
          <w:szCs w:val="24"/>
        </w:rPr>
        <w:t>Kaksinajossa voidaan tarkastus tehdä molemmille junayksiköille ennen yhteen</w:t>
      </w:r>
      <w:r w:rsidR="00036B30"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</w:rPr>
        <w:t>kytkentää. Jarrut testataan yhteen</w:t>
      </w:r>
      <w:r w:rsidR="00036B30"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</w:rPr>
        <w:t>kytkettynä yksinkertaisen jarrujenkoettelumenettelyn mukaisesti.</w:t>
      </w:r>
    </w:p>
    <w:p w:rsidR="00AF5303" w:rsidRPr="005E64FB" w:rsidRDefault="00AF5303">
      <w:pPr>
        <w:rPr>
          <w:rFonts w:ascii="Times New Roman" w:hAnsi="Times New Roman" w:cs="Times New Roman"/>
          <w:szCs w:val="24"/>
        </w:rPr>
      </w:pPr>
    </w:p>
    <w:p w:rsidR="00BE2A4A" w:rsidRPr="005E64FB" w:rsidRDefault="00BE2A4A">
      <w:pPr>
        <w:rPr>
          <w:rFonts w:ascii="Times New Roman" w:hAnsi="Times New Roman" w:cs="Times New Roman"/>
          <w:szCs w:val="24"/>
          <w:lang w:val="ru-RU"/>
        </w:rPr>
      </w:pPr>
      <w:r w:rsidRPr="005E64FB">
        <w:rPr>
          <w:rFonts w:ascii="Times New Roman" w:hAnsi="Times New Roman" w:cs="Times New Roman"/>
          <w:szCs w:val="24"/>
          <w:lang w:val="ru-RU"/>
        </w:rPr>
        <w:t>В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случае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сцепления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двух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составов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осмотр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может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быть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выполнен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перед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сцеплением</w:t>
      </w:r>
      <w:r w:rsidRPr="005E64FB">
        <w:rPr>
          <w:rFonts w:ascii="Times New Roman" w:hAnsi="Times New Roman" w:cs="Times New Roman"/>
          <w:szCs w:val="24"/>
        </w:rPr>
        <w:t xml:space="preserve"> c </w:t>
      </w:r>
      <w:r w:rsidRPr="005E64FB">
        <w:rPr>
          <w:rFonts w:ascii="Times New Roman" w:hAnsi="Times New Roman" w:cs="Times New Roman"/>
          <w:szCs w:val="24"/>
          <w:lang w:val="ru-RU"/>
        </w:rPr>
        <w:t>каждым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составом</w:t>
      </w:r>
      <w:r w:rsidRPr="005E64FB">
        <w:rPr>
          <w:rFonts w:ascii="Times New Roman" w:hAnsi="Times New Roman" w:cs="Times New Roman"/>
          <w:szCs w:val="24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отдельно</w:t>
      </w:r>
      <w:r w:rsidRPr="005E64FB">
        <w:rPr>
          <w:rFonts w:ascii="Times New Roman" w:hAnsi="Times New Roman" w:cs="Times New Roman"/>
          <w:szCs w:val="24"/>
        </w:rPr>
        <w:t xml:space="preserve">.  </w:t>
      </w:r>
      <w:r w:rsidRPr="005E64FB">
        <w:rPr>
          <w:rFonts w:ascii="Times New Roman" w:hAnsi="Times New Roman" w:cs="Times New Roman"/>
          <w:szCs w:val="24"/>
          <w:lang w:val="ru-RU"/>
        </w:rPr>
        <w:t>Работа тормозов тестируется в сцепленных составах в соответствии с упрощенным порядком опробования тормозов.</w:t>
      </w:r>
    </w:p>
    <w:p w:rsidR="00BE2A4A" w:rsidRPr="005E64FB" w:rsidRDefault="00BE2A4A">
      <w:pPr>
        <w:rPr>
          <w:rFonts w:ascii="Times New Roman" w:hAnsi="Times New Roman" w:cs="Times New Roman"/>
          <w:b/>
          <w:szCs w:val="24"/>
          <w:lang w:val="ru-RU"/>
        </w:rPr>
      </w:pPr>
    </w:p>
    <w:p w:rsidR="00BE2A4A" w:rsidRPr="005E64FB" w:rsidRDefault="00BE2A4A">
      <w:pPr>
        <w:rPr>
          <w:rFonts w:ascii="Times New Roman" w:hAnsi="Times New Roman" w:cs="Times New Roman"/>
          <w:b/>
          <w:szCs w:val="24"/>
          <w:lang w:val="ru-RU"/>
        </w:rPr>
      </w:pPr>
    </w:p>
    <w:p w:rsidR="00BE2A4A" w:rsidRPr="005E64FB" w:rsidRDefault="004B311A">
      <w:pPr>
        <w:rPr>
          <w:rFonts w:ascii="Times New Roman" w:hAnsi="Times New Roman" w:cs="Times New Roman"/>
          <w:b/>
          <w:szCs w:val="24"/>
        </w:rPr>
      </w:pPr>
      <w:r w:rsidRPr="005E64FB">
        <w:rPr>
          <w:rFonts w:ascii="Times New Roman" w:hAnsi="Times New Roman" w:cs="Times New Roman"/>
          <w:noProof/>
          <w:szCs w:val="24"/>
          <w:lang w:eastAsia="fi-FI"/>
        </w:rPr>
        <w:drawing>
          <wp:inline distT="0" distB="0" distL="0" distR="0" wp14:anchorId="46E26480" wp14:editId="7636628E">
            <wp:extent cx="4695825" cy="3048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04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081260" w:rsidRPr="005E64FB" w:rsidRDefault="00081260">
      <w:pPr>
        <w:rPr>
          <w:rFonts w:ascii="Times New Roman" w:hAnsi="Times New Roman" w:cs="Times New Roman"/>
          <w:b/>
          <w:szCs w:val="24"/>
        </w:rPr>
      </w:pPr>
    </w:p>
    <w:p w:rsidR="00BE2A4A" w:rsidRPr="005E64FB" w:rsidRDefault="00BE2A4A">
      <w:pPr>
        <w:rPr>
          <w:rFonts w:ascii="Times New Roman" w:hAnsi="Times New Roman" w:cs="Times New Roman"/>
          <w:b/>
          <w:szCs w:val="24"/>
        </w:rPr>
      </w:pPr>
      <w:r w:rsidRPr="005E64FB">
        <w:rPr>
          <w:rFonts w:ascii="Times New Roman" w:hAnsi="Times New Roman" w:cs="Times New Roman"/>
          <w:b/>
          <w:szCs w:val="24"/>
        </w:rPr>
        <w:t>Lomakkeiden säilytys</w:t>
      </w:r>
    </w:p>
    <w:p w:rsidR="00BE2A4A" w:rsidRPr="005E64FB" w:rsidRDefault="00BE2A4A">
      <w:pPr>
        <w:rPr>
          <w:rFonts w:ascii="Times New Roman" w:hAnsi="Times New Roman" w:cs="Times New Roman"/>
          <w:szCs w:val="24"/>
        </w:rPr>
      </w:pPr>
      <w:r w:rsidRPr="005E64FB">
        <w:rPr>
          <w:rFonts w:ascii="Times New Roman" w:hAnsi="Times New Roman" w:cs="Times New Roman"/>
          <w:b/>
          <w:szCs w:val="24"/>
          <w:lang w:val="ru-RU"/>
        </w:rPr>
        <w:t>Размещение</w:t>
      </w:r>
      <w:r w:rsidRPr="005E64FB">
        <w:rPr>
          <w:rFonts w:ascii="Times New Roman" w:hAnsi="Times New Roman" w:cs="Times New Roman"/>
          <w:b/>
          <w:szCs w:val="24"/>
        </w:rPr>
        <w:t xml:space="preserve"> </w:t>
      </w:r>
      <w:r w:rsidRPr="005E64FB">
        <w:rPr>
          <w:rFonts w:ascii="Times New Roman" w:hAnsi="Times New Roman" w:cs="Times New Roman"/>
          <w:b/>
          <w:szCs w:val="24"/>
          <w:lang w:val="ru-RU"/>
        </w:rPr>
        <w:t>бланк</w:t>
      </w:r>
      <w:r w:rsidRPr="005E64FB">
        <w:rPr>
          <w:rFonts w:ascii="Times New Roman" w:hAnsi="Times New Roman" w:cs="Times New Roman"/>
          <w:b/>
          <w:szCs w:val="24"/>
        </w:rPr>
        <w:t xml:space="preserve">ов </w:t>
      </w:r>
    </w:p>
    <w:p w:rsidR="00BE2A4A" w:rsidRPr="005E64FB" w:rsidRDefault="00BE2A4A">
      <w:pPr>
        <w:rPr>
          <w:rFonts w:ascii="Times New Roman" w:hAnsi="Times New Roman" w:cs="Times New Roman"/>
          <w:szCs w:val="24"/>
        </w:rPr>
      </w:pPr>
    </w:p>
    <w:p w:rsidR="00BE2A4A" w:rsidRPr="005E64FB" w:rsidRDefault="00BE2A4A">
      <w:pPr>
        <w:rPr>
          <w:rFonts w:ascii="Times New Roman" w:hAnsi="Times New Roman" w:cs="Times New Roman"/>
          <w:szCs w:val="24"/>
        </w:rPr>
      </w:pPr>
      <w:r w:rsidRPr="005E64FB">
        <w:rPr>
          <w:rFonts w:ascii="Times New Roman" w:hAnsi="Times New Roman" w:cs="Times New Roman"/>
          <w:szCs w:val="24"/>
        </w:rPr>
        <w:t xml:space="preserve">Täytetyt lomakkeet sijoitetaan junayksikön toisessa ohjaamossa olevaan telineeseen. Kaksinajossa lomake </w:t>
      </w:r>
      <w:r w:rsidR="009A3252" w:rsidRPr="005E64FB">
        <w:rPr>
          <w:rFonts w:ascii="Times New Roman" w:hAnsi="Times New Roman" w:cs="Times New Roman"/>
          <w:szCs w:val="24"/>
        </w:rPr>
        <w:t>on yksikkökohtainen</w:t>
      </w:r>
      <w:r w:rsidR="00AF5303" w:rsidRPr="005E64FB">
        <w:rPr>
          <w:rFonts w:ascii="Times New Roman" w:hAnsi="Times New Roman" w:cs="Times New Roman"/>
          <w:szCs w:val="24"/>
        </w:rPr>
        <w:t xml:space="preserve"> ja se laitetaan yksikön ohjaamoon</w:t>
      </w:r>
      <w:r w:rsidR="00036B30" w:rsidRPr="005E64FB">
        <w:rPr>
          <w:rFonts w:ascii="Times New Roman" w:hAnsi="Times New Roman" w:cs="Times New Roman"/>
          <w:szCs w:val="24"/>
        </w:rPr>
        <w:t xml:space="preserve">. </w:t>
      </w:r>
      <w:r w:rsidRPr="005E64FB">
        <w:rPr>
          <w:rFonts w:ascii="Times New Roman" w:hAnsi="Times New Roman" w:cs="Times New Roman"/>
          <w:szCs w:val="24"/>
        </w:rPr>
        <w:t xml:space="preserve">Päähuoltovarikkona toimiva varikko kerää </w:t>
      </w:r>
      <w:r w:rsidR="00AF5303" w:rsidRPr="005E64FB">
        <w:rPr>
          <w:rFonts w:ascii="Times New Roman" w:hAnsi="Times New Roman" w:cs="Times New Roman"/>
          <w:szCs w:val="24"/>
        </w:rPr>
        <w:t xml:space="preserve">täytetyt </w:t>
      </w:r>
      <w:r w:rsidRPr="005E64FB">
        <w:rPr>
          <w:rFonts w:ascii="Times New Roman" w:hAnsi="Times New Roman" w:cs="Times New Roman"/>
          <w:szCs w:val="24"/>
        </w:rPr>
        <w:t xml:space="preserve">lomakkeet pois ja </w:t>
      </w:r>
      <w:r w:rsidR="009A3252" w:rsidRPr="005E64FB">
        <w:rPr>
          <w:rFonts w:ascii="Times New Roman" w:hAnsi="Times New Roman" w:cs="Times New Roman"/>
          <w:szCs w:val="24"/>
        </w:rPr>
        <w:t>skannaa ne. Lomakkeet säilytetään sähköisinä puoli vuotta. Paperilomakkeet tuhotaan skannauksen jälkeen.</w:t>
      </w:r>
    </w:p>
    <w:p w:rsidR="00081260" w:rsidRPr="005E64FB" w:rsidRDefault="00081260">
      <w:pPr>
        <w:rPr>
          <w:rFonts w:ascii="Times New Roman" w:hAnsi="Times New Roman" w:cs="Times New Roman"/>
          <w:szCs w:val="24"/>
        </w:rPr>
      </w:pPr>
    </w:p>
    <w:p w:rsidR="00BE2A4A" w:rsidRPr="005E64FB" w:rsidRDefault="00BE2A4A">
      <w:pPr>
        <w:rPr>
          <w:rFonts w:ascii="Times New Roman" w:hAnsi="Times New Roman" w:cs="Times New Roman"/>
          <w:color w:val="FF0000"/>
          <w:szCs w:val="24"/>
          <w:lang w:val="ru-RU"/>
        </w:rPr>
      </w:pPr>
      <w:r w:rsidRPr="005E64FB">
        <w:rPr>
          <w:rFonts w:ascii="Times New Roman" w:hAnsi="Times New Roman" w:cs="Times New Roman"/>
          <w:szCs w:val="24"/>
          <w:lang w:val="ru-RU"/>
        </w:rPr>
        <w:t>Заполненные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бланки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технического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осмотра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размещаются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на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стеллаже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, </w:t>
      </w:r>
      <w:r w:rsidRPr="005E64FB">
        <w:rPr>
          <w:rFonts w:ascii="Times New Roman" w:hAnsi="Times New Roman" w:cs="Times New Roman"/>
          <w:szCs w:val="24"/>
          <w:lang w:val="ru-RU"/>
        </w:rPr>
        <w:t>который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находится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в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одной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из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кабин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>машиниста</w:t>
      </w:r>
      <w:r w:rsidRPr="00746FF8">
        <w:rPr>
          <w:rFonts w:ascii="Times New Roman" w:hAnsi="Times New Roman" w:cs="Times New Roman"/>
          <w:szCs w:val="24"/>
          <w:lang w:val="ru-RU"/>
        </w:rPr>
        <w:t xml:space="preserve">. </w:t>
      </w:r>
      <w:r w:rsidRPr="005E64FB">
        <w:rPr>
          <w:rFonts w:ascii="Times New Roman" w:hAnsi="Times New Roman" w:cs="Times New Roman"/>
          <w:szCs w:val="24"/>
          <w:lang w:val="ru-RU"/>
        </w:rPr>
        <w:t>При</w:t>
      </w:r>
      <w:r w:rsidRPr="005E64FB">
        <w:rPr>
          <w:rFonts w:ascii="Times New Roman" w:hAnsi="Times New Roman" w:cs="Times New Roman"/>
          <w:color w:val="000000"/>
          <w:szCs w:val="24"/>
          <w:lang w:val="ru-RU"/>
        </w:rPr>
        <w:t xml:space="preserve"> сдвоенной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 эксплуатации, бланки заполняются отдельно на </w:t>
      </w:r>
      <w:r w:rsidRPr="005E64FB">
        <w:rPr>
          <w:rFonts w:ascii="Times New Roman" w:hAnsi="Times New Roman" w:cs="Times New Roman"/>
          <w:color w:val="000000"/>
          <w:szCs w:val="24"/>
          <w:lang w:val="ru-RU"/>
        </w:rPr>
        <w:t>каждый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 состав,  </w:t>
      </w:r>
      <w:r w:rsidR="00BF3023" w:rsidRPr="005E64FB">
        <w:rPr>
          <w:rFonts w:ascii="Times New Roman" w:hAnsi="Times New Roman" w:cs="Times New Roman"/>
          <w:szCs w:val="24"/>
          <w:lang w:val="ru-RU"/>
        </w:rPr>
        <w:t>и размещаются в кабинах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 каждого</w:t>
      </w:r>
      <w:r w:rsidR="00746FF8" w:rsidRPr="00746FF8">
        <w:rPr>
          <w:rFonts w:ascii="Times New Roman" w:hAnsi="Times New Roman" w:cs="Times New Roman"/>
          <w:szCs w:val="24"/>
          <w:lang w:val="ru-RU"/>
        </w:rPr>
        <w:t xml:space="preserve"> </w:t>
      </w:r>
      <w:r w:rsidRPr="005E64FB">
        <w:rPr>
          <w:rFonts w:ascii="Times New Roman" w:hAnsi="Times New Roman" w:cs="Times New Roman"/>
          <w:szCs w:val="24"/>
          <w:lang w:val="ru-RU"/>
        </w:rPr>
        <w:t xml:space="preserve">состава. Главное депо по техобслуживанию собирает отработанные бланки и сканирует их. Электронные бланки хранятся </w:t>
      </w:r>
      <w:r w:rsidR="009A3252" w:rsidRPr="005E64FB">
        <w:rPr>
          <w:rFonts w:ascii="Times New Roman" w:hAnsi="Times New Roman" w:cs="Times New Roman"/>
          <w:szCs w:val="24"/>
          <w:lang w:val="ru-RU"/>
        </w:rPr>
        <w:t>полгода</w:t>
      </w:r>
      <w:r w:rsidR="00BF3023" w:rsidRPr="005E64FB">
        <w:rPr>
          <w:rFonts w:ascii="Times New Roman" w:hAnsi="Times New Roman" w:cs="Times New Roman"/>
          <w:szCs w:val="24"/>
          <w:lang w:val="ru-RU"/>
        </w:rPr>
        <w:t>.</w:t>
      </w:r>
      <w:r w:rsidR="009A3252" w:rsidRPr="005E64FB">
        <w:rPr>
          <w:rFonts w:ascii="Times New Roman" w:hAnsi="Times New Roman" w:cs="Times New Roman"/>
          <w:szCs w:val="24"/>
          <w:lang w:val="ru-RU"/>
        </w:rPr>
        <w:t xml:space="preserve"> После сканирования старые бумажные бланки уничтожаются.</w:t>
      </w:r>
    </w:p>
    <w:p w:rsidR="009A3252" w:rsidRPr="005E64FB" w:rsidRDefault="009A3252">
      <w:pPr>
        <w:rPr>
          <w:rFonts w:ascii="Times New Roman" w:hAnsi="Times New Roman" w:cs="Times New Roman"/>
          <w:color w:val="FF0000"/>
          <w:szCs w:val="24"/>
          <w:lang w:val="ru-RU"/>
        </w:rPr>
      </w:pPr>
    </w:p>
    <w:p w:rsidR="00A87DE6" w:rsidRPr="005E64FB" w:rsidRDefault="00A87DE6">
      <w:pPr>
        <w:rPr>
          <w:rFonts w:ascii="Times New Roman" w:hAnsi="Times New Roman" w:cs="Times New Roman"/>
          <w:color w:val="FF0000"/>
          <w:szCs w:val="24"/>
          <w:lang w:val="ru-RU"/>
        </w:rPr>
      </w:pPr>
    </w:p>
    <w:p w:rsidR="00580F71" w:rsidRPr="005E64FB" w:rsidRDefault="00580F71" w:rsidP="00A87DE6">
      <w:pPr>
        <w:rPr>
          <w:rFonts w:ascii="Times New Roman" w:hAnsi="Times New Roman" w:cs="Times New Roman"/>
          <w:szCs w:val="24"/>
          <w:lang w:val="ru-RU"/>
        </w:rPr>
      </w:pPr>
    </w:p>
    <w:sectPr w:rsidR="00580F71" w:rsidRPr="005E64FB" w:rsidSect="00CA0687">
      <w:headerReference w:type="default" r:id="rId10"/>
      <w:footerReference w:type="default" r:id="rId11"/>
      <w:pgSz w:w="16838" w:h="11906" w:orient="landscape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DC6" w:rsidRDefault="006B6DC6">
      <w:r>
        <w:separator/>
      </w:r>
    </w:p>
  </w:endnote>
  <w:endnote w:type="continuationSeparator" w:id="0">
    <w:p w:rsidR="006B6DC6" w:rsidRDefault="006B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996101"/>
      <w:docPartObj>
        <w:docPartGallery w:val="Page Numbers (Bottom of Page)"/>
        <w:docPartUnique/>
      </w:docPartObj>
    </w:sdtPr>
    <w:sdtEndPr/>
    <w:sdtContent>
      <w:p w:rsidR="00694BB4" w:rsidRDefault="00694BB4" w:rsidP="00694BB4">
        <w:pPr>
          <w:pStyle w:val="Alatunniste"/>
          <w:ind w:left="1701" w:firstLine="481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FF8">
          <w:rPr>
            <w:noProof/>
          </w:rPr>
          <w:t>2</w:t>
        </w:r>
        <w:r>
          <w:fldChar w:fldCharType="end"/>
        </w:r>
      </w:p>
    </w:sdtContent>
  </w:sdt>
  <w:p w:rsidR="00BE2A4A" w:rsidRDefault="00BE2A4A">
    <w:pPr>
      <w:ind w:left="540"/>
      <w:rPr>
        <w:shd w:val="clear" w:color="auto" w:fill="99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DC6" w:rsidRDefault="006B6DC6">
      <w:r>
        <w:separator/>
      </w:r>
    </w:p>
  </w:footnote>
  <w:footnote w:type="continuationSeparator" w:id="0">
    <w:p w:rsidR="006B6DC6" w:rsidRDefault="006B6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D8B" w:rsidRPr="00BC1F94" w:rsidRDefault="00BE2A4A" w:rsidP="009A7D8B">
    <w:pPr>
      <w:rPr>
        <w:rFonts w:ascii="Times New Roman" w:hAnsi="Times New Roman" w:cs="Times New Roman"/>
        <w:b/>
        <w:szCs w:val="24"/>
        <w:lang w:val="ru-RU"/>
      </w:rPr>
    </w:pPr>
    <w:r>
      <w:rPr>
        <w:lang w:val="ru-RU"/>
      </w:rPr>
      <w:tab/>
    </w:r>
    <w:r w:rsidR="00CB105F" w:rsidRPr="00BC1F94">
      <w:rPr>
        <w:rFonts w:ascii="Times New Roman" w:hAnsi="Times New Roman" w:cs="Times New Roman"/>
        <w:b/>
      </w:rPr>
      <w:t>L</w:t>
    </w:r>
    <w:r w:rsidR="00BC1F94" w:rsidRPr="00BC1F94">
      <w:rPr>
        <w:rFonts w:ascii="Times New Roman" w:hAnsi="Times New Roman" w:cs="Times New Roman"/>
        <w:b/>
      </w:rPr>
      <w:t>iite</w:t>
    </w:r>
    <w:r w:rsidR="00CB105F" w:rsidRPr="00BC1F94">
      <w:rPr>
        <w:rFonts w:ascii="Times New Roman" w:hAnsi="Times New Roman" w:cs="Times New Roman"/>
        <w:b/>
      </w:rPr>
      <w:t xml:space="preserve"> 5A</w:t>
    </w:r>
    <w:r w:rsidRPr="005E64FB">
      <w:rPr>
        <w:rFonts w:ascii="Times New Roman" w:hAnsi="Times New Roman" w:cs="Times New Roman"/>
        <w:lang w:val="ru-RU"/>
      </w:rPr>
      <w:tab/>
    </w:r>
    <w:r w:rsidRPr="005E64FB">
      <w:rPr>
        <w:rFonts w:ascii="Times New Roman" w:hAnsi="Times New Roman" w:cs="Times New Roman"/>
        <w:lang w:val="ru-RU"/>
      </w:rPr>
      <w:tab/>
    </w:r>
    <w:r w:rsidR="009A7D8B" w:rsidRPr="005E64FB">
      <w:rPr>
        <w:rStyle w:val="Sivunumero"/>
        <w:rFonts w:ascii="Times New Roman" w:hAnsi="Times New Roman" w:cs="Times New Roman"/>
        <w:lang w:val="ru-RU"/>
      </w:rPr>
      <w:tab/>
    </w:r>
    <w:r w:rsidR="009A7D8B" w:rsidRPr="005E64FB">
      <w:rPr>
        <w:rStyle w:val="Sivunumero"/>
        <w:rFonts w:ascii="Times New Roman" w:hAnsi="Times New Roman" w:cs="Times New Roman"/>
        <w:lang w:val="ru-RU"/>
      </w:rPr>
      <w:tab/>
    </w:r>
    <w:r w:rsidR="009A7D8B" w:rsidRPr="005E64FB">
      <w:rPr>
        <w:rStyle w:val="Sivunumero"/>
        <w:rFonts w:ascii="Times New Roman" w:hAnsi="Times New Roman" w:cs="Times New Roman"/>
        <w:lang w:val="ru-RU"/>
      </w:rPr>
      <w:tab/>
    </w:r>
    <w:r w:rsidR="00CB105F" w:rsidRPr="005E64FB">
      <w:rPr>
        <w:rStyle w:val="Sivunumero"/>
        <w:rFonts w:ascii="Times New Roman" w:hAnsi="Times New Roman" w:cs="Times New Roman"/>
      </w:rPr>
      <w:tab/>
    </w:r>
    <w:r w:rsidR="00CB105F" w:rsidRPr="005E64FB">
      <w:rPr>
        <w:rStyle w:val="Sivunumero"/>
        <w:rFonts w:ascii="Times New Roman" w:hAnsi="Times New Roman" w:cs="Times New Roman"/>
      </w:rPr>
      <w:tab/>
    </w:r>
    <w:r w:rsidR="009A7D8B" w:rsidRPr="00BC1F94">
      <w:rPr>
        <w:rFonts w:ascii="Times New Roman" w:hAnsi="Times New Roman" w:cs="Times New Roman"/>
        <w:b/>
        <w:szCs w:val="24"/>
        <w:lang w:val="ru-RU"/>
      </w:rPr>
      <w:t>Приложение 5А</w:t>
    </w:r>
  </w:p>
  <w:p w:rsidR="00BE2A4A" w:rsidRPr="005E64FB" w:rsidRDefault="00BE2A4A">
    <w:pPr>
      <w:pStyle w:val="Yltunniste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0A1"/>
    <w:multiLevelType w:val="hybridMultilevel"/>
    <w:tmpl w:val="BB483EF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1614"/>
    <w:multiLevelType w:val="hybridMultilevel"/>
    <w:tmpl w:val="97DC57F8"/>
    <w:lvl w:ilvl="0" w:tplc="1EB43EB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C7CBD"/>
    <w:multiLevelType w:val="hybridMultilevel"/>
    <w:tmpl w:val="0332005C"/>
    <w:lvl w:ilvl="0" w:tplc="BF885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A247D9"/>
    <w:multiLevelType w:val="hybridMultilevel"/>
    <w:tmpl w:val="0966F0DA"/>
    <w:lvl w:ilvl="0" w:tplc="A34E98BC">
      <w:start w:val="2"/>
      <w:numFmt w:val="decimal"/>
      <w:lvlText w:val="%1)"/>
      <w:lvlJc w:val="left"/>
      <w:pPr>
        <w:ind w:left="1440" w:hanging="360"/>
      </w:pPr>
      <w:rPr>
        <w:rFonts w:eastAsia="Times New Roman"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62"/>
    <w:rsid w:val="00036B30"/>
    <w:rsid w:val="00081260"/>
    <w:rsid w:val="000C61B4"/>
    <w:rsid w:val="000D776A"/>
    <w:rsid w:val="000E1954"/>
    <w:rsid w:val="001035FB"/>
    <w:rsid w:val="00105320"/>
    <w:rsid w:val="00137AD1"/>
    <w:rsid w:val="00160861"/>
    <w:rsid w:val="00167749"/>
    <w:rsid w:val="001842B1"/>
    <w:rsid w:val="002266A6"/>
    <w:rsid w:val="00241A35"/>
    <w:rsid w:val="00244689"/>
    <w:rsid w:val="00291FB7"/>
    <w:rsid w:val="00292236"/>
    <w:rsid w:val="002A1557"/>
    <w:rsid w:val="002D73A9"/>
    <w:rsid w:val="002E29B5"/>
    <w:rsid w:val="00312E25"/>
    <w:rsid w:val="00342755"/>
    <w:rsid w:val="003448EA"/>
    <w:rsid w:val="00352D85"/>
    <w:rsid w:val="003828A6"/>
    <w:rsid w:val="003917F8"/>
    <w:rsid w:val="00395CC3"/>
    <w:rsid w:val="003D0E62"/>
    <w:rsid w:val="003E6C96"/>
    <w:rsid w:val="003E7D1B"/>
    <w:rsid w:val="0046182B"/>
    <w:rsid w:val="00472508"/>
    <w:rsid w:val="004872DF"/>
    <w:rsid w:val="004A089E"/>
    <w:rsid w:val="004A401E"/>
    <w:rsid w:val="004B311A"/>
    <w:rsid w:val="004F1A2B"/>
    <w:rsid w:val="00542F84"/>
    <w:rsid w:val="00544E0A"/>
    <w:rsid w:val="00552FF5"/>
    <w:rsid w:val="00565590"/>
    <w:rsid w:val="00574BBF"/>
    <w:rsid w:val="00580F71"/>
    <w:rsid w:val="00587CFB"/>
    <w:rsid w:val="005A6F5F"/>
    <w:rsid w:val="005E64FB"/>
    <w:rsid w:val="005F6B2D"/>
    <w:rsid w:val="00610856"/>
    <w:rsid w:val="0062083D"/>
    <w:rsid w:val="00694BB4"/>
    <w:rsid w:val="006B6DC6"/>
    <w:rsid w:val="00736E50"/>
    <w:rsid w:val="00746FF8"/>
    <w:rsid w:val="00762F61"/>
    <w:rsid w:val="00776401"/>
    <w:rsid w:val="00780A0F"/>
    <w:rsid w:val="007C618A"/>
    <w:rsid w:val="007F11EA"/>
    <w:rsid w:val="00835F97"/>
    <w:rsid w:val="0083637A"/>
    <w:rsid w:val="008508C1"/>
    <w:rsid w:val="00856B27"/>
    <w:rsid w:val="008676F3"/>
    <w:rsid w:val="008852A2"/>
    <w:rsid w:val="00890FB9"/>
    <w:rsid w:val="008C6C58"/>
    <w:rsid w:val="008D0C0C"/>
    <w:rsid w:val="00930E0F"/>
    <w:rsid w:val="00940C0C"/>
    <w:rsid w:val="009435F5"/>
    <w:rsid w:val="0094703E"/>
    <w:rsid w:val="00995E84"/>
    <w:rsid w:val="009A0907"/>
    <w:rsid w:val="009A3252"/>
    <w:rsid w:val="009A716D"/>
    <w:rsid w:val="009A7D8B"/>
    <w:rsid w:val="009D0946"/>
    <w:rsid w:val="009E109E"/>
    <w:rsid w:val="009F510E"/>
    <w:rsid w:val="00A124F0"/>
    <w:rsid w:val="00A17A54"/>
    <w:rsid w:val="00A57404"/>
    <w:rsid w:val="00A80289"/>
    <w:rsid w:val="00A87DE6"/>
    <w:rsid w:val="00AF5303"/>
    <w:rsid w:val="00AF7A6D"/>
    <w:rsid w:val="00B13C5D"/>
    <w:rsid w:val="00B530DC"/>
    <w:rsid w:val="00B66D86"/>
    <w:rsid w:val="00BC03B5"/>
    <w:rsid w:val="00BC1F94"/>
    <w:rsid w:val="00BE1952"/>
    <w:rsid w:val="00BE2A4A"/>
    <w:rsid w:val="00BF3023"/>
    <w:rsid w:val="00C01E8D"/>
    <w:rsid w:val="00C232EA"/>
    <w:rsid w:val="00C32F10"/>
    <w:rsid w:val="00C334F8"/>
    <w:rsid w:val="00C649EC"/>
    <w:rsid w:val="00C8551D"/>
    <w:rsid w:val="00CA0687"/>
    <w:rsid w:val="00CB067A"/>
    <w:rsid w:val="00CB105F"/>
    <w:rsid w:val="00CD4382"/>
    <w:rsid w:val="00D5273D"/>
    <w:rsid w:val="00D570F4"/>
    <w:rsid w:val="00D93DBA"/>
    <w:rsid w:val="00D96596"/>
    <w:rsid w:val="00DA5FAD"/>
    <w:rsid w:val="00DD24AE"/>
    <w:rsid w:val="00E2485F"/>
    <w:rsid w:val="00E40D74"/>
    <w:rsid w:val="00E63BD6"/>
    <w:rsid w:val="00E64407"/>
    <w:rsid w:val="00E80E11"/>
    <w:rsid w:val="00EA6A82"/>
    <w:rsid w:val="00EC1EFC"/>
    <w:rsid w:val="00EC6950"/>
    <w:rsid w:val="00F12792"/>
    <w:rsid w:val="00F23D0A"/>
    <w:rsid w:val="00F4616B"/>
    <w:rsid w:val="00F94EE8"/>
    <w:rsid w:val="00FB409F"/>
    <w:rsid w:val="00FB5C3D"/>
    <w:rsid w:val="00FC11F0"/>
    <w:rsid w:val="00FD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styleId="Sivunumero">
    <w:name w:val="page number"/>
    <w:basedOn w:val="Kappaleenoletusfontti1"/>
  </w:style>
  <w:style w:type="paragraph" w:customStyle="1" w:styleId="a">
    <w:name w:val="Заголовок"/>
    <w:basedOn w:val="Normaali"/>
    <w:next w:val="Leipteksti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">
    <w:name w:val="Указатель1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customStyle="1" w:styleId="a0">
    <w:name w:val="Содержимое таблицы"/>
    <w:basedOn w:val="Normaali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character" w:styleId="Hyperlinkki">
    <w:name w:val="Hyperlink"/>
    <w:rsid w:val="0046182B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56559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565590"/>
    <w:rPr>
      <w:rFonts w:ascii="Tahoma" w:hAnsi="Tahoma" w:cs="Tahoma"/>
      <w:sz w:val="16"/>
      <w:szCs w:val="16"/>
      <w:lang w:eastAsia="zh-CN"/>
    </w:rPr>
  </w:style>
  <w:style w:type="paragraph" w:styleId="Muutos">
    <w:name w:val="Revision"/>
    <w:hidden/>
    <w:uiPriority w:val="99"/>
    <w:semiHidden/>
    <w:rsid w:val="004B311A"/>
    <w:rPr>
      <w:rFonts w:ascii="Arial" w:hAnsi="Arial" w:cs="Arial"/>
      <w:sz w:val="24"/>
      <w:lang w:eastAsia="zh-CN"/>
    </w:rPr>
  </w:style>
  <w:style w:type="paragraph" w:styleId="Luettelokappale">
    <w:name w:val="List Paragraph"/>
    <w:basedOn w:val="Normaali"/>
    <w:uiPriority w:val="34"/>
    <w:qFormat/>
    <w:rsid w:val="00940C0C"/>
    <w:pPr>
      <w:ind w:left="720"/>
      <w:contextualSpacing/>
    </w:pPr>
  </w:style>
  <w:style w:type="character" w:styleId="Kommentinviite">
    <w:name w:val="annotation reference"/>
    <w:basedOn w:val="Kappaleenoletusfontti"/>
    <w:rsid w:val="00552FF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52FF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552FF5"/>
    <w:rPr>
      <w:rFonts w:ascii="Arial" w:hAnsi="Arial" w:cs="Arial"/>
      <w:lang w:eastAsia="zh-CN"/>
    </w:rPr>
  </w:style>
  <w:style w:type="paragraph" w:styleId="Kommentinotsikko">
    <w:name w:val="annotation subject"/>
    <w:basedOn w:val="Kommentinteksti"/>
    <w:next w:val="Kommentinteksti"/>
    <w:link w:val="KommentinotsikkoChar"/>
    <w:rsid w:val="00552FF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52FF5"/>
    <w:rPr>
      <w:rFonts w:ascii="Arial" w:hAnsi="Arial" w:cs="Arial"/>
      <w:b/>
      <w:bCs/>
      <w:lang w:eastAsia="zh-CN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94BB4"/>
    <w:rPr>
      <w:rFonts w:ascii="Arial" w:hAnsi="Arial" w:cs="Arial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</w:style>
  <w:style w:type="character" w:styleId="Sivunumero">
    <w:name w:val="page number"/>
    <w:basedOn w:val="Kappaleenoletusfontti1"/>
  </w:style>
  <w:style w:type="paragraph" w:customStyle="1" w:styleId="a">
    <w:name w:val="Заголовок"/>
    <w:basedOn w:val="Normaali"/>
    <w:next w:val="Leipteksti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">
    <w:name w:val="Указатель1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customStyle="1" w:styleId="a0">
    <w:name w:val="Содержимое таблицы"/>
    <w:basedOn w:val="Normaali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  <w:style w:type="character" w:styleId="Hyperlinkki">
    <w:name w:val="Hyperlink"/>
    <w:rsid w:val="0046182B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56559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565590"/>
    <w:rPr>
      <w:rFonts w:ascii="Tahoma" w:hAnsi="Tahoma" w:cs="Tahoma"/>
      <w:sz w:val="16"/>
      <w:szCs w:val="16"/>
      <w:lang w:eastAsia="zh-CN"/>
    </w:rPr>
  </w:style>
  <w:style w:type="paragraph" w:styleId="Muutos">
    <w:name w:val="Revision"/>
    <w:hidden/>
    <w:uiPriority w:val="99"/>
    <w:semiHidden/>
    <w:rsid w:val="004B311A"/>
    <w:rPr>
      <w:rFonts w:ascii="Arial" w:hAnsi="Arial" w:cs="Arial"/>
      <w:sz w:val="24"/>
      <w:lang w:eastAsia="zh-CN"/>
    </w:rPr>
  </w:style>
  <w:style w:type="paragraph" w:styleId="Luettelokappale">
    <w:name w:val="List Paragraph"/>
    <w:basedOn w:val="Normaali"/>
    <w:uiPriority w:val="34"/>
    <w:qFormat/>
    <w:rsid w:val="00940C0C"/>
    <w:pPr>
      <w:ind w:left="720"/>
      <w:contextualSpacing/>
    </w:pPr>
  </w:style>
  <w:style w:type="character" w:styleId="Kommentinviite">
    <w:name w:val="annotation reference"/>
    <w:basedOn w:val="Kappaleenoletusfontti"/>
    <w:rsid w:val="00552FF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52FF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552FF5"/>
    <w:rPr>
      <w:rFonts w:ascii="Arial" w:hAnsi="Arial" w:cs="Arial"/>
      <w:lang w:eastAsia="zh-CN"/>
    </w:rPr>
  </w:style>
  <w:style w:type="paragraph" w:styleId="Kommentinotsikko">
    <w:name w:val="annotation subject"/>
    <w:basedOn w:val="Kommentinteksti"/>
    <w:next w:val="Kommentinteksti"/>
    <w:link w:val="KommentinotsikkoChar"/>
    <w:rsid w:val="00552FF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52FF5"/>
    <w:rPr>
      <w:rFonts w:ascii="Arial" w:hAnsi="Arial" w:cs="Arial"/>
      <w:b/>
      <w:bCs/>
      <w:lang w:eastAsia="zh-CN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94BB4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CE82-0B37-46CB-A8CA-6035F102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859</Words>
  <Characters>6964</Characters>
  <Application>Microsoft Office Word</Application>
  <DocSecurity>4</DocSecurity>
  <Lines>58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Sm6 Rajatarkastustoimenpide-ehdotukset</vt:lpstr>
      <vt:lpstr>Sm6 Rajatarkastustoimenpide-ehdotukset</vt:lpstr>
    </vt:vector>
  </TitlesOfParts>
  <Company>LVM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Sm6 Rajatarkastustoimenpide-ehdotukset</dc:title>
  <dc:creator>Kojoma</dc:creator>
  <cp:lastModifiedBy>Säkkinen Kirsi</cp:lastModifiedBy>
  <cp:revision>2</cp:revision>
  <cp:lastPrinted>2016-04-22T13:22:00Z</cp:lastPrinted>
  <dcterms:created xsi:type="dcterms:W3CDTF">2016-09-27T06:32:00Z</dcterms:created>
  <dcterms:modified xsi:type="dcterms:W3CDTF">2016-09-27T06:32:00Z</dcterms:modified>
</cp:coreProperties>
</file>