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C4" w:rsidRDefault="00B97B6C">
      <w:pPr>
        <w:pStyle w:val="10"/>
        <w:keepNext/>
        <w:keepLines/>
        <w:shd w:val="clear" w:color="auto" w:fill="auto"/>
        <w:spacing w:after="44" w:line="300" w:lineRule="exact"/>
      </w:pPr>
      <w:bookmarkStart w:id="0" w:name="bookmark0"/>
      <w:r>
        <w:t>ОБЩЕСТВЕННЫЙ СОВЕТ</w:t>
      </w:r>
      <w:bookmarkEnd w:id="0"/>
    </w:p>
    <w:p w:rsidR="007134C4" w:rsidRDefault="00B97B6C">
      <w:pPr>
        <w:pStyle w:val="20"/>
        <w:keepNext/>
        <w:keepLines/>
        <w:shd w:val="clear" w:color="auto" w:fill="auto"/>
        <w:spacing w:before="0" w:after="4" w:line="300" w:lineRule="exact"/>
      </w:pPr>
      <w:bookmarkStart w:id="1" w:name="bookmark1"/>
      <w:r>
        <w:t>МИНИСТЕРСТВА ТРАНСПОРТА РОССИЙСКОЙ ФЕДЕРАЦИИ</w:t>
      </w:r>
      <w:bookmarkEnd w:id="1"/>
    </w:p>
    <w:p w:rsidR="007134C4" w:rsidRDefault="00B97B6C">
      <w:pPr>
        <w:pStyle w:val="22"/>
        <w:shd w:val="clear" w:color="auto" w:fill="auto"/>
        <w:spacing w:before="0" w:after="1037" w:line="220" w:lineRule="exact"/>
      </w:pPr>
      <w:r>
        <w:t>109012, Москва, ул. Рождественка, д. 1, стр. 1.</w:t>
      </w:r>
    </w:p>
    <w:p w:rsidR="007134C4" w:rsidRDefault="00B97B6C">
      <w:pPr>
        <w:pStyle w:val="11"/>
        <w:shd w:val="clear" w:color="auto" w:fill="auto"/>
        <w:tabs>
          <w:tab w:val="right" w:pos="4509"/>
          <w:tab w:val="right" w:pos="5492"/>
          <w:tab w:val="right" w:pos="10075"/>
        </w:tabs>
        <w:spacing w:before="0" w:after="622" w:line="260" w:lineRule="exact"/>
        <w:ind w:left="20"/>
      </w:pPr>
      <w:r>
        <w:t>«1» июня 2016 г.</w:t>
      </w:r>
      <w:r>
        <w:tab/>
        <w:t>г.</w:t>
      </w:r>
      <w:r>
        <w:tab/>
        <w:t>Москва</w:t>
      </w:r>
      <w:r>
        <w:tab/>
        <w:t>№64/08</w:t>
      </w:r>
    </w:p>
    <w:p w:rsidR="007134C4" w:rsidRDefault="00B97B6C">
      <w:pPr>
        <w:pStyle w:val="30"/>
        <w:shd w:val="clear" w:color="auto" w:fill="auto"/>
        <w:spacing w:before="0"/>
      </w:pPr>
      <w:r>
        <w:t>ЗАКЛЮЧЕНИЕ</w:t>
      </w:r>
    </w:p>
    <w:p w:rsidR="007134C4" w:rsidRDefault="00B97B6C">
      <w:pPr>
        <w:pStyle w:val="30"/>
        <w:shd w:val="clear" w:color="auto" w:fill="auto"/>
        <w:spacing w:before="0" w:after="683"/>
      </w:pPr>
      <w:bookmarkStart w:id="2" w:name="_GoBack"/>
      <w:r>
        <w:t>заочного рассмотрения проекта постановления Правительства Российской Федерации «О внесении изменений в федеральную целевую программу «Развитие транспортной системы Российской Федерации (2010-2020 годы)» на Общественном совете Министерства транспорта Российской Федерации</w:t>
      </w:r>
    </w:p>
    <w:bookmarkEnd w:id="2"/>
    <w:p w:rsidR="007134C4" w:rsidRDefault="00B97B6C">
      <w:pPr>
        <w:pStyle w:val="11"/>
        <w:shd w:val="clear" w:color="auto" w:fill="auto"/>
        <w:tabs>
          <w:tab w:val="left" w:pos="3375"/>
          <w:tab w:val="left" w:pos="3750"/>
        </w:tabs>
        <w:spacing w:before="0" w:after="0" w:line="418" w:lineRule="exact"/>
        <w:ind w:left="20" w:right="20" w:firstLine="720"/>
      </w:pPr>
      <w:r>
        <w:t>Поддержать инициативу Министерства транспорта Российской Федерации об утверждении проекта постановления Правительства Российской Федерации «О внесении изменений в федеральную целевую программу «Развитие транспортной системы России (2010</w:t>
      </w:r>
      <w:r>
        <w:tab/>
        <w:t>-</w:t>
      </w:r>
      <w:r>
        <w:tab/>
        <w:t>2020 годы)» (далее - Проект постановления),</w:t>
      </w:r>
    </w:p>
    <w:p w:rsidR="007134C4" w:rsidRDefault="00B97B6C">
      <w:pPr>
        <w:pStyle w:val="11"/>
        <w:shd w:val="clear" w:color="auto" w:fill="auto"/>
        <w:spacing w:before="0" w:after="0" w:line="418" w:lineRule="exact"/>
        <w:ind w:left="20" w:right="20"/>
      </w:pPr>
      <w:r>
        <w:t>предусматривающего внесение изменений в подпрограмму «Гражданская авиация» федеральной целевой программы «Развитие транспортной системы России (2010 - 2020 годы) в части перераспределения средств, не использованных в 2015 году, на 2016 год на оплату заключенных государственных контрактов, подлежащих в соответствии с условиями этих государственных контрактов оплате в 2015 году, по следующим объектам:</w:t>
      </w:r>
    </w:p>
    <w:p w:rsidR="007134C4" w:rsidRDefault="00B97B6C">
      <w:pPr>
        <w:pStyle w:val="11"/>
        <w:shd w:val="clear" w:color="auto" w:fill="auto"/>
        <w:spacing w:before="0" w:after="0" w:line="418" w:lineRule="exact"/>
        <w:ind w:left="20" w:right="20" w:firstLine="720"/>
      </w:pPr>
      <w:r>
        <w:t>"Реконструкция (восстановление) искусственных аэродромных покрытий и замена светосигнального оборудования на ИВПП-2 международного аэропорта Нижний Новгород. 1 очередь строительства", "Реконструкция инженерных сооружений аэропортового комплекса "Бесовец" (г. Петрозаводск, Республика Карелия)", "Реконструкция аэропортового комплекса (г. Саранск), I этап реконструкции. Расширение мест стоянок воздушных судов", "Реконструкция аэропортового комплекса "Чертовицкое" (г. Воронеж)" и укрупненному мероприятию "Обеспечение защиты авиатранспортной системы от актов незаконного вмешательства в ее деятельность".</w:t>
      </w:r>
      <w:r>
        <w:br w:type="page"/>
      </w:r>
    </w:p>
    <w:p w:rsidR="007134C4" w:rsidRDefault="00B97B6C">
      <w:pPr>
        <w:pStyle w:val="11"/>
        <w:shd w:val="clear" w:color="auto" w:fill="auto"/>
        <w:spacing w:before="0" w:after="0" w:line="421" w:lineRule="exact"/>
        <w:ind w:right="360" w:firstLine="700"/>
        <w:sectPr w:rsidR="007134C4">
          <w:type w:val="continuous"/>
          <w:pgSz w:w="11909" w:h="16838"/>
          <w:pgMar w:top="1616" w:right="662" w:bottom="1645" w:left="705" w:header="0" w:footer="3" w:gutter="0"/>
          <w:cols w:space="720"/>
          <w:noEndnote/>
          <w:docGrid w:linePitch="360"/>
        </w:sectPr>
      </w:pPr>
      <w:r>
        <w:lastRenderedPageBreak/>
        <w:t>Данный Проект постановления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7134C4" w:rsidRDefault="007134C4">
      <w:pPr>
        <w:spacing w:line="240" w:lineRule="exact"/>
        <w:rPr>
          <w:sz w:val="19"/>
          <w:szCs w:val="19"/>
        </w:rPr>
      </w:pPr>
    </w:p>
    <w:p w:rsidR="007134C4" w:rsidRDefault="007134C4">
      <w:pPr>
        <w:spacing w:line="240" w:lineRule="exact"/>
        <w:rPr>
          <w:sz w:val="19"/>
          <w:szCs w:val="19"/>
        </w:rPr>
      </w:pPr>
    </w:p>
    <w:p w:rsidR="007134C4" w:rsidRDefault="007134C4">
      <w:pPr>
        <w:spacing w:line="240" w:lineRule="exact"/>
        <w:rPr>
          <w:sz w:val="19"/>
          <w:szCs w:val="19"/>
        </w:rPr>
      </w:pPr>
    </w:p>
    <w:p w:rsidR="007134C4" w:rsidRDefault="007134C4">
      <w:pPr>
        <w:spacing w:line="240" w:lineRule="exact"/>
        <w:rPr>
          <w:sz w:val="19"/>
          <w:szCs w:val="19"/>
        </w:rPr>
      </w:pPr>
    </w:p>
    <w:p w:rsidR="007134C4" w:rsidRDefault="007134C4">
      <w:pPr>
        <w:spacing w:before="47" w:after="47" w:line="240" w:lineRule="exact"/>
        <w:rPr>
          <w:sz w:val="19"/>
          <w:szCs w:val="19"/>
        </w:rPr>
      </w:pPr>
    </w:p>
    <w:p w:rsidR="007134C4" w:rsidRDefault="007134C4">
      <w:pPr>
        <w:rPr>
          <w:sz w:val="2"/>
          <w:szCs w:val="2"/>
        </w:rPr>
        <w:sectPr w:rsidR="007134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134C4" w:rsidRDefault="006A452E">
      <w:pPr>
        <w:framePr w:h="1490" w:wrap="around" w:hAnchor="margin" w:x="4191" w:y="238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38935" cy="940435"/>
            <wp:effectExtent l="0" t="0" r="0" b="0"/>
            <wp:docPr id="1" name="Рисунок 1" descr="C:\Users\E2EE3~1.GLO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2EE3~1.GLO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4C4" w:rsidRDefault="00B97B6C">
      <w:pPr>
        <w:pStyle w:val="11"/>
        <w:framePr w:h="240" w:wrap="around" w:vAnchor="text" w:hAnchor="margin" w:x="7383" w:y="748"/>
        <w:shd w:val="clear" w:color="auto" w:fill="auto"/>
        <w:spacing w:before="0" w:after="0" w:line="240" w:lineRule="exact"/>
        <w:ind w:left="100"/>
        <w:jc w:val="left"/>
      </w:pPr>
      <w:r>
        <w:rPr>
          <w:rStyle w:val="Exact"/>
          <w:spacing w:val="0"/>
        </w:rPr>
        <w:t>М.Я. Блинкин</w:t>
      </w:r>
    </w:p>
    <w:p w:rsidR="007134C4" w:rsidRDefault="00B97B6C">
      <w:pPr>
        <w:pStyle w:val="11"/>
        <w:shd w:val="clear" w:color="auto" w:fill="auto"/>
        <w:spacing w:before="0" w:after="0" w:line="378" w:lineRule="exact"/>
        <w:ind w:right="100"/>
        <w:jc w:val="left"/>
      </w:pPr>
      <w:r>
        <w:lastRenderedPageBreak/>
        <w:t>Председатель Общественного совета Министерства транспорта Российской Федерации</w:t>
      </w:r>
    </w:p>
    <w:sectPr w:rsidR="007134C4">
      <w:type w:val="continuous"/>
      <w:pgSz w:w="11909" w:h="16838"/>
      <w:pgMar w:top="6412" w:right="6161" w:bottom="6740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9D" w:rsidRDefault="00160C9D">
      <w:r>
        <w:separator/>
      </w:r>
    </w:p>
  </w:endnote>
  <w:endnote w:type="continuationSeparator" w:id="0">
    <w:p w:rsidR="00160C9D" w:rsidRDefault="0016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9D" w:rsidRDefault="00160C9D"/>
  </w:footnote>
  <w:footnote w:type="continuationSeparator" w:id="0">
    <w:p w:rsidR="00160C9D" w:rsidRDefault="00160C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C4"/>
    <w:rsid w:val="00160C9D"/>
    <w:rsid w:val="006A452E"/>
    <w:rsid w:val="007134C4"/>
    <w:rsid w:val="00B97B6C"/>
    <w:rsid w:val="00D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78DAB-1218-4350-872E-4FCEB5B5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0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80" w:after="7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line="37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Globova</dc:creator>
  <cp:lastModifiedBy>Учетная запись Майкрософт</cp:lastModifiedBy>
  <cp:revision>2</cp:revision>
  <dcterms:created xsi:type="dcterms:W3CDTF">2016-11-23T06:13:00Z</dcterms:created>
  <dcterms:modified xsi:type="dcterms:W3CDTF">2016-11-23T06:13:00Z</dcterms:modified>
</cp:coreProperties>
</file>