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50" w:rsidRDefault="00FC5343">
      <w:pPr>
        <w:pStyle w:val="10"/>
        <w:keepNext/>
        <w:keepLines/>
        <w:shd w:val="clear" w:color="auto" w:fill="auto"/>
        <w:spacing w:after="48" w:line="300" w:lineRule="exact"/>
      </w:pPr>
      <w:bookmarkStart w:id="0" w:name="bookmark0"/>
      <w:r>
        <w:t>ОБЩЕСТВЕННЫЙ СОВЕТ</w:t>
      </w:r>
      <w:bookmarkEnd w:id="0"/>
    </w:p>
    <w:p w:rsidR="000F6550" w:rsidRDefault="00FC5343">
      <w:pPr>
        <w:pStyle w:val="20"/>
        <w:keepNext/>
        <w:keepLines/>
        <w:shd w:val="clear" w:color="auto" w:fill="auto"/>
        <w:spacing w:before="0" w:after="0" w:line="300" w:lineRule="exact"/>
      </w:pPr>
      <w:bookmarkStart w:id="1" w:name="bookmark1"/>
      <w:r>
        <w:t>МИНИСТЕРСТВА ТРАНСПОРТА РОССИЙСКОЙ ФЕДЕРАЦИИ</w:t>
      </w:r>
      <w:bookmarkEnd w:id="1"/>
    </w:p>
    <w:p w:rsidR="000F6550" w:rsidRDefault="00FC5343">
      <w:pPr>
        <w:pStyle w:val="22"/>
        <w:shd w:val="clear" w:color="auto" w:fill="auto"/>
        <w:spacing w:before="0" w:after="1039" w:line="220" w:lineRule="exact"/>
      </w:pPr>
      <w:r>
        <w:t>109012, Москва, ул. Рождественка, д. 1, стр. 1.</w:t>
      </w:r>
    </w:p>
    <w:p w:rsidR="000F6550" w:rsidRDefault="00FC5343">
      <w:pPr>
        <w:pStyle w:val="11"/>
        <w:shd w:val="clear" w:color="auto" w:fill="auto"/>
        <w:tabs>
          <w:tab w:val="right" w:pos="4513"/>
          <w:tab w:val="right" w:pos="5502"/>
          <w:tab w:val="right" w:pos="10086"/>
        </w:tabs>
        <w:spacing w:before="0" w:after="1317" w:line="260" w:lineRule="exact"/>
        <w:ind w:left="20"/>
      </w:pPr>
      <w:r>
        <w:t>«19» июля 2016 г.</w:t>
      </w:r>
      <w:r>
        <w:tab/>
        <w:t>г.</w:t>
      </w:r>
      <w:r>
        <w:tab/>
        <w:t>Москва</w:t>
      </w:r>
      <w:r>
        <w:tab/>
        <w:t>№52/07</w:t>
      </w:r>
    </w:p>
    <w:p w:rsidR="000F6550" w:rsidRDefault="00FC5343">
      <w:pPr>
        <w:pStyle w:val="30"/>
        <w:shd w:val="clear" w:color="auto" w:fill="auto"/>
        <w:spacing w:before="0" w:after="0" w:line="260" w:lineRule="exact"/>
      </w:pPr>
      <w:r>
        <w:t>ЗАКЛЮЧЕНИЕ</w:t>
      </w:r>
    </w:p>
    <w:p w:rsidR="000F6550" w:rsidRDefault="00FC5343">
      <w:pPr>
        <w:pStyle w:val="30"/>
        <w:shd w:val="clear" w:color="auto" w:fill="auto"/>
        <w:spacing w:before="0" w:after="600" w:line="322" w:lineRule="exact"/>
      </w:pPr>
      <w:bookmarkStart w:id="2" w:name="_GoBack"/>
      <w:r>
        <w:t>заочного рассмотрения проекта постановления Правительства Российской Федерации «О внесении изменений в федеральную целевую программу «Развитие транспортной системы Российской Федерации (2010-2020 годы)» на Общественном совете Министерства транспорта Российской Федерации</w:t>
      </w:r>
    </w:p>
    <w:bookmarkEnd w:id="2"/>
    <w:p w:rsidR="000F6550" w:rsidRDefault="00FC5343">
      <w:pPr>
        <w:pStyle w:val="11"/>
        <w:shd w:val="clear" w:color="auto" w:fill="auto"/>
        <w:spacing w:before="0" w:after="304" w:line="322" w:lineRule="exact"/>
        <w:ind w:left="20" w:right="20" w:firstLine="720"/>
      </w:pPr>
      <w:r>
        <w:t>Поддержать инициативу Министерства транспорта Российской Федерации об утверждении проекта постановления Правительства Российской Федерации «О внесении изменений в федеральную целевую программу «Развитие транспортной системы России (2010 - 2020 годы)» (далее - Проект постановления), предусматривающего внесение изменений в подпрограмму «Внутренний водный транспорт» федеральной целевой программы «Развитие транспортной системы России (2010 - 2020 годы) в части перераспределения средств на мероприятие «Строительство Нижегородского низконапорного гидроузла».</w:t>
      </w:r>
    </w:p>
    <w:p w:rsidR="000F6550" w:rsidRDefault="00FC5343">
      <w:pPr>
        <w:pStyle w:val="11"/>
        <w:shd w:val="clear" w:color="auto" w:fill="auto"/>
        <w:spacing w:before="0" w:after="293" w:line="317" w:lineRule="exact"/>
        <w:ind w:left="20" w:right="20" w:firstLine="720"/>
      </w:pPr>
      <w:r>
        <w:t>Данный Проект постановления не противоречит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0F6550" w:rsidRDefault="00FC5343">
      <w:pPr>
        <w:pStyle w:val="11"/>
        <w:shd w:val="clear" w:color="auto" w:fill="auto"/>
        <w:spacing w:before="0" w:after="0" w:line="326" w:lineRule="exact"/>
        <w:ind w:left="20" w:right="20" w:firstLine="840"/>
      </w:pPr>
      <w:r>
        <w:t>Изменения в проекте постановления связаны с длительностью проведения работ по проектированию строительства Нижегородского гидроузла и ведомственной технологической связи, строительство которых предусматривается начать в 2018 и 2019 году соответственно, в связи с чем средства федерального бюджета в 2016-2018 годах предлагается перераспределить с данных мероприятий на следующие объекты: «Разработка и реализация комплексного проекта реконструкции объектов инфраструктуры канала имени Москвы»; «Реконструкция Рыбинского гидроузла»; «Разработка и реализация комплексного проекта реконструкции Волго-Балтийского водного пути» и «Разработка и реализация</w:t>
      </w:r>
      <w:r>
        <w:br w:type="page"/>
      </w:r>
    </w:p>
    <w:p w:rsidR="000F6550" w:rsidRDefault="00FC5343">
      <w:pPr>
        <w:pStyle w:val="11"/>
        <w:shd w:val="clear" w:color="auto" w:fill="auto"/>
        <w:spacing w:before="0" w:after="0" w:line="331" w:lineRule="exact"/>
        <w:ind w:right="360"/>
        <w:jc w:val="left"/>
        <w:sectPr w:rsidR="000F6550">
          <w:type w:val="continuous"/>
          <w:pgSz w:w="11909" w:h="16838"/>
          <w:pgMar w:top="1883" w:right="662" w:bottom="1883" w:left="691" w:header="0" w:footer="3" w:gutter="0"/>
          <w:cols w:space="720"/>
          <w:noEndnote/>
          <w:docGrid w:linePitch="360"/>
        </w:sectPr>
      </w:pPr>
      <w:r>
        <w:lastRenderedPageBreak/>
        <w:t>комплексного проекта реконструкции Волго-Донского судоходного канала» с целью ускорения их реализации.</w:t>
      </w:r>
    </w:p>
    <w:p w:rsidR="000F6550" w:rsidRDefault="000F6550">
      <w:pPr>
        <w:spacing w:line="240" w:lineRule="exact"/>
        <w:rPr>
          <w:sz w:val="19"/>
          <w:szCs w:val="19"/>
        </w:rPr>
      </w:pPr>
    </w:p>
    <w:p w:rsidR="000F6550" w:rsidRDefault="000F6550">
      <w:pPr>
        <w:spacing w:line="240" w:lineRule="exact"/>
        <w:rPr>
          <w:sz w:val="19"/>
          <w:szCs w:val="19"/>
        </w:rPr>
      </w:pPr>
    </w:p>
    <w:p w:rsidR="000F6550" w:rsidRDefault="000F6550">
      <w:pPr>
        <w:spacing w:line="240" w:lineRule="exact"/>
        <w:rPr>
          <w:sz w:val="19"/>
          <w:szCs w:val="19"/>
        </w:rPr>
      </w:pPr>
    </w:p>
    <w:p w:rsidR="000F6550" w:rsidRDefault="000F6550">
      <w:pPr>
        <w:spacing w:before="65" w:after="65" w:line="240" w:lineRule="exact"/>
        <w:rPr>
          <w:sz w:val="19"/>
          <w:szCs w:val="19"/>
        </w:rPr>
      </w:pPr>
    </w:p>
    <w:p w:rsidR="000F6550" w:rsidRDefault="000F6550">
      <w:pPr>
        <w:rPr>
          <w:sz w:val="2"/>
          <w:szCs w:val="2"/>
        </w:rPr>
        <w:sectPr w:rsidR="000F655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F6550" w:rsidRDefault="00483C44">
      <w:pPr>
        <w:framePr w:h="2971" w:wrap="around" w:hAnchor="margin" w:x="-4573" w:y="798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52090" cy="1889125"/>
            <wp:effectExtent l="0" t="0" r="0" b="0"/>
            <wp:docPr id="1" name="Рисунок 1" descr="C:\Users\E2EE3~1.GLO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2EE3~1.GLO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50" w:rsidRDefault="00FC5343">
      <w:pPr>
        <w:pStyle w:val="11"/>
        <w:framePr w:w="4043" w:h="978" w:wrap="around" w:hAnchor="margin" w:x="-8433" w:y="1007"/>
        <w:shd w:val="clear" w:color="auto" w:fill="auto"/>
        <w:spacing w:before="0" w:after="0" w:line="326" w:lineRule="exact"/>
        <w:ind w:right="100"/>
        <w:jc w:val="left"/>
      </w:pPr>
      <w:r>
        <w:rPr>
          <w:rStyle w:val="Exact"/>
          <w:spacing w:val="0"/>
        </w:rPr>
        <w:t>Председатель Общественного совета Министерства транспорта Российской Федерации</w:t>
      </w:r>
    </w:p>
    <w:p w:rsidR="000F6550" w:rsidRDefault="00FC5343">
      <w:pPr>
        <w:pStyle w:val="11"/>
        <w:shd w:val="clear" w:color="auto" w:fill="auto"/>
        <w:spacing w:before="0" w:after="0" w:line="260" w:lineRule="exact"/>
        <w:jc w:val="left"/>
      </w:pPr>
      <w:r>
        <w:lastRenderedPageBreak/>
        <w:t>М.Я. Блинкин</w:t>
      </w:r>
    </w:p>
    <w:sectPr w:rsidR="000F6550">
      <w:type w:val="continuous"/>
      <w:pgSz w:w="11909" w:h="16838"/>
      <w:pgMar w:top="6482" w:right="804" w:bottom="8325" w:left="9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3C7" w:rsidRDefault="003353C7">
      <w:r>
        <w:separator/>
      </w:r>
    </w:p>
  </w:endnote>
  <w:endnote w:type="continuationSeparator" w:id="0">
    <w:p w:rsidR="003353C7" w:rsidRDefault="0033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3C7" w:rsidRDefault="003353C7"/>
  </w:footnote>
  <w:footnote w:type="continuationSeparator" w:id="0">
    <w:p w:rsidR="003353C7" w:rsidRDefault="003353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50"/>
    <w:rsid w:val="000F6550"/>
    <w:rsid w:val="001C7F73"/>
    <w:rsid w:val="003353C7"/>
    <w:rsid w:val="00483C44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39F7E-14BE-40C1-A143-F853DAA2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080" w:after="13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38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Globova</dc:creator>
  <cp:lastModifiedBy>Учетная запись Майкрософт</cp:lastModifiedBy>
  <cp:revision>2</cp:revision>
  <dcterms:created xsi:type="dcterms:W3CDTF">2016-11-23T05:59:00Z</dcterms:created>
  <dcterms:modified xsi:type="dcterms:W3CDTF">2016-11-23T05:59:00Z</dcterms:modified>
</cp:coreProperties>
</file>