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88" w:rsidRPr="005B51C3" w:rsidRDefault="00314188" w:rsidP="00314188">
      <w:pPr>
        <w:pStyle w:val="Parties"/>
        <w:widowControl/>
        <w:autoSpaceDE/>
        <w:autoSpaceDN/>
        <w:adjustRightInd/>
        <w:spacing w:before="120" w:after="12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DV_X1974731836"/>
      <w:bookmarkStart w:id="1" w:name="_GoBack"/>
      <w:bookmarkEnd w:id="1"/>
      <w:r w:rsidRPr="009E1158">
        <w:rPr>
          <w:rFonts w:ascii="Times New Roman" w:hAnsi="Times New Roman" w:cs="Times New Roman"/>
          <w:b/>
          <w:sz w:val="24"/>
          <w:szCs w:val="24"/>
          <w:lang w:val="ru-RU"/>
        </w:rPr>
        <w:t>Приложение</w:t>
      </w:r>
      <w:r w:rsidRPr="005B51C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№ 14</w:t>
      </w:r>
    </w:p>
    <w:p w:rsidR="00314188" w:rsidRPr="005B51C3" w:rsidRDefault="00314188" w:rsidP="00314188">
      <w:pPr>
        <w:pStyle w:val="Parties"/>
        <w:widowControl/>
        <w:autoSpaceDE/>
        <w:autoSpaceDN/>
        <w:adjustRightInd/>
        <w:spacing w:before="120" w:after="120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B51C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 Долгосрочному </w:t>
      </w:r>
      <w:r w:rsidRPr="009E1158">
        <w:rPr>
          <w:rFonts w:ascii="Times New Roman" w:hAnsi="Times New Roman" w:cs="Times New Roman"/>
          <w:b/>
          <w:sz w:val="24"/>
          <w:szCs w:val="24"/>
          <w:lang w:val="ru-RU"/>
        </w:rPr>
        <w:t>Инвестиционному</w:t>
      </w:r>
      <w:r w:rsidRPr="005B51C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Соглашению</w:t>
      </w:r>
    </w:p>
    <w:p w:rsidR="00314188" w:rsidRPr="003343EF" w:rsidRDefault="00314188" w:rsidP="00314188">
      <w:pPr>
        <w:pStyle w:val="Parties"/>
        <w:widowControl/>
        <w:autoSpaceDE/>
        <w:autoSpaceDN/>
        <w:adjustRightInd/>
        <w:spacing w:before="120" w:after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343EF">
        <w:rPr>
          <w:rFonts w:ascii="Times New Roman" w:hAnsi="Times New Roman" w:cs="Times New Roman"/>
          <w:sz w:val="24"/>
          <w:szCs w:val="24"/>
          <w:lang w:val="ru-RU"/>
        </w:rPr>
        <w:t>№ ___ от «___» ______ 201_ г.</w:t>
      </w: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rPr>
          <w:rFonts w:ascii="Times New Roman" w:eastAsia="MS Mincho" w:hAnsi="Times New Roman" w:cs="Times New Roman"/>
          <w:lang w:val="ru-RU"/>
        </w:rPr>
      </w:pPr>
    </w:p>
    <w:p w:rsidR="00314188" w:rsidRPr="003343EF" w:rsidRDefault="00314188" w:rsidP="00314188">
      <w:pPr>
        <w:pStyle w:val="Parties"/>
        <w:widowControl/>
        <w:autoSpaceDE/>
        <w:autoSpaceDN/>
        <w:adjustRightInd/>
        <w:spacing w:before="120" w:after="120"/>
        <w:jc w:val="center"/>
        <w:rPr>
          <w:rFonts w:ascii="Times New Roman" w:eastAsia="MS Mincho" w:hAnsi="Times New Roman" w:cs="Times New Roman"/>
          <w:sz w:val="32"/>
          <w:szCs w:val="32"/>
          <w:lang w:val="ru-RU"/>
        </w:rPr>
      </w:pPr>
      <w:bookmarkStart w:id="2" w:name="_DV_M1"/>
      <w:bookmarkEnd w:id="2"/>
      <w:r w:rsidRPr="003343EF">
        <w:rPr>
          <w:rFonts w:ascii="Times New Roman" w:hAnsi="Times New Roman" w:cs="Times New Roman"/>
          <w:sz w:val="32"/>
          <w:szCs w:val="32"/>
          <w:lang w:val="ru-RU"/>
        </w:rPr>
        <w:t>ПОРЯДОК</w:t>
      </w:r>
      <w:r w:rsidRPr="003343EF">
        <w:rPr>
          <w:rFonts w:ascii="Times New Roman" w:eastAsia="MS Mincho" w:hAnsi="Times New Roman" w:cs="Times New Roman"/>
          <w:sz w:val="32"/>
          <w:szCs w:val="32"/>
          <w:lang w:val="ru-RU"/>
        </w:rPr>
        <w:t xml:space="preserve"> ФИНАНСИРОВАНИЯ </w:t>
      </w:r>
    </w:p>
    <w:p w:rsidR="00314188" w:rsidRPr="003343EF" w:rsidRDefault="00314188" w:rsidP="00314188">
      <w:pPr>
        <w:pStyle w:val="Parties"/>
        <w:widowControl/>
        <w:autoSpaceDE/>
        <w:autoSpaceDN/>
        <w:adjustRightInd/>
        <w:spacing w:before="120" w:after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3343EF">
        <w:rPr>
          <w:rFonts w:ascii="Times New Roman" w:hAnsi="Times New Roman" w:cs="Times New Roman"/>
          <w:sz w:val="32"/>
          <w:szCs w:val="32"/>
          <w:lang w:val="ru-RU"/>
        </w:rPr>
        <w:t>НА ИНВЕСТИЦИОННОЙ СТАДИИ</w:t>
      </w:r>
    </w:p>
    <w:p w:rsidR="00314188" w:rsidRPr="003343EF" w:rsidRDefault="00314188" w:rsidP="00314188">
      <w:pPr>
        <w:pStyle w:val="Parties"/>
        <w:widowControl/>
        <w:autoSpaceDE/>
        <w:autoSpaceDN/>
        <w:adjustRightInd/>
        <w:spacing w:before="120" w:after="120"/>
        <w:rPr>
          <w:rFonts w:ascii="Times New Roman" w:hAnsi="Times New Roman" w:cs="Times New Roman"/>
          <w:sz w:val="24"/>
          <w:szCs w:val="24"/>
          <w:lang w:val="ru-RU"/>
        </w:rPr>
        <w:sectPr w:rsidR="00314188" w:rsidRPr="003343EF" w:rsidSect="001D7E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134" w:right="851" w:bottom="1134" w:left="1418" w:header="765" w:footer="482" w:gutter="0"/>
          <w:pgNumType w:start="1"/>
          <w:cols w:space="708"/>
          <w:noEndnote/>
          <w:titlePg/>
          <w:docGrid w:linePitch="360"/>
        </w:sectPr>
      </w:pPr>
    </w:p>
    <w:p w:rsidR="00314188" w:rsidRPr="00D15869" w:rsidRDefault="00314188" w:rsidP="00314188">
      <w:pPr>
        <w:pStyle w:val="Parties"/>
        <w:widowControl/>
        <w:numPr>
          <w:ilvl w:val="0"/>
          <w:numId w:val="1"/>
        </w:numPr>
        <w:autoSpaceDE/>
        <w:autoSpaceDN/>
        <w:adjustRightInd/>
        <w:spacing w:before="120" w:after="12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DV_M2"/>
      <w:bookmarkEnd w:id="3"/>
      <w:r w:rsidRPr="00D15869">
        <w:rPr>
          <w:rFonts w:ascii="Times New Roman" w:hAnsi="Times New Roman" w:cs="Times New Roman"/>
          <w:sz w:val="24"/>
          <w:szCs w:val="24"/>
          <w:lang w:val="ru-RU"/>
        </w:rPr>
        <w:lastRenderedPageBreak/>
        <w:t>Настоящее Приложение устанавливает порядок расчета стоимости и оплаты работ, выполняемых Исполнителем на Инвестиционной Стадии исполнения Соглашения, в том числе, работ по разработке Рабочей Документации и Строительству Автомобильной Дороги, а также устанавливает п</w:t>
      </w:r>
      <w:r w:rsidRPr="00D15869">
        <w:rPr>
          <w:rFonts w:ascii="Times New Roman" w:hAnsi="Times New Roman"/>
          <w:sz w:val="24"/>
          <w:lang w:val="ru-RU"/>
        </w:rPr>
        <w:t>орядок расчета удержания Инвестиций Исполнителя на Инвестиционной Стадии исполнения Соглашения.</w:t>
      </w:r>
    </w:p>
    <w:p w:rsidR="00314188" w:rsidRPr="00D15869" w:rsidRDefault="00314188" w:rsidP="00314188">
      <w:pPr>
        <w:pStyle w:val="Parties"/>
        <w:widowControl/>
        <w:numPr>
          <w:ilvl w:val="0"/>
          <w:numId w:val="1"/>
        </w:numPr>
        <w:autoSpaceDE/>
        <w:autoSpaceDN/>
        <w:adjustRightInd/>
        <w:spacing w:before="120" w:after="120" w:line="240" w:lineRule="auto"/>
        <w:ind w:left="0" w:firstLine="0"/>
        <w:rPr>
          <w:lang w:val="ru-RU"/>
        </w:rPr>
      </w:pPr>
      <w:r w:rsidRPr="00D15869">
        <w:rPr>
          <w:rFonts w:ascii="Times New Roman" w:hAnsi="Times New Roman" w:cs="Times New Roman"/>
          <w:sz w:val="24"/>
          <w:szCs w:val="24"/>
          <w:lang w:val="ru-RU"/>
        </w:rPr>
        <w:t>Термины и определения, а так же сокращения, используемые в настоящем Приложении и написанные с заглавной буквы, применяются в значениях, приведенных в Приложении № 1 к Соглашению.</w:t>
      </w:r>
    </w:p>
    <w:p w:rsidR="00314188" w:rsidRPr="00D15869" w:rsidRDefault="00314188" w:rsidP="00314188">
      <w:pPr>
        <w:pStyle w:val="Parties"/>
        <w:widowControl/>
        <w:numPr>
          <w:ilvl w:val="0"/>
          <w:numId w:val="1"/>
        </w:numPr>
        <w:autoSpaceDE/>
        <w:autoSpaceDN/>
        <w:adjustRightInd/>
        <w:spacing w:before="120" w:after="120" w:line="240" w:lineRule="auto"/>
        <w:ind w:left="0" w:firstLine="0"/>
        <w:rPr>
          <w:lang w:val="ru-RU"/>
        </w:rPr>
      </w:pPr>
      <w:r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Ниже представлен график финансирования Инвестиционной Стадии исполнения Соглашения за счет Инвестиций (далее – «График Финансирования на Инвестиционной Стадии»): </w:t>
      </w:r>
    </w:p>
    <w:p w:rsidR="00314188" w:rsidRPr="000F0373" w:rsidRDefault="00314188" w:rsidP="00314188">
      <w:pPr>
        <w:pStyle w:val="Recitals"/>
        <w:spacing w:before="120" w:after="12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5869">
        <w:rPr>
          <w:rFonts w:ascii="Times New Roman" w:hAnsi="Times New Roman" w:cs="Times New Roman"/>
          <w:b/>
          <w:sz w:val="24"/>
          <w:szCs w:val="24"/>
          <w:lang w:val="ru-RU"/>
        </w:rPr>
        <w:t>Таблица 14.1</w:t>
      </w:r>
      <w:r w:rsidRPr="00D15869">
        <w:rPr>
          <w:rFonts w:ascii="Times New Roman" w:hAnsi="Times New Roman" w:cs="Times New Roman"/>
          <w:b/>
          <w:sz w:val="22"/>
          <w:szCs w:val="24"/>
          <w:lang w:val="ru-RU"/>
        </w:rPr>
        <w:t xml:space="preserve"> </w:t>
      </w:r>
      <w:r w:rsidRPr="00D1586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График Финансирования на Инвестиционной Стадии в ценах </w:t>
      </w:r>
      <w:r w:rsidRPr="000F0373">
        <w:rPr>
          <w:rFonts w:ascii="Times New Roman" w:hAnsi="Times New Roman" w:cs="Times New Roman"/>
          <w:b/>
          <w:sz w:val="24"/>
          <w:szCs w:val="24"/>
          <w:lang w:val="ru-RU"/>
        </w:rPr>
        <w:t>соответствующих лет с учетом НДС, руб.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127"/>
        <w:gridCol w:w="2268"/>
        <w:gridCol w:w="2233"/>
      </w:tblGrid>
      <w:tr w:rsidR="00314188" w:rsidRPr="00D15869" w:rsidTr="003343EF">
        <w:trPr>
          <w:trHeight w:val="780"/>
        </w:trPr>
        <w:tc>
          <w:tcPr>
            <w:tcW w:w="18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14188" w:rsidRPr="00D15869" w:rsidRDefault="00314188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15869">
              <w:rPr>
                <w:rFonts w:ascii="Times New Roman" w:hAnsi="Times New Roman" w:cs="Times New Roman"/>
                <w:b/>
                <w:bCs/>
                <w:lang w:val="ru-RU"/>
              </w:rPr>
              <w:t>Порядковые годы Инвестиционной Стадии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14188" w:rsidRPr="00D15869" w:rsidRDefault="00314188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15869">
              <w:rPr>
                <w:rFonts w:ascii="Times New Roman" w:hAnsi="Times New Roman" w:cs="Times New Roman"/>
                <w:b/>
                <w:bCs/>
                <w:lang w:val="ru-RU"/>
              </w:rPr>
              <w:t>Календарные годы Строительства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188" w:rsidRPr="00D15869" w:rsidRDefault="00314188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15869">
              <w:rPr>
                <w:rFonts w:ascii="Times New Roman" w:hAnsi="Times New Roman" w:cs="Times New Roman"/>
                <w:b/>
                <w:bCs/>
                <w:lang w:val="ru-RU"/>
              </w:rPr>
              <w:t>Общий объём финансирования на Инвестиционной Стадии</w:t>
            </w:r>
            <w:r w:rsidRPr="00D15869">
              <w:rPr>
                <w:rStyle w:val="FootnoteReference"/>
                <w:rFonts w:ascii="Times New Roman" w:hAnsi="Times New Roman" w:cs="Times New Roman"/>
                <w:b/>
                <w:bCs/>
                <w:lang w:val="ru-RU"/>
              </w:rPr>
              <w:footnoteReference w:id="1"/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314188" w:rsidRPr="00D15869" w:rsidRDefault="00314188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15869">
              <w:rPr>
                <w:rFonts w:ascii="Times New Roman" w:hAnsi="Times New Roman" w:cs="Times New Roman"/>
                <w:b/>
                <w:bCs/>
                <w:lang w:val="ru-RU"/>
              </w:rPr>
              <w:t>Государственное Финансирование на Инвестиционной Стадии</w:t>
            </w:r>
          </w:p>
        </w:tc>
        <w:tc>
          <w:tcPr>
            <w:tcW w:w="22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4188" w:rsidRPr="00D15869" w:rsidRDefault="00314188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15869">
              <w:rPr>
                <w:rFonts w:ascii="Times New Roman" w:hAnsi="Times New Roman" w:cs="Times New Roman"/>
                <w:b/>
                <w:bCs/>
                <w:lang w:val="ru-RU"/>
              </w:rPr>
              <w:t>Инвестиции Исполнителя (ИИ)</w:t>
            </w:r>
          </w:p>
        </w:tc>
      </w:tr>
      <w:tr w:rsidR="00314188" w:rsidRPr="00D15869" w:rsidTr="003343EF">
        <w:trPr>
          <w:trHeight w:val="465"/>
        </w:trPr>
        <w:tc>
          <w:tcPr>
            <w:tcW w:w="1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4188" w:rsidRDefault="00314188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4188" w:rsidRDefault="00314188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4188" w:rsidRDefault="00314188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4188" w:rsidRDefault="00314188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22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4188" w:rsidRDefault="00314188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5029CB" w:rsidRPr="00D15869" w:rsidTr="002D638B">
        <w:trPr>
          <w:trHeight w:val="475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029CB" w:rsidRPr="003343EF" w:rsidRDefault="005029CB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</w:t>
            </w:r>
            <w:r w:rsidRPr="003343EF">
              <w:rPr>
                <w:rFonts w:ascii="Times New Roman" w:hAnsi="Times New Roman" w:cs="Times New Roman"/>
                <w:bCs/>
                <w:lang w:val="ru-RU"/>
              </w:rPr>
              <w:t>-й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5029CB" w:rsidRPr="0057611E" w:rsidRDefault="005029CB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3343EF">
              <w:rPr>
                <w:rFonts w:ascii="Times New Roman" w:hAnsi="Times New Roman" w:cs="Times New Roman"/>
                <w:b/>
                <w:bCs/>
                <w:lang w:val="ru-RU"/>
              </w:rPr>
              <w:t>2016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29CB" w:rsidRPr="002D638B" w:rsidRDefault="005029C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DA1BEF">
              <w:rPr>
                <w:rFonts w:ascii="Times New Roman" w:hAnsi="Times New Roman" w:cs="Times New Roman"/>
                <w:bCs/>
                <w:lang w:val="ru-RU"/>
              </w:rPr>
              <w:t>17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545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578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210,00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5029CB" w:rsidRPr="005029CB" w:rsidRDefault="005029C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DA1BEF">
              <w:rPr>
                <w:rFonts w:ascii="Times New Roman" w:hAnsi="Times New Roman" w:cs="Times New Roman"/>
                <w:bCs/>
                <w:lang w:val="ru-RU"/>
              </w:rPr>
              <w:t>17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545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578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210,00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29CB" w:rsidRPr="005029CB" w:rsidRDefault="005029C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DA1BEF">
              <w:rPr>
                <w:rFonts w:ascii="Times New Roman" w:hAnsi="Times New Roman" w:cs="Times New Roman"/>
                <w:bCs/>
                <w:lang w:val="ru-RU"/>
              </w:rPr>
              <w:t>0,00</w:t>
            </w:r>
          </w:p>
        </w:tc>
      </w:tr>
      <w:tr w:rsidR="005029CB" w:rsidRPr="00D15869" w:rsidTr="002D638B">
        <w:trPr>
          <w:trHeight w:val="475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029CB" w:rsidRPr="003343EF" w:rsidRDefault="005029CB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</w:t>
            </w:r>
            <w:r w:rsidRPr="003343EF">
              <w:rPr>
                <w:rFonts w:ascii="Times New Roman" w:hAnsi="Times New Roman" w:cs="Times New Roman"/>
                <w:bCs/>
                <w:lang w:val="ru-RU"/>
              </w:rPr>
              <w:t>-й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5029CB" w:rsidRPr="0057611E" w:rsidRDefault="005029CB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4363E6">
              <w:rPr>
                <w:rFonts w:ascii="Times New Roman" w:hAnsi="Times New Roman" w:cs="Times New Roman"/>
                <w:b/>
                <w:bCs/>
                <w:lang w:val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29CB" w:rsidRPr="002D638B" w:rsidRDefault="005029C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DA1BEF">
              <w:rPr>
                <w:rFonts w:ascii="Times New Roman" w:hAnsi="Times New Roman" w:cs="Times New Roman"/>
                <w:bCs/>
                <w:lang w:val="ru-RU"/>
              </w:rPr>
              <w:t>35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093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312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380,00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5029CB" w:rsidRPr="005029CB" w:rsidRDefault="005029C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DA1BEF">
              <w:rPr>
                <w:rFonts w:ascii="Times New Roman" w:hAnsi="Times New Roman" w:cs="Times New Roman"/>
                <w:bCs/>
                <w:lang w:val="ru-RU"/>
              </w:rPr>
              <w:t>31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397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494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794,00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29CB" w:rsidRPr="005029CB" w:rsidRDefault="005029C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DA1BEF">
              <w:rPr>
                <w:rFonts w:ascii="Times New Roman" w:hAnsi="Times New Roman" w:cs="Times New Roman"/>
                <w:bCs/>
                <w:lang w:val="ru-RU"/>
              </w:rPr>
              <w:t>3</w:t>
            </w:r>
            <w:r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695</w:t>
            </w:r>
            <w:r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817</w:t>
            </w:r>
            <w:r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586,00</w:t>
            </w:r>
          </w:p>
        </w:tc>
      </w:tr>
      <w:tr w:rsidR="005029CB" w:rsidRPr="00D15869" w:rsidTr="002D638B">
        <w:trPr>
          <w:trHeight w:val="475"/>
        </w:trPr>
        <w:tc>
          <w:tcPr>
            <w:tcW w:w="18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:rsidR="005029CB" w:rsidRPr="003343EF" w:rsidRDefault="005029CB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3</w:t>
            </w:r>
            <w:r w:rsidRPr="003343EF">
              <w:rPr>
                <w:rFonts w:ascii="Times New Roman" w:hAnsi="Times New Roman" w:cs="Times New Roman"/>
                <w:bCs/>
                <w:lang w:val="en-US"/>
              </w:rPr>
              <w:t>-</w:t>
            </w:r>
            <w:r w:rsidRPr="003343EF">
              <w:rPr>
                <w:rFonts w:ascii="Times New Roman" w:hAnsi="Times New Roman" w:cs="Times New Roman"/>
                <w:bCs/>
                <w:lang w:val="ru-RU"/>
              </w:rPr>
              <w:t>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5029CB" w:rsidRPr="003343EF" w:rsidRDefault="005029CB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2018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29CB" w:rsidRPr="002D638B" w:rsidRDefault="005029C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DA1BEF">
              <w:rPr>
                <w:rFonts w:ascii="Times New Roman" w:hAnsi="Times New Roman" w:cs="Times New Roman"/>
                <w:bCs/>
                <w:lang w:val="ru-RU"/>
              </w:rPr>
              <w:t>21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277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461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130,00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5029CB" w:rsidRPr="005029CB" w:rsidRDefault="005029C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DA1BEF">
              <w:rPr>
                <w:rFonts w:ascii="Times New Roman" w:hAnsi="Times New Roman" w:cs="Times New Roman"/>
                <w:bCs/>
                <w:lang w:val="ru-RU"/>
              </w:rPr>
              <w:t>17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581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643</w:t>
            </w:r>
            <w:r w:rsidR="00BE1EBF"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544,00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29CB" w:rsidRPr="005029CB" w:rsidRDefault="005029C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DA1BEF">
              <w:rPr>
                <w:rFonts w:ascii="Times New Roman" w:hAnsi="Times New Roman" w:cs="Times New Roman"/>
                <w:bCs/>
                <w:lang w:val="ru-RU"/>
              </w:rPr>
              <w:t>3</w:t>
            </w:r>
            <w:r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695</w:t>
            </w:r>
            <w:r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817</w:t>
            </w:r>
            <w:r>
              <w:rPr>
                <w:rFonts w:ascii="Times New Roman" w:hAnsi="Times New Roman" w:cs="Times New Roman"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Cs/>
                <w:lang w:val="ru-RU"/>
              </w:rPr>
              <w:t>586,00</w:t>
            </w:r>
          </w:p>
        </w:tc>
      </w:tr>
      <w:tr w:rsidR="005029CB" w:rsidRPr="00D15869" w:rsidTr="002D638B">
        <w:trPr>
          <w:trHeight w:val="475"/>
        </w:trPr>
        <w:tc>
          <w:tcPr>
            <w:tcW w:w="35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5029CB" w:rsidRPr="00D15869" w:rsidRDefault="005029CB" w:rsidP="003343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15869">
              <w:rPr>
                <w:rFonts w:ascii="Times New Roman" w:hAnsi="Times New Roman" w:cs="Times New Roman"/>
                <w:b/>
                <w:bCs/>
                <w:lang w:val="ru-RU"/>
              </w:rPr>
              <w:t>ВСЕГО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29CB" w:rsidRPr="005029CB" w:rsidRDefault="005029C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A1BEF">
              <w:rPr>
                <w:rFonts w:ascii="Times New Roman" w:hAnsi="Times New Roman" w:cs="Times New Roman"/>
                <w:b/>
                <w:bCs/>
                <w:lang w:val="ru-RU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/>
                <w:bCs/>
                <w:lang w:val="ru-RU"/>
              </w:rPr>
              <w:t>916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/>
                <w:bCs/>
                <w:lang w:val="ru-RU"/>
              </w:rPr>
              <w:t>351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/>
                <w:bCs/>
                <w:lang w:val="ru-RU"/>
              </w:rPr>
              <w:t>720,00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</w:tcPr>
          <w:p w:rsidR="005029CB" w:rsidRPr="005029CB" w:rsidRDefault="005029C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A1BEF">
              <w:rPr>
                <w:rFonts w:ascii="Times New Roman" w:hAnsi="Times New Roman" w:cs="Times New Roman"/>
                <w:b/>
                <w:bCs/>
                <w:lang w:val="ru-RU"/>
              </w:rPr>
              <w:t>66</w:t>
            </w:r>
            <w:r w:rsidR="00BE1EBF">
              <w:rPr>
                <w:rFonts w:ascii="Times New Roman" w:hAnsi="Times New Roman" w:cs="Times New Roman"/>
                <w:b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/>
                <w:bCs/>
                <w:lang w:val="ru-RU"/>
              </w:rPr>
              <w:t>524</w:t>
            </w:r>
            <w:r w:rsidR="00BE1EBF">
              <w:rPr>
                <w:rFonts w:ascii="Times New Roman" w:hAnsi="Times New Roman" w:cs="Times New Roman"/>
                <w:b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/>
                <w:bCs/>
                <w:lang w:val="ru-RU"/>
              </w:rPr>
              <w:t>716</w:t>
            </w:r>
            <w:r w:rsidR="00BE1EBF">
              <w:rPr>
                <w:rFonts w:ascii="Times New Roman" w:hAnsi="Times New Roman" w:cs="Times New Roman"/>
                <w:b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/>
                <w:bCs/>
                <w:lang w:val="ru-RU"/>
              </w:rPr>
              <w:t>548,00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029CB" w:rsidRPr="005029CB" w:rsidRDefault="005029C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DA1BEF">
              <w:rPr>
                <w:rFonts w:ascii="Times New Roman" w:hAnsi="Times New Roman" w:cs="Times New Roman"/>
                <w:b/>
                <w:bCs/>
                <w:lang w:val="ru-RU"/>
              </w:rPr>
              <w:t>7</w:t>
            </w:r>
            <w:r w:rsidR="00BE1EBF">
              <w:rPr>
                <w:rFonts w:ascii="Times New Roman" w:hAnsi="Times New Roman" w:cs="Times New Roman"/>
                <w:b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/>
                <w:bCs/>
                <w:lang w:val="ru-RU"/>
              </w:rPr>
              <w:t>391</w:t>
            </w:r>
            <w:r w:rsidR="00BE1EBF">
              <w:rPr>
                <w:rFonts w:ascii="Times New Roman" w:hAnsi="Times New Roman" w:cs="Times New Roman"/>
                <w:b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/>
                <w:bCs/>
                <w:lang w:val="ru-RU"/>
              </w:rPr>
              <w:t>635</w:t>
            </w:r>
            <w:r w:rsidR="00BE1EBF">
              <w:rPr>
                <w:rFonts w:ascii="Times New Roman" w:hAnsi="Times New Roman" w:cs="Times New Roman"/>
                <w:b/>
                <w:bCs/>
                <w:lang w:val="ru-RU"/>
              </w:rPr>
              <w:t> </w:t>
            </w:r>
            <w:r w:rsidRPr="00DA1BEF">
              <w:rPr>
                <w:rFonts w:ascii="Times New Roman" w:hAnsi="Times New Roman" w:cs="Times New Roman"/>
                <w:b/>
                <w:bCs/>
                <w:lang w:val="ru-RU"/>
              </w:rPr>
              <w:t>172,00</w:t>
            </w:r>
          </w:p>
        </w:tc>
      </w:tr>
    </w:tbl>
    <w:p w:rsidR="00314188" w:rsidRPr="00D15869" w:rsidRDefault="00314188" w:rsidP="00314188">
      <w:pPr>
        <w:pStyle w:val="Parties"/>
        <w:numPr>
          <w:ilvl w:val="0"/>
          <w:numId w:val="1"/>
        </w:numPr>
        <w:spacing w:before="120" w:after="12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306337629"/>
      <w:r w:rsidRPr="00D15869">
        <w:rPr>
          <w:rFonts w:ascii="Times New Roman" w:hAnsi="Times New Roman" w:cs="Times New Roman"/>
          <w:sz w:val="24"/>
          <w:szCs w:val="24"/>
          <w:lang w:val="ru-RU"/>
        </w:rPr>
        <w:t>В соответствии с предложением Исполнителя в составе заявки на участие в Конкурсе общий объем Государственного Финансирования на Инвестиционной Стадии составляет [</w:t>
      </w:r>
      <w:r w:rsidRPr="00D15869">
        <w:rPr>
          <w:rFonts w:ascii="Times New Roman" w:hAnsi="Times New Roman" w:cs="Times New Roman"/>
          <w:i/>
          <w:sz w:val="24"/>
          <w:szCs w:val="24"/>
          <w:lang w:val="ru-RU"/>
        </w:rPr>
        <w:t>сумма заполняется участником конкурса</w:t>
      </w:r>
      <w:r w:rsidRPr="00D15869">
        <w:rPr>
          <w:rFonts w:ascii="Times New Roman" w:hAnsi="Times New Roman" w:cs="Times New Roman"/>
          <w:sz w:val="24"/>
          <w:szCs w:val="24"/>
          <w:lang w:val="ru-RU"/>
        </w:rPr>
        <w:t>] ([</w:t>
      </w:r>
      <w:r w:rsidRPr="00D15869">
        <w:rPr>
          <w:rFonts w:ascii="Times New Roman" w:hAnsi="Times New Roman" w:cs="Times New Roman"/>
          <w:i/>
          <w:sz w:val="24"/>
          <w:szCs w:val="24"/>
          <w:lang w:val="ru-RU"/>
        </w:rPr>
        <w:t>сумма прописью заполняется участником конкурса</w:t>
      </w:r>
      <w:r w:rsidRPr="00D15869">
        <w:rPr>
          <w:rFonts w:ascii="Times New Roman" w:hAnsi="Times New Roman" w:cs="Times New Roman"/>
          <w:sz w:val="24"/>
          <w:szCs w:val="24"/>
          <w:lang w:val="ru-RU"/>
        </w:rPr>
        <w:t>]) рублей [</w:t>
      </w:r>
      <w:r w:rsidRPr="00D15869">
        <w:rPr>
          <w:rFonts w:ascii="Times New Roman" w:hAnsi="Times New Roman" w:cs="Times New Roman"/>
          <w:i/>
          <w:sz w:val="24"/>
          <w:szCs w:val="24"/>
          <w:lang w:val="ru-RU"/>
        </w:rPr>
        <w:t>сумма заполняется участником конкурса</w:t>
      </w:r>
      <w:r w:rsidRPr="00D15869">
        <w:rPr>
          <w:rFonts w:ascii="Times New Roman" w:hAnsi="Times New Roman" w:cs="Times New Roman"/>
          <w:sz w:val="24"/>
          <w:szCs w:val="24"/>
          <w:lang w:val="ru-RU"/>
        </w:rPr>
        <w:t>] копеек в ценах соответствующих лет, включая НДС</w:t>
      </w:r>
      <w:bookmarkStart w:id="5" w:name="_Toc306337631"/>
      <w:bookmarkEnd w:id="4"/>
      <w:r w:rsidRPr="00D15869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5"/>
    </w:p>
    <w:p w:rsidR="00314188" w:rsidRPr="00D15869" w:rsidRDefault="00314188" w:rsidP="00314188">
      <w:pPr>
        <w:pStyle w:val="Parties"/>
        <w:widowControl/>
        <w:numPr>
          <w:ilvl w:val="0"/>
          <w:numId w:val="1"/>
        </w:numPr>
        <w:autoSpaceDE/>
        <w:autoSpaceDN/>
        <w:adjustRightInd/>
        <w:spacing w:before="120" w:after="12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D15869">
        <w:rPr>
          <w:rFonts w:ascii="Times New Roman" w:hAnsi="Times New Roman" w:cs="Times New Roman"/>
          <w:sz w:val="24"/>
          <w:szCs w:val="24"/>
          <w:lang w:val="ru-RU"/>
        </w:rPr>
        <w:t>Государственная Компания предоставляет Государственное Финансирование на Инвестиционной Стадии Исполнителю только при условии предоставления Исполнителем Государственной Компании Банковской Гарантии на Инвестиционной Стадии в размере, соответствующем сумме выплачиваемого Аванса, если предоставление Банковской Гарантии на Инвестиционной Стадии в большем размере не предусмотрено иными положениями Соглашения.</w:t>
      </w:r>
    </w:p>
    <w:p w:rsidR="00314188" w:rsidRPr="00D15869" w:rsidRDefault="00314188" w:rsidP="00314188">
      <w:pPr>
        <w:pStyle w:val="Parties"/>
        <w:widowControl/>
        <w:numPr>
          <w:ilvl w:val="0"/>
          <w:numId w:val="1"/>
        </w:numPr>
        <w:autoSpaceDE/>
        <w:autoSpaceDN/>
        <w:adjustRightInd/>
        <w:spacing w:before="120" w:after="12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Во избежание сомнений, непринятие Российской Федерацией каких-либо правовых актов, необходимых для осуществления, предусмотренного в настоящем Приложении Государственного Финансирования на Инвестиционной Стадии, не освобождает Государственную Компанию от выполнения предусмотренных настоящим Приложением обязательств по оплате выполняемых Исполнителем работ на Инвестиционной Стадии. </w:t>
      </w:r>
      <w:r>
        <w:rPr>
          <w:rFonts w:ascii="Times New Roman" w:hAnsi="Times New Roman" w:cs="Times New Roman"/>
          <w:sz w:val="24"/>
          <w:szCs w:val="24"/>
          <w:lang w:val="ru-RU"/>
        </w:rPr>
        <w:t>Если Соглашением не предусмотрено иное, в</w:t>
      </w:r>
      <w:r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случае выявления Государственной Компани</w:t>
      </w:r>
      <w:r>
        <w:rPr>
          <w:rFonts w:ascii="Times New Roman" w:hAnsi="Times New Roman" w:cs="Times New Roman"/>
          <w:sz w:val="24"/>
          <w:szCs w:val="24"/>
          <w:lang w:val="ru-RU"/>
        </w:rPr>
        <w:t>ей</w:t>
      </w:r>
      <w:r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недостаточности средств (в том числе, недостаточности предоставляемых средств субсидий федерального бюджета), Государственная Компания обязана незамедлительно проинформировать об этом Исполнителя, и Стороны должны принять решение о приостановке выполнения работ, которые не могут быть оплачены Государственной Компанией в </w:t>
      </w:r>
      <w:r w:rsidRPr="00D15869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предусмотренные в Соглашении сроки. В этом случае порядок и сроки возобновления указанных работ определяются по соглашению Сторон или в Порядке Разрешения Споров. </w:t>
      </w:r>
    </w:p>
    <w:p w:rsidR="00314188" w:rsidRDefault="00314188" w:rsidP="00314188">
      <w:pPr>
        <w:pStyle w:val="Parties"/>
        <w:widowControl/>
        <w:numPr>
          <w:ilvl w:val="0"/>
          <w:numId w:val="1"/>
        </w:numPr>
        <w:autoSpaceDE/>
        <w:autoSpaceDN/>
        <w:adjustRightInd/>
        <w:spacing w:before="120" w:after="12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D15869">
        <w:rPr>
          <w:rFonts w:ascii="Times New Roman" w:hAnsi="Times New Roman" w:cs="Times New Roman"/>
          <w:sz w:val="24"/>
          <w:szCs w:val="24"/>
          <w:lang w:val="ru-RU"/>
        </w:rPr>
        <w:t>В соответствии с условиями Соглашения, объем Инвестиций Исполнителя в Строительство Автом</w:t>
      </w:r>
      <w:r w:rsidRPr="0057611E">
        <w:rPr>
          <w:rFonts w:ascii="Times New Roman" w:hAnsi="Times New Roman" w:cs="Times New Roman"/>
          <w:sz w:val="24"/>
          <w:szCs w:val="24"/>
          <w:lang w:val="ru-RU"/>
        </w:rPr>
        <w:t xml:space="preserve">обильной Дороги составляет </w:t>
      </w:r>
      <w:r w:rsidR="00FF32DF" w:rsidRPr="00FF32DF">
        <w:rPr>
          <w:rFonts w:ascii="Times New Roman" w:hAnsi="Times New Roman" w:cs="Times New Roman"/>
          <w:sz w:val="24"/>
          <w:szCs w:val="24"/>
          <w:lang w:val="ru-RU"/>
        </w:rPr>
        <w:t>7 391 635 172,00 рубля (Семь миллиардов триста девяносто один миллион шестьсот тридцать пять тысяч сто семьдесят два рубля 00 копеек)</w:t>
      </w:r>
      <w:r w:rsidRPr="00FF32D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7611E">
        <w:rPr>
          <w:rFonts w:ascii="Times New Roman" w:hAnsi="Times New Roman" w:cs="Times New Roman"/>
          <w:sz w:val="24"/>
          <w:szCs w:val="24"/>
          <w:lang w:val="ru-RU"/>
        </w:rPr>
        <w:t>и предоставляется</w:t>
      </w:r>
      <w:r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для финансирования принятых Государственной Компанией работ (услуг) в соответствии с правилами, предусмотренными Главой 5 Соглашения и настоящим Приложением, для расчета суммы Инвестиций Исполнителя на соответствующем этапе Строительства.</w:t>
      </w:r>
    </w:p>
    <w:p w:rsidR="00314188" w:rsidRPr="00D15869" w:rsidRDefault="00314188" w:rsidP="00314188">
      <w:pPr>
        <w:pStyle w:val="Parties"/>
        <w:widowControl/>
        <w:numPr>
          <w:ilvl w:val="0"/>
          <w:numId w:val="1"/>
        </w:numPr>
        <w:autoSpaceDE/>
        <w:autoSpaceDN/>
        <w:adjustRightInd/>
        <w:spacing w:before="120" w:after="120" w:line="240" w:lineRule="auto"/>
        <w:ind w:left="0"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0F0373">
        <w:rPr>
          <w:rFonts w:ascii="Times New Roman" w:hAnsi="Times New Roman" w:cs="Times New Roman"/>
          <w:sz w:val="24"/>
          <w:szCs w:val="24"/>
          <w:lang w:val="ru-RU"/>
        </w:rPr>
        <w:t>При оплате выполненных Исполнителем и принятых Государственной Компанией работ (услуг) на Инвестиционной Стадии исполнения Соглашения Государственная Компания удерживает соответствующую сумму Инвестиций Исполнителя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14188" w:rsidRPr="003343EF" w:rsidRDefault="00314188" w:rsidP="00314188">
      <w:pPr>
        <w:pStyle w:val="Parties"/>
        <w:widowControl/>
        <w:autoSpaceDE/>
        <w:autoSpaceDN/>
        <w:adjustRightInd/>
        <w:spacing w:before="120" w:after="120"/>
        <w:ind w:left="567"/>
        <w:jc w:val="right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343EF">
        <w:rPr>
          <w:rFonts w:ascii="Times New Roman" w:hAnsi="Times New Roman" w:cs="Times New Roman"/>
          <w:i/>
          <w:sz w:val="24"/>
          <w:szCs w:val="24"/>
          <w:lang w:val="ru-RU"/>
        </w:rPr>
        <w:t>(Формула 14.1)</w:t>
      </w:r>
    </w:p>
    <w:p w:rsidR="00314188" w:rsidRPr="00D15869" w:rsidRDefault="00314188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ru-RU"/>
            </w:rPr>
            <m:t xml:space="preserve"> </m:t>
          </m:r>
          <m:sSubSup>
            <m:sSubSupPr>
              <m:ctrl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УИИ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k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d>
            <m:dPr>
              <m:ctrl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СВР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i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k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 xml:space="preserve">- </m:t>
              </m:r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ПА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k</m:t>
                  </m:r>
                </m:sup>
              </m:sSubSup>
            </m:e>
          </m:d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val="ru-RU"/>
            </w:rPr>
            <m:t>×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ИИ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k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ОНУИИ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k-1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(</m:t>
              </m:r>
              <m:sSubSup>
                <m:sSub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ОФ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k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П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ОН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k-1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ПА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u-RU"/>
                    </w:rPr>
                    <m:t>k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)</m:t>
              </m:r>
            </m:den>
          </m:f>
        </m:oMath>
      </m:oMathPara>
    </w:p>
    <w:p w:rsidR="00314188" w:rsidRPr="00D15869" w:rsidRDefault="00314188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D15869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314188" w:rsidRDefault="001749C1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УИИ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sup>
        </m:sSubSup>
      </m:oMath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– величина удержания Инвестиций Исполнителя в </w:t>
      </w:r>
      <w:proofErr w:type="spellStart"/>
      <w:r w:rsidR="00314188" w:rsidRPr="00D1586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-ый период </w:t>
      </w:r>
      <w:r w:rsidR="0031418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-ого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календарного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 xml:space="preserve"> Инвестиционной Стадии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51CD5" w:rsidRPr="00D15869" w:rsidRDefault="001749C1" w:rsidP="00151CD5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ru-RU"/>
              </w:rPr>
              <m:t>ПА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k</m:t>
            </m:r>
          </m:sup>
        </m:sSubSup>
      </m:oMath>
      <w:r w:rsidR="001A19E0" w:rsidRPr="001A19E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1CD5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– сумма Аванса, подлежащая погашению в </w:t>
      </w:r>
      <w:proofErr w:type="spellStart"/>
      <w:r w:rsidR="00151CD5" w:rsidRPr="009F4F33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="00151CD5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-ый период </w:t>
      </w:r>
      <w:r w:rsidR="001A19E0" w:rsidRPr="001A19E0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1A19E0" w:rsidRPr="001A19E0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51CD5" w:rsidRPr="00D15869">
        <w:rPr>
          <w:rFonts w:ascii="Times New Roman" w:hAnsi="Times New Roman" w:cs="Times New Roman"/>
          <w:sz w:val="24"/>
          <w:szCs w:val="24"/>
          <w:lang w:val="ru-RU"/>
        </w:rPr>
        <w:t>ого Операционного Года и являющаяся последней выплатой в счет погашения Аванса, в рублях;</w:t>
      </w:r>
    </w:p>
    <w:p w:rsidR="00314188" w:rsidRDefault="001749C1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ИИ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</m:sub>
        </m:sSub>
      </m:oMath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– Инвестиции Исполнителя </w:t>
      </w:r>
      <w:r w:rsidR="0031418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-ого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календарного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 xml:space="preserve"> Инвестиционной Стадии</w:t>
      </w:r>
      <w:r w:rsidR="00314188" w:rsidRPr="009156FA" w:rsidDel="008A7C8B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в соответствии с Таблицей 14.1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«График Финансирования на Инвестиционной Стадии» в рублях;</w:t>
      </w:r>
    </w:p>
    <w:p w:rsidR="00151CD5" w:rsidRDefault="001749C1" w:rsidP="00151CD5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ПА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k</m:t>
            </m:r>
          </m:sub>
        </m:sSub>
      </m:oMath>
      <w:r w:rsidR="00151CD5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– сумма Аванса, погашен</w:t>
      </w:r>
      <w:r w:rsidR="00151CD5">
        <w:rPr>
          <w:rFonts w:ascii="Times New Roman" w:hAnsi="Times New Roman" w:cs="Times New Roman"/>
          <w:sz w:val="24"/>
          <w:szCs w:val="24"/>
          <w:lang w:val="ru-RU"/>
        </w:rPr>
        <w:t>ная</w:t>
      </w:r>
      <w:r w:rsidR="00151CD5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r w:rsidR="001A19E0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151CD5" w:rsidRPr="00D15869">
        <w:rPr>
          <w:rFonts w:ascii="Times New Roman" w:hAnsi="Times New Roman" w:cs="Times New Roman"/>
          <w:sz w:val="24"/>
          <w:szCs w:val="24"/>
          <w:lang w:val="ru-RU"/>
        </w:rPr>
        <w:t>-ом Операционном Году исполнения Соглашения, в рублях;</w:t>
      </w:r>
    </w:p>
    <w:p w:rsidR="00034AF6" w:rsidRPr="00D15869" w:rsidRDefault="00034AF6" w:rsidP="00034AF6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Элемент формулы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(</m:t>
        </m:r>
        <m:sSubSup>
          <m:sSubSup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СВР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k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 xml:space="preserve">- </m:t>
        </m:r>
        <m:sSubSup>
          <m:sSubSup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ПА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k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)</m:t>
        </m:r>
      </m:oMath>
      <w:r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применяется при условии, если </w:t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СВР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>&gt;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ПА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k</m:t>
            </m:r>
          </m:sup>
        </m:sSubSup>
      </m:oMath>
      <w:r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. В случае если </w:t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СВР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k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ru-RU"/>
          </w:rPr>
          <m:t xml:space="preserve">≤ </m:t>
        </m:r>
        <m:sSubSup>
          <m:sSubSup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ПА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k</m:t>
            </m:r>
          </m:sup>
        </m:sSubSup>
      </m:oMath>
      <w:r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, указанный элемент формулы </w:t>
      </w:r>
      <m:oMath>
        <m:d>
          <m:d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СВР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k</m:t>
                </m:r>
              </m:sup>
            </m:sSubSup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 xml:space="preserve">- </m:t>
            </m:r>
            <m:sSubSup>
              <m:sSubSupPr>
                <m:ctrlP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ПА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  <w:lang w:val="ru-RU"/>
                  </w:rPr>
                  <m:t>k</m:t>
                </m:r>
              </m:sup>
            </m:sSubSup>
          </m:e>
        </m:d>
        <m:r>
          <w:rPr>
            <w:rFonts w:ascii="Cambria Math" w:hAnsi="Cambria Math" w:cs="Times New Roman"/>
            <w:sz w:val="24"/>
            <w:szCs w:val="24"/>
            <w:lang w:val="ru-RU"/>
          </w:rPr>
          <m:t>=0</m:t>
        </m:r>
      </m:oMath>
      <w:r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, а соответственно величина удержания Инвестиций Исполнителя в </w:t>
      </w:r>
      <w:proofErr w:type="spellStart"/>
      <w:r w:rsidRPr="00D1586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-ый период </w:t>
      </w:r>
      <w:r w:rsidR="00C85B0B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D15869">
        <w:rPr>
          <w:rFonts w:ascii="Times New Roman" w:hAnsi="Times New Roman" w:cs="Times New Roman"/>
          <w:sz w:val="24"/>
          <w:szCs w:val="24"/>
          <w:lang w:val="ru-RU"/>
        </w:rPr>
        <w:t>-ого Операционного Года (</w:t>
      </w: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УИИ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k</m:t>
            </m:r>
          </m:sup>
        </m:sSubSup>
      </m:oMath>
      <w:r w:rsidRPr="00D15869">
        <w:rPr>
          <w:rFonts w:ascii="Times New Roman" w:hAnsi="Times New Roman" w:cs="Times New Roman"/>
          <w:sz w:val="24"/>
          <w:szCs w:val="24"/>
          <w:lang w:val="ru-RU"/>
        </w:rPr>
        <w:t>) также  равна нулю.</w:t>
      </w:r>
    </w:p>
    <w:p w:rsidR="00314188" w:rsidRPr="00D15869" w:rsidRDefault="001749C1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ОНУИИ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-1</m:t>
            </m:r>
          </m:sub>
        </m:sSub>
      </m:oMath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– объем неудержанных Инвестиций Исполнителя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календарного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года, предшествующего </w:t>
      </w:r>
      <w:r w:rsidR="0031418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ому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календарному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году Инвестиционной Стадии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в рублях, определяемой по формуле 14.2:</w:t>
      </w:r>
    </w:p>
    <w:p w:rsidR="00314188" w:rsidRPr="003343EF" w:rsidRDefault="00314188" w:rsidP="00314188">
      <w:pPr>
        <w:pStyle w:val="Parties"/>
        <w:widowControl/>
        <w:autoSpaceDE/>
        <w:autoSpaceDN/>
        <w:adjustRightInd/>
        <w:spacing w:before="120" w:after="120"/>
        <w:ind w:left="567"/>
        <w:jc w:val="right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343EF">
        <w:rPr>
          <w:rFonts w:ascii="Times New Roman" w:hAnsi="Times New Roman" w:cs="Times New Roman"/>
          <w:i/>
          <w:sz w:val="24"/>
          <w:szCs w:val="24"/>
          <w:lang w:val="ru-RU"/>
        </w:rPr>
        <w:t>(Формула 14.2)</w:t>
      </w:r>
    </w:p>
    <w:p w:rsidR="00314188" w:rsidRPr="00D15869" w:rsidRDefault="001749C1" w:rsidP="00314188">
      <w:pPr>
        <w:pStyle w:val="Recitals"/>
        <w:spacing w:before="120" w:after="120" w:line="240" w:lineRule="auto"/>
        <w:ind w:left="851"/>
        <w:rPr>
          <w:rFonts w:ascii="Times New Roman" w:hAnsi="Times New Roman" w:cs="Times New Roman"/>
          <w:sz w:val="24"/>
          <w:szCs w:val="24"/>
          <w:lang w:val="ru-RU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ОНУИИ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k-1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ИИ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k-1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П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  <w:lang w:val="ru-RU"/>
            </w:rPr>
            <m:t>-</m:t>
          </m:r>
          <m:sSubSup>
            <m:sSubSupPr>
              <m:ctrl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ИИ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</m:t>
              </m:r>
            </m:sup>
          </m:sSubSup>
        </m:oMath>
      </m:oMathPara>
    </w:p>
    <w:p w:rsidR="00314188" w:rsidRPr="00D15869" w:rsidRDefault="00314188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</w:p>
    <w:p w:rsidR="00314188" w:rsidRPr="00D15869" w:rsidRDefault="00314188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D15869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314188" w:rsidRPr="00D15869" w:rsidRDefault="001749C1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ИИ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П</m:t>
            </m:r>
          </m:sup>
        </m:sSubSup>
      </m:oMath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– плановый объем Инвестиций Исполнителя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календарного г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ода, предшествующего </w:t>
      </w:r>
      <w:r w:rsidR="0031418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ому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календарному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году Инвестиционной Стадии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, в рублях;</w:t>
      </w:r>
    </w:p>
    <w:p w:rsidR="00314188" w:rsidRPr="00D15869" w:rsidRDefault="001749C1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ИИ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</m:t>
            </m:r>
          </m:sup>
        </m:sSubSup>
      </m:oMath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– фактический объем Инвестиций Исполнителя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календарного г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ода, предшествующего </w:t>
      </w:r>
      <w:r w:rsidR="0031418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-о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му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календарному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году Инвестиционной Стадии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, в рублях.</w:t>
      </w:r>
    </w:p>
    <w:p w:rsidR="00314188" w:rsidRPr="00D15869" w:rsidRDefault="001749C1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>
          <m:sSub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ОН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ru-RU"/>
              </w:rPr>
              <m:t>k-1</m:t>
            </m:r>
          </m:sub>
        </m:sSub>
      </m:oMath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– объем невыполнения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календарного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="00314188" w:rsidRPr="008A7C8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Инвестиционной Стадии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, предшествующего </w:t>
      </w:r>
      <w:r w:rsidR="0031418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ому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календарному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у Инвестиционной Стадии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в рублях, определяемый по формуле 14.3:</w:t>
      </w:r>
    </w:p>
    <w:p w:rsidR="00314188" w:rsidRPr="003343EF" w:rsidRDefault="00314188" w:rsidP="00314188">
      <w:pPr>
        <w:pStyle w:val="Parties"/>
        <w:widowControl/>
        <w:autoSpaceDE/>
        <w:autoSpaceDN/>
        <w:adjustRightInd/>
        <w:spacing w:before="120" w:after="120"/>
        <w:ind w:left="567"/>
        <w:jc w:val="right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3343EF">
        <w:rPr>
          <w:rFonts w:ascii="Times New Roman" w:hAnsi="Times New Roman" w:cs="Times New Roman"/>
          <w:i/>
          <w:sz w:val="24"/>
          <w:szCs w:val="24"/>
          <w:lang w:val="ru-RU"/>
        </w:rPr>
        <w:t>(Формула 14.3)</w:t>
      </w:r>
    </w:p>
    <w:p w:rsidR="00314188" w:rsidRPr="00D15869" w:rsidRDefault="001749C1" w:rsidP="00314188">
      <w:pPr>
        <w:pStyle w:val="Recitals"/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ОН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k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-1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  <w:lang w:val="ru-RU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ОФ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k-1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П</m:t>
              </m:r>
            </m:sup>
          </m:sSubSup>
          <m:r>
            <w:rPr>
              <w:rFonts w:ascii="Cambria Math" w:hAnsi="Cambria Math" w:cs="Times New Roman"/>
              <w:sz w:val="24"/>
              <w:szCs w:val="24"/>
              <w:lang w:val="ru-RU"/>
            </w:rPr>
            <m:t>-</m:t>
          </m:r>
          <m:sSubSup>
            <m:sSubSupPr>
              <m:ctrlP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ОФ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k-1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  <w:lang w:val="ru-RU"/>
                </w:rPr>
                <m:t>Ф</m:t>
              </m:r>
            </m:sup>
          </m:sSubSup>
        </m:oMath>
      </m:oMathPara>
    </w:p>
    <w:p w:rsidR="00314188" w:rsidRPr="00D15869" w:rsidRDefault="00314188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</w:p>
    <w:p w:rsidR="00314188" w:rsidRPr="00D15869" w:rsidRDefault="00314188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w:r w:rsidRPr="00D15869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314188" w:rsidRPr="00D15869" w:rsidRDefault="001749C1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ОФ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k-1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П</m:t>
            </m:r>
          </m:sup>
        </m:sSubSup>
      </m:oMath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– плановый объем финансирования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календарного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 xml:space="preserve"> Инвестиционной Стадии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, предшествующего </w:t>
      </w:r>
      <w:r w:rsidR="0031418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ому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календарному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году Инвестиционной Стадии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, в соответствии с Приложением № 13 к Соглашению и Приложению № 16 к Соглашению в рублях.</w:t>
      </w:r>
    </w:p>
    <w:p w:rsidR="0015160A" w:rsidRDefault="001749C1" w:rsidP="00314188">
      <w:pPr>
        <w:pStyle w:val="Parties"/>
        <w:widowControl/>
        <w:autoSpaceDE/>
        <w:autoSpaceDN/>
        <w:adjustRightInd/>
        <w:spacing w:before="120" w:after="120"/>
        <w:ind w:left="567"/>
        <w:rPr>
          <w:rFonts w:ascii="Times New Roman" w:hAnsi="Times New Roman" w:cs="Times New Roman"/>
          <w:sz w:val="24"/>
          <w:szCs w:val="24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ОФ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-1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  <w:lang w:val="ru-RU"/>
              </w:rPr>
              <m:t>Ф</m:t>
            </m:r>
          </m:sup>
        </m:sSubSup>
      </m:oMath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– фактический объем финансирования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календарного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 xml:space="preserve"> Инвестиционной Стадии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, предшествующего </w:t>
      </w:r>
      <w:r w:rsidR="00314188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ому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календарному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14188">
        <w:rPr>
          <w:rFonts w:ascii="Times New Roman" w:hAnsi="Times New Roman" w:cs="Times New Roman"/>
          <w:sz w:val="24"/>
          <w:szCs w:val="24"/>
          <w:lang w:val="ru-RU"/>
        </w:rPr>
        <w:t>году Инвестиционной Стадии</w:t>
      </w:r>
      <w:r w:rsidR="00314188" w:rsidRPr="00D15869">
        <w:rPr>
          <w:rFonts w:ascii="Times New Roman" w:hAnsi="Times New Roman" w:cs="Times New Roman"/>
          <w:sz w:val="24"/>
          <w:szCs w:val="24"/>
          <w:lang w:val="ru-RU"/>
        </w:rPr>
        <w:t>, в рублях.</w:t>
      </w:r>
    </w:p>
    <w:p w:rsidR="00314188" w:rsidRDefault="00314188" w:rsidP="00314188">
      <w:pPr>
        <w:pStyle w:val="Recitals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B0ED0" w:rsidRPr="00D15869" w:rsidRDefault="001B0ED0" w:rsidP="00314188">
      <w:pPr>
        <w:pStyle w:val="Recitals"/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bookmarkEnd w:id="0"/>
    <w:p w:rsidR="00314188" w:rsidRDefault="00314188" w:rsidP="00314188">
      <w:pPr>
        <w:widowControl/>
        <w:autoSpaceDE/>
        <w:autoSpaceDN/>
        <w:adjustRightInd/>
        <w:rPr>
          <w:rFonts w:ascii="Times New Roman" w:hAnsi="Times New Roman" w:cs="Times New Roman"/>
          <w:kern w:val="20"/>
          <w:sz w:val="24"/>
          <w:szCs w:val="24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29"/>
        <w:gridCol w:w="4802"/>
      </w:tblGrid>
      <w:tr w:rsidR="00314188" w:rsidRPr="00D15869" w:rsidTr="003343EF">
        <w:tc>
          <w:tcPr>
            <w:tcW w:w="5229" w:type="dxa"/>
            <w:hideMark/>
          </w:tcPr>
          <w:p w:rsidR="00314188" w:rsidRPr="00D15869" w:rsidRDefault="00314188" w:rsidP="003343EF">
            <w:pPr>
              <w:pStyle w:val="Recitals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8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Государственная Компания:</w:t>
            </w:r>
          </w:p>
        </w:tc>
        <w:tc>
          <w:tcPr>
            <w:tcW w:w="4802" w:type="dxa"/>
            <w:hideMark/>
          </w:tcPr>
          <w:p w:rsidR="00314188" w:rsidRPr="00D15869" w:rsidRDefault="00314188" w:rsidP="003343EF">
            <w:pPr>
              <w:pStyle w:val="Recitals"/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58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Исполнитель: </w:t>
            </w:r>
          </w:p>
        </w:tc>
      </w:tr>
      <w:tr w:rsidR="00314188" w:rsidRPr="00D15869" w:rsidTr="003343EF">
        <w:tc>
          <w:tcPr>
            <w:tcW w:w="5229" w:type="dxa"/>
          </w:tcPr>
          <w:p w:rsidR="00314188" w:rsidRPr="00D15869" w:rsidRDefault="00314188" w:rsidP="003343EF">
            <w:pPr>
              <w:pStyle w:val="Recitals"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02" w:type="dxa"/>
          </w:tcPr>
          <w:p w:rsidR="00314188" w:rsidRPr="00D15869" w:rsidRDefault="00314188" w:rsidP="003343EF">
            <w:pPr>
              <w:pStyle w:val="Recitals"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14188" w:rsidRPr="00D15869" w:rsidTr="003343EF">
        <w:tc>
          <w:tcPr>
            <w:tcW w:w="5229" w:type="dxa"/>
            <w:hideMark/>
          </w:tcPr>
          <w:p w:rsidR="00314188" w:rsidRPr="00D15869" w:rsidRDefault="00314188" w:rsidP="003343EF">
            <w:pPr>
              <w:pStyle w:val="Recitals"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5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 </w:t>
            </w:r>
          </w:p>
          <w:p w:rsidR="00314188" w:rsidRPr="00D15869" w:rsidRDefault="00314188" w:rsidP="003343EF">
            <w:pPr>
              <w:pStyle w:val="Recitals"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5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4802" w:type="dxa"/>
            <w:hideMark/>
          </w:tcPr>
          <w:p w:rsidR="00314188" w:rsidRPr="00D15869" w:rsidRDefault="00314188" w:rsidP="003343EF">
            <w:pPr>
              <w:pStyle w:val="Recitals"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5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____________________ </w:t>
            </w:r>
          </w:p>
          <w:p w:rsidR="00314188" w:rsidRPr="00D15869" w:rsidRDefault="00314188" w:rsidP="003343EF">
            <w:pPr>
              <w:pStyle w:val="Recitals"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58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D3538F" w:rsidRDefault="001749C1" w:rsidP="001A19E0">
      <w:pPr>
        <w:pStyle w:val="Recitals"/>
        <w:spacing w:before="120" w:after="120" w:line="240" w:lineRule="auto"/>
      </w:pPr>
    </w:p>
    <w:sectPr w:rsidR="00D3538F" w:rsidSect="00EF02B2">
      <w:pgSz w:w="11907" w:h="16839" w:code="9"/>
      <w:pgMar w:top="1134" w:right="851" w:bottom="1134" w:left="1134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C1" w:rsidRDefault="001749C1" w:rsidP="00314188">
      <w:r>
        <w:separator/>
      </w:r>
    </w:p>
  </w:endnote>
  <w:endnote w:type="continuationSeparator" w:id="0">
    <w:p w:rsidR="001749C1" w:rsidRDefault="001749C1" w:rsidP="00314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A5B" w:rsidRDefault="000B5A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188" w:rsidRPr="00E44EC8" w:rsidRDefault="00314188" w:rsidP="00E44EC8">
    <w:pPr>
      <w:pStyle w:val="Footer"/>
      <w:jc w:val="right"/>
      <w:rPr>
        <w:rFonts w:ascii="Times New Roman" w:hAnsi="Times New Roman" w:cs="Times New Roman"/>
        <w:lang w:val="ru-RU"/>
      </w:rPr>
    </w:pPr>
    <w:r w:rsidRPr="00E44EC8">
      <w:rPr>
        <w:rFonts w:ascii="Times New Roman" w:hAnsi="Times New Roman" w:cs="Times New Roman"/>
      </w:rPr>
      <w:fldChar w:fldCharType="begin"/>
    </w:r>
    <w:r w:rsidRPr="00E44EC8">
      <w:rPr>
        <w:rFonts w:ascii="Times New Roman" w:hAnsi="Times New Roman" w:cs="Times New Roman"/>
      </w:rPr>
      <w:instrText>PAGE   \* MERGEFORMAT</w:instrText>
    </w:r>
    <w:r w:rsidRPr="00E44EC8">
      <w:rPr>
        <w:rFonts w:ascii="Times New Roman" w:hAnsi="Times New Roman" w:cs="Times New Roman"/>
      </w:rPr>
      <w:fldChar w:fldCharType="separate"/>
    </w:r>
    <w:r w:rsidR="002D638B" w:rsidRPr="002D638B">
      <w:rPr>
        <w:rFonts w:ascii="Times New Roman" w:hAnsi="Times New Roman" w:cs="Times New Roman"/>
        <w:noProof/>
        <w:lang w:val="ru-RU"/>
      </w:rPr>
      <w:t>4</w:t>
    </w:r>
    <w:r w:rsidRPr="00E44EC8"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A5B" w:rsidRDefault="000B5A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C1" w:rsidRDefault="001749C1" w:rsidP="00314188">
      <w:r>
        <w:separator/>
      </w:r>
    </w:p>
  </w:footnote>
  <w:footnote w:type="continuationSeparator" w:id="0">
    <w:p w:rsidR="001749C1" w:rsidRDefault="001749C1" w:rsidP="00314188">
      <w:r>
        <w:continuationSeparator/>
      </w:r>
    </w:p>
  </w:footnote>
  <w:footnote w:id="1">
    <w:p w:rsidR="00314188" w:rsidRPr="00D15869" w:rsidRDefault="00314188" w:rsidP="00314188">
      <w:pPr>
        <w:pStyle w:val="FootnoteText"/>
        <w:rPr>
          <w:lang w:val="ru-RU"/>
        </w:rPr>
      </w:pPr>
      <w:r w:rsidRPr="00C85B0B">
        <w:rPr>
          <w:rStyle w:val="FootnoteReference"/>
          <w:rFonts w:ascii="Times New Roman" w:hAnsi="Times New Roman" w:cs="Times New Roman"/>
        </w:rPr>
        <w:footnoteRef/>
      </w:r>
      <w:r w:rsidRPr="00C85B0B">
        <w:rPr>
          <w:rFonts w:ascii="Times New Roman" w:hAnsi="Times New Roman" w:cs="Times New Roman"/>
          <w:lang w:val="ru-RU"/>
        </w:rPr>
        <w:t xml:space="preserve"> </w:t>
      </w:r>
      <w:r w:rsidR="00C85B0B" w:rsidRPr="00C85B0B">
        <w:rPr>
          <w:rFonts w:ascii="Times New Roman" w:hAnsi="Times New Roman" w:cs="Times New Roman"/>
          <w:lang w:val="ru-RU"/>
        </w:rPr>
        <w:t>Подл</w:t>
      </w:r>
      <w:r w:rsidR="00C85B0B" w:rsidRPr="00E44EC8">
        <w:rPr>
          <w:rFonts w:ascii="Times New Roman" w:hAnsi="Times New Roman" w:cs="Times New Roman"/>
          <w:lang w:val="ru-RU"/>
        </w:rPr>
        <w:t xml:space="preserve">ежит </w:t>
      </w:r>
      <w:r w:rsidRPr="00E44EC8">
        <w:rPr>
          <w:rFonts w:ascii="Times New Roman" w:hAnsi="Times New Roman" w:cs="Times New Roman"/>
          <w:lang w:val="ru-RU"/>
        </w:rPr>
        <w:t>изменению по результатам проведения конкурса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A5B" w:rsidRDefault="000B5A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A5B" w:rsidRPr="000B5A5B" w:rsidRDefault="000B5A5B" w:rsidP="000B5A5B">
    <w:pPr>
      <w:pStyle w:val="Header"/>
      <w:rPr>
        <w:lang w:val="ru-RU"/>
      </w:rPr>
    </w:pPr>
    <w:r w:rsidRPr="000B5A5B">
      <w:rPr>
        <w:rFonts w:ascii="Times New Roman" w:hAnsi="Times New Roman" w:cs="Times New Roman"/>
        <w:lang w:val="ru-RU"/>
      </w:rPr>
      <w:t>ПРОЕКТ/</w:t>
    </w:r>
    <w:r w:rsidRPr="000B5A5B">
      <w:rPr>
        <w:rFonts w:ascii="Times New Roman" w:hAnsi="Times New Roman" w:cs="Times New Roman"/>
        <w:lang w:val="ru-RU"/>
      </w:rPr>
      <w:fldChar w:fldCharType="begin"/>
    </w:r>
    <w:r w:rsidRPr="000B5A5B">
      <w:rPr>
        <w:rFonts w:ascii="Times New Roman" w:hAnsi="Times New Roman" w:cs="Times New Roman"/>
        <w:lang w:val="ru-RU"/>
      </w:rPr>
      <w:instrText xml:space="preserve"> TIME \@ "yyyy-MM-dd" </w:instrText>
    </w:r>
    <w:r w:rsidRPr="000B5A5B">
      <w:rPr>
        <w:rFonts w:ascii="Times New Roman" w:hAnsi="Times New Roman" w:cs="Times New Roman"/>
        <w:lang w:val="ru-RU"/>
      </w:rPr>
      <w:fldChar w:fldCharType="separate"/>
    </w:r>
    <w:r w:rsidR="002D638B">
      <w:rPr>
        <w:rFonts w:ascii="Times New Roman" w:hAnsi="Times New Roman" w:cs="Times New Roman"/>
        <w:noProof/>
        <w:lang w:val="ru-RU"/>
      </w:rPr>
      <w:t>2015-12-24</w:t>
    </w:r>
    <w:r w:rsidRPr="000B5A5B">
      <w:rPr>
        <w:rFonts w:ascii="Times New Roman" w:hAnsi="Times New Roman" w:cs="Times New Roman"/>
        <w:lang w:val="ru-RU"/>
      </w:rPr>
      <w:fldChar w:fldCharType="end"/>
    </w:r>
    <w:r w:rsidRPr="000B5A5B">
      <w:rPr>
        <w:rFonts w:ascii="Times New Roman" w:hAnsi="Times New Roman" w:cs="Times New Roman"/>
        <w:lang w:val="ru-RU"/>
      </w:rPr>
      <w:t>/Скоростная автомобильная дорога М-11 км 58 – км 684 (1 этап км 58 – км 97, 2 этап км 97 – км 149)/Приложение № 1</w:t>
    </w:r>
    <w:r>
      <w:rPr>
        <w:rFonts w:ascii="Times New Roman" w:hAnsi="Times New Roman" w:cs="Times New Roman"/>
        <w:lang w:val="ru-RU"/>
      </w:rPr>
      <w:t>4</w:t>
    </w:r>
    <w:r w:rsidRPr="000B5A5B">
      <w:rPr>
        <w:rFonts w:ascii="Times New Roman" w:hAnsi="Times New Roman" w:cs="Times New Roman"/>
        <w:lang w:val="ru-RU"/>
      </w:rPr>
      <w:t xml:space="preserve"> «</w:t>
    </w:r>
    <w:r>
      <w:rPr>
        <w:rFonts w:ascii="Times New Roman" w:hAnsi="Times New Roman" w:cs="Times New Roman"/>
        <w:lang w:val="ru-RU"/>
      </w:rPr>
      <w:t>Порядок финансирования на Инвестиционной Стадии</w:t>
    </w:r>
    <w:r w:rsidRPr="000B5A5B">
      <w:rPr>
        <w:rFonts w:ascii="Times New Roman" w:hAnsi="Times New Roman" w:cs="Times New Roman"/>
        <w:lang w:val="ru-RU"/>
      </w:rPr>
      <w:t>»</w:t>
    </w:r>
  </w:p>
  <w:p w:rsidR="000B5A5B" w:rsidRPr="000B5A5B" w:rsidRDefault="000B5A5B" w:rsidP="000B5A5B">
    <w:pPr>
      <w:pStyle w:val="Header"/>
      <w:tabs>
        <w:tab w:val="clear" w:pos="4677"/>
        <w:tab w:val="clear" w:pos="9355"/>
        <w:tab w:val="left" w:pos="3181"/>
      </w:tabs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A5B" w:rsidRPr="000B5A5B" w:rsidRDefault="000B5A5B" w:rsidP="000B5A5B">
    <w:pPr>
      <w:pStyle w:val="Header"/>
      <w:rPr>
        <w:lang w:val="ru-RU"/>
      </w:rPr>
    </w:pPr>
    <w:r>
      <w:rPr>
        <w:rFonts w:ascii="Times New Roman" w:hAnsi="Times New Roman" w:cs="Times New Roman"/>
        <w:lang w:val="ru-RU"/>
      </w:rPr>
      <w:t>ПРОЕКТ</w:t>
    </w:r>
    <w:r w:rsidRPr="000B5A5B">
      <w:rPr>
        <w:rFonts w:ascii="Times New Roman" w:hAnsi="Times New Roman" w:cs="Times New Roman"/>
        <w:lang w:val="ru-RU"/>
      </w:rPr>
      <w:t>/</w:t>
    </w:r>
    <w:r>
      <w:rPr>
        <w:rFonts w:ascii="Times New Roman" w:hAnsi="Times New Roman" w:cs="Times New Roman"/>
        <w:lang w:val="en-US"/>
      </w:rPr>
      <w:fldChar w:fldCharType="begin"/>
    </w:r>
    <w:r>
      <w:rPr>
        <w:rFonts w:ascii="Times New Roman" w:hAnsi="Times New Roman" w:cs="Times New Roman"/>
        <w:lang w:val="en-US"/>
      </w:rPr>
      <w:instrText xml:space="preserve"> DATE \@ "yyyy-MM-dd" </w:instrText>
    </w:r>
    <w:r>
      <w:rPr>
        <w:rFonts w:ascii="Times New Roman" w:hAnsi="Times New Roman" w:cs="Times New Roman"/>
        <w:lang w:val="en-US"/>
      </w:rPr>
      <w:fldChar w:fldCharType="separate"/>
    </w:r>
    <w:r w:rsidR="002D638B">
      <w:rPr>
        <w:rFonts w:ascii="Times New Roman" w:hAnsi="Times New Roman" w:cs="Times New Roman"/>
        <w:noProof/>
        <w:lang w:val="en-US"/>
      </w:rPr>
      <w:t>2015-12-24</w:t>
    </w:r>
    <w:r>
      <w:rPr>
        <w:rFonts w:ascii="Times New Roman" w:hAnsi="Times New Roman" w:cs="Times New Roman"/>
        <w:lang w:val="en-US"/>
      </w:rPr>
      <w:fldChar w:fldCharType="end"/>
    </w:r>
    <w:r w:rsidRPr="000B5A5B">
      <w:rPr>
        <w:rFonts w:ascii="Times New Roman" w:hAnsi="Times New Roman" w:cs="Times New Roman"/>
        <w:lang w:val="ru-RU"/>
      </w:rPr>
      <w:t>/ Скоростная автомобильная дорога М-11 км 58 – км 684 (1 этап км 58 – км 97, 2 этап км 97 – км 149)/Приложение № 1</w:t>
    </w:r>
    <w:r>
      <w:rPr>
        <w:rFonts w:ascii="Times New Roman" w:hAnsi="Times New Roman" w:cs="Times New Roman"/>
        <w:lang w:val="ru-RU"/>
      </w:rPr>
      <w:t>4</w:t>
    </w:r>
    <w:r w:rsidRPr="000B5A5B">
      <w:rPr>
        <w:rFonts w:ascii="Times New Roman" w:hAnsi="Times New Roman" w:cs="Times New Roman"/>
        <w:lang w:val="ru-RU"/>
      </w:rPr>
      <w:t xml:space="preserve"> «</w:t>
    </w:r>
    <w:r>
      <w:rPr>
        <w:rFonts w:ascii="Times New Roman" w:hAnsi="Times New Roman" w:cs="Times New Roman"/>
        <w:lang w:val="ru-RU"/>
      </w:rPr>
      <w:t>Порядок финансирования на Инвестиционной Стадии</w:t>
    </w:r>
    <w:r w:rsidRPr="000B5A5B">
      <w:rPr>
        <w:rFonts w:ascii="Times New Roman" w:hAnsi="Times New Roman" w:cs="Times New Roman"/>
        <w:lang w:val="ru-RU"/>
      </w:rPr>
      <w:t>»</w:t>
    </w:r>
  </w:p>
  <w:p w:rsidR="000B5A5B" w:rsidRPr="000B5A5B" w:rsidRDefault="000B5A5B">
    <w:pPr>
      <w:pStyle w:val="Header"/>
      <w:rPr>
        <w:rFonts w:ascii="Times New Roman" w:hAnsi="Times New Roman" w:cs="Times New Roman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638F8"/>
    <w:multiLevelType w:val="multilevel"/>
    <w:tmpl w:val="41E68D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188"/>
    <w:rsid w:val="00034AF6"/>
    <w:rsid w:val="000B5A5B"/>
    <w:rsid w:val="0015160A"/>
    <w:rsid w:val="00151CD5"/>
    <w:rsid w:val="001749C1"/>
    <w:rsid w:val="001A19E0"/>
    <w:rsid w:val="001B0ED0"/>
    <w:rsid w:val="002D638B"/>
    <w:rsid w:val="00314188"/>
    <w:rsid w:val="003B48FE"/>
    <w:rsid w:val="003C7FF1"/>
    <w:rsid w:val="0044131E"/>
    <w:rsid w:val="005029CB"/>
    <w:rsid w:val="005B28F0"/>
    <w:rsid w:val="005C7BFD"/>
    <w:rsid w:val="006A66FF"/>
    <w:rsid w:val="007C0124"/>
    <w:rsid w:val="00B93B42"/>
    <w:rsid w:val="00BE1EBF"/>
    <w:rsid w:val="00C85B0B"/>
    <w:rsid w:val="00DE732C"/>
    <w:rsid w:val="00F74313"/>
    <w:rsid w:val="00F95B0B"/>
    <w:rsid w:val="00FF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1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ies">
    <w:name w:val="Parties"/>
    <w:basedOn w:val="Normal"/>
    <w:rsid w:val="00314188"/>
    <w:pPr>
      <w:spacing w:after="140" w:line="290" w:lineRule="auto"/>
      <w:jc w:val="both"/>
    </w:pPr>
    <w:rPr>
      <w:kern w:val="20"/>
    </w:rPr>
  </w:style>
  <w:style w:type="paragraph" w:customStyle="1" w:styleId="Recitals">
    <w:name w:val="Recitals"/>
    <w:basedOn w:val="Normal"/>
    <w:rsid w:val="00314188"/>
    <w:pPr>
      <w:spacing w:after="140" w:line="290" w:lineRule="auto"/>
      <w:jc w:val="both"/>
    </w:pPr>
    <w:rPr>
      <w:kern w:val="20"/>
    </w:rPr>
  </w:style>
  <w:style w:type="paragraph" w:styleId="Header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Normal"/>
    <w:link w:val="HeaderChar"/>
    <w:uiPriority w:val="99"/>
    <w:rsid w:val="00314188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ВерхКолонтитул Char,Верхний колонтитул Знак Знак Char,Верхний колонтитул Знак1 Знак Char,Верхний колонтитул Знак Знак Знак Char,Верхний колонтитул1 Знак Знак Знак Char,ВерхКолонтитул Знак Знак Char,Верхний колонтитул1 Знак Char,I.L.T. Char"/>
    <w:basedOn w:val="DefaultParagraphFont"/>
    <w:link w:val="Header"/>
    <w:uiPriority w:val="99"/>
    <w:rsid w:val="00314188"/>
    <w:rPr>
      <w:rFonts w:ascii="Arial" w:eastAsia="Times New Roman" w:hAnsi="Arial" w:cs="Arial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uiPriority w:val="99"/>
    <w:rsid w:val="0031418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188"/>
    <w:rPr>
      <w:rFonts w:ascii="Arial" w:eastAsia="Times New Roman" w:hAnsi="Arial" w:cs="Arial"/>
      <w:sz w:val="20"/>
      <w:szCs w:val="20"/>
      <w:lang w:val="en-GB" w:eastAsia="ru-RU"/>
    </w:rPr>
  </w:style>
  <w:style w:type="paragraph" w:styleId="FootnoteText">
    <w:name w:val="footnote text"/>
    <w:basedOn w:val="Normal"/>
    <w:link w:val="FootnoteTextChar"/>
    <w:rsid w:val="00314188"/>
  </w:style>
  <w:style w:type="character" w:customStyle="1" w:styleId="FootnoteTextChar">
    <w:name w:val="Footnote Text Char"/>
    <w:basedOn w:val="DefaultParagraphFont"/>
    <w:link w:val="FootnoteText"/>
    <w:rsid w:val="00314188"/>
    <w:rPr>
      <w:rFonts w:ascii="Arial" w:eastAsia="Times New Roman" w:hAnsi="Arial" w:cs="Arial"/>
      <w:sz w:val="20"/>
      <w:szCs w:val="20"/>
      <w:lang w:val="en-GB" w:eastAsia="ru-RU"/>
    </w:rPr>
  </w:style>
  <w:style w:type="character" w:styleId="FootnoteReference">
    <w:name w:val="footnote reference"/>
    <w:rsid w:val="0031418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B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B42"/>
    <w:rPr>
      <w:rFonts w:ascii="Tahoma" w:eastAsia="Times New Roman" w:hAnsi="Tahoma" w:cs="Tahoma"/>
      <w:sz w:val="16"/>
      <w:szCs w:val="1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1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GB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ties">
    <w:name w:val="Parties"/>
    <w:basedOn w:val="Normal"/>
    <w:rsid w:val="00314188"/>
    <w:pPr>
      <w:spacing w:after="140" w:line="290" w:lineRule="auto"/>
      <w:jc w:val="both"/>
    </w:pPr>
    <w:rPr>
      <w:kern w:val="20"/>
    </w:rPr>
  </w:style>
  <w:style w:type="paragraph" w:customStyle="1" w:styleId="Recitals">
    <w:name w:val="Recitals"/>
    <w:basedOn w:val="Normal"/>
    <w:rsid w:val="00314188"/>
    <w:pPr>
      <w:spacing w:after="140" w:line="290" w:lineRule="auto"/>
      <w:jc w:val="both"/>
    </w:pPr>
    <w:rPr>
      <w:kern w:val="20"/>
    </w:rPr>
  </w:style>
  <w:style w:type="paragraph" w:styleId="Header">
    <w:name w:val="header"/>
    <w:aliases w:val="ВерхКолонтитул,Верхний колонтитул Знак Знак,Верхний колонтитул Знак1 Знак,Верхний колонтитул Знак Знак Знак,Верхний колонтитул1 Знак Знак Знак,ВерхКолонтитул Знак Знак,Верхний колонтитул1 Знак,I.L.T."/>
    <w:basedOn w:val="Normal"/>
    <w:link w:val="HeaderChar"/>
    <w:uiPriority w:val="99"/>
    <w:rsid w:val="00314188"/>
    <w:pPr>
      <w:tabs>
        <w:tab w:val="center" w:pos="4677"/>
        <w:tab w:val="right" w:pos="9355"/>
      </w:tabs>
    </w:pPr>
  </w:style>
  <w:style w:type="character" w:customStyle="1" w:styleId="HeaderChar">
    <w:name w:val="Header Char"/>
    <w:aliases w:val="ВерхКолонтитул Char,Верхний колонтитул Знак Знак Char,Верхний колонтитул Знак1 Знак Char,Верхний колонтитул Знак Знак Знак Char,Верхний колонтитул1 Знак Знак Знак Char,ВерхКолонтитул Знак Знак Char,Верхний колонтитул1 Знак Char,I.L.T. Char"/>
    <w:basedOn w:val="DefaultParagraphFont"/>
    <w:link w:val="Header"/>
    <w:uiPriority w:val="99"/>
    <w:rsid w:val="00314188"/>
    <w:rPr>
      <w:rFonts w:ascii="Arial" w:eastAsia="Times New Roman" w:hAnsi="Arial" w:cs="Arial"/>
      <w:sz w:val="20"/>
      <w:szCs w:val="20"/>
      <w:lang w:val="en-GB" w:eastAsia="ru-RU"/>
    </w:rPr>
  </w:style>
  <w:style w:type="paragraph" w:styleId="Footer">
    <w:name w:val="footer"/>
    <w:basedOn w:val="Normal"/>
    <w:link w:val="FooterChar"/>
    <w:uiPriority w:val="99"/>
    <w:rsid w:val="0031418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188"/>
    <w:rPr>
      <w:rFonts w:ascii="Arial" w:eastAsia="Times New Roman" w:hAnsi="Arial" w:cs="Arial"/>
      <w:sz w:val="20"/>
      <w:szCs w:val="20"/>
      <w:lang w:val="en-GB" w:eastAsia="ru-RU"/>
    </w:rPr>
  </w:style>
  <w:style w:type="paragraph" w:styleId="FootnoteText">
    <w:name w:val="footnote text"/>
    <w:basedOn w:val="Normal"/>
    <w:link w:val="FootnoteTextChar"/>
    <w:rsid w:val="00314188"/>
  </w:style>
  <w:style w:type="character" w:customStyle="1" w:styleId="FootnoteTextChar">
    <w:name w:val="Footnote Text Char"/>
    <w:basedOn w:val="DefaultParagraphFont"/>
    <w:link w:val="FootnoteText"/>
    <w:rsid w:val="00314188"/>
    <w:rPr>
      <w:rFonts w:ascii="Arial" w:eastAsia="Times New Roman" w:hAnsi="Arial" w:cs="Arial"/>
      <w:sz w:val="20"/>
      <w:szCs w:val="20"/>
      <w:lang w:val="en-GB" w:eastAsia="ru-RU"/>
    </w:rPr>
  </w:style>
  <w:style w:type="character" w:styleId="FootnoteReference">
    <w:name w:val="footnote reference"/>
    <w:rsid w:val="0031418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B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B42"/>
    <w:rPr>
      <w:rFonts w:ascii="Tahoma" w:eastAsia="Times New Roman" w:hAnsi="Tahoma" w:cs="Tahoma"/>
      <w:sz w:val="16"/>
      <w:szCs w:val="16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Буслаков Илья Александрович</dc:creator>
  <cp:lastModifiedBy>Ilia Bouslakov</cp:lastModifiedBy>
  <cp:revision>17</cp:revision>
  <dcterms:created xsi:type="dcterms:W3CDTF">2015-04-02T15:58:00Z</dcterms:created>
  <dcterms:modified xsi:type="dcterms:W3CDTF">2015-12-23T21:18:00Z</dcterms:modified>
</cp:coreProperties>
</file>