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4" w:type="dxa"/>
        <w:tblLook w:val="0000"/>
      </w:tblPr>
      <w:tblGrid>
        <w:gridCol w:w="2943"/>
        <w:gridCol w:w="531"/>
        <w:gridCol w:w="3475"/>
        <w:gridCol w:w="814"/>
        <w:gridCol w:w="2661"/>
      </w:tblGrid>
      <w:tr w:rsidR="00C838AE" w:rsidRPr="00841B9D" w:rsidTr="00D52793">
        <w:trPr>
          <w:cantSplit/>
          <w:trHeight w:hRule="exact" w:val="964"/>
        </w:trPr>
        <w:tc>
          <w:tcPr>
            <w:tcW w:w="10424" w:type="dxa"/>
            <w:gridSpan w:val="5"/>
          </w:tcPr>
          <w:p w:rsidR="00C838AE" w:rsidRPr="00841B9D" w:rsidRDefault="005446F9" w:rsidP="00127E70">
            <w:pPr>
              <w:jc w:val="center"/>
              <w:rPr>
                <w:spacing w:val="4"/>
                <w:w w:val="103"/>
                <w:kern w:val="14"/>
              </w:rPr>
            </w:pPr>
            <w:r w:rsidRPr="005446F9">
              <w:rPr>
                <w:spacing w:val="4"/>
                <w:w w:val="103"/>
                <w:kern w:val="14"/>
              </w:rPr>
              <w:drawing>
                <wp:inline distT="0" distB="0" distL="0" distR="0">
                  <wp:extent cx="533400" cy="609600"/>
                  <wp:effectExtent l="19050" t="0" r="0" b="0"/>
                  <wp:docPr id="17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8AE" w:rsidRPr="005446F9" w:rsidTr="00127E70">
        <w:trPr>
          <w:cantSplit/>
          <w:trHeight w:hRule="exact" w:val="1134"/>
        </w:trPr>
        <w:tc>
          <w:tcPr>
            <w:tcW w:w="10424" w:type="dxa"/>
            <w:gridSpan w:val="5"/>
            <w:vAlign w:val="center"/>
          </w:tcPr>
          <w:p w:rsidR="00C838AE" w:rsidRPr="005446F9" w:rsidRDefault="00C838AE" w:rsidP="00127E70">
            <w:pPr>
              <w:keepNext/>
              <w:spacing w:before="2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5446F9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МИНИСТЕРСТВО ТРАНСПОРТА РОССИЙСКОЙ ФЕДЕРАЦИИ</w:t>
            </w:r>
          </w:p>
          <w:p w:rsidR="00C838AE" w:rsidRPr="005446F9" w:rsidRDefault="00C838AE" w:rsidP="00127E70">
            <w:pPr>
              <w:keepNext/>
              <w:spacing w:before="40" w:after="60"/>
              <w:jc w:val="center"/>
              <w:outlineLvl w:val="2"/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</w:pPr>
            <w:r w:rsidRPr="005446F9">
              <w:rPr>
                <w:b/>
                <w:bCs/>
                <w:spacing w:val="4"/>
                <w:w w:val="103"/>
                <w:kern w:val="14"/>
                <w:sz w:val="28"/>
                <w:szCs w:val="26"/>
              </w:rPr>
              <w:t>(МИНТРАНС РОССИИ)</w:t>
            </w:r>
          </w:p>
          <w:p w:rsidR="00C838AE" w:rsidRPr="005446F9" w:rsidRDefault="00C838AE" w:rsidP="00127E70">
            <w:pPr>
              <w:jc w:val="center"/>
              <w:rPr>
                <w:b/>
                <w:bCs/>
                <w:spacing w:val="4"/>
                <w:w w:val="103"/>
                <w:kern w:val="14"/>
                <w:sz w:val="28"/>
              </w:rPr>
            </w:pPr>
          </w:p>
        </w:tc>
      </w:tr>
      <w:tr w:rsidR="00C838AE" w:rsidRPr="005446F9" w:rsidTr="005073E3">
        <w:trPr>
          <w:cantSplit/>
          <w:trHeight w:hRule="exact" w:val="762"/>
        </w:trPr>
        <w:tc>
          <w:tcPr>
            <w:tcW w:w="10424" w:type="dxa"/>
            <w:gridSpan w:val="5"/>
          </w:tcPr>
          <w:p w:rsidR="00C838AE" w:rsidRPr="005446F9" w:rsidRDefault="00C838AE" w:rsidP="00127E70">
            <w:pPr>
              <w:spacing w:before="240" w:after="60"/>
              <w:jc w:val="center"/>
              <w:outlineLvl w:val="4"/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</w:pPr>
            <w:proofErr w:type="gramStart"/>
            <w:r w:rsidRPr="005446F9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>Р</w:t>
            </w:r>
            <w:proofErr w:type="gramEnd"/>
            <w:r w:rsidRPr="005446F9">
              <w:rPr>
                <w:b/>
                <w:iCs/>
                <w:spacing w:val="4"/>
                <w:w w:val="103"/>
                <w:kern w:val="14"/>
                <w:sz w:val="32"/>
                <w:szCs w:val="26"/>
              </w:rPr>
              <w:t xml:space="preserve"> А С П О Р Я Ж Е Н И Е</w:t>
            </w:r>
          </w:p>
        </w:tc>
      </w:tr>
      <w:tr w:rsidR="00C838AE" w:rsidRPr="005446F9" w:rsidTr="005446F9">
        <w:trPr>
          <w:cantSplit/>
          <w:trHeight w:val="756"/>
        </w:trPr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C838AE" w:rsidRPr="005446F9" w:rsidRDefault="005446F9" w:rsidP="005446F9">
            <w:pPr>
              <w:spacing w:before="200"/>
              <w:jc w:val="right"/>
              <w:rPr>
                <w:b/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19 августа 2015 г.</w:t>
            </w:r>
          </w:p>
        </w:tc>
        <w:tc>
          <w:tcPr>
            <w:tcW w:w="531" w:type="dxa"/>
          </w:tcPr>
          <w:p w:rsidR="00C838AE" w:rsidRPr="005446F9" w:rsidRDefault="00C838AE" w:rsidP="00127E70">
            <w:pPr>
              <w:spacing w:before="200"/>
              <w:jc w:val="center"/>
              <w:rPr>
                <w:spacing w:val="4"/>
                <w:w w:val="103"/>
                <w:kern w:val="14"/>
                <w:sz w:val="28"/>
                <w:szCs w:val="28"/>
              </w:rPr>
            </w:pPr>
          </w:p>
        </w:tc>
        <w:tc>
          <w:tcPr>
            <w:tcW w:w="3475" w:type="dxa"/>
            <w:vAlign w:val="bottom"/>
          </w:tcPr>
          <w:p w:rsidR="00C838AE" w:rsidRPr="005446F9" w:rsidRDefault="00C838AE" w:rsidP="00127E70">
            <w:pPr>
              <w:spacing w:before="240" w:after="60"/>
              <w:jc w:val="center"/>
              <w:outlineLvl w:val="5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5446F9">
              <w:rPr>
                <w:spacing w:val="4"/>
                <w:w w:val="103"/>
                <w:kern w:val="14"/>
                <w:sz w:val="28"/>
                <w:szCs w:val="28"/>
              </w:rPr>
              <w:t>Москва</w:t>
            </w:r>
          </w:p>
        </w:tc>
        <w:tc>
          <w:tcPr>
            <w:tcW w:w="814" w:type="dxa"/>
            <w:vAlign w:val="bottom"/>
          </w:tcPr>
          <w:p w:rsidR="00C838AE" w:rsidRPr="005446F9" w:rsidRDefault="00C838AE" w:rsidP="002A5915">
            <w:pPr>
              <w:spacing w:before="200"/>
              <w:jc w:val="right"/>
              <w:rPr>
                <w:spacing w:val="4"/>
                <w:w w:val="103"/>
                <w:kern w:val="14"/>
                <w:sz w:val="28"/>
                <w:szCs w:val="28"/>
              </w:rPr>
            </w:pPr>
            <w:r w:rsidRPr="005446F9">
              <w:rPr>
                <w:spacing w:val="4"/>
                <w:w w:val="103"/>
                <w:kern w:val="14"/>
                <w:sz w:val="28"/>
                <w:szCs w:val="28"/>
              </w:rPr>
              <w:t xml:space="preserve">№ </w:t>
            </w:r>
          </w:p>
        </w:tc>
        <w:tc>
          <w:tcPr>
            <w:tcW w:w="2661" w:type="dxa"/>
            <w:tcBorders>
              <w:bottom w:val="single" w:sz="4" w:space="0" w:color="auto"/>
            </w:tcBorders>
            <w:vAlign w:val="bottom"/>
          </w:tcPr>
          <w:p w:rsidR="00C838AE" w:rsidRPr="005446F9" w:rsidRDefault="005446F9" w:rsidP="005446F9">
            <w:pPr>
              <w:spacing w:before="200"/>
              <w:rPr>
                <w:b/>
                <w:spacing w:val="4"/>
                <w:w w:val="103"/>
                <w:kern w:val="14"/>
                <w:sz w:val="28"/>
                <w:szCs w:val="28"/>
              </w:rPr>
            </w:pPr>
            <w:r>
              <w:rPr>
                <w:b/>
                <w:spacing w:val="4"/>
                <w:w w:val="103"/>
                <w:kern w:val="14"/>
                <w:sz w:val="28"/>
                <w:szCs w:val="28"/>
              </w:rPr>
              <w:t>ОВ-97</w:t>
            </w:r>
            <w:r w:rsidRPr="00841B9D">
              <w:rPr>
                <w:b/>
                <w:spacing w:val="4"/>
                <w:w w:val="103"/>
                <w:kern w:val="14"/>
                <w:sz w:val="28"/>
                <w:szCs w:val="28"/>
              </w:rPr>
              <w:t>-р</w:t>
            </w:r>
          </w:p>
        </w:tc>
      </w:tr>
    </w:tbl>
    <w:p w:rsidR="00C838AE" w:rsidRPr="00FC0645" w:rsidRDefault="00C838AE" w:rsidP="000C3E7D">
      <w:pPr>
        <w:jc w:val="center"/>
        <w:rPr>
          <w:b/>
          <w:color w:val="FFFFFF"/>
          <w:sz w:val="28"/>
          <w:szCs w:val="28"/>
        </w:rPr>
      </w:pPr>
    </w:p>
    <w:p w:rsidR="00C838AE" w:rsidRDefault="00C838AE" w:rsidP="000C3E7D">
      <w:pPr>
        <w:jc w:val="center"/>
        <w:rPr>
          <w:b/>
          <w:sz w:val="28"/>
          <w:szCs w:val="28"/>
        </w:rPr>
      </w:pPr>
    </w:p>
    <w:p w:rsidR="00C838AE" w:rsidRDefault="00C838AE" w:rsidP="000C3E7D">
      <w:pPr>
        <w:jc w:val="center"/>
        <w:rPr>
          <w:b/>
          <w:sz w:val="28"/>
          <w:szCs w:val="28"/>
        </w:rPr>
      </w:pPr>
    </w:p>
    <w:p w:rsidR="00C838AE" w:rsidRPr="00DB3BAD" w:rsidRDefault="00C838AE" w:rsidP="000C3E7D">
      <w:pPr>
        <w:jc w:val="center"/>
        <w:rPr>
          <w:b/>
          <w:sz w:val="28"/>
          <w:szCs w:val="28"/>
        </w:rPr>
      </w:pPr>
    </w:p>
    <w:p w:rsidR="00C838AE" w:rsidRDefault="00C838AE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 xml:space="preserve">О сроках действия ограничения по осадке </w:t>
      </w:r>
      <w:r w:rsidRPr="00710220">
        <w:rPr>
          <w:b/>
          <w:bCs/>
          <w:szCs w:val="28"/>
        </w:rPr>
        <w:t xml:space="preserve">судов </w:t>
      </w:r>
    </w:p>
    <w:p w:rsidR="00C838AE" w:rsidRDefault="00C838AE" w:rsidP="0069425B">
      <w:pPr>
        <w:pStyle w:val="1"/>
        <w:spacing w:before="0"/>
        <w:rPr>
          <w:b/>
          <w:bCs/>
          <w:szCs w:val="28"/>
        </w:rPr>
      </w:pPr>
      <w:r>
        <w:rPr>
          <w:b/>
          <w:bCs/>
          <w:szCs w:val="28"/>
        </w:rPr>
        <w:t>на</w:t>
      </w:r>
      <w:r w:rsidR="001627D2">
        <w:rPr>
          <w:b/>
          <w:bCs/>
          <w:szCs w:val="28"/>
        </w:rPr>
        <w:t xml:space="preserve"> участк</w:t>
      </w:r>
      <w:r w:rsidR="004B75A9">
        <w:rPr>
          <w:b/>
          <w:bCs/>
          <w:szCs w:val="28"/>
        </w:rPr>
        <w:t>ах</w:t>
      </w:r>
      <w:r w:rsidR="00021CD3">
        <w:rPr>
          <w:b/>
          <w:bCs/>
          <w:szCs w:val="28"/>
        </w:rPr>
        <w:t xml:space="preserve"> </w:t>
      </w:r>
      <w:r w:rsidR="004B75A9">
        <w:rPr>
          <w:b/>
          <w:bCs/>
          <w:szCs w:val="28"/>
        </w:rPr>
        <w:t>Азов</w:t>
      </w:r>
      <w:r w:rsidR="00D52793">
        <w:rPr>
          <w:b/>
          <w:bCs/>
          <w:szCs w:val="28"/>
        </w:rPr>
        <w:t>о</w:t>
      </w:r>
      <w:r w:rsidR="002949C3">
        <w:rPr>
          <w:b/>
          <w:bCs/>
          <w:szCs w:val="28"/>
        </w:rPr>
        <w:t>-</w:t>
      </w:r>
      <w:r w:rsidR="004B75A9">
        <w:rPr>
          <w:b/>
          <w:bCs/>
          <w:szCs w:val="28"/>
        </w:rPr>
        <w:t>Донск</w:t>
      </w:r>
      <w:r w:rsidR="002949C3">
        <w:rPr>
          <w:b/>
          <w:bCs/>
          <w:szCs w:val="28"/>
        </w:rPr>
        <w:t>ого</w:t>
      </w:r>
      <w:r>
        <w:rPr>
          <w:b/>
          <w:bCs/>
          <w:szCs w:val="28"/>
        </w:rPr>
        <w:t xml:space="preserve"> </w:t>
      </w:r>
      <w:r w:rsidR="004641D6">
        <w:rPr>
          <w:b/>
          <w:bCs/>
          <w:szCs w:val="28"/>
        </w:rPr>
        <w:t>бассейна внутренних водных путей</w:t>
      </w:r>
    </w:p>
    <w:p w:rsidR="00C838AE" w:rsidRPr="00945407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C838AE" w:rsidRDefault="00C838AE" w:rsidP="0069425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838AE" w:rsidRPr="00C250EF" w:rsidRDefault="00C838AE" w:rsidP="001F278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color w:val="943634"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соответствии со статьей 77 Федерального закона от 7 марта 2001 г. </w:t>
      </w:r>
      <w:r>
        <w:rPr>
          <w:spacing w:val="2"/>
          <w:sz w:val="28"/>
          <w:szCs w:val="28"/>
        </w:rPr>
        <w:br/>
        <w:t>№ 24-ФЗ «Кодекс внутреннего водного транспорта Российской Федерации»:</w:t>
      </w:r>
    </w:p>
    <w:p w:rsidR="00C838AE" w:rsidRDefault="00242C9D" w:rsidP="0009190D">
      <w:pPr>
        <w:widowControl w:val="0"/>
        <w:suppressLineNumbers/>
        <w:suppressAutoHyphens/>
        <w:autoSpaceDE w:val="0"/>
        <w:autoSpaceDN w:val="0"/>
        <w:adjustRightInd w:val="0"/>
        <w:spacing w:before="72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="00AB38E8">
        <w:rPr>
          <w:spacing w:val="2"/>
          <w:sz w:val="28"/>
          <w:szCs w:val="28"/>
        </w:rPr>
        <w:t> </w:t>
      </w:r>
      <w:proofErr w:type="gramStart"/>
      <w:r w:rsidR="00AF6B3E" w:rsidRPr="00D77D93">
        <w:rPr>
          <w:spacing w:val="-4"/>
          <w:sz w:val="28"/>
          <w:szCs w:val="28"/>
        </w:rPr>
        <w:t xml:space="preserve">Установить сроки действия ограничения по осадке судов, предусмотренные приказом федерального бюджетного учреждения «Администрация Азово-Донского бассейна внутренних водных путей» от </w:t>
      </w:r>
      <w:r w:rsidR="0009190D" w:rsidRPr="00D77D93">
        <w:rPr>
          <w:spacing w:val="-4"/>
          <w:sz w:val="28"/>
          <w:szCs w:val="28"/>
        </w:rPr>
        <w:t>27</w:t>
      </w:r>
      <w:r w:rsidR="00AF6B3E" w:rsidRPr="00D77D93">
        <w:rPr>
          <w:spacing w:val="-4"/>
          <w:sz w:val="28"/>
          <w:szCs w:val="28"/>
        </w:rPr>
        <w:t xml:space="preserve"> июля 2015 г. № </w:t>
      </w:r>
      <w:r w:rsidR="0009190D" w:rsidRPr="00D77D93">
        <w:rPr>
          <w:spacing w:val="-4"/>
          <w:sz w:val="28"/>
          <w:szCs w:val="28"/>
        </w:rPr>
        <w:t>5</w:t>
      </w:r>
      <w:r w:rsidR="00AF6B3E" w:rsidRPr="00D77D93">
        <w:rPr>
          <w:spacing w:val="-4"/>
          <w:sz w:val="28"/>
          <w:szCs w:val="28"/>
        </w:rPr>
        <w:t xml:space="preserve">61, на следующих участках </w:t>
      </w:r>
      <w:r w:rsidR="0009190D" w:rsidRPr="00D77D93">
        <w:rPr>
          <w:spacing w:val="-4"/>
          <w:sz w:val="28"/>
          <w:szCs w:val="28"/>
        </w:rPr>
        <w:t>Азово-Донского</w:t>
      </w:r>
      <w:r w:rsidR="00AF6B3E" w:rsidRPr="00D77D93">
        <w:rPr>
          <w:spacing w:val="-4"/>
          <w:sz w:val="28"/>
          <w:szCs w:val="28"/>
        </w:rPr>
        <w:t xml:space="preserve"> бассейна внутренних водных путей:</w:t>
      </w:r>
      <w:proofErr w:type="gramEnd"/>
    </w:p>
    <w:p w:rsidR="0009190D" w:rsidRDefault="0009190D" w:rsidP="0009190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река </w:t>
      </w:r>
      <w:r w:rsidR="009E7490">
        <w:rPr>
          <w:spacing w:val="2"/>
          <w:sz w:val="28"/>
          <w:szCs w:val="28"/>
        </w:rPr>
        <w:t>Дон</w:t>
      </w:r>
      <w:r>
        <w:rPr>
          <w:spacing w:val="2"/>
          <w:sz w:val="28"/>
          <w:szCs w:val="28"/>
        </w:rPr>
        <w:t xml:space="preserve"> от </w:t>
      </w:r>
      <w:r w:rsidR="009E7490">
        <w:rPr>
          <w:spacing w:val="2"/>
          <w:sz w:val="28"/>
          <w:szCs w:val="28"/>
        </w:rPr>
        <w:t xml:space="preserve">Константиновского </w:t>
      </w:r>
      <w:proofErr w:type="gramStart"/>
      <w:r w:rsidR="009E7490">
        <w:rPr>
          <w:spacing w:val="2"/>
          <w:sz w:val="28"/>
          <w:szCs w:val="28"/>
        </w:rPr>
        <w:t>г</w:t>
      </w:r>
      <w:proofErr w:type="gramEnd"/>
      <w:r w:rsidR="009E7490">
        <w:rPr>
          <w:spacing w:val="2"/>
          <w:sz w:val="28"/>
          <w:szCs w:val="28"/>
        </w:rPr>
        <w:t>/у</w:t>
      </w:r>
      <w:r>
        <w:rPr>
          <w:spacing w:val="2"/>
          <w:sz w:val="28"/>
          <w:szCs w:val="28"/>
        </w:rPr>
        <w:t xml:space="preserve"> (</w:t>
      </w:r>
      <w:r w:rsidR="009E7490">
        <w:rPr>
          <w:spacing w:val="2"/>
          <w:sz w:val="28"/>
          <w:szCs w:val="28"/>
        </w:rPr>
        <w:t>2974,0</w:t>
      </w:r>
      <w:r>
        <w:rPr>
          <w:spacing w:val="2"/>
          <w:sz w:val="28"/>
          <w:szCs w:val="28"/>
        </w:rPr>
        <w:t xml:space="preserve"> км) до </w:t>
      </w:r>
      <w:proofErr w:type="spellStart"/>
      <w:r w:rsidR="009E7490">
        <w:rPr>
          <w:spacing w:val="2"/>
          <w:sz w:val="28"/>
          <w:szCs w:val="28"/>
        </w:rPr>
        <w:t>Кочетовского</w:t>
      </w:r>
      <w:proofErr w:type="spellEnd"/>
      <w:r w:rsidR="009E7490">
        <w:rPr>
          <w:spacing w:val="2"/>
          <w:sz w:val="28"/>
          <w:szCs w:val="28"/>
        </w:rPr>
        <w:t xml:space="preserve"> г/у                      (3004,5</w:t>
      </w:r>
      <w:r>
        <w:rPr>
          <w:spacing w:val="2"/>
          <w:sz w:val="28"/>
          <w:szCs w:val="28"/>
        </w:rPr>
        <w:t xml:space="preserve"> км</w:t>
      </w:r>
      <w:r w:rsidR="009E7490">
        <w:rPr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– до </w:t>
      </w:r>
      <w:r w:rsidR="009E7490">
        <w:rPr>
          <w:spacing w:val="2"/>
          <w:sz w:val="28"/>
          <w:szCs w:val="28"/>
        </w:rPr>
        <w:t>22 ноя</w:t>
      </w:r>
      <w:r>
        <w:rPr>
          <w:spacing w:val="2"/>
          <w:sz w:val="28"/>
          <w:szCs w:val="28"/>
        </w:rPr>
        <w:t>бря 2015 г.;</w:t>
      </w:r>
    </w:p>
    <w:p w:rsidR="0009190D" w:rsidRPr="00D77D93" w:rsidRDefault="0009190D" w:rsidP="0009190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D77D93">
        <w:rPr>
          <w:spacing w:val="-4"/>
          <w:sz w:val="28"/>
          <w:szCs w:val="28"/>
        </w:rPr>
        <w:t xml:space="preserve">река </w:t>
      </w:r>
      <w:r w:rsidR="00D77D93" w:rsidRPr="00D77D93">
        <w:rPr>
          <w:spacing w:val="-4"/>
          <w:sz w:val="28"/>
          <w:szCs w:val="28"/>
        </w:rPr>
        <w:t>Северский Донец от Усть-Донецкого порта</w:t>
      </w:r>
      <w:r w:rsidRPr="00D77D93">
        <w:rPr>
          <w:spacing w:val="-4"/>
          <w:sz w:val="28"/>
          <w:szCs w:val="28"/>
        </w:rPr>
        <w:t xml:space="preserve"> до </w:t>
      </w:r>
      <w:r w:rsidR="00D77D93" w:rsidRPr="00D77D93">
        <w:rPr>
          <w:spacing w:val="-4"/>
          <w:sz w:val="28"/>
          <w:szCs w:val="28"/>
        </w:rPr>
        <w:t>устья</w:t>
      </w:r>
      <w:r w:rsidRPr="00D77D93">
        <w:rPr>
          <w:spacing w:val="-4"/>
          <w:sz w:val="28"/>
          <w:szCs w:val="28"/>
        </w:rPr>
        <w:t xml:space="preserve"> – до 2</w:t>
      </w:r>
      <w:r w:rsidR="00D77D93" w:rsidRPr="00D77D93">
        <w:rPr>
          <w:spacing w:val="-4"/>
          <w:sz w:val="28"/>
          <w:szCs w:val="28"/>
        </w:rPr>
        <w:t>2</w:t>
      </w:r>
      <w:r w:rsidRPr="00D77D93">
        <w:rPr>
          <w:spacing w:val="-4"/>
          <w:sz w:val="28"/>
          <w:szCs w:val="28"/>
        </w:rPr>
        <w:t xml:space="preserve"> </w:t>
      </w:r>
      <w:r w:rsidR="00D77D93" w:rsidRPr="00D77D93">
        <w:rPr>
          <w:spacing w:val="-4"/>
          <w:sz w:val="28"/>
          <w:szCs w:val="28"/>
        </w:rPr>
        <w:t>но</w:t>
      </w:r>
      <w:r w:rsidRPr="00D77D93">
        <w:rPr>
          <w:spacing w:val="-4"/>
          <w:sz w:val="28"/>
          <w:szCs w:val="28"/>
        </w:rPr>
        <w:t>ября 2015 г.;</w:t>
      </w:r>
    </w:p>
    <w:p w:rsidR="0009190D" w:rsidRPr="00D77D93" w:rsidRDefault="0009190D" w:rsidP="0009190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77D93">
        <w:rPr>
          <w:spacing w:val="-6"/>
          <w:sz w:val="28"/>
          <w:szCs w:val="28"/>
        </w:rPr>
        <w:t xml:space="preserve">река </w:t>
      </w:r>
      <w:r w:rsidR="00D77D93" w:rsidRPr="00D77D93">
        <w:rPr>
          <w:spacing w:val="-6"/>
          <w:sz w:val="28"/>
          <w:szCs w:val="28"/>
        </w:rPr>
        <w:t>Дон</w:t>
      </w:r>
      <w:r w:rsidRPr="00D77D93">
        <w:rPr>
          <w:spacing w:val="-6"/>
          <w:sz w:val="28"/>
          <w:szCs w:val="28"/>
        </w:rPr>
        <w:t xml:space="preserve"> от </w:t>
      </w:r>
      <w:proofErr w:type="spellStart"/>
      <w:r w:rsidR="00D77D93" w:rsidRPr="00D77D93">
        <w:rPr>
          <w:spacing w:val="-6"/>
          <w:sz w:val="28"/>
          <w:szCs w:val="28"/>
        </w:rPr>
        <w:t>Кочетовского</w:t>
      </w:r>
      <w:proofErr w:type="spellEnd"/>
      <w:r w:rsidR="00D77D93" w:rsidRPr="00D77D93">
        <w:rPr>
          <w:spacing w:val="-6"/>
          <w:sz w:val="28"/>
          <w:szCs w:val="28"/>
        </w:rPr>
        <w:t xml:space="preserve"> г/у </w:t>
      </w:r>
      <w:r w:rsidRPr="00D77D93">
        <w:rPr>
          <w:spacing w:val="-6"/>
          <w:sz w:val="28"/>
          <w:szCs w:val="28"/>
        </w:rPr>
        <w:t>(</w:t>
      </w:r>
      <w:r w:rsidR="00D77D93" w:rsidRPr="00D77D93">
        <w:rPr>
          <w:spacing w:val="-6"/>
          <w:sz w:val="28"/>
          <w:szCs w:val="28"/>
        </w:rPr>
        <w:t>3004,5</w:t>
      </w:r>
      <w:r w:rsidRPr="00D77D93">
        <w:rPr>
          <w:spacing w:val="-6"/>
          <w:sz w:val="28"/>
          <w:szCs w:val="28"/>
        </w:rPr>
        <w:t xml:space="preserve"> км) до </w:t>
      </w:r>
      <w:r w:rsidR="00D77D93" w:rsidRPr="00D77D93">
        <w:rPr>
          <w:spacing w:val="-6"/>
          <w:sz w:val="28"/>
          <w:szCs w:val="28"/>
        </w:rPr>
        <w:t>3121,</w:t>
      </w:r>
      <w:r w:rsidRPr="00D77D93">
        <w:rPr>
          <w:spacing w:val="-6"/>
          <w:sz w:val="28"/>
          <w:szCs w:val="28"/>
        </w:rPr>
        <w:t>0 км – до 2</w:t>
      </w:r>
      <w:r w:rsidR="00D77D93" w:rsidRPr="00D77D93">
        <w:rPr>
          <w:spacing w:val="-6"/>
          <w:sz w:val="28"/>
          <w:szCs w:val="28"/>
        </w:rPr>
        <w:t>2</w:t>
      </w:r>
      <w:r w:rsidRPr="00D77D93">
        <w:rPr>
          <w:spacing w:val="-6"/>
          <w:sz w:val="28"/>
          <w:szCs w:val="28"/>
        </w:rPr>
        <w:t xml:space="preserve"> </w:t>
      </w:r>
      <w:r w:rsidR="00D77D93" w:rsidRPr="00D77D93">
        <w:rPr>
          <w:spacing w:val="-6"/>
          <w:sz w:val="28"/>
          <w:szCs w:val="28"/>
        </w:rPr>
        <w:t>но</w:t>
      </w:r>
      <w:r w:rsidRPr="00D77D93">
        <w:rPr>
          <w:spacing w:val="-6"/>
          <w:sz w:val="28"/>
          <w:szCs w:val="28"/>
        </w:rPr>
        <w:t>ября 2015 г.;</w:t>
      </w:r>
    </w:p>
    <w:p w:rsidR="0009190D" w:rsidRPr="0009190D" w:rsidRDefault="00D77D93" w:rsidP="0009190D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 xml:space="preserve">река Северский Донец </w:t>
      </w:r>
      <w:r w:rsidR="0009190D" w:rsidRPr="00F01483">
        <w:rPr>
          <w:spacing w:val="-4"/>
          <w:sz w:val="28"/>
          <w:szCs w:val="28"/>
        </w:rPr>
        <w:t xml:space="preserve">от </w:t>
      </w:r>
      <w:r>
        <w:rPr>
          <w:spacing w:val="-4"/>
          <w:sz w:val="28"/>
          <w:szCs w:val="28"/>
        </w:rPr>
        <w:t xml:space="preserve">переката </w:t>
      </w:r>
      <w:proofErr w:type="spellStart"/>
      <w:r>
        <w:rPr>
          <w:spacing w:val="-4"/>
          <w:sz w:val="28"/>
          <w:szCs w:val="28"/>
        </w:rPr>
        <w:t>Нижнекалиновский</w:t>
      </w:r>
      <w:proofErr w:type="spellEnd"/>
      <w:r w:rsidR="0009190D" w:rsidRPr="00F014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(71,0 км) </w:t>
      </w:r>
      <w:r w:rsidR="0009190D" w:rsidRPr="00F01483">
        <w:rPr>
          <w:spacing w:val="-4"/>
          <w:sz w:val="28"/>
          <w:szCs w:val="28"/>
        </w:rPr>
        <w:t xml:space="preserve">до </w:t>
      </w:r>
      <w:r>
        <w:rPr>
          <w:spacing w:val="-4"/>
          <w:sz w:val="28"/>
          <w:szCs w:val="28"/>
        </w:rPr>
        <w:t>входа                    в Усть-Донецкий порт (5,0</w:t>
      </w:r>
      <w:r w:rsidR="0009190D" w:rsidRPr="00F01483">
        <w:rPr>
          <w:spacing w:val="-4"/>
          <w:sz w:val="28"/>
          <w:szCs w:val="28"/>
        </w:rPr>
        <w:t xml:space="preserve"> км</w:t>
      </w:r>
      <w:r>
        <w:rPr>
          <w:spacing w:val="-4"/>
          <w:sz w:val="28"/>
          <w:szCs w:val="28"/>
        </w:rPr>
        <w:t>)</w:t>
      </w:r>
      <w:r w:rsidR="0009190D" w:rsidRPr="00F01483">
        <w:rPr>
          <w:spacing w:val="-4"/>
          <w:sz w:val="28"/>
          <w:szCs w:val="28"/>
        </w:rPr>
        <w:t xml:space="preserve"> – до 2</w:t>
      </w:r>
      <w:r>
        <w:rPr>
          <w:spacing w:val="-4"/>
          <w:sz w:val="28"/>
          <w:szCs w:val="28"/>
        </w:rPr>
        <w:t>0</w:t>
      </w:r>
      <w:r w:rsidR="0009190D" w:rsidRPr="00F014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но</w:t>
      </w:r>
      <w:r w:rsidR="0009190D" w:rsidRPr="00F01483">
        <w:rPr>
          <w:spacing w:val="-4"/>
          <w:sz w:val="28"/>
          <w:szCs w:val="28"/>
        </w:rPr>
        <w:t>ября 2015 г.</w:t>
      </w:r>
    </w:p>
    <w:p w:rsidR="00C838AE" w:rsidRPr="007E744A" w:rsidRDefault="00AB38E8" w:rsidP="00FB271B">
      <w:pPr>
        <w:widowControl w:val="0"/>
        <w:suppressLineNumbers/>
        <w:suppressAutoHyphens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2"/>
          <w:sz w:val="28"/>
          <w:szCs w:val="28"/>
        </w:rPr>
        <w:t>2. </w:t>
      </w:r>
      <w:r w:rsidR="00F62081" w:rsidRPr="007E744A">
        <w:rPr>
          <w:spacing w:val="-4"/>
          <w:sz w:val="28"/>
          <w:szCs w:val="28"/>
        </w:rPr>
        <w:t>Признать утратившим</w:t>
      </w:r>
      <w:r w:rsidRPr="007E744A">
        <w:rPr>
          <w:spacing w:val="-4"/>
          <w:sz w:val="28"/>
          <w:szCs w:val="28"/>
        </w:rPr>
        <w:t>и</w:t>
      </w:r>
      <w:r w:rsidR="00F62081" w:rsidRPr="007E744A">
        <w:rPr>
          <w:spacing w:val="-4"/>
          <w:sz w:val="28"/>
          <w:szCs w:val="28"/>
        </w:rPr>
        <w:t xml:space="preserve"> силу распоряжени</w:t>
      </w:r>
      <w:r w:rsidRPr="007E744A">
        <w:rPr>
          <w:spacing w:val="-4"/>
          <w:sz w:val="28"/>
          <w:szCs w:val="28"/>
        </w:rPr>
        <w:t>я</w:t>
      </w:r>
      <w:r w:rsidR="00F62081" w:rsidRPr="007E744A">
        <w:rPr>
          <w:spacing w:val="-4"/>
          <w:sz w:val="28"/>
          <w:szCs w:val="28"/>
        </w:rPr>
        <w:t xml:space="preserve"> Минтранса России </w:t>
      </w:r>
      <w:r w:rsidR="007E744A">
        <w:rPr>
          <w:spacing w:val="-4"/>
          <w:sz w:val="28"/>
          <w:szCs w:val="28"/>
        </w:rPr>
        <w:br/>
      </w:r>
      <w:r w:rsidR="00F62081" w:rsidRPr="007E744A">
        <w:rPr>
          <w:spacing w:val="-4"/>
          <w:sz w:val="28"/>
          <w:szCs w:val="28"/>
        </w:rPr>
        <w:t xml:space="preserve">от </w:t>
      </w:r>
      <w:r w:rsidR="00561CA8" w:rsidRPr="007E744A">
        <w:rPr>
          <w:spacing w:val="-4"/>
          <w:sz w:val="28"/>
          <w:szCs w:val="28"/>
        </w:rPr>
        <w:t>7 апреля</w:t>
      </w:r>
      <w:r w:rsidR="00F62081" w:rsidRPr="007E744A">
        <w:rPr>
          <w:spacing w:val="-4"/>
          <w:sz w:val="28"/>
          <w:szCs w:val="28"/>
        </w:rPr>
        <w:t xml:space="preserve"> 201</w:t>
      </w:r>
      <w:r w:rsidR="00561CA8" w:rsidRPr="007E744A">
        <w:rPr>
          <w:spacing w:val="-4"/>
          <w:sz w:val="28"/>
          <w:szCs w:val="28"/>
        </w:rPr>
        <w:t>5</w:t>
      </w:r>
      <w:r w:rsidR="00F62081" w:rsidRPr="007E744A">
        <w:rPr>
          <w:spacing w:val="-4"/>
          <w:sz w:val="28"/>
          <w:szCs w:val="28"/>
        </w:rPr>
        <w:t xml:space="preserve"> г. № О</w:t>
      </w:r>
      <w:r w:rsidR="00561CA8" w:rsidRPr="007E744A">
        <w:rPr>
          <w:spacing w:val="-4"/>
          <w:sz w:val="28"/>
          <w:szCs w:val="28"/>
        </w:rPr>
        <w:t>В</w:t>
      </w:r>
      <w:r w:rsidR="00F62081" w:rsidRPr="007E744A">
        <w:rPr>
          <w:spacing w:val="-4"/>
          <w:sz w:val="28"/>
          <w:szCs w:val="28"/>
        </w:rPr>
        <w:t>-</w:t>
      </w:r>
      <w:r w:rsidR="00561CA8" w:rsidRPr="007E744A">
        <w:rPr>
          <w:spacing w:val="-4"/>
          <w:sz w:val="28"/>
          <w:szCs w:val="28"/>
        </w:rPr>
        <w:t>24</w:t>
      </w:r>
      <w:r w:rsidR="00F62081" w:rsidRPr="007E744A">
        <w:rPr>
          <w:spacing w:val="-4"/>
          <w:sz w:val="28"/>
          <w:szCs w:val="28"/>
        </w:rPr>
        <w:t xml:space="preserve">-р </w:t>
      </w:r>
      <w:r w:rsidR="00FB271B" w:rsidRPr="007E744A">
        <w:rPr>
          <w:spacing w:val="-4"/>
          <w:sz w:val="28"/>
          <w:szCs w:val="28"/>
        </w:rPr>
        <w:t>«О сроках действия ограничения по осадке судов на участках Азово-Донского бассейна внутренних водных путей</w:t>
      </w:r>
      <w:r w:rsidR="007E744A" w:rsidRPr="007E744A">
        <w:rPr>
          <w:spacing w:val="-4"/>
          <w:sz w:val="28"/>
          <w:szCs w:val="28"/>
        </w:rPr>
        <w:t xml:space="preserve">», </w:t>
      </w:r>
      <w:r w:rsidR="001F68C7" w:rsidRPr="007E744A">
        <w:rPr>
          <w:spacing w:val="-4"/>
          <w:sz w:val="28"/>
          <w:szCs w:val="28"/>
        </w:rPr>
        <w:t xml:space="preserve">от 13 июля 2015 г. </w:t>
      </w:r>
      <w:r w:rsidR="007E744A">
        <w:rPr>
          <w:spacing w:val="-4"/>
          <w:sz w:val="28"/>
          <w:szCs w:val="28"/>
        </w:rPr>
        <w:br/>
      </w:r>
      <w:r w:rsidR="001F68C7" w:rsidRPr="007E744A">
        <w:rPr>
          <w:spacing w:val="-4"/>
          <w:sz w:val="28"/>
          <w:szCs w:val="28"/>
        </w:rPr>
        <w:t>№ ОВ-78-р</w:t>
      </w:r>
      <w:r w:rsidR="00FB271B" w:rsidRPr="007E744A">
        <w:rPr>
          <w:spacing w:val="-4"/>
          <w:sz w:val="28"/>
          <w:szCs w:val="28"/>
        </w:rPr>
        <w:t xml:space="preserve"> «О сроках действия ограничения по осадке судов на участках Азово-Донского бассейна внутренних водных путей».</w:t>
      </w:r>
    </w:p>
    <w:p w:rsidR="00470B87" w:rsidRDefault="00470B87" w:rsidP="0069425B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B87" w:rsidRDefault="00470B87" w:rsidP="0069425B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0B87" w:rsidRDefault="00470B87" w:rsidP="0069425B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8AE" w:rsidRPr="007D2462" w:rsidRDefault="00CE23D0" w:rsidP="0069425B">
      <w:pPr>
        <w:widowControl w:val="0"/>
        <w:suppressLineNumbers/>
        <w:suppressAutoHyphens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8"/>
          <w:szCs w:val="28"/>
        </w:rPr>
        <w:t>З</w:t>
      </w:r>
      <w:r w:rsidR="001627D2">
        <w:rPr>
          <w:sz w:val="28"/>
          <w:szCs w:val="28"/>
        </w:rPr>
        <w:t>аместитель</w:t>
      </w:r>
      <w:r w:rsidR="00C838AE">
        <w:rPr>
          <w:sz w:val="28"/>
          <w:szCs w:val="28"/>
        </w:rPr>
        <w:t xml:space="preserve"> Министра                                             </w:t>
      </w:r>
      <w:r w:rsidR="00292F3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В.А. </w:t>
      </w:r>
      <w:proofErr w:type="spellStart"/>
      <w:r>
        <w:rPr>
          <w:sz w:val="28"/>
          <w:szCs w:val="28"/>
        </w:rPr>
        <w:t>Олерский</w:t>
      </w:r>
      <w:proofErr w:type="spellEnd"/>
    </w:p>
    <w:p w:rsidR="00C838AE" w:rsidRPr="007D2462" w:rsidRDefault="00C838AE" w:rsidP="000C3E7D">
      <w:pPr>
        <w:jc w:val="both"/>
        <w:rPr>
          <w:sz w:val="20"/>
          <w:szCs w:val="20"/>
        </w:rPr>
      </w:pPr>
    </w:p>
    <w:p w:rsidR="00C838AE" w:rsidRDefault="00C838AE" w:rsidP="000C3E7D">
      <w:pPr>
        <w:jc w:val="both"/>
        <w:rPr>
          <w:sz w:val="16"/>
          <w:szCs w:val="16"/>
        </w:rPr>
      </w:pPr>
    </w:p>
    <w:p w:rsidR="00CE23D0" w:rsidRDefault="00CE23D0" w:rsidP="000C3E7D">
      <w:pPr>
        <w:jc w:val="both"/>
        <w:rPr>
          <w:sz w:val="16"/>
          <w:szCs w:val="16"/>
        </w:rPr>
      </w:pPr>
    </w:p>
    <w:p w:rsidR="00D77D93" w:rsidRDefault="00D77D93" w:rsidP="000C3E7D">
      <w:pPr>
        <w:jc w:val="both"/>
        <w:rPr>
          <w:sz w:val="16"/>
          <w:szCs w:val="16"/>
        </w:rPr>
      </w:pPr>
    </w:p>
    <w:p w:rsidR="00C838AE" w:rsidRPr="004E3235" w:rsidRDefault="00753A90" w:rsidP="00613D48">
      <w:pPr>
        <w:jc w:val="both"/>
        <w:rPr>
          <w:sz w:val="20"/>
          <w:szCs w:val="20"/>
        </w:rPr>
      </w:pPr>
      <w:r>
        <w:rPr>
          <w:sz w:val="20"/>
          <w:szCs w:val="20"/>
        </w:rPr>
        <w:t>Варфоломеева Людмила Николаевна</w:t>
      </w:r>
    </w:p>
    <w:p w:rsidR="00C838AE" w:rsidRDefault="00C838AE" w:rsidP="00613D48">
      <w:pPr>
        <w:rPr>
          <w:sz w:val="20"/>
          <w:szCs w:val="20"/>
        </w:rPr>
      </w:pPr>
      <w:r>
        <w:rPr>
          <w:sz w:val="20"/>
          <w:szCs w:val="20"/>
        </w:rPr>
        <w:t>(49</w:t>
      </w:r>
      <w:r w:rsidR="00D77D93">
        <w:rPr>
          <w:sz w:val="20"/>
          <w:szCs w:val="20"/>
        </w:rPr>
        <w:t>9</w:t>
      </w:r>
      <w:r>
        <w:rPr>
          <w:sz w:val="20"/>
          <w:szCs w:val="20"/>
        </w:rPr>
        <w:t xml:space="preserve">) </w:t>
      </w:r>
      <w:r w:rsidR="00D77D93">
        <w:rPr>
          <w:sz w:val="20"/>
          <w:szCs w:val="20"/>
        </w:rPr>
        <w:t>495</w:t>
      </w:r>
      <w:r w:rsidRPr="004E3235">
        <w:rPr>
          <w:sz w:val="20"/>
          <w:szCs w:val="20"/>
        </w:rPr>
        <w:t xml:space="preserve"> </w:t>
      </w:r>
      <w:r w:rsidR="00CB2DC5">
        <w:rPr>
          <w:sz w:val="20"/>
          <w:szCs w:val="20"/>
        </w:rPr>
        <w:t xml:space="preserve">00 </w:t>
      </w:r>
      <w:proofErr w:type="spellStart"/>
      <w:r w:rsidR="00CB2DC5">
        <w:rPr>
          <w:sz w:val="20"/>
          <w:szCs w:val="20"/>
        </w:rPr>
        <w:t>00</w:t>
      </w:r>
      <w:proofErr w:type="spellEnd"/>
      <w:r w:rsidR="00CB2DC5">
        <w:rPr>
          <w:sz w:val="20"/>
          <w:szCs w:val="20"/>
        </w:rPr>
        <w:t xml:space="preserve"> </w:t>
      </w:r>
      <w:proofErr w:type="spellStart"/>
      <w:r w:rsidR="00CB2DC5">
        <w:rPr>
          <w:sz w:val="20"/>
          <w:szCs w:val="20"/>
        </w:rPr>
        <w:t>доб</w:t>
      </w:r>
      <w:proofErr w:type="spellEnd"/>
      <w:r w:rsidR="00CB2DC5">
        <w:rPr>
          <w:sz w:val="20"/>
          <w:szCs w:val="20"/>
        </w:rPr>
        <w:t xml:space="preserve">. </w:t>
      </w:r>
      <w:r w:rsidR="00D77D93">
        <w:rPr>
          <w:sz w:val="20"/>
          <w:szCs w:val="20"/>
        </w:rPr>
        <w:t>1</w:t>
      </w:r>
      <w:r w:rsidR="00753A90">
        <w:rPr>
          <w:sz w:val="20"/>
          <w:szCs w:val="20"/>
        </w:rPr>
        <w:t>7</w:t>
      </w:r>
      <w:r w:rsidRPr="004E3235">
        <w:rPr>
          <w:sz w:val="20"/>
          <w:szCs w:val="20"/>
        </w:rPr>
        <w:t xml:space="preserve"> </w:t>
      </w:r>
      <w:r w:rsidR="00D77D93">
        <w:rPr>
          <w:sz w:val="20"/>
          <w:szCs w:val="20"/>
        </w:rPr>
        <w:t>52</w:t>
      </w:r>
    </w:p>
    <w:sectPr w:rsidR="00C838AE" w:rsidSect="00D060DA">
      <w:pgSz w:w="11909" w:h="16834"/>
      <w:pgMar w:top="284" w:right="567" w:bottom="1021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43C55"/>
    <w:rsid w:val="000008B4"/>
    <w:rsid w:val="000047E2"/>
    <w:rsid w:val="00017230"/>
    <w:rsid w:val="00021CD3"/>
    <w:rsid w:val="000246B6"/>
    <w:rsid w:val="000255D1"/>
    <w:rsid w:val="000451D4"/>
    <w:rsid w:val="000511A4"/>
    <w:rsid w:val="00057B03"/>
    <w:rsid w:val="000760CE"/>
    <w:rsid w:val="00084F41"/>
    <w:rsid w:val="0008565D"/>
    <w:rsid w:val="0009190D"/>
    <w:rsid w:val="000A0738"/>
    <w:rsid w:val="000A0C5D"/>
    <w:rsid w:val="000A3130"/>
    <w:rsid w:val="000A615F"/>
    <w:rsid w:val="000B0A7D"/>
    <w:rsid w:val="000B1C69"/>
    <w:rsid w:val="000B603E"/>
    <w:rsid w:val="000B6412"/>
    <w:rsid w:val="000C3E7D"/>
    <w:rsid w:val="000D1B76"/>
    <w:rsid w:val="000D75BB"/>
    <w:rsid w:val="000E11E9"/>
    <w:rsid w:val="000E4A58"/>
    <w:rsid w:val="000E606D"/>
    <w:rsid w:val="000E610A"/>
    <w:rsid w:val="00100DE1"/>
    <w:rsid w:val="00106880"/>
    <w:rsid w:val="00127E70"/>
    <w:rsid w:val="0014246F"/>
    <w:rsid w:val="00145F2B"/>
    <w:rsid w:val="001627D2"/>
    <w:rsid w:val="00191EF5"/>
    <w:rsid w:val="001963CD"/>
    <w:rsid w:val="00196EFD"/>
    <w:rsid w:val="001A24CF"/>
    <w:rsid w:val="001A4F70"/>
    <w:rsid w:val="001A56CD"/>
    <w:rsid w:val="001B0BEE"/>
    <w:rsid w:val="001B2032"/>
    <w:rsid w:val="001C5DD3"/>
    <w:rsid w:val="001C6A81"/>
    <w:rsid w:val="001D06D8"/>
    <w:rsid w:val="001D2745"/>
    <w:rsid w:val="001D47C7"/>
    <w:rsid w:val="001D75BC"/>
    <w:rsid w:val="001E41DF"/>
    <w:rsid w:val="001E56E2"/>
    <w:rsid w:val="001F278D"/>
    <w:rsid w:val="001F5453"/>
    <w:rsid w:val="001F68C7"/>
    <w:rsid w:val="002029B0"/>
    <w:rsid w:val="002119CA"/>
    <w:rsid w:val="00211F57"/>
    <w:rsid w:val="00212B8D"/>
    <w:rsid w:val="00214880"/>
    <w:rsid w:val="002209A7"/>
    <w:rsid w:val="002230DA"/>
    <w:rsid w:val="0022403C"/>
    <w:rsid w:val="00227DCA"/>
    <w:rsid w:val="002313E1"/>
    <w:rsid w:val="00242C9D"/>
    <w:rsid w:val="002459E5"/>
    <w:rsid w:val="00252DD6"/>
    <w:rsid w:val="0025555C"/>
    <w:rsid w:val="002574AD"/>
    <w:rsid w:val="002741FF"/>
    <w:rsid w:val="00290F04"/>
    <w:rsid w:val="00292F34"/>
    <w:rsid w:val="002949C3"/>
    <w:rsid w:val="00294F86"/>
    <w:rsid w:val="002A5915"/>
    <w:rsid w:val="002A7E59"/>
    <w:rsid w:val="002B0E89"/>
    <w:rsid w:val="002B7834"/>
    <w:rsid w:val="002C44C1"/>
    <w:rsid w:val="002C583C"/>
    <w:rsid w:val="002D6D72"/>
    <w:rsid w:val="002E10F7"/>
    <w:rsid w:val="002E141B"/>
    <w:rsid w:val="002F35E0"/>
    <w:rsid w:val="002F378F"/>
    <w:rsid w:val="002F6080"/>
    <w:rsid w:val="002F6914"/>
    <w:rsid w:val="00302450"/>
    <w:rsid w:val="00314545"/>
    <w:rsid w:val="00320F92"/>
    <w:rsid w:val="00324229"/>
    <w:rsid w:val="003359E3"/>
    <w:rsid w:val="0034220C"/>
    <w:rsid w:val="00343C55"/>
    <w:rsid w:val="00345F4E"/>
    <w:rsid w:val="00353DD3"/>
    <w:rsid w:val="00360802"/>
    <w:rsid w:val="00366BD0"/>
    <w:rsid w:val="00381BC2"/>
    <w:rsid w:val="00382EA4"/>
    <w:rsid w:val="00385DCC"/>
    <w:rsid w:val="003938F1"/>
    <w:rsid w:val="003A1F75"/>
    <w:rsid w:val="003A284D"/>
    <w:rsid w:val="003B18DA"/>
    <w:rsid w:val="003C437B"/>
    <w:rsid w:val="003D22B8"/>
    <w:rsid w:val="003D6802"/>
    <w:rsid w:val="003E1F8E"/>
    <w:rsid w:val="003E5044"/>
    <w:rsid w:val="003E5F8E"/>
    <w:rsid w:val="003F35E8"/>
    <w:rsid w:val="003F4CF5"/>
    <w:rsid w:val="0040206D"/>
    <w:rsid w:val="00404C69"/>
    <w:rsid w:val="00411D37"/>
    <w:rsid w:val="00443BF8"/>
    <w:rsid w:val="00447D3F"/>
    <w:rsid w:val="00454F05"/>
    <w:rsid w:val="00455B70"/>
    <w:rsid w:val="004641D6"/>
    <w:rsid w:val="00465046"/>
    <w:rsid w:val="00470B87"/>
    <w:rsid w:val="00470D59"/>
    <w:rsid w:val="00471342"/>
    <w:rsid w:val="00471B47"/>
    <w:rsid w:val="0048035A"/>
    <w:rsid w:val="0048739E"/>
    <w:rsid w:val="00490073"/>
    <w:rsid w:val="004960F6"/>
    <w:rsid w:val="00496742"/>
    <w:rsid w:val="004A2274"/>
    <w:rsid w:val="004A5772"/>
    <w:rsid w:val="004B1E08"/>
    <w:rsid w:val="004B2407"/>
    <w:rsid w:val="004B75A9"/>
    <w:rsid w:val="004C01E5"/>
    <w:rsid w:val="004C3187"/>
    <w:rsid w:val="004C77C8"/>
    <w:rsid w:val="004E1AC4"/>
    <w:rsid w:val="004E3235"/>
    <w:rsid w:val="004E34A9"/>
    <w:rsid w:val="004F1DBD"/>
    <w:rsid w:val="004F4CF6"/>
    <w:rsid w:val="005073E3"/>
    <w:rsid w:val="005323B8"/>
    <w:rsid w:val="00532E04"/>
    <w:rsid w:val="005443C1"/>
    <w:rsid w:val="005446F9"/>
    <w:rsid w:val="00550545"/>
    <w:rsid w:val="00561CA8"/>
    <w:rsid w:val="00567533"/>
    <w:rsid w:val="00585FDE"/>
    <w:rsid w:val="00585FE5"/>
    <w:rsid w:val="005869CC"/>
    <w:rsid w:val="00587246"/>
    <w:rsid w:val="00593FA8"/>
    <w:rsid w:val="00596847"/>
    <w:rsid w:val="00597FED"/>
    <w:rsid w:val="005A1543"/>
    <w:rsid w:val="005A5FE6"/>
    <w:rsid w:val="005B0F8A"/>
    <w:rsid w:val="005B3C33"/>
    <w:rsid w:val="005B6B36"/>
    <w:rsid w:val="005C4593"/>
    <w:rsid w:val="005D0181"/>
    <w:rsid w:val="005D6CAA"/>
    <w:rsid w:val="005E4189"/>
    <w:rsid w:val="005E7834"/>
    <w:rsid w:val="005F04E6"/>
    <w:rsid w:val="005F18AC"/>
    <w:rsid w:val="006013B1"/>
    <w:rsid w:val="006016A3"/>
    <w:rsid w:val="006027C1"/>
    <w:rsid w:val="00604BE1"/>
    <w:rsid w:val="006072A5"/>
    <w:rsid w:val="00607E37"/>
    <w:rsid w:val="00612B23"/>
    <w:rsid w:val="00613D48"/>
    <w:rsid w:val="006177A5"/>
    <w:rsid w:val="00633B6B"/>
    <w:rsid w:val="0063406F"/>
    <w:rsid w:val="006463A5"/>
    <w:rsid w:val="00652C00"/>
    <w:rsid w:val="00671BB6"/>
    <w:rsid w:val="006746C4"/>
    <w:rsid w:val="006802D0"/>
    <w:rsid w:val="00690DCA"/>
    <w:rsid w:val="0069425B"/>
    <w:rsid w:val="006A59FF"/>
    <w:rsid w:val="006A637B"/>
    <w:rsid w:val="006D17B6"/>
    <w:rsid w:val="006D44A9"/>
    <w:rsid w:val="006E48A2"/>
    <w:rsid w:val="0070521A"/>
    <w:rsid w:val="00705A26"/>
    <w:rsid w:val="00710220"/>
    <w:rsid w:val="0071275C"/>
    <w:rsid w:val="00717146"/>
    <w:rsid w:val="00722720"/>
    <w:rsid w:val="007300BE"/>
    <w:rsid w:val="00730812"/>
    <w:rsid w:val="007342B3"/>
    <w:rsid w:val="00746D7F"/>
    <w:rsid w:val="007523A2"/>
    <w:rsid w:val="00753A90"/>
    <w:rsid w:val="00760EF5"/>
    <w:rsid w:val="00763A0E"/>
    <w:rsid w:val="00765E55"/>
    <w:rsid w:val="00766514"/>
    <w:rsid w:val="00770656"/>
    <w:rsid w:val="00772BA0"/>
    <w:rsid w:val="00774B5A"/>
    <w:rsid w:val="00776ACE"/>
    <w:rsid w:val="00785DC5"/>
    <w:rsid w:val="007943A1"/>
    <w:rsid w:val="007976E3"/>
    <w:rsid w:val="007977ED"/>
    <w:rsid w:val="007A045E"/>
    <w:rsid w:val="007A47A8"/>
    <w:rsid w:val="007A7CEB"/>
    <w:rsid w:val="007B1212"/>
    <w:rsid w:val="007B4214"/>
    <w:rsid w:val="007B4E9D"/>
    <w:rsid w:val="007B5061"/>
    <w:rsid w:val="007C44BB"/>
    <w:rsid w:val="007D2462"/>
    <w:rsid w:val="007D352B"/>
    <w:rsid w:val="007D487C"/>
    <w:rsid w:val="007E2F16"/>
    <w:rsid w:val="007E744A"/>
    <w:rsid w:val="0080416E"/>
    <w:rsid w:val="008060AF"/>
    <w:rsid w:val="0081199C"/>
    <w:rsid w:val="00813904"/>
    <w:rsid w:val="00817DB8"/>
    <w:rsid w:val="0082189B"/>
    <w:rsid w:val="008304E3"/>
    <w:rsid w:val="00840D9E"/>
    <w:rsid w:val="00841B9D"/>
    <w:rsid w:val="0085076E"/>
    <w:rsid w:val="00860DF5"/>
    <w:rsid w:val="00864B33"/>
    <w:rsid w:val="008658DE"/>
    <w:rsid w:val="008672D6"/>
    <w:rsid w:val="0087233A"/>
    <w:rsid w:val="00872360"/>
    <w:rsid w:val="008B4B12"/>
    <w:rsid w:val="008D5EB7"/>
    <w:rsid w:val="008F23A2"/>
    <w:rsid w:val="008F37FE"/>
    <w:rsid w:val="008F7F94"/>
    <w:rsid w:val="00904473"/>
    <w:rsid w:val="00920075"/>
    <w:rsid w:val="00926D12"/>
    <w:rsid w:val="009302F0"/>
    <w:rsid w:val="00931371"/>
    <w:rsid w:val="00937503"/>
    <w:rsid w:val="0094396E"/>
    <w:rsid w:val="00945407"/>
    <w:rsid w:val="009512BC"/>
    <w:rsid w:val="00952BE8"/>
    <w:rsid w:val="00965D3B"/>
    <w:rsid w:val="00975CBF"/>
    <w:rsid w:val="00985DDA"/>
    <w:rsid w:val="00987362"/>
    <w:rsid w:val="009956A3"/>
    <w:rsid w:val="00996936"/>
    <w:rsid w:val="009A0FDE"/>
    <w:rsid w:val="009A1534"/>
    <w:rsid w:val="009B2BA6"/>
    <w:rsid w:val="009B332C"/>
    <w:rsid w:val="009D64C8"/>
    <w:rsid w:val="009E6372"/>
    <w:rsid w:val="009E7490"/>
    <w:rsid w:val="009F2548"/>
    <w:rsid w:val="009F67BF"/>
    <w:rsid w:val="00A10E5C"/>
    <w:rsid w:val="00A21C52"/>
    <w:rsid w:val="00A330F0"/>
    <w:rsid w:val="00A4259C"/>
    <w:rsid w:val="00A5060F"/>
    <w:rsid w:val="00A57C1A"/>
    <w:rsid w:val="00A71BCF"/>
    <w:rsid w:val="00A80A94"/>
    <w:rsid w:val="00A93F81"/>
    <w:rsid w:val="00A97853"/>
    <w:rsid w:val="00AB38E8"/>
    <w:rsid w:val="00AB3C77"/>
    <w:rsid w:val="00AC66AF"/>
    <w:rsid w:val="00AC67C4"/>
    <w:rsid w:val="00AD62E8"/>
    <w:rsid w:val="00AE5D62"/>
    <w:rsid w:val="00AF6B3E"/>
    <w:rsid w:val="00B0283D"/>
    <w:rsid w:val="00B04C06"/>
    <w:rsid w:val="00B052B5"/>
    <w:rsid w:val="00B14E1E"/>
    <w:rsid w:val="00B14F86"/>
    <w:rsid w:val="00B16417"/>
    <w:rsid w:val="00B236DF"/>
    <w:rsid w:val="00B31082"/>
    <w:rsid w:val="00B31F0B"/>
    <w:rsid w:val="00B33B12"/>
    <w:rsid w:val="00B34F3E"/>
    <w:rsid w:val="00B3762C"/>
    <w:rsid w:val="00B37CB1"/>
    <w:rsid w:val="00B50F71"/>
    <w:rsid w:val="00B524F5"/>
    <w:rsid w:val="00B65F76"/>
    <w:rsid w:val="00B70156"/>
    <w:rsid w:val="00B742D7"/>
    <w:rsid w:val="00B77F3E"/>
    <w:rsid w:val="00B8117B"/>
    <w:rsid w:val="00B82813"/>
    <w:rsid w:val="00B90ABF"/>
    <w:rsid w:val="00B93308"/>
    <w:rsid w:val="00BA0F1B"/>
    <w:rsid w:val="00BA4524"/>
    <w:rsid w:val="00BB1CF1"/>
    <w:rsid w:val="00BB5DD2"/>
    <w:rsid w:val="00BD43AE"/>
    <w:rsid w:val="00BD7D42"/>
    <w:rsid w:val="00BE5A8C"/>
    <w:rsid w:val="00BE600D"/>
    <w:rsid w:val="00BF225F"/>
    <w:rsid w:val="00BF5709"/>
    <w:rsid w:val="00C020BE"/>
    <w:rsid w:val="00C03362"/>
    <w:rsid w:val="00C05BD4"/>
    <w:rsid w:val="00C154E6"/>
    <w:rsid w:val="00C21A9D"/>
    <w:rsid w:val="00C250EF"/>
    <w:rsid w:val="00C463E1"/>
    <w:rsid w:val="00C474B7"/>
    <w:rsid w:val="00C5086C"/>
    <w:rsid w:val="00C54E82"/>
    <w:rsid w:val="00C56C26"/>
    <w:rsid w:val="00C60280"/>
    <w:rsid w:val="00C6574F"/>
    <w:rsid w:val="00C75C3A"/>
    <w:rsid w:val="00C838AE"/>
    <w:rsid w:val="00C904E8"/>
    <w:rsid w:val="00C9098F"/>
    <w:rsid w:val="00C9327D"/>
    <w:rsid w:val="00C93FBB"/>
    <w:rsid w:val="00C952A2"/>
    <w:rsid w:val="00C95301"/>
    <w:rsid w:val="00CA24EB"/>
    <w:rsid w:val="00CB2DC5"/>
    <w:rsid w:val="00CB3F47"/>
    <w:rsid w:val="00CC16E1"/>
    <w:rsid w:val="00CC1CB0"/>
    <w:rsid w:val="00CC30A9"/>
    <w:rsid w:val="00CC699E"/>
    <w:rsid w:val="00CD11B1"/>
    <w:rsid w:val="00CD4147"/>
    <w:rsid w:val="00CE23D0"/>
    <w:rsid w:val="00CE400A"/>
    <w:rsid w:val="00CE720C"/>
    <w:rsid w:val="00CF0216"/>
    <w:rsid w:val="00CF1E74"/>
    <w:rsid w:val="00CF5DC8"/>
    <w:rsid w:val="00D01C67"/>
    <w:rsid w:val="00D060DA"/>
    <w:rsid w:val="00D07803"/>
    <w:rsid w:val="00D1179B"/>
    <w:rsid w:val="00D270FB"/>
    <w:rsid w:val="00D33711"/>
    <w:rsid w:val="00D47861"/>
    <w:rsid w:val="00D52793"/>
    <w:rsid w:val="00D52B3C"/>
    <w:rsid w:val="00D63AEC"/>
    <w:rsid w:val="00D63EDF"/>
    <w:rsid w:val="00D6626C"/>
    <w:rsid w:val="00D70640"/>
    <w:rsid w:val="00D74B7B"/>
    <w:rsid w:val="00D7555F"/>
    <w:rsid w:val="00D77D93"/>
    <w:rsid w:val="00D80345"/>
    <w:rsid w:val="00D8112F"/>
    <w:rsid w:val="00D91D4C"/>
    <w:rsid w:val="00DA1450"/>
    <w:rsid w:val="00DA17F2"/>
    <w:rsid w:val="00DA39AB"/>
    <w:rsid w:val="00DA66A0"/>
    <w:rsid w:val="00DB3BAD"/>
    <w:rsid w:val="00DB5E8C"/>
    <w:rsid w:val="00DB6A00"/>
    <w:rsid w:val="00DB770B"/>
    <w:rsid w:val="00DC0C6C"/>
    <w:rsid w:val="00DC3DD7"/>
    <w:rsid w:val="00DC45CB"/>
    <w:rsid w:val="00DC4816"/>
    <w:rsid w:val="00DC534A"/>
    <w:rsid w:val="00DC711F"/>
    <w:rsid w:val="00DD366C"/>
    <w:rsid w:val="00DD3FDE"/>
    <w:rsid w:val="00DE636C"/>
    <w:rsid w:val="00DE653F"/>
    <w:rsid w:val="00E04F60"/>
    <w:rsid w:val="00E0541E"/>
    <w:rsid w:val="00E332B6"/>
    <w:rsid w:val="00E40C32"/>
    <w:rsid w:val="00E46C93"/>
    <w:rsid w:val="00E57DE6"/>
    <w:rsid w:val="00E6368C"/>
    <w:rsid w:val="00E7149F"/>
    <w:rsid w:val="00E805B1"/>
    <w:rsid w:val="00E82837"/>
    <w:rsid w:val="00E84F0D"/>
    <w:rsid w:val="00E913C6"/>
    <w:rsid w:val="00EA43B1"/>
    <w:rsid w:val="00EB263F"/>
    <w:rsid w:val="00EB3E61"/>
    <w:rsid w:val="00EB792F"/>
    <w:rsid w:val="00EC2EAD"/>
    <w:rsid w:val="00EC5495"/>
    <w:rsid w:val="00EE3BD8"/>
    <w:rsid w:val="00EE6A3D"/>
    <w:rsid w:val="00EE6C79"/>
    <w:rsid w:val="00EF70FF"/>
    <w:rsid w:val="00EF72B5"/>
    <w:rsid w:val="00F05B44"/>
    <w:rsid w:val="00F10197"/>
    <w:rsid w:val="00F1258F"/>
    <w:rsid w:val="00F16BBB"/>
    <w:rsid w:val="00F3226D"/>
    <w:rsid w:val="00F41750"/>
    <w:rsid w:val="00F41FE6"/>
    <w:rsid w:val="00F44ADB"/>
    <w:rsid w:val="00F51D65"/>
    <w:rsid w:val="00F62081"/>
    <w:rsid w:val="00F62D45"/>
    <w:rsid w:val="00F6390A"/>
    <w:rsid w:val="00F66540"/>
    <w:rsid w:val="00F729D7"/>
    <w:rsid w:val="00F819D2"/>
    <w:rsid w:val="00F83CFD"/>
    <w:rsid w:val="00F85A91"/>
    <w:rsid w:val="00F916AA"/>
    <w:rsid w:val="00F93A99"/>
    <w:rsid w:val="00FA3FAD"/>
    <w:rsid w:val="00FA4033"/>
    <w:rsid w:val="00FA7016"/>
    <w:rsid w:val="00FB271B"/>
    <w:rsid w:val="00FC0645"/>
    <w:rsid w:val="00FC1C8A"/>
    <w:rsid w:val="00FC3D3D"/>
    <w:rsid w:val="00FC5204"/>
    <w:rsid w:val="00FD67E0"/>
    <w:rsid w:val="00FE3722"/>
    <w:rsid w:val="00FF3198"/>
    <w:rsid w:val="00FF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5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3C55"/>
    <w:pPr>
      <w:keepNext/>
      <w:spacing w:before="120"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343C55"/>
    <w:pPr>
      <w:keepNext/>
      <w:jc w:val="center"/>
      <w:outlineLvl w:val="2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43C55"/>
    <w:pPr>
      <w:keepNext/>
      <w:jc w:val="center"/>
      <w:outlineLvl w:val="4"/>
    </w:pPr>
    <w:rPr>
      <w:b/>
      <w:bCs/>
      <w:spacing w:val="100"/>
      <w:sz w:val="32"/>
    </w:rPr>
  </w:style>
  <w:style w:type="paragraph" w:styleId="6">
    <w:name w:val="heading 6"/>
    <w:basedOn w:val="a"/>
    <w:next w:val="a"/>
    <w:link w:val="60"/>
    <w:uiPriority w:val="99"/>
    <w:qFormat/>
    <w:rsid w:val="000C3E7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425B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9D64C8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9D64C8"/>
    <w:rPr>
      <w:rFonts w:cs="Times New Roman"/>
      <w:b/>
      <w:bCs/>
      <w:spacing w:val="100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9D64C8"/>
    <w:rPr>
      <w:rFonts w:cs="Times New Roman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0C3E7D"/>
    <w:pPr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51604"/>
    <w:rPr>
      <w:sz w:val="24"/>
      <w:szCs w:val="24"/>
    </w:rPr>
  </w:style>
  <w:style w:type="paragraph" w:customStyle="1" w:styleId="ConsNormal">
    <w:name w:val="ConsNormal"/>
    <w:uiPriority w:val="99"/>
    <w:rsid w:val="000C3E7D"/>
    <w:pPr>
      <w:widowControl w:val="0"/>
      <w:ind w:right="19772" w:firstLine="720"/>
    </w:pPr>
    <w:rPr>
      <w:rFonts w:ascii="Arial" w:hAnsi="Arial"/>
    </w:rPr>
  </w:style>
  <w:style w:type="paragraph" w:customStyle="1" w:styleId="PF">
    <w:name w:val="ОбычныйP/F"/>
    <w:uiPriority w:val="99"/>
    <w:rsid w:val="00C60280"/>
    <w:pPr>
      <w:autoSpaceDE w:val="0"/>
      <w:autoSpaceDN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НН</dc:creator>
  <cp:lastModifiedBy>VarfolomeevaLN</cp:lastModifiedBy>
  <cp:revision>10</cp:revision>
  <cp:lastPrinted>2015-08-10T08:54:00Z</cp:lastPrinted>
  <dcterms:created xsi:type="dcterms:W3CDTF">2015-08-04T08:01:00Z</dcterms:created>
  <dcterms:modified xsi:type="dcterms:W3CDTF">2015-08-20T11:55:00Z</dcterms:modified>
</cp:coreProperties>
</file>