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912" w:rsidRPr="00AA10EE" w:rsidRDefault="006A401C" w:rsidP="00C93912">
      <w:pPr>
        <w:pStyle w:val="1"/>
        <w:spacing w:before="0" w:after="0"/>
        <w:ind w:left="5245"/>
        <w:jc w:val="right"/>
        <w:rPr>
          <w:rFonts w:ascii="Times New Roman" w:hAnsi="Times New Roman" w:cs="Times New Roman"/>
          <w:b w:val="0"/>
          <w:bCs w:val="0"/>
          <w:kern w:val="0"/>
          <w:sz w:val="28"/>
          <w:szCs w:val="24"/>
        </w:rPr>
      </w:pPr>
      <w:r w:rsidRPr="007500C7">
        <w:rPr>
          <w:rFonts w:ascii="Times New Roman" w:hAnsi="Times New Roman" w:cs="Times New Roman"/>
          <w:b w:val="0"/>
          <w:bCs w:val="0"/>
          <w:kern w:val="0"/>
          <w:sz w:val="28"/>
          <w:szCs w:val="24"/>
        </w:rPr>
        <w:tab/>
      </w:r>
      <w:r w:rsidR="00C93912" w:rsidRPr="00AA10EE">
        <w:rPr>
          <w:rFonts w:ascii="Times New Roman" w:hAnsi="Times New Roman" w:cs="Times New Roman"/>
          <w:b w:val="0"/>
          <w:bCs w:val="0"/>
          <w:kern w:val="0"/>
          <w:sz w:val="28"/>
          <w:szCs w:val="24"/>
        </w:rPr>
        <w:t>ПРИЛОЖЕНИЕ 4</w:t>
      </w:r>
    </w:p>
    <w:p w:rsidR="00BE3C14" w:rsidRPr="00AA10EE" w:rsidRDefault="00BE3C14" w:rsidP="00BE3C14">
      <w:pPr>
        <w:pStyle w:val="1"/>
        <w:spacing w:before="0" w:after="0"/>
        <w:ind w:left="5670"/>
        <w:jc w:val="both"/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4"/>
        </w:rPr>
      </w:pPr>
      <w:r w:rsidRPr="00AA10EE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4"/>
        </w:rPr>
        <w:t>к Порядку ведения раздельного учета доходов</w:t>
      </w:r>
      <w:r w:rsidR="003B1C18" w:rsidRPr="00AA10EE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4"/>
        </w:rPr>
        <w:t xml:space="preserve"> и</w:t>
      </w:r>
      <w:r w:rsidRPr="00AA10EE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4"/>
        </w:rPr>
        <w:t xml:space="preserve"> расходов субъект</w:t>
      </w:r>
      <w:r w:rsidR="000B08A3" w:rsidRPr="00AA10EE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4"/>
        </w:rPr>
        <w:t>ами</w:t>
      </w:r>
      <w:r w:rsidRPr="00AA10EE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4"/>
        </w:rPr>
        <w:t xml:space="preserve"> естественных монополий в сфере железнодорожных перевозок</w:t>
      </w:r>
    </w:p>
    <w:p w:rsidR="006A401C" w:rsidRPr="00AA10EE" w:rsidRDefault="006A401C" w:rsidP="00C93912">
      <w:pPr>
        <w:pStyle w:val="1"/>
        <w:tabs>
          <w:tab w:val="left" w:pos="6804"/>
        </w:tabs>
        <w:spacing w:before="0" w:after="0"/>
        <w:rPr>
          <w:rFonts w:ascii="Times New Roman" w:hAnsi="Times New Roman" w:cs="Times New Roman"/>
          <w:i/>
          <w:iCs/>
          <w:sz w:val="40"/>
          <w:szCs w:val="68"/>
        </w:rPr>
      </w:pPr>
    </w:p>
    <w:p w:rsidR="00C93912" w:rsidRPr="00AA10EE" w:rsidRDefault="00AE5C8A" w:rsidP="00AE5C8A">
      <w:pPr>
        <w:ind w:right="-79"/>
        <w:jc w:val="center"/>
      </w:pPr>
      <w:r w:rsidRPr="00AA10EE">
        <w:t>Распределение доходов и расходов субъектов естественных монополий в сфере железнодорожных пассажирских перевозок в дальнем следовании между регулируемым и нерегулируемым секторами</w:t>
      </w:r>
    </w:p>
    <w:p w:rsidR="00AE5C8A" w:rsidRPr="00AA10EE" w:rsidRDefault="00AE5C8A" w:rsidP="00AE5C8A">
      <w:pPr>
        <w:ind w:right="-79"/>
        <w:jc w:val="center"/>
      </w:pPr>
    </w:p>
    <w:p w:rsidR="002D24C0" w:rsidRPr="00AA10EE" w:rsidRDefault="003974DC" w:rsidP="00C93912">
      <w:pPr>
        <w:pStyle w:val="ad"/>
        <w:numPr>
          <w:ilvl w:val="0"/>
          <w:numId w:val="19"/>
        </w:numPr>
        <w:tabs>
          <w:tab w:val="left" w:pos="426"/>
        </w:tabs>
        <w:spacing w:before="0" w:after="0"/>
        <w:ind w:left="0" w:firstLine="0"/>
        <w:rPr>
          <w:rFonts w:ascii="Times New Roman" w:hAnsi="Times New Roman"/>
          <w:b w:val="0"/>
          <w:kern w:val="0"/>
          <w:sz w:val="28"/>
          <w:szCs w:val="28"/>
        </w:rPr>
      </w:pPr>
      <w:r w:rsidRPr="00AA10EE">
        <w:rPr>
          <w:rFonts w:ascii="Times New Roman" w:hAnsi="Times New Roman"/>
          <w:b w:val="0"/>
          <w:kern w:val="0"/>
          <w:sz w:val="28"/>
          <w:szCs w:val="28"/>
        </w:rPr>
        <w:t>Общие положения</w:t>
      </w:r>
    </w:p>
    <w:p w:rsidR="00C93912" w:rsidRPr="00AA10EE" w:rsidRDefault="00C93912" w:rsidP="00C93912">
      <w:pPr>
        <w:rPr>
          <w:lang w:val="en-US"/>
        </w:rPr>
      </w:pPr>
    </w:p>
    <w:p w:rsidR="00C93912" w:rsidRPr="00AA10EE" w:rsidRDefault="00C93912" w:rsidP="00C93912">
      <w:pPr>
        <w:pStyle w:val="af2"/>
        <w:numPr>
          <w:ilvl w:val="1"/>
          <w:numId w:val="19"/>
        </w:numPr>
        <w:ind w:left="0" w:firstLine="709"/>
        <w:jc w:val="both"/>
      </w:pPr>
      <w:r w:rsidRPr="00AA10EE">
        <w:t xml:space="preserve">Настоящий документ описывает методологию распределения доходов и расходов </w:t>
      </w:r>
      <w:r w:rsidR="00912647" w:rsidRPr="00AA10EE">
        <w:t xml:space="preserve">субъекта регулирования </w:t>
      </w:r>
      <w:r w:rsidRPr="00AA10EE">
        <w:t>от пассажирских перевозок в дальнем следовании</w:t>
      </w:r>
      <w:r w:rsidR="00840493" w:rsidRPr="00AA10EE">
        <w:t xml:space="preserve"> </w:t>
      </w:r>
      <w:r w:rsidR="007273C8" w:rsidRPr="00AA10EE">
        <w:t>между</w:t>
      </w:r>
      <w:r w:rsidRPr="00AA10EE">
        <w:t xml:space="preserve"> регулируем</w:t>
      </w:r>
      <w:r w:rsidR="007273C8" w:rsidRPr="00AA10EE">
        <w:t>ым</w:t>
      </w:r>
      <w:r w:rsidRPr="00AA10EE">
        <w:t xml:space="preserve"> и нерегулируем</w:t>
      </w:r>
      <w:r w:rsidR="007273C8" w:rsidRPr="00AA10EE">
        <w:t>ым</w:t>
      </w:r>
      <w:r w:rsidRPr="00AA10EE">
        <w:t xml:space="preserve"> секторам</w:t>
      </w:r>
      <w:r w:rsidR="007273C8" w:rsidRPr="00AA10EE">
        <w:t>и</w:t>
      </w:r>
      <w:r w:rsidRPr="00AA10EE">
        <w:t xml:space="preserve"> и обеспечивает методические принципы формирования отчетности о доходах и расходах</w:t>
      </w:r>
      <w:r w:rsidR="007273C8" w:rsidRPr="00AA10EE">
        <w:t xml:space="preserve"> субъекта регулирования</w:t>
      </w:r>
      <w:r w:rsidRPr="00AA10EE">
        <w:t xml:space="preserve"> в детализац</w:t>
      </w:r>
      <w:r w:rsidR="00604254" w:rsidRPr="00AA10EE">
        <w:t>ии, представленной в таблице 4.1</w:t>
      </w:r>
      <w:r w:rsidRPr="00AA10EE">
        <w:t>.</w:t>
      </w:r>
    </w:p>
    <w:p w:rsidR="00C93912" w:rsidRPr="00AA10EE" w:rsidRDefault="00C93912" w:rsidP="00C93912">
      <w:pPr>
        <w:pStyle w:val="af2"/>
        <w:numPr>
          <w:ilvl w:val="1"/>
          <w:numId w:val="19"/>
        </w:numPr>
        <w:ind w:left="0" w:firstLine="709"/>
        <w:jc w:val="both"/>
      </w:pPr>
      <w:r w:rsidRPr="00AA10EE">
        <w:t xml:space="preserve">Порядок и регламенты применения методологии раздельного учета </w:t>
      </w:r>
      <w:r w:rsidR="00465139" w:rsidRPr="00AA10EE">
        <w:t xml:space="preserve">доходов и расходов </w:t>
      </w:r>
      <w:r w:rsidR="00912647" w:rsidRPr="00AA10EE">
        <w:t xml:space="preserve">субъекта регулирования </w:t>
      </w:r>
      <w:r w:rsidR="00465139" w:rsidRPr="00AA10EE">
        <w:t xml:space="preserve">от пассажирских перевозок в дальнем следовании </w:t>
      </w:r>
      <w:r w:rsidR="00417031" w:rsidRPr="00AA10EE">
        <w:t>в</w:t>
      </w:r>
      <w:r w:rsidR="00465139" w:rsidRPr="00AA10EE">
        <w:t xml:space="preserve"> регулируемом и нерегулируемом сектора</w:t>
      </w:r>
      <w:r w:rsidR="00417031" w:rsidRPr="00AA10EE">
        <w:t>х</w:t>
      </w:r>
      <w:r w:rsidR="00465139" w:rsidRPr="00AA10EE">
        <w:t xml:space="preserve"> </w:t>
      </w:r>
      <w:r w:rsidRPr="00AA10EE">
        <w:t>устанавливаются внутренними нормативными документами субъекта регулирования.</w:t>
      </w:r>
    </w:p>
    <w:p w:rsidR="00C93912" w:rsidRPr="00AA10EE" w:rsidRDefault="00C93912" w:rsidP="00330105">
      <w:pPr>
        <w:ind w:firstLine="720"/>
        <w:jc w:val="both"/>
        <w:rPr>
          <w:strike/>
          <w:szCs w:val="28"/>
        </w:rPr>
      </w:pPr>
    </w:p>
    <w:p w:rsidR="00C93912" w:rsidRPr="00AA10EE" w:rsidRDefault="00C93912" w:rsidP="00C93912">
      <w:pPr>
        <w:pStyle w:val="af2"/>
        <w:numPr>
          <w:ilvl w:val="0"/>
          <w:numId w:val="19"/>
        </w:numPr>
        <w:tabs>
          <w:tab w:val="left" w:pos="426"/>
        </w:tabs>
        <w:ind w:left="0" w:firstLine="0"/>
        <w:jc w:val="center"/>
        <w:rPr>
          <w:szCs w:val="28"/>
        </w:rPr>
      </w:pPr>
      <w:r w:rsidRPr="00AA10EE">
        <w:rPr>
          <w:szCs w:val="28"/>
        </w:rPr>
        <w:t xml:space="preserve">Распределение доходов и расходов </w:t>
      </w:r>
      <w:r w:rsidR="00FB660F" w:rsidRPr="00AA10EE">
        <w:rPr>
          <w:szCs w:val="28"/>
        </w:rPr>
        <w:t xml:space="preserve">субъекта регулирования </w:t>
      </w:r>
      <w:r w:rsidRPr="00AA10EE">
        <w:rPr>
          <w:szCs w:val="28"/>
        </w:rPr>
        <w:t xml:space="preserve">от пассажирских перевозок в дальнем следовании </w:t>
      </w:r>
      <w:r w:rsidR="00840493" w:rsidRPr="00AA10EE">
        <w:rPr>
          <w:szCs w:val="28"/>
        </w:rPr>
        <w:t>между</w:t>
      </w:r>
      <w:r w:rsidRPr="00AA10EE">
        <w:rPr>
          <w:szCs w:val="28"/>
        </w:rPr>
        <w:t xml:space="preserve"> </w:t>
      </w:r>
      <w:r w:rsidRPr="00AA10EE">
        <w:t>регулируем</w:t>
      </w:r>
      <w:r w:rsidR="00840493" w:rsidRPr="00AA10EE">
        <w:t>ым</w:t>
      </w:r>
      <w:r w:rsidRPr="00AA10EE">
        <w:t xml:space="preserve"> и нерегулируем</w:t>
      </w:r>
      <w:r w:rsidR="00840493" w:rsidRPr="00AA10EE">
        <w:t>ым</w:t>
      </w:r>
      <w:r w:rsidRPr="00AA10EE">
        <w:t xml:space="preserve"> сектора</w:t>
      </w:r>
      <w:r w:rsidR="00840493" w:rsidRPr="00AA10EE">
        <w:t>ми</w:t>
      </w:r>
    </w:p>
    <w:p w:rsidR="00CB4824" w:rsidRPr="00AA10EE" w:rsidRDefault="00CB4824" w:rsidP="00C93912">
      <w:pPr>
        <w:jc w:val="both"/>
        <w:rPr>
          <w:szCs w:val="28"/>
        </w:rPr>
      </w:pPr>
    </w:p>
    <w:p w:rsidR="00C93912" w:rsidRPr="00AA10EE" w:rsidRDefault="00C93912" w:rsidP="00C93912">
      <w:pPr>
        <w:pStyle w:val="af2"/>
        <w:numPr>
          <w:ilvl w:val="1"/>
          <w:numId w:val="19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AA10EE">
        <w:rPr>
          <w:szCs w:val="28"/>
        </w:rPr>
        <w:t>Общие принципы:</w:t>
      </w:r>
    </w:p>
    <w:p w:rsidR="00C93912" w:rsidRPr="00AA10EE" w:rsidRDefault="00604254" w:rsidP="00C93912">
      <w:pPr>
        <w:pStyle w:val="af2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Cs w:val="28"/>
        </w:rPr>
      </w:pPr>
      <w:r w:rsidRPr="00AA10EE">
        <w:rPr>
          <w:szCs w:val="28"/>
        </w:rPr>
        <w:t>Доходы</w:t>
      </w:r>
      <w:r w:rsidR="00C93912" w:rsidRPr="00AA10EE">
        <w:rPr>
          <w:szCs w:val="28"/>
        </w:rPr>
        <w:t xml:space="preserve"> </w:t>
      </w:r>
      <w:r w:rsidR="00840493" w:rsidRPr="00AA10EE">
        <w:rPr>
          <w:szCs w:val="28"/>
        </w:rPr>
        <w:t xml:space="preserve">субъекта регулирования </w:t>
      </w:r>
      <w:r w:rsidR="00C93912" w:rsidRPr="00AA10EE">
        <w:rPr>
          <w:szCs w:val="28"/>
        </w:rPr>
        <w:t xml:space="preserve">от пассажирских перевозок в дальнем следовании </w:t>
      </w:r>
      <w:r w:rsidR="00417031" w:rsidRPr="00AA10EE">
        <w:rPr>
          <w:szCs w:val="28"/>
        </w:rPr>
        <w:t xml:space="preserve">в </w:t>
      </w:r>
      <w:r w:rsidR="00417031" w:rsidRPr="00AA10EE">
        <w:t>регулируемом и нерегулируемом секторах</w:t>
      </w:r>
      <w:r w:rsidRPr="00AA10EE">
        <w:rPr>
          <w:szCs w:val="28"/>
        </w:rPr>
        <w:t xml:space="preserve"> учитываются по детализированному перечню статей доходов </w:t>
      </w:r>
      <w:r w:rsidR="00F63F71" w:rsidRPr="00AA10EE">
        <w:rPr>
          <w:szCs w:val="28"/>
        </w:rPr>
        <w:t xml:space="preserve">классификатора доходов номенклатуры доходов и расходов субъекта регулирования </w:t>
      </w:r>
      <w:r w:rsidRPr="00AA10EE">
        <w:rPr>
          <w:szCs w:val="28"/>
        </w:rPr>
        <w:t>(таблица</w:t>
      </w:r>
      <w:r w:rsidR="00722647" w:rsidRPr="00AA10EE">
        <w:rPr>
          <w:szCs w:val="28"/>
        </w:rPr>
        <w:t> 4.2</w:t>
      </w:r>
      <w:r w:rsidRPr="00AA10EE">
        <w:rPr>
          <w:szCs w:val="28"/>
        </w:rPr>
        <w:t>.)</w:t>
      </w:r>
      <w:r w:rsidR="00722647" w:rsidRPr="00AA10EE">
        <w:rPr>
          <w:szCs w:val="28"/>
        </w:rPr>
        <w:t>.</w:t>
      </w:r>
    </w:p>
    <w:p w:rsidR="00C93912" w:rsidRPr="00AA10EE" w:rsidRDefault="00604254" w:rsidP="00604254">
      <w:pPr>
        <w:pStyle w:val="af2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Cs w:val="28"/>
        </w:rPr>
      </w:pPr>
      <w:r w:rsidRPr="00AA10EE">
        <w:rPr>
          <w:szCs w:val="28"/>
        </w:rPr>
        <w:t>Расходы</w:t>
      </w:r>
      <w:r w:rsidR="00840493" w:rsidRPr="00AA10EE">
        <w:rPr>
          <w:szCs w:val="28"/>
        </w:rPr>
        <w:t xml:space="preserve"> субъекта регулирования</w:t>
      </w:r>
      <w:r w:rsidRPr="00AA10EE">
        <w:rPr>
          <w:szCs w:val="28"/>
        </w:rPr>
        <w:t xml:space="preserve"> от </w:t>
      </w:r>
      <w:r w:rsidR="00F334B7" w:rsidRPr="00AA10EE">
        <w:rPr>
          <w:szCs w:val="28"/>
        </w:rPr>
        <w:t xml:space="preserve">пассажирских перевозок в дальнем следовании </w:t>
      </w:r>
      <w:r w:rsidR="00840493" w:rsidRPr="00AA10EE">
        <w:rPr>
          <w:szCs w:val="28"/>
        </w:rPr>
        <w:t>в</w:t>
      </w:r>
      <w:r w:rsidRPr="00AA10EE">
        <w:rPr>
          <w:szCs w:val="28"/>
        </w:rPr>
        <w:t xml:space="preserve"> </w:t>
      </w:r>
      <w:r w:rsidR="00840493" w:rsidRPr="00AA10EE">
        <w:t>регулируемом</w:t>
      </w:r>
      <w:r w:rsidR="00EF3E3D" w:rsidRPr="00AA10EE">
        <w:t xml:space="preserve"> </w:t>
      </w:r>
      <w:r w:rsidR="00840493" w:rsidRPr="00AA10EE">
        <w:t>и нерегулируемом</w:t>
      </w:r>
      <w:r w:rsidRPr="00AA10EE">
        <w:t xml:space="preserve"> сектора</w:t>
      </w:r>
      <w:r w:rsidR="00840493" w:rsidRPr="00AA10EE">
        <w:t>х</w:t>
      </w:r>
      <w:r w:rsidRPr="00AA10EE">
        <w:rPr>
          <w:szCs w:val="28"/>
        </w:rPr>
        <w:t xml:space="preserve"> учитываются по перечню статей расходов </w:t>
      </w:r>
      <w:r w:rsidR="00F63F71" w:rsidRPr="00AA10EE">
        <w:rPr>
          <w:szCs w:val="28"/>
        </w:rPr>
        <w:t xml:space="preserve">классификатора </w:t>
      </w:r>
      <w:r w:rsidRPr="00AA10EE">
        <w:rPr>
          <w:szCs w:val="28"/>
        </w:rPr>
        <w:t>расходов</w:t>
      </w:r>
      <w:r w:rsidR="00F63F71" w:rsidRPr="00AA10EE">
        <w:rPr>
          <w:szCs w:val="28"/>
        </w:rPr>
        <w:t xml:space="preserve"> номенклатуры доходов и расходов субъекта регулирования (</w:t>
      </w:r>
      <w:r w:rsidR="00C149E1" w:rsidRPr="00AA10EE">
        <w:rPr>
          <w:szCs w:val="28"/>
        </w:rPr>
        <w:t xml:space="preserve">таблица 1.4 </w:t>
      </w:r>
      <w:r w:rsidR="00F63F71" w:rsidRPr="00AA10EE">
        <w:rPr>
          <w:szCs w:val="28"/>
        </w:rPr>
        <w:t>Приложени</w:t>
      </w:r>
      <w:r w:rsidR="00C149E1" w:rsidRPr="00AA10EE">
        <w:rPr>
          <w:szCs w:val="28"/>
        </w:rPr>
        <w:t>я</w:t>
      </w:r>
      <w:r w:rsidR="00F63F71" w:rsidRPr="00AA10EE">
        <w:rPr>
          <w:szCs w:val="28"/>
        </w:rPr>
        <w:t xml:space="preserve"> 1 к Порядку ведения раздельного учета доходов</w:t>
      </w:r>
      <w:r w:rsidR="000B08A3" w:rsidRPr="00AA10EE">
        <w:rPr>
          <w:szCs w:val="28"/>
        </w:rPr>
        <w:t xml:space="preserve"> и</w:t>
      </w:r>
      <w:r w:rsidR="00F63F71" w:rsidRPr="00AA10EE">
        <w:rPr>
          <w:szCs w:val="28"/>
        </w:rPr>
        <w:t xml:space="preserve"> расходов субъект</w:t>
      </w:r>
      <w:r w:rsidR="000B08A3" w:rsidRPr="00AA10EE">
        <w:rPr>
          <w:szCs w:val="28"/>
        </w:rPr>
        <w:t>ами</w:t>
      </w:r>
      <w:r w:rsidR="00F63F71" w:rsidRPr="00AA10EE">
        <w:rPr>
          <w:szCs w:val="28"/>
        </w:rPr>
        <w:t xml:space="preserve"> естественных монополий в сфере железнодорожных перевозок</w:t>
      </w:r>
      <w:r w:rsidR="00382B3C" w:rsidRPr="00AA10EE">
        <w:rPr>
          <w:szCs w:val="28"/>
        </w:rPr>
        <w:t>)</w:t>
      </w:r>
      <w:r w:rsidR="00F334B7" w:rsidRPr="00AA10EE">
        <w:rPr>
          <w:szCs w:val="28"/>
        </w:rPr>
        <w:t>.</w:t>
      </w:r>
    </w:p>
    <w:p w:rsidR="00F63F71" w:rsidRPr="00AA10EE" w:rsidRDefault="00F63F71" w:rsidP="00F63F71">
      <w:pPr>
        <w:pStyle w:val="af2"/>
        <w:numPr>
          <w:ilvl w:val="1"/>
          <w:numId w:val="19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AA10EE">
        <w:rPr>
          <w:szCs w:val="28"/>
        </w:rPr>
        <w:t xml:space="preserve">Распределение доходов и расходов </w:t>
      </w:r>
      <w:r w:rsidR="00912647" w:rsidRPr="00AA10EE">
        <w:rPr>
          <w:szCs w:val="28"/>
        </w:rPr>
        <w:t xml:space="preserve">субъекта </w:t>
      </w:r>
      <w:r w:rsidR="00713E87" w:rsidRPr="00AA10EE">
        <w:rPr>
          <w:szCs w:val="28"/>
        </w:rPr>
        <w:t>регулирования</w:t>
      </w:r>
      <w:r w:rsidR="00912647" w:rsidRPr="00AA10EE">
        <w:rPr>
          <w:szCs w:val="28"/>
        </w:rPr>
        <w:t xml:space="preserve"> </w:t>
      </w:r>
      <w:r w:rsidRPr="00AA10EE">
        <w:rPr>
          <w:szCs w:val="28"/>
        </w:rPr>
        <w:t xml:space="preserve">от пассажирских перевозок в дальнем следовании </w:t>
      </w:r>
      <w:r w:rsidR="00912647" w:rsidRPr="00AA10EE">
        <w:rPr>
          <w:szCs w:val="28"/>
        </w:rPr>
        <w:t>между</w:t>
      </w:r>
      <w:r w:rsidRPr="00AA10EE">
        <w:rPr>
          <w:szCs w:val="28"/>
        </w:rPr>
        <w:t xml:space="preserve"> регулируем</w:t>
      </w:r>
      <w:r w:rsidR="00912647" w:rsidRPr="00AA10EE">
        <w:rPr>
          <w:szCs w:val="28"/>
        </w:rPr>
        <w:t>ым</w:t>
      </w:r>
      <w:r w:rsidRPr="00AA10EE">
        <w:rPr>
          <w:szCs w:val="28"/>
        </w:rPr>
        <w:t xml:space="preserve"> </w:t>
      </w:r>
      <w:r w:rsidR="00912647" w:rsidRPr="00AA10EE">
        <w:rPr>
          <w:szCs w:val="28"/>
        </w:rPr>
        <w:t>и нерегулируемым</w:t>
      </w:r>
      <w:r w:rsidRPr="00AA10EE">
        <w:rPr>
          <w:szCs w:val="28"/>
        </w:rPr>
        <w:t xml:space="preserve"> секторам</w:t>
      </w:r>
      <w:r w:rsidR="00912647" w:rsidRPr="00AA10EE">
        <w:rPr>
          <w:szCs w:val="28"/>
        </w:rPr>
        <w:t>и</w:t>
      </w:r>
      <w:r w:rsidRPr="00AA10EE">
        <w:rPr>
          <w:szCs w:val="28"/>
        </w:rPr>
        <w:t xml:space="preserve"> проходит в несколько этапов:</w:t>
      </w:r>
    </w:p>
    <w:p w:rsidR="00F63F71" w:rsidRPr="00AA10EE" w:rsidRDefault="00604254" w:rsidP="00604254">
      <w:pPr>
        <w:pStyle w:val="af2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Cs w:val="28"/>
        </w:rPr>
      </w:pPr>
      <w:r w:rsidRPr="00AA10EE">
        <w:rPr>
          <w:szCs w:val="28"/>
        </w:rPr>
        <w:t>Р</w:t>
      </w:r>
      <w:r w:rsidR="00F63F71" w:rsidRPr="00AA10EE">
        <w:rPr>
          <w:szCs w:val="28"/>
        </w:rPr>
        <w:t xml:space="preserve">аспределение </w:t>
      </w:r>
      <w:r w:rsidRPr="00AA10EE">
        <w:rPr>
          <w:szCs w:val="28"/>
        </w:rPr>
        <w:t>между</w:t>
      </w:r>
      <w:r w:rsidR="00F63F71" w:rsidRPr="00AA10EE">
        <w:rPr>
          <w:szCs w:val="28"/>
        </w:rPr>
        <w:t xml:space="preserve"> видам</w:t>
      </w:r>
      <w:r w:rsidRPr="00AA10EE">
        <w:rPr>
          <w:szCs w:val="28"/>
        </w:rPr>
        <w:t>и</w:t>
      </w:r>
      <w:r w:rsidR="00F63F71" w:rsidRPr="00AA10EE">
        <w:rPr>
          <w:szCs w:val="28"/>
        </w:rPr>
        <w:t xml:space="preserve"> тяги</w:t>
      </w:r>
      <w:r w:rsidRPr="00AA10EE">
        <w:rPr>
          <w:szCs w:val="28"/>
        </w:rPr>
        <w:t>:</w:t>
      </w:r>
    </w:p>
    <w:p w:rsidR="00604254" w:rsidRPr="00AA10EE" w:rsidRDefault="00604254" w:rsidP="00604254">
      <w:pPr>
        <w:pStyle w:val="af2"/>
        <w:tabs>
          <w:tab w:val="left" w:pos="1560"/>
        </w:tabs>
        <w:ind w:left="1560"/>
        <w:jc w:val="both"/>
        <w:rPr>
          <w:szCs w:val="28"/>
        </w:rPr>
      </w:pPr>
      <w:r w:rsidRPr="00AA10EE">
        <w:rPr>
          <w:szCs w:val="28"/>
        </w:rPr>
        <w:t>локомотивная тяга;</w:t>
      </w:r>
    </w:p>
    <w:p w:rsidR="00604254" w:rsidRPr="00AA10EE" w:rsidRDefault="00604254" w:rsidP="00604254">
      <w:pPr>
        <w:pStyle w:val="af2"/>
        <w:tabs>
          <w:tab w:val="left" w:pos="1560"/>
        </w:tabs>
        <w:ind w:left="1560"/>
        <w:jc w:val="both"/>
        <w:rPr>
          <w:szCs w:val="28"/>
        </w:rPr>
      </w:pPr>
      <w:r w:rsidRPr="00AA10EE">
        <w:rPr>
          <w:szCs w:val="28"/>
        </w:rPr>
        <w:lastRenderedPageBreak/>
        <w:t>моторвагонная тяга.</w:t>
      </w:r>
    </w:p>
    <w:p w:rsidR="00604254" w:rsidRPr="00AA10EE" w:rsidRDefault="00604254" w:rsidP="00604254">
      <w:pPr>
        <w:pStyle w:val="af2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Cs w:val="28"/>
        </w:rPr>
      </w:pPr>
      <w:r w:rsidRPr="00AA10EE">
        <w:rPr>
          <w:szCs w:val="28"/>
        </w:rPr>
        <w:t>Р</w:t>
      </w:r>
      <w:r w:rsidR="00F63F71" w:rsidRPr="00AA10EE">
        <w:rPr>
          <w:szCs w:val="28"/>
        </w:rPr>
        <w:t>аспределение меж</w:t>
      </w:r>
      <w:r w:rsidRPr="00AA10EE">
        <w:rPr>
          <w:szCs w:val="28"/>
        </w:rPr>
        <w:t>ду видами предоставляемых услуг:</w:t>
      </w:r>
    </w:p>
    <w:p w:rsidR="00604254" w:rsidRPr="00AA10EE" w:rsidRDefault="00604254" w:rsidP="00604254">
      <w:pPr>
        <w:pStyle w:val="af2"/>
        <w:tabs>
          <w:tab w:val="left" w:pos="1560"/>
        </w:tabs>
        <w:ind w:left="1560"/>
        <w:jc w:val="both"/>
        <w:rPr>
          <w:szCs w:val="28"/>
        </w:rPr>
      </w:pPr>
      <w:r w:rsidRPr="00AA10EE">
        <w:rPr>
          <w:szCs w:val="28"/>
        </w:rPr>
        <w:t>перевозка пассажиров;</w:t>
      </w:r>
    </w:p>
    <w:p w:rsidR="00604254" w:rsidRPr="00AA10EE" w:rsidRDefault="00604254" w:rsidP="00604254">
      <w:pPr>
        <w:pStyle w:val="af2"/>
        <w:tabs>
          <w:tab w:val="left" w:pos="1560"/>
        </w:tabs>
        <w:ind w:left="1560"/>
        <w:jc w:val="both"/>
        <w:rPr>
          <w:szCs w:val="28"/>
        </w:rPr>
      </w:pPr>
      <w:r w:rsidRPr="00AA10EE">
        <w:rPr>
          <w:szCs w:val="28"/>
        </w:rPr>
        <w:t>перевозка багажа;</w:t>
      </w:r>
    </w:p>
    <w:p w:rsidR="00604254" w:rsidRPr="00AA10EE" w:rsidRDefault="00604254" w:rsidP="00604254">
      <w:pPr>
        <w:pStyle w:val="af2"/>
        <w:tabs>
          <w:tab w:val="left" w:pos="1560"/>
        </w:tabs>
        <w:ind w:left="1560"/>
        <w:jc w:val="both"/>
        <w:rPr>
          <w:szCs w:val="28"/>
        </w:rPr>
      </w:pPr>
      <w:r w:rsidRPr="00AA10EE">
        <w:rPr>
          <w:szCs w:val="28"/>
        </w:rPr>
        <w:t>перевозка грузобагажа;</w:t>
      </w:r>
    </w:p>
    <w:p w:rsidR="00604254" w:rsidRPr="00AA10EE" w:rsidRDefault="00604254" w:rsidP="00604254">
      <w:pPr>
        <w:pStyle w:val="af2"/>
        <w:tabs>
          <w:tab w:val="left" w:pos="1560"/>
        </w:tabs>
        <w:ind w:left="1560"/>
        <w:jc w:val="both"/>
        <w:rPr>
          <w:szCs w:val="28"/>
        </w:rPr>
      </w:pPr>
      <w:r w:rsidRPr="00AA10EE">
        <w:rPr>
          <w:szCs w:val="28"/>
        </w:rPr>
        <w:t>перевозка почты;</w:t>
      </w:r>
    </w:p>
    <w:p w:rsidR="00C149E1" w:rsidRPr="00AA10EE" w:rsidRDefault="00FB660F" w:rsidP="00604254">
      <w:pPr>
        <w:pStyle w:val="af2"/>
        <w:tabs>
          <w:tab w:val="left" w:pos="1560"/>
        </w:tabs>
        <w:ind w:left="1560"/>
        <w:jc w:val="both"/>
        <w:rPr>
          <w:szCs w:val="28"/>
        </w:rPr>
      </w:pPr>
      <w:r w:rsidRPr="00AA10EE">
        <w:rPr>
          <w:szCs w:val="28"/>
        </w:rPr>
        <w:t>п</w:t>
      </w:r>
      <w:r w:rsidR="00C149E1" w:rsidRPr="00AA10EE">
        <w:rPr>
          <w:szCs w:val="28"/>
        </w:rPr>
        <w:t>робег вагонов, не принадлежащих перевозчику;</w:t>
      </w:r>
    </w:p>
    <w:p w:rsidR="00FB660F" w:rsidRPr="00AA10EE" w:rsidRDefault="00FB660F" w:rsidP="00604254">
      <w:pPr>
        <w:pStyle w:val="af2"/>
        <w:tabs>
          <w:tab w:val="left" w:pos="1560"/>
        </w:tabs>
        <w:ind w:left="1560"/>
        <w:jc w:val="both"/>
        <w:rPr>
          <w:szCs w:val="28"/>
        </w:rPr>
      </w:pPr>
      <w:r w:rsidRPr="00AA10EE">
        <w:rPr>
          <w:szCs w:val="28"/>
        </w:rPr>
        <w:t>пробег моторвагонного подвижного состава, не принадлежащего перевозчику;</w:t>
      </w:r>
    </w:p>
    <w:p w:rsidR="00604254" w:rsidRPr="00AA10EE" w:rsidRDefault="00604254" w:rsidP="00604254">
      <w:pPr>
        <w:pStyle w:val="af2"/>
        <w:tabs>
          <w:tab w:val="left" w:pos="1560"/>
        </w:tabs>
        <w:ind w:left="1560"/>
        <w:jc w:val="both"/>
        <w:rPr>
          <w:szCs w:val="28"/>
        </w:rPr>
      </w:pPr>
      <w:r w:rsidRPr="00AA10EE">
        <w:rPr>
          <w:szCs w:val="28"/>
        </w:rPr>
        <w:t>прочие услуги, связанные с перевозкой пассажиров;</w:t>
      </w:r>
    </w:p>
    <w:p w:rsidR="00604254" w:rsidRPr="00AA10EE" w:rsidRDefault="00604254" w:rsidP="00604254">
      <w:pPr>
        <w:pStyle w:val="af2"/>
        <w:tabs>
          <w:tab w:val="left" w:pos="1560"/>
        </w:tabs>
        <w:ind w:left="1560"/>
        <w:jc w:val="both"/>
        <w:rPr>
          <w:szCs w:val="28"/>
        </w:rPr>
      </w:pPr>
      <w:r w:rsidRPr="00AA10EE">
        <w:rPr>
          <w:szCs w:val="28"/>
        </w:rPr>
        <w:t>прочие услуги, связанные с перевозкой багажа;</w:t>
      </w:r>
    </w:p>
    <w:p w:rsidR="00604254" w:rsidRPr="00AA10EE" w:rsidRDefault="00604254" w:rsidP="00604254">
      <w:pPr>
        <w:pStyle w:val="af2"/>
        <w:tabs>
          <w:tab w:val="left" w:pos="1560"/>
        </w:tabs>
        <w:ind w:left="1560"/>
        <w:jc w:val="both"/>
        <w:rPr>
          <w:strike/>
          <w:szCs w:val="28"/>
        </w:rPr>
      </w:pPr>
      <w:r w:rsidRPr="00AA10EE">
        <w:rPr>
          <w:szCs w:val="28"/>
        </w:rPr>
        <w:t>прочие услуги, связанные с перевозкой грузобагажа</w:t>
      </w:r>
      <w:r w:rsidRPr="00AA10EE">
        <w:rPr>
          <w:strike/>
          <w:szCs w:val="28"/>
        </w:rPr>
        <w:t>;</w:t>
      </w:r>
    </w:p>
    <w:p w:rsidR="00F63F71" w:rsidRPr="00AA10EE" w:rsidRDefault="00604254" w:rsidP="00604254">
      <w:pPr>
        <w:pStyle w:val="af2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Cs w:val="28"/>
        </w:rPr>
      </w:pPr>
      <w:r w:rsidRPr="00AA10EE">
        <w:rPr>
          <w:szCs w:val="28"/>
        </w:rPr>
        <w:t>Р</w:t>
      </w:r>
      <w:r w:rsidR="00F63F71" w:rsidRPr="00AA10EE">
        <w:rPr>
          <w:szCs w:val="28"/>
        </w:rPr>
        <w:t xml:space="preserve">аспределение между видами сообщений (кроме </w:t>
      </w:r>
      <w:r w:rsidRPr="00AA10EE">
        <w:rPr>
          <w:szCs w:val="28"/>
        </w:rPr>
        <w:t>доходов, отнесенных на прочие услуги</w:t>
      </w:r>
      <w:r w:rsidR="00F63F71" w:rsidRPr="00AA10EE">
        <w:rPr>
          <w:szCs w:val="28"/>
        </w:rPr>
        <w:t>)</w:t>
      </w:r>
      <w:r w:rsidRPr="00AA10EE">
        <w:rPr>
          <w:szCs w:val="28"/>
        </w:rPr>
        <w:t>:</w:t>
      </w:r>
    </w:p>
    <w:p w:rsidR="00604254" w:rsidRPr="00AA10EE" w:rsidRDefault="00604254" w:rsidP="00604254">
      <w:pPr>
        <w:pStyle w:val="af2"/>
        <w:tabs>
          <w:tab w:val="left" w:pos="1560"/>
        </w:tabs>
        <w:ind w:left="1560"/>
        <w:jc w:val="both"/>
        <w:rPr>
          <w:szCs w:val="28"/>
        </w:rPr>
      </w:pPr>
      <w:r w:rsidRPr="00AA10EE">
        <w:rPr>
          <w:szCs w:val="28"/>
        </w:rPr>
        <w:t>внутригосударственное сообщение;</w:t>
      </w:r>
    </w:p>
    <w:p w:rsidR="00604254" w:rsidRPr="00AA10EE" w:rsidRDefault="00604254" w:rsidP="00604254">
      <w:pPr>
        <w:pStyle w:val="af2"/>
        <w:tabs>
          <w:tab w:val="left" w:pos="1560"/>
        </w:tabs>
        <w:ind w:left="1560"/>
        <w:jc w:val="both"/>
        <w:rPr>
          <w:szCs w:val="28"/>
        </w:rPr>
      </w:pPr>
      <w:r w:rsidRPr="00AA10EE">
        <w:rPr>
          <w:szCs w:val="28"/>
        </w:rPr>
        <w:t>международное и межгосударственное сообщения.</w:t>
      </w:r>
    </w:p>
    <w:p w:rsidR="00F63F71" w:rsidRPr="00AA10EE" w:rsidRDefault="00604254" w:rsidP="00604254">
      <w:pPr>
        <w:pStyle w:val="af2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Cs w:val="28"/>
        </w:rPr>
      </w:pPr>
      <w:r w:rsidRPr="00AA10EE">
        <w:rPr>
          <w:szCs w:val="28"/>
        </w:rPr>
        <w:t>Р</w:t>
      </w:r>
      <w:r w:rsidR="00F63F71" w:rsidRPr="00AA10EE">
        <w:rPr>
          <w:szCs w:val="28"/>
        </w:rPr>
        <w:t xml:space="preserve">аспределение между </w:t>
      </w:r>
      <w:r w:rsidR="00713E87" w:rsidRPr="00AA10EE">
        <w:rPr>
          <w:szCs w:val="28"/>
        </w:rPr>
        <w:t>категориями</w:t>
      </w:r>
      <w:r w:rsidR="00F63F71" w:rsidRPr="00AA10EE">
        <w:rPr>
          <w:szCs w:val="28"/>
        </w:rPr>
        <w:t xml:space="preserve"> поездов</w:t>
      </w:r>
      <w:r w:rsidRPr="00AA10EE">
        <w:rPr>
          <w:szCs w:val="28"/>
        </w:rPr>
        <w:t xml:space="preserve"> осуществляется только в части доходов и расходов по перевозке пассажиров:</w:t>
      </w:r>
    </w:p>
    <w:p w:rsidR="00604254" w:rsidRPr="00AA10EE" w:rsidRDefault="00604254" w:rsidP="00604254">
      <w:pPr>
        <w:pStyle w:val="af2"/>
        <w:tabs>
          <w:tab w:val="left" w:pos="1560"/>
        </w:tabs>
        <w:ind w:left="1560"/>
        <w:jc w:val="both"/>
        <w:rPr>
          <w:szCs w:val="28"/>
        </w:rPr>
      </w:pPr>
      <w:r w:rsidRPr="00AA10EE">
        <w:rPr>
          <w:szCs w:val="28"/>
        </w:rPr>
        <w:t>пассажирский поезд;</w:t>
      </w:r>
    </w:p>
    <w:p w:rsidR="00604254" w:rsidRPr="00AA10EE" w:rsidRDefault="00604254" w:rsidP="00604254">
      <w:pPr>
        <w:pStyle w:val="af2"/>
        <w:tabs>
          <w:tab w:val="left" w:pos="1560"/>
        </w:tabs>
        <w:ind w:left="1560"/>
        <w:jc w:val="both"/>
        <w:rPr>
          <w:szCs w:val="28"/>
        </w:rPr>
      </w:pPr>
      <w:r w:rsidRPr="00AA10EE">
        <w:rPr>
          <w:szCs w:val="28"/>
        </w:rPr>
        <w:t>скорый поезд;</w:t>
      </w:r>
    </w:p>
    <w:p w:rsidR="00604254" w:rsidRPr="00AA10EE" w:rsidRDefault="00604254" w:rsidP="00604254">
      <w:pPr>
        <w:pStyle w:val="af2"/>
        <w:tabs>
          <w:tab w:val="left" w:pos="1560"/>
        </w:tabs>
        <w:ind w:left="1560"/>
        <w:jc w:val="both"/>
        <w:rPr>
          <w:szCs w:val="28"/>
        </w:rPr>
      </w:pPr>
      <w:r w:rsidRPr="00AA10EE">
        <w:rPr>
          <w:szCs w:val="28"/>
        </w:rPr>
        <w:t>скоростной поезд.</w:t>
      </w:r>
    </w:p>
    <w:p w:rsidR="00604254" w:rsidRPr="00AA10EE" w:rsidRDefault="00604254" w:rsidP="00604254">
      <w:pPr>
        <w:pStyle w:val="af2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Cs w:val="28"/>
        </w:rPr>
      </w:pPr>
      <w:r w:rsidRPr="00AA10EE">
        <w:rPr>
          <w:szCs w:val="28"/>
        </w:rPr>
        <w:t>Р</w:t>
      </w:r>
      <w:r w:rsidR="00F63F71" w:rsidRPr="00AA10EE">
        <w:rPr>
          <w:szCs w:val="28"/>
        </w:rPr>
        <w:t>аспределение между типами вагонов</w:t>
      </w:r>
      <w:r w:rsidRPr="00AA10EE">
        <w:rPr>
          <w:szCs w:val="28"/>
        </w:rPr>
        <w:t xml:space="preserve"> осуществляется только в части доходов и расходов по перевозке пассажиров:</w:t>
      </w:r>
    </w:p>
    <w:p w:rsidR="00604254" w:rsidRPr="00AA10EE" w:rsidRDefault="00604254" w:rsidP="00604254">
      <w:pPr>
        <w:pStyle w:val="af2"/>
        <w:tabs>
          <w:tab w:val="left" w:pos="1560"/>
        </w:tabs>
        <w:ind w:left="1560"/>
        <w:jc w:val="both"/>
        <w:rPr>
          <w:szCs w:val="28"/>
        </w:rPr>
      </w:pPr>
      <w:r w:rsidRPr="00AA10EE">
        <w:rPr>
          <w:szCs w:val="28"/>
        </w:rPr>
        <w:t>плацкартный вагон;</w:t>
      </w:r>
    </w:p>
    <w:p w:rsidR="00604254" w:rsidRPr="00AA10EE" w:rsidRDefault="00604254" w:rsidP="00604254">
      <w:pPr>
        <w:pStyle w:val="af2"/>
        <w:tabs>
          <w:tab w:val="left" w:pos="1560"/>
        </w:tabs>
        <w:ind w:left="1560"/>
        <w:jc w:val="both"/>
        <w:rPr>
          <w:szCs w:val="28"/>
        </w:rPr>
      </w:pPr>
      <w:r w:rsidRPr="00AA10EE">
        <w:rPr>
          <w:szCs w:val="28"/>
        </w:rPr>
        <w:t>общий вагон;</w:t>
      </w:r>
    </w:p>
    <w:p w:rsidR="00604254" w:rsidRPr="00AA10EE" w:rsidRDefault="00604254" w:rsidP="00604254">
      <w:pPr>
        <w:pStyle w:val="af2"/>
        <w:tabs>
          <w:tab w:val="left" w:pos="1560"/>
        </w:tabs>
        <w:ind w:left="1560"/>
        <w:jc w:val="both"/>
        <w:rPr>
          <w:szCs w:val="28"/>
        </w:rPr>
      </w:pPr>
      <w:r w:rsidRPr="00AA10EE">
        <w:rPr>
          <w:szCs w:val="28"/>
        </w:rPr>
        <w:t>вагон купе;</w:t>
      </w:r>
    </w:p>
    <w:p w:rsidR="00604254" w:rsidRPr="00AA10EE" w:rsidRDefault="00604254" w:rsidP="00604254">
      <w:pPr>
        <w:pStyle w:val="af2"/>
        <w:tabs>
          <w:tab w:val="left" w:pos="1560"/>
        </w:tabs>
        <w:ind w:left="1560"/>
        <w:jc w:val="both"/>
        <w:rPr>
          <w:szCs w:val="28"/>
        </w:rPr>
      </w:pPr>
      <w:r w:rsidRPr="00AA10EE">
        <w:rPr>
          <w:szCs w:val="28"/>
        </w:rPr>
        <w:t>вагон СВ;</w:t>
      </w:r>
    </w:p>
    <w:p w:rsidR="00604254" w:rsidRPr="00AA10EE" w:rsidRDefault="00604254" w:rsidP="00604254">
      <w:pPr>
        <w:pStyle w:val="af2"/>
        <w:tabs>
          <w:tab w:val="left" w:pos="1560"/>
        </w:tabs>
        <w:ind w:left="1560"/>
        <w:jc w:val="both"/>
        <w:rPr>
          <w:szCs w:val="28"/>
        </w:rPr>
      </w:pPr>
      <w:r w:rsidRPr="00AA10EE">
        <w:rPr>
          <w:szCs w:val="28"/>
        </w:rPr>
        <w:t>вагон 1-го класса;</w:t>
      </w:r>
    </w:p>
    <w:p w:rsidR="00382B3C" w:rsidRPr="00AA10EE" w:rsidRDefault="00604254" w:rsidP="00604254">
      <w:pPr>
        <w:pStyle w:val="af2"/>
        <w:tabs>
          <w:tab w:val="left" w:pos="1560"/>
        </w:tabs>
        <w:ind w:left="1560"/>
        <w:jc w:val="both"/>
        <w:rPr>
          <w:szCs w:val="28"/>
        </w:rPr>
      </w:pPr>
      <w:r w:rsidRPr="00AA10EE">
        <w:rPr>
          <w:szCs w:val="28"/>
        </w:rPr>
        <w:t>вагон 2-го класса</w:t>
      </w:r>
      <w:r w:rsidR="00382B3C" w:rsidRPr="00AA10EE">
        <w:rPr>
          <w:szCs w:val="28"/>
        </w:rPr>
        <w:t>;</w:t>
      </w:r>
    </w:p>
    <w:p w:rsidR="00604254" w:rsidRPr="00AA10EE" w:rsidRDefault="00382B3C" w:rsidP="00604254">
      <w:pPr>
        <w:pStyle w:val="af2"/>
        <w:tabs>
          <w:tab w:val="left" w:pos="1560"/>
        </w:tabs>
        <w:ind w:left="1560"/>
        <w:jc w:val="both"/>
        <w:rPr>
          <w:szCs w:val="28"/>
        </w:rPr>
      </w:pPr>
      <w:r w:rsidRPr="00AA10EE">
        <w:rPr>
          <w:szCs w:val="28"/>
        </w:rPr>
        <w:t>вагон 3-го класса</w:t>
      </w:r>
      <w:r w:rsidR="00604254" w:rsidRPr="00AA10EE">
        <w:rPr>
          <w:szCs w:val="28"/>
        </w:rPr>
        <w:t>.</w:t>
      </w:r>
    </w:p>
    <w:p w:rsidR="00F63F71" w:rsidRPr="00AA10EE" w:rsidRDefault="00604254" w:rsidP="00604254">
      <w:pPr>
        <w:pStyle w:val="af2"/>
        <w:numPr>
          <w:ilvl w:val="2"/>
          <w:numId w:val="19"/>
        </w:numPr>
        <w:tabs>
          <w:tab w:val="left" w:pos="1560"/>
        </w:tabs>
        <w:ind w:left="0" w:firstLine="709"/>
        <w:jc w:val="both"/>
        <w:rPr>
          <w:szCs w:val="28"/>
        </w:rPr>
      </w:pPr>
      <w:r w:rsidRPr="00AA10EE">
        <w:rPr>
          <w:szCs w:val="28"/>
        </w:rPr>
        <w:t>Р</w:t>
      </w:r>
      <w:r w:rsidR="00F63F71" w:rsidRPr="00AA10EE">
        <w:rPr>
          <w:szCs w:val="28"/>
        </w:rPr>
        <w:t>аспред</w:t>
      </w:r>
      <w:r w:rsidRPr="00AA10EE">
        <w:rPr>
          <w:szCs w:val="28"/>
        </w:rPr>
        <w:t>еление по тарифным составляющим:</w:t>
      </w:r>
    </w:p>
    <w:p w:rsidR="00604254" w:rsidRPr="00AA10EE" w:rsidRDefault="00604254" w:rsidP="00604254">
      <w:pPr>
        <w:pStyle w:val="af2"/>
        <w:tabs>
          <w:tab w:val="left" w:pos="1560"/>
        </w:tabs>
        <w:ind w:left="1560"/>
        <w:jc w:val="both"/>
        <w:rPr>
          <w:szCs w:val="28"/>
        </w:rPr>
      </w:pPr>
      <w:r w:rsidRPr="00AA10EE">
        <w:rPr>
          <w:szCs w:val="28"/>
        </w:rPr>
        <w:t>вагонная составляющая;</w:t>
      </w:r>
    </w:p>
    <w:p w:rsidR="00604254" w:rsidRPr="00AA10EE" w:rsidRDefault="00604254" w:rsidP="00604254">
      <w:pPr>
        <w:pStyle w:val="af2"/>
        <w:tabs>
          <w:tab w:val="left" w:pos="1560"/>
        </w:tabs>
        <w:ind w:left="1560"/>
        <w:jc w:val="both"/>
        <w:rPr>
          <w:szCs w:val="28"/>
        </w:rPr>
      </w:pPr>
      <w:r w:rsidRPr="00AA10EE">
        <w:rPr>
          <w:szCs w:val="28"/>
        </w:rPr>
        <w:t>инфраструктурная</w:t>
      </w:r>
      <w:r w:rsidR="00F4016F" w:rsidRPr="00AA10EE">
        <w:rPr>
          <w:szCs w:val="28"/>
        </w:rPr>
        <w:t xml:space="preserve"> составляющая</w:t>
      </w:r>
      <w:r w:rsidRPr="00AA10EE">
        <w:rPr>
          <w:szCs w:val="28"/>
        </w:rPr>
        <w:t>;</w:t>
      </w:r>
    </w:p>
    <w:p w:rsidR="00604254" w:rsidRPr="00AA10EE" w:rsidRDefault="00604254" w:rsidP="00604254">
      <w:pPr>
        <w:pStyle w:val="af2"/>
        <w:tabs>
          <w:tab w:val="left" w:pos="1560"/>
        </w:tabs>
        <w:ind w:left="1560"/>
        <w:jc w:val="both"/>
        <w:rPr>
          <w:szCs w:val="28"/>
        </w:rPr>
      </w:pPr>
      <w:r w:rsidRPr="00AA10EE">
        <w:rPr>
          <w:szCs w:val="28"/>
        </w:rPr>
        <w:t xml:space="preserve">локомотивная </w:t>
      </w:r>
      <w:r w:rsidR="00713E87" w:rsidRPr="00AA10EE">
        <w:rPr>
          <w:szCs w:val="28"/>
        </w:rPr>
        <w:t>составляющая</w:t>
      </w:r>
      <w:r w:rsidRPr="00AA10EE">
        <w:rPr>
          <w:szCs w:val="28"/>
        </w:rPr>
        <w:t>;</w:t>
      </w:r>
    </w:p>
    <w:p w:rsidR="00604254" w:rsidRPr="00AA10EE" w:rsidRDefault="00604254" w:rsidP="00604254">
      <w:pPr>
        <w:pStyle w:val="af2"/>
        <w:tabs>
          <w:tab w:val="left" w:pos="1560"/>
        </w:tabs>
        <w:ind w:left="1560"/>
        <w:jc w:val="both"/>
        <w:rPr>
          <w:szCs w:val="28"/>
        </w:rPr>
      </w:pPr>
      <w:r w:rsidRPr="00AA10EE">
        <w:rPr>
          <w:szCs w:val="28"/>
        </w:rPr>
        <w:t>моторвагонная составляющая;</w:t>
      </w:r>
    </w:p>
    <w:p w:rsidR="00604254" w:rsidRPr="00AA10EE" w:rsidRDefault="00604254" w:rsidP="00604254">
      <w:pPr>
        <w:pStyle w:val="af2"/>
        <w:tabs>
          <w:tab w:val="left" w:pos="1560"/>
        </w:tabs>
        <w:ind w:left="1560"/>
        <w:jc w:val="both"/>
        <w:rPr>
          <w:szCs w:val="28"/>
        </w:rPr>
      </w:pPr>
      <w:r w:rsidRPr="00AA10EE">
        <w:rPr>
          <w:szCs w:val="28"/>
        </w:rPr>
        <w:t>вокзальная составляющая;</w:t>
      </w:r>
    </w:p>
    <w:p w:rsidR="00604254" w:rsidRPr="00AA10EE" w:rsidRDefault="00604254" w:rsidP="00604254">
      <w:pPr>
        <w:pStyle w:val="af2"/>
        <w:tabs>
          <w:tab w:val="left" w:pos="1560"/>
        </w:tabs>
        <w:ind w:left="1560"/>
        <w:jc w:val="both"/>
        <w:rPr>
          <w:szCs w:val="28"/>
        </w:rPr>
      </w:pPr>
      <w:r w:rsidRPr="00AA10EE">
        <w:rPr>
          <w:szCs w:val="28"/>
        </w:rPr>
        <w:t>багажная составляющая.</w:t>
      </w:r>
    </w:p>
    <w:p w:rsidR="00604254" w:rsidRPr="00AA10EE" w:rsidRDefault="00382B3C" w:rsidP="00604254">
      <w:pPr>
        <w:pStyle w:val="af2"/>
        <w:numPr>
          <w:ilvl w:val="1"/>
          <w:numId w:val="19"/>
        </w:numPr>
        <w:ind w:left="0" w:firstLine="709"/>
        <w:jc w:val="both"/>
      </w:pPr>
      <w:r w:rsidRPr="00AA10EE">
        <w:rPr>
          <w:szCs w:val="28"/>
        </w:rPr>
        <w:t>При отражении доходов</w:t>
      </w:r>
      <w:r w:rsidR="000F64D0" w:rsidRPr="00AA10EE">
        <w:rPr>
          <w:szCs w:val="28"/>
        </w:rPr>
        <w:t xml:space="preserve"> субъекта регулирования</w:t>
      </w:r>
      <w:r w:rsidRPr="00AA10EE">
        <w:t xml:space="preserve"> от пассажирских перевозок в дальнем следовании в детализации по видам тяги, видам предоставляемых услуг, видам сообщений, категориям поездов и типам вагонов ведется прямой учет, либо, в случае отсутствия возможности прямого учета, производится распределение доходов пропорционально измерителям, представленным в таблице 4</w:t>
      </w:r>
      <w:r w:rsidR="00C47ADB" w:rsidRPr="00AA10EE">
        <w:t>.3</w:t>
      </w:r>
      <w:r w:rsidRPr="00AA10EE">
        <w:t>.</w:t>
      </w:r>
    </w:p>
    <w:p w:rsidR="00382B3C" w:rsidRPr="00AA10EE" w:rsidRDefault="00C64A97" w:rsidP="00604254">
      <w:pPr>
        <w:pStyle w:val="af2"/>
        <w:numPr>
          <w:ilvl w:val="1"/>
          <w:numId w:val="19"/>
        </w:numPr>
        <w:ind w:left="0" w:firstLine="709"/>
        <w:jc w:val="both"/>
      </w:pPr>
      <w:r w:rsidRPr="00AA10EE">
        <w:lastRenderedPageBreak/>
        <w:t xml:space="preserve">При отражении расходов субъекта регулирования от </w:t>
      </w:r>
      <w:r w:rsidR="00382B3C" w:rsidRPr="00AA10EE">
        <w:t xml:space="preserve">пассажирских перевозок в дальнем следовании </w:t>
      </w:r>
      <w:r w:rsidRPr="00AA10EE">
        <w:t>по видам</w:t>
      </w:r>
      <w:r w:rsidR="00382B3C" w:rsidRPr="00AA10EE">
        <w:t xml:space="preserve"> тяги, видам предоставляемых услуг, видами сообщений, категориями поездов и типами вагонов </w:t>
      </w:r>
      <w:r w:rsidRPr="00AA10EE">
        <w:t xml:space="preserve">ведется прямой учет, либо, в случае отсутствия возможности прямого учета, распределение расходов </w:t>
      </w:r>
      <w:r w:rsidR="00382B3C" w:rsidRPr="00AA10EE">
        <w:t>осуществляется пропорционально измерителям, характеризующим зависимость величины расходов по каждой конкретной статье от объектов распределения (таблица 4</w:t>
      </w:r>
      <w:r w:rsidR="00C47ADB" w:rsidRPr="00AA10EE">
        <w:t>.5</w:t>
      </w:r>
      <w:r w:rsidR="00382B3C" w:rsidRPr="00AA10EE">
        <w:t>).</w:t>
      </w:r>
    </w:p>
    <w:p w:rsidR="00604254" w:rsidRPr="00AA10EE" w:rsidRDefault="00382B3C" w:rsidP="00604254">
      <w:pPr>
        <w:pStyle w:val="af2"/>
        <w:numPr>
          <w:ilvl w:val="1"/>
          <w:numId w:val="19"/>
        </w:numPr>
        <w:ind w:left="0" w:firstLine="709"/>
        <w:jc w:val="both"/>
      </w:pPr>
      <w:r w:rsidRPr="00AA10EE">
        <w:rPr>
          <w:szCs w:val="28"/>
        </w:rPr>
        <w:t>Отнесение</w:t>
      </w:r>
      <w:r w:rsidR="00604254" w:rsidRPr="00AA10EE">
        <w:rPr>
          <w:szCs w:val="28"/>
        </w:rPr>
        <w:t xml:space="preserve"> доходов и расходов </w:t>
      </w:r>
      <w:r w:rsidR="008F1F3A" w:rsidRPr="00AA10EE">
        <w:rPr>
          <w:szCs w:val="28"/>
        </w:rPr>
        <w:t xml:space="preserve">субъекта регулирования </w:t>
      </w:r>
      <w:r w:rsidR="00604254" w:rsidRPr="00AA10EE">
        <w:rPr>
          <w:szCs w:val="28"/>
        </w:rPr>
        <w:t xml:space="preserve">от пассажирских перевозок в дальнем следовании </w:t>
      </w:r>
      <w:r w:rsidRPr="00AA10EE">
        <w:rPr>
          <w:szCs w:val="28"/>
        </w:rPr>
        <w:t>к</w:t>
      </w:r>
      <w:r w:rsidR="00604254" w:rsidRPr="00AA10EE">
        <w:rPr>
          <w:szCs w:val="28"/>
        </w:rPr>
        <w:t xml:space="preserve"> тарифным составляющим представлен</w:t>
      </w:r>
      <w:r w:rsidRPr="00AA10EE">
        <w:rPr>
          <w:szCs w:val="28"/>
        </w:rPr>
        <w:t>о</w:t>
      </w:r>
      <w:r w:rsidR="00604254" w:rsidRPr="00AA10EE">
        <w:rPr>
          <w:szCs w:val="28"/>
        </w:rPr>
        <w:t xml:space="preserve"> в </w:t>
      </w:r>
      <w:r w:rsidRPr="00AA10EE">
        <w:rPr>
          <w:szCs w:val="28"/>
        </w:rPr>
        <w:t>П</w:t>
      </w:r>
      <w:r w:rsidR="00604254" w:rsidRPr="00AA10EE">
        <w:rPr>
          <w:szCs w:val="28"/>
        </w:rPr>
        <w:t xml:space="preserve">риложении 3 к </w:t>
      </w:r>
      <w:r w:rsidRPr="00AA10EE">
        <w:rPr>
          <w:szCs w:val="28"/>
        </w:rPr>
        <w:t>П</w:t>
      </w:r>
      <w:r w:rsidR="00604254" w:rsidRPr="00AA10EE">
        <w:rPr>
          <w:szCs w:val="28"/>
        </w:rPr>
        <w:t>орядку ведения раздельного учета доходов</w:t>
      </w:r>
      <w:r w:rsidR="000B08A3" w:rsidRPr="00AA10EE">
        <w:rPr>
          <w:szCs w:val="28"/>
        </w:rPr>
        <w:t xml:space="preserve"> и</w:t>
      </w:r>
      <w:r w:rsidR="00604254" w:rsidRPr="00AA10EE">
        <w:rPr>
          <w:szCs w:val="28"/>
        </w:rPr>
        <w:t xml:space="preserve"> расходов субъект</w:t>
      </w:r>
      <w:r w:rsidR="000B08A3" w:rsidRPr="00AA10EE">
        <w:rPr>
          <w:szCs w:val="28"/>
        </w:rPr>
        <w:t>ами</w:t>
      </w:r>
      <w:r w:rsidR="00604254" w:rsidRPr="00AA10EE">
        <w:rPr>
          <w:szCs w:val="28"/>
        </w:rPr>
        <w:t xml:space="preserve"> естественных монополий в сфере железнодорожных перевозок.</w:t>
      </w:r>
    </w:p>
    <w:p w:rsidR="00F95E06" w:rsidRPr="00AA10EE" w:rsidRDefault="00F95E06" w:rsidP="00604254">
      <w:pPr>
        <w:pStyle w:val="af2"/>
        <w:numPr>
          <w:ilvl w:val="1"/>
          <w:numId w:val="19"/>
        </w:numPr>
        <w:ind w:left="0" w:firstLine="709"/>
        <w:jc w:val="both"/>
      </w:pPr>
      <w:r w:rsidRPr="00AA10EE">
        <w:rPr>
          <w:szCs w:val="28"/>
        </w:rPr>
        <w:t xml:space="preserve">Распределение доходов субъекта </w:t>
      </w:r>
      <w:r w:rsidR="00713E87" w:rsidRPr="00AA10EE">
        <w:rPr>
          <w:szCs w:val="28"/>
        </w:rPr>
        <w:t>регулирования</w:t>
      </w:r>
      <w:r w:rsidRPr="00AA10EE">
        <w:rPr>
          <w:szCs w:val="28"/>
        </w:rPr>
        <w:t xml:space="preserve"> от пассажирских перевозок в дальнем следовании между регулируемым и нерегулируемым секторами представлено в таблице 4.4.</w:t>
      </w:r>
    </w:p>
    <w:p w:rsidR="00F95E06" w:rsidRPr="00AA10EE" w:rsidRDefault="00F95E06" w:rsidP="00604254">
      <w:pPr>
        <w:pStyle w:val="af2"/>
        <w:numPr>
          <w:ilvl w:val="1"/>
          <w:numId w:val="19"/>
        </w:numPr>
        <w:ind w:left="0" w:firstLine="709"/>
        <w:jc w:val="both"/>
      </w:pPr>
      <w:r w:rsidRPr="00AA10EE">
        <w:rPr>
          <w:szCs w:val="28"/>
        </w:rPr>
        <w:t>Распределение расходов субъекта регули</w:t>
      </w:r>
      <w:r w:rsidR="00567B66" w:rsidRPr="00AA10EE">
        <w:rPr>
          <w:szCs w:val="28"/>
        </w:rPr>
        <w:t>ро</w:t>
      </w:r>
      <w:r w:rsidRPr="00AA10EE">
        <w:rPr>
          <w:szCs w:val="28"/>
        </w:rPr>
        <w:t xml:space="preserve">вания от пассажирских перевозок в дальнем следовании между регулируемым и нерегулируемым секторами </w:t>
      </w:r>
      <w:r w:rsidR="00713E87" w:rsidRPr="00AA10EE">
        <w:rPr>
          <w:szCs w:val="28"/>
        </w:rPr>
        <w:t>представлено</w:t>
      </w:r>
      <w:r w:rsidRPr="00AA10EE">
        <w:rPr>
          <w:szCs w:val="28"/>
        </w:rPr>
        <w:t xml:space="preserve"> в таблице 4.</w:t>
      </w:r>
      <w:r w:rsidR="00567B66" w:rsidRPr="00AA10EE">
        <w:rPr>
          <w:szCs w:val="28"/>
        </w:rPr>
        <w:t>6</w:t>
      </w:r>
      <w:r w:rsidRPr="00AA10EE">
        <w:rPr>
          <w:szCs w:val="28"/>
        </w:rPr>
        <w:t>.</w:t>
      </w:r>
    </w:p>
    <w:p w:rsidR="00F95E06" w:rsidRPr="00AA10EE" w:rsidRDefault="00F95E06" w:rsidP="00F95E06">
      <w:pPr>
        <w:pStyle w:val="af2"/>
        <w:ind w:left="709"/>
        <w:jc w:val="both"/>
      </w:pPr>
      <w:bookmarkStart w:id="0" w:name="_GoBack"/>
      <w:bookmarkEnd w:id="0"/>
    </w:p>
    <w:p w:rsidR="002D24C0" w:rsidRPr="007500C7" w:rsidRDefault="002D24C0" w:rsidP="00ED6B10">
      <w:pPr>
        <w:pStyle w:val="af2"/>
        <w:ind w:left="709"/>
        <w:jc w:val="both"/>
      </w:pPr>
    </w:p>
    <w:sectPr w:rsidR="002D24C0" w:rsidRPr="007500C7" w:rsidSect="001D45FE">
      <w:headerReference w:type="even" r:id="rId9"/>
      <w:headerReference w:type="default" r:id="rId10"/>
      <w:headerReference w:type="first" r:id="rId11"/>
      <w:pgSz w:w="11907" w:h="16840" w:code="9"/>
      <w:pgMar w:top="1134" w:right="851" w:bottom="113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C18" w:rsidRDefault="003B1C18">
      <w:r>
        <w:separator/>
      </w:r>
    </w:p>
  </w:endnote>
  <w:endnote w:type="continuationSeparator" w:id="0">
    <w:p w:rsidR="003B1C18" w:rsidRDefault="003B1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C18" w:rsidRDefault="003B1C18">
      <w:r>
        <w:separator/>
      </w:r>
    </w:p>
  </w:footnote>
  <w:footnote w:type="continuationSeparator" w:id="0">
    <w:p w:rsidR="003B1C18" w:rsidRDefault="003B1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C18" w:rsidRDefault="005539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B1C1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1C18" w:rsidRDefault="003B1C1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705806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B1C18" w:rsidRPr="007500C7" w:rsidRDefault="00553905">
        <w:pPr>
          <w:pStyle w:val="a3"/>
          <w:jc w:val="center"/>
          <w:rPr>
            <w:sz w:val="24"/>
            <w:szCs w:val="24"/>
          </w:rPr>
        </w:pPr>
        <w:r w:rsidRPr="007500C7">
          <w:rPr>
            <w:sz w:val="24"/>
            <w:szCs w:val="24"/>
          </w:rPr>
          <w:fldChar w:fldCharType="begin"/>
        </w:r>
        <w:r w:rsidR="003B1C18" w:rsidRPr="007500C7">
          <w:rPr>
            <w:sz w:val="24"/>
            <w:szCs w:val="24"/>
          </w:rPr>
          <w:instrText>PAGE   \* MERGEFORMAT</w:instrText>
        </w:r>
        <w:r w:rsidRPr="007500C7">
          <w:rPr>
            <w:sz w:val="24"/>
            <w:szCs w:val="24"/>
          </w:rPr>
          <w:fldChar w:fldCharType="separate"/>
        </w:r>
        <w:r w:rsidR="00AA10EE">
          <w:rPr>
            <w:noProof/>
            <w:sz w:val="24"/>
            <w:szCs w:val="24"/>
          </w:rPr>
          <w:t>2</w:t>
        </w:r>
        <w:r w:rsidRPr="007500C7">
          <w:rPr>
            <w:sz w:val="24"/>
            <w:szCs w:val="24"/>
          </w:rPr>
          <w:fldChar w:fldCharType="end"/>
        </w:r>
      </w:p>
    </w:sdtContent>
  </w:sdt>
  <w:p w:rsidR="003B1C18" w:rsidRDefault="003B1C1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C18" w:rsidRDefault="003B1C18">
    <w:pPr>
      <w:pStyle w:val="a3"/>
      <w:jc w:val="center"/>
    </w:pPr>
  </w:p>
  <w:p w:rsidR="003B1C18" w:rsidRDefault="003B1C1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877"/>
    <w:multiLevelType w:val="hybridMultilevel"/>
    <w:tmpl w:val="8F1ED6A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622D8B"/>
    <w:multiLevelType w:val="hybridMultilevel"/>
    <w:tmpl w:val="CA663E32"/>
    <w:lvl w:ilvl="0" w:tplc="EA4271F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035944"/>
    <w:multiLevelType w:val="hybridMultilevel"/>
    <w:tmpl w:val="A2C83C72"/>
    <w:lvl w:ilvl="0" w:tplc="EA4271FE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EA4271F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07E436A"/>
    <w:multiLevelType w:val="hybridMultilevel"/>
    <w:tmpl w:val="FE70BE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9622C"/>
    <w:multiLevelType w:val="multilevel"/>
    <w:tmpl w:val="AC805BEA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A754F3F"/>
    <w:multiLevelType w:val="multilevel"/>
    <w:tmpl w:val="2A82057A"/>
    <w:lvl w:ilvl="0">
      <w:start w:val="1"/>
      <w:numFmt w:val="upperRoman"/>
      <w:lvlText w:val="%1."/>
      <w:lvlJc w:val="left"/>
      <w:pPr>
        <w:ind w:left="2154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54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4" w:hanging="2160"/>
      </w:pPr>
      <w:rPr>
        <w:rFonts w:hint="default"/>
      </w:rPr>
    </w:lvl>
  </w:abstractNum>
  <w:abstractNum w:abstractNumId="6">
    <w:nsid w:val="3A8A0420"/>
    <w:multiLevelType w:val="hybridMultilevel"/>
    <w:tmpl w:val="B85088EA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D645BCE"/>
    <w:multiLevelType w:val="hybridMultilevel"/>
    <w:tmpl w:val="0352993A"/>
    <w:lvl w:ilvl="0" w:tplc="72E41B7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8B6BCF"/>
    <w:multiLevelType w:val="hybridMultilevel"/>
    <w:tmpl w:val="66E61BE8"/>
    <w:lvl w:ilvl="0" w:tplc="5568E8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C903F2"/>
    <w:multiLevelType w:val="hybridMultilevel"/>
    <w:tmpl w:val="C8B44056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8185027"/>
    <w:multiLevelType w:val="hybridMultilevel"/>
    <w:tmpl w:val="51546092"/>
    <w:lvl w:ilvl="0" w:tplc="7EA2B278">
      <w:start w:val="1"/>
      <w:numFmt w:val="bullet"/>
      <w:lvlText w:val="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680C5D6E"/>
    <w:multiLevelType w:val="hybridMultilevel"/>
    <w:tmpl w:val="4444591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76949FB"/>
    <w:multiLevelType w:val="hybridMultilevel"/>
    <w:tmpl w:val="D14E1DE6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91D1BFC"/>
    <w:multiLevelType w:val="hybridMultilevel"/>
    <w:tmpl w:val="5C7C593A"/>
    <w:lvl w:ilvl="0" w:tplc="B4C44040">
      <w:start w:val="1"/>
      <w:numFmt w:val="upperRoman"/>
      <w:lvlText w:val="%1."/>
      <w:lvlJc w:val="left"/>
      <w:pPr>
        <w:ind w:left="143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">
    <w:nsid w:val="7C1B7658"/>
    <w:multiLevelType w:val="multilevel"/>
    <w:tmpl w:val="AC805BEA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7C7D176E"/>
    <w:multiLevelType w:val="hybridMultilevel"/>
    <w:tmpl w:val="1B04C5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D405AA"/>
    <w:multiLevelType w:val="hybridMultilevel"/>
    <w:tmpl w:val="1B70E6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3A4362"/>
    <w:multiLevelType w:val="hybridMultilevel"/>
    <w:tmpl w:val="3C40DC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491CEA"/>
    <w:multiLevelType w:val="multilevel"/>
    <w:tmpl w:val="040C81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9"/>
  </w:num>
  <w:num w:numId="3">
    <w:abstractNumId w:val="10"/>
  </w:num>
  <w:num w:numId="4">
    <w:abstractNumId w:val="14"/>
  </w:num>
  <w:num w:numId="5">
    <w:abstractNumId w:val="4"/>
  </w:num>
  <w:num w:numId="6">
    <w:abstractNumId w:val="2"/>
  </w:num>
  <w:num w:numId="7">
    <w:abstractNumId w:val="1"/>
  </w:num>
  <w:num w:numId="8">
    <w:abstractNumId w:val="17"/>
  </w:num>
  <w:num w:numId="9">
    <w:abstractNumId w:val="16"/>
  </w:num>
  <w:num w:numId="10">
    <w:abstractNumId w:val="0"/>
  </w:num>
  <w:num w:numId="11">
    <w:abstractNumId w:val="3"/>
  </w:num>
  <w:num w:numId="12">
    <w:abstractNumId w:val="11"/>
  </w:num>
  <w:num w:numId="13">
    <w:abstractNumId w:val="6"/>
  </w:num>
  <w:num w:numId="14">
    <w:abstractNumId w:val="12"/>
  </w:num>
  <w:num w:numId="15">
    <w:abstractNumId w:val="15"/>
  </w:num>
  <w:num w:numId="16">
    <w:abstractNumId w:val="7"/>
  </w:num>
  <w:num w:numId="17">
    <w:abstractNumId w:val="8"/>
  </w:num>
  <w:num w:numId="18">
    <w:abstractNumId w:val="1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activeWritingStyle w:appName="MSWord" w:lang="ru-RU" w:vendorID="1" w:dllVersion="512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20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AMO_XmlVersion" w:val="Empty"/>
  </w:docVars>
  <w:rsids>
    <w:rsidRoot w:val="00855FFB"/>
    <w:rsid w:val="000041CE"/>
    <w:rsid w:val="00007650"/>
    <w:rsid w:val="0001091F"/>
    <w:rsid w:val="000267F1"/>
    <w:rsid w:val="000339EA"/>
    <w:rsid w:val="0003515E"/>
    <w:rsid w:val="000405E5"/>
    <w:rsid w:val="00053F76"/>
    <w:rsid w:val="00054598"/>
    <w:rsid w:val="0006061D"/>
    <w:rsid w:val="000625D2"/>
    <w:rsid w:val="000635FA"/>
    <w:rsid w:val="00063740"/>
    <w:rsid w:val="000726A4"/>
    <w:rsid w:val="00076DC2"/>
    <w:rsid w:val="00086647"/>
    <w:rsid w:val="00092B4B"/>
    <w:rsid w:val="00094B6B"/>
    <w:rsid w:val="0009741D"/>
    <w:rsid w:val="000977E6"/>
    <w:rsid w:val="000A0003"/>
    <w:rsid w:val="000A71CC"/>
    <w:rsid w:val="000B08A3"/>
    <w:rsid w:val="000B11DB"/>
    <w:rsid w:val="000B1EB4"/>
    <w:rsid w:val="000B3BFA"/>
    <w:rsid w:val="000B5E6B"/>
    <w:rsid w:val="000B76B5"/>
    <w:rsid w:val="000C0E88"/>
    <w:rsid w:val="000C3FCA"/>
    <w:rsid w:val="000C5EE0"/>
    <w:rsid w:val="000C65C4"/>
    <w:rsid w:val="000C7CBE"/>
    <w:rsid w:val="000D23D0"/>
    <w:rsid w:val="000D3EB2"/>
    <w:rsid w:val="000E3260"/>
    <w:rsid w:val="000F4020"/>
    <w:rsid w:val="000F4DBC"/>
    <w:rsid w:val="000F64D0"/>
    <w:rsid w:val="001032D8"/>
    <w:rsid w:val="0010730B"/>
    <w:rsid w:val="0011370A"/>
    <w:rsid w:val="001166F2"/>
    <w:rsid w:val="0012471A"/>
    <w:rsid w:val="00125554"/>
    <w:rsid w:val="00136FA3"/>
    <w:rsid w:val="00140FD9"/>
    <w:rsid w:val="001452A6"/>
    <w:rsid w:val="001467EF"/>
    <w:rsid w:val="001467F1"/>
    <w:rsid w:val="001470E1"/>
    <w:rsid w:val="0015126A"/>
    <w:rsid w:val="00151F90"/>
    <w:rsid w:val="00155257"/>
    <w:rsid w:val="0015664A"/>
    <w:rsid w:val="00160559"/>
    <w:rsid w:val="001614DD"/>
    <w:rsid w:val="0017371B"/>
    <w:rsid w:val="00173C46"/>
    <w:rsid w:val="001776EF"/>
    <w:rsid w:val="001816FA"/>
    <w:rsid w:val="00192DCC"/>
    <w:rsid w:val="00197976"/>
    <w:rsid w:val="001A07F6"/>
    <w:rsid w:val="001A27A5"/>
    <w:rsid w:val="001B2BE1"/>
    <w:rsid w:val="001B525E"/>
    <w:rsid w:val="001C678E"/>
    <w:rsid w:val="001D2B7C"/>
    <w:rsid w:val="001D45FE"/>
    <w:rsid w:val="001E3730"/>
    <w:rsid w:val="001F1CF5"/>
    <w:rsid w:val="0020380B"/>
    <w:rsid w:val="002130D4"/>
    <w:rsid w:val="00213314"/>
    <w:rsid w:val="002146F0"/>
    <w:rsid w:val="00214885"/>
    <w:rsid w:val="0022297D"/>
    <w:rsid w:val="00223E75"/>
    <w:rsid w:val="002443C0"/>
    <w:rsid w:val="00250245"/>
    <w:rsid w:val="00251E4F"/>
    <w:rsid w:val="002606EA"/>
    <w:rsid w:val="00270732"/>
    <w:rsid w:val="0027099A"/>
    <w:rsid w:val="00276D20"/>
    <w:rsid w:val="002807D9"/>
    <w:rsid w:val="00287D0B"/>
    <w:rsid w:val="002A0226"/>
    <w:rsid w:val="002A082F"/>
    <w:rsid w:val="002A20EC"/>
    <w:rsid w:val="002A7546"/>
    <w:rsid w:val="002A7C9E"/>
    <w:rsid w:val="002B5656"/>
    <w:rsid w:val="002C2516"/>
    <w:rsid w:val="002C2547"/>
    <w:rsid w:val="002C5BA4"/>
    <w:rsid w:val="002D088F"/>
    <w:rsid w:val="002D24C0"/>
    <w:rsid w:val="002D2532"/>
    <w:rsid w:val="002F2EE6"/>
    <w:rsid w:val="00301B8F"/>
    <w:rsid w:val="00302FF0"/>
    <w:rsid w:val="003121C5"/>
    <w:rsid w:val="0031374B"/>
    <w:rsid w:val="003236CC"/>
    <w:rsid w:val="003246C7"/>
    <w:rsid w:val="0032523C"/>
    <w:rsid w:val="00330105"/>
    <w:rsid w:val="00333AA9"/>
    <w:rsid w:val="00337CE6"/>
    <w:rsid w:val="00345146"/>
    <w:rsid w:val="003453B4"/>
    <w:rsid w:val="0034565E"/>
    <w:rsid w:val="00351098"/>
    <w:rsid w:val="0035366E"/>
    <w:rsid w:val="00357660"/>
    <w:rsid w:val="00373478"/>
    <w:rsid w:val="00376594"/>
    <w:rsid w:val="00377593"/>
    <w:rsid w:val="00382B3C"/>
    <w:rsid w:val="0038321F"/>
    <w:rsid w:val="00390CC9"/>
    <w:rsid w:val="003974DC"/>
    <w:rsid w:val="003A2095"/>
    <w:rsid w:val="003A4FD7"/>
    <w:rsid w:val="003A6DCA"/>
    <w:rsid w:val="003B1A5F"/>
    <w:rsid w:val="003B1C18"/>
    <w:rsid w:val="003B358B"/>
    <w:rsid w:val="003C2C72"/>
    <w:rsid w:val="003C467D"/>
    <w:rsid w:val="003E36E9"/>
    <w:rsid w:val="003E72F3"/>
    <w:rsid w:val="003E7BDA"/>
    <w:rsid w:val="003F2F1B"/>
    <w:rsid w:val="00400E2B"/>
    <w:rsid w:val="004044C5"/>
    <w:rsid w:val="00404BA0"/>
    <w:rsid w:val="00417031"/>
    <w:rsid w:val="0041715B"/>
    <w:rsid w:val="0042049C"/>
    <w:rsid w:val="00420C45"/>
    <w:rsid w:val="0042159F"/>
    <w:rsid w:val="00425FBC"/>
    <w:rsid w:val="00437046"/>
    <w:rsid w:val="00455406"/>
    <w:rsid w:val="00465139"/>
    <w:rsid w:val="00467531"/>
    <w:rsid w:val="0047277B"/>
    <w:rsid w:val="004760B1"/>
    <w:rsid w:val="00476800"/>
    <w:rsid w:val="0048243F"/>
    <w:rsid w:val="00492D4E"/>
    <w:rsid w:val="00495F4F"/>
    <w:rsid w:val="004A4DEE"/>
    <w:rsid w:val="004A6941"/>
    <w:rsid w:val="004C0780"/>
    <w:rsid w:val="004C59DB"/>
    <w:rsid w:val="004D34E3"/>
    <w:rsid w:val="004E0820"/>
    <w:rsid w:val="004E4E6B"/>
    <w:rsid w:val="004E7DE4"/>
    <w:rsid w:val="004F0A02"/>
    <w:rsid w:val="004F32C2"/>
    <w:rsid w:val="00500B04"/>
    <w:rsid w:val="0050223F"/>
    <w:rsid w:val="00502830"/>
    <w:rsid w:val="00511E7D"/>
    <w:rsid w:val="00512F22"/>
    <w:rsid w:val="005245BC"/>
    <w:rsid w:val="00547CAF"/>
    <w:rsid w:val="00552192"/>
    <w:rsid w:val="00553905"/>
    <w:rsid w:val="005677F5"/>
    <w:rsid w:val="00567881"/>
    <w:rsid w:val="00567B66"/>
    <w:rsid w:val="00574125"/>
    <w:rsid w:val="0058387A"/>
    <w:rsid w:val="005879E3"/>
    <w:rsid w:val="00587BAE"/>
    <w:rsid w:val="005947C6"/>
    <w:rsid w:val="005954DD"/>
    <w:rsid w:val="005A1423"/>
    <w:rsid w:val="005A1F50"/>
    <w:rsid w:val="005A1FDD"/>
    <w:rsid w:val="005A623A"/>
    <w:rsid w:val="005A69F9"/>
    <w:rsid w:val="005B5609"/>
    <w:rsid w:val="005B668E"/>
    <w:rsid w:val="005B7F7B"/>
    <w:rsid w:val="005D0648"/>
    <w:rsid w:val="005D1885"/>
    <w:rsid w:val="005E199A"/>
    <w:rsid w:val="005E4CEB"/>
    <w:rsid w:val="005E660C"/>
    <w:rsid w:val="006018FE"/>
    <w:rsid w:val="00604254"/>
    <w:rsid w:val="00613130"/>
    <w:rsid w:val="00615252"/>
    <w:rsid w:val="0062211A"/>
    <w:rsid w:val="006248AC"/>
    <w:rsid w:val="006316AB"/>
    <w:rsid w:val="006340F6"/>
    <w:rsid w:val="00637F61"/>
    <w:rsid w:val="00650D40"/>
    <w:rsid w:val="00651FF1"/>
    <w:rsid w:val="00660CF9"/>
    <w:rsid w:val="00663192"/>
    <w:rsid w:val="006707AB"/>
    <w:rsid w:val="00691EB1"/>
    <w:rsid w:val="006A0697"/>
    <w:rsid w:val="006A401C"/>
    <w:rsid w:val="006A5265"/>
    <w:rsid w:val="006A6045"/>
    <w:rsid w:val="006B2519"/>
    <w:rsid w:val="006B7177"/>
    <w:rsid w:val="006C5FFB"/>
    <w:rsid w:val="006D00B3"/>
    <w:rsid w:val="006D6EED"/>
    <w:rsid w:val="006D796A"/>
    <w:rsid w:val="006E05E5"/>
    <w:rsid w:val="006E1120"/>
    <w:rsid w:val="006F2686"/>
    <w:rsid w:val="006F6438"/>
    <w:rsid w:val="006F7976"/>
    <w:rsid w:val="00700D85"/>
    <w:rsid w:val="0070253F"/>
    <w:rsid w:val="00707FB0"/>
    <w:rsid w:val="00713E87"/>
    <w:rsid w:val="00722647"/>
    <w:rsid w:val="007273C8"/>
    <w:rsid w:val="007278DA"/>
    <w:rsid w:val="00731601"/>
    <w:rsid w:val="00734527"/>
    <w:rsid w:val="00737C78"/>
    <w:rsid w:val="007411F6"/>
    <w:rsid w:val="00745BE4"/>
    <w:rsid w:val="007500C7"/>
    <w:rsid w:val="00753D0E"/>
    <w:rsid w:val="00753D51"/>
    <w:rsid w:val="00754D56"/>
    <w:rsid w:val="00775922"/>
    <w:rsid w:val="007917C2"/>
    <w:rsid w:val="007A316A"/>
    <w:rsid w:val="007A46A8"/>
    <w:rsid w:val="007A6DF6"/>
    <w:rsid w:val="007B17FE"/>
    <w:rsid w:val="007C10B8"/>
    <w:rsid w:val="007C7563"/>
    <w:rsid w:val="007D1BDD"/>
    <w:rsid w:val="007E7F15"/>
    <w:rsid w:val="007F02AC"/>
    <w:rsid w:val="007F03E5"/>
    <w:rsid w:val="007F0D2E"/>
    <w:rsid w:val="008000E8"/>
    <w:rsid w:val="008013A7"/>
    <w:rsid w:val="0080412E"/>
    <w:rsid w:val="008128F6"/>
    <w:rsid w:val="00813AD6"/>
    <w:rsid w:val="008146A7"/>
    <w:rsid w:val="00815FE2"/>
    <w:rsid w:val="00826B30"/>
    <w:rsid w:val="0083174C"/>
    <w:rsid w:val="00836BB1"/>
    <w:rsid w:val="00840493"/>
    <w:rsid w:val="008456AB"/>
    <w:rsid w:val="008472FE"/>
    <w:rsid w:val="008503E7"/>
    <w:rsid w:val="008507D1"/>
    <w:rsid w:val="008524B2"/>
    <w:rsid w:val="00853D68"/>
    <w:rsid w:val="00853D96"/>
    <w:rsid w:val="00853ED8"/>
    <w:rsid w:val="00855CD9"/>
    <w:rsid w:val="00855FFB"/>
    <w:rsid w:val="008602CA"/>
    <w:rsid w:val="00863902"/>
    <w:rsid w:val="008809F3"/>
    <w:rsid w:val="00886F8D"/>
    <w:rsid w:val="00887599"/>
    <w:rsid w:val="008A2C61"/>
    <w:rsid w:val="008B1DA7"/>
    <w:rsid w:val="008B45A8"/>
    <w:rsid w:val="008C26F4"/>
    <w:rsid w:val="008C7A2B"/>
    <w:rsid w:val="008D0C21"/>
    <w:rsid w:val="008E390D"/>
    <w:rsid w:val="008F1F3A"/>
    <w:rsid w:val="008F7E31"/>
    <w:rsid w:val="00903343"/>
    <w:rsid w:val="00911FDE"/>
    <w:rsid w:val="00912647"/>
    <w:rsid w:val="00915B15"/>
    <w:rsid w:val="00937169"/>
    <w:rsid w:val="00941A13"/>
    <w:rsid w:val="009465B9"/>
    <w:rsid w:val="00960749"/>
    <w:rsid w:val="00964570"/>
    <w:rsid w:val="00966E7A"/>
    <w:rsid w:val="00970438"/>
    <w:rsid w:val="009766D8"/>
    <w:rsid w:val="00995257"/>
    <w:rsid w:val="00997C49"/>
    <w:rsid w:val="009A1C72"/>
    <w:rsid w:val="009A1CE4"/>
    <w:rsid w:val="009A1E15"/>
    <w:rsid w:val="009A42FC"/>
    <w:rsid w:val="009A48C0"/>
    <w:rsid w:val="009B29E0"/>
    <w:rsid w:val="009B2F66"/>
    <w:rsid w:val="009C1F5E"/>
    <w:rsid w:val="009C5EE2"/>
    <w:rsid w:val="009C7750"/>
    <w:rsid w:val="009D20E5"/>
    <w:rsid w:val="009D4FA8"/>
    <w:rsid w:val="009D69FF"/>
    <w:rsid w:val="009D76F3"/>
    <w:rsid w:val="009D7BCD"/>
    <w:rsid w:val="009E30D7"/>
    <w:rsid w:val="009E674B"/>
    <w:rsid w:val="009E710F"/>
    <w:rsid w:val="009F4631"/>
    <w:rsid w:val="009F5343"/>
    <w:rsid w:val="00A02F23"/>
    <w:rsid w:val="00A04437"/>
    <w:rsid w:val="00A06387"/>
    <w:rsid w:val="00A107B1"/>
    <w:rsid w:val="00A12C3D"/>
    <w:rsid w:val="00A3350C"/>
    <w:rsid w:val="00A3769F"/>
    <w:rsid w:val="00A50AF0"/>
    <w:rsid w:val="00A520E1"/>
    <w:rsid w:val="00A5330E"/>
    <w:rsid w:val="00A572A0"/>
    <w:rsid w:val="00A67631"/>
    <w:rsid w:val="00A719ED"/>
    <w:rsid w:val="00A71C3D"/>
    <w:rsid w:val="00A73BED"/>
    <w:rsid w:val="00A90BC0"/>
    <w:rsid w:val="00AA10EE"/>
    <w:rsid w:val="00AB60D8"/>
    <w:rsid w:val="00AB774D"/>
    <w:rsid w:val="00AC159C"/>
    <w:rsid w:val="00AD1A96"/>
    <w:rsid w:val="00AD2416"/>
    <w:rsid w:val="00AD44A6"/>
    <w:rsid w:val="00AD679F"/>
    <w:rsid w:val="00AE282F"/>
    <w:rsid w:val="00AE5C8A"/>
    <w:rsid w:val="00AF0520"/>
    <w:rsid w:val="00B009D0"/>
    <w:rsid w:val="00B12721"/>
    <w:rsid w:val="00B13E3D"/>
    <w:rsid w:val="00B15B51"/>
    <w:rsid w:val="00B15F11"/>
    <w:rsid w:val="00B169E1"/>
    <w:rsid w:val="00B16BF6"/>
    <w:rsid w:val="00B232C9"/>
    <w:rsid w:val="00B273C3"/>
    <w:rsid w:val="00B338AD"/>
    <w:rsid w:val="00B37D97"/>
    <w:rsid w:val="00B407D1"/>
    <w:rsid w:val="00B463C5"/>
    <w:rsid w:val="00B472A1"/>
    <w:rsid w:val="00B5170F"/>
    <w:rsid w:val="00B61828"/>
    <w:rsid w:val="00B62704"/>
    <w:rsid w:val="00B67767"/>
    <w:rsid w:val="00B76927"/>
    <w:rsid w:val="00B80669"/>
    <w:rsid w:val="00B8208C"/>
    <w:rsid w:val="00B842F9"/>
    <w:rsid w:val="00B85599"/>
    <w:rsid w:val="00B8702C"/>
    <w:rsid w:val="00B87C14"/>
    <w:rsid w:val="00B914F5"/>
    <w:rsid w:val="00B9219C"/>
    <w:rsid w:val="00B93567"/>
    <w:rsid w:val="00B95F85"/>
    <w:rsid w:val="00BB2610"/>
    <w:rsid w:val="00BB51C9"/>
    <w:rsid w:val="00BC1637"/>
    <w:rsid w:val="00BC51B9"/>
    <w:rsid w:val="00BC539B"/>
    <w:rsid w:val="00BC6757"/>
    <w:rsid w:val="00BC72FE"/>
    <w:rsid w:val="00BD051B"/>
    <w:rsid w:val="00BD4A94"/>
    <w:rsid w:val="00BE12EC"/>
    <w:rsid w:val="00BE3C14"/>
    <w:rsid w:val="00BE6C65"/>
    <w:rsid w:val="00BE6FE3"/>
    <w:rsid w:val="00BF1E65"/>
    <w:rsid w:val="00BF22B1"/>
    <w:rsid w:val="00BF555A"/>
    <w:rsid w:val="00C149E1"/>
    <w:rsid w:val="00C15900"/>
    <w:rsid w:val="00C164BB"/>
    <w:rsid w:val="00C21486"/>
    <w:rsid w:val="00C30919"/>
    <w:rsid w:val="00C3264B"/>
    <w:rsid w:val="00C379C7"/>
    <w:rsid w:val="00C4205C"/>
    <w:rsid w:val="00C42EFE"/>
    <w:rsid w:val="00C47ADB"/>
    <w:rsid w:val="00C52B22"/>
    <w:rsid w:val="00C54241"/>
    <w:rsid w:val="00C55150"/>
    <w:rsid w:val="00C64A97"/>
    <w:rsid w:val="00C71FE2"/>
    <w:rsid w:val="00C73103"/>
    <w:rsid w:val="00C74FC7"/>
    <w:rsid w:val="00C81611"/>
    <w:rsid w:val="00C8559B"/>
    <w:rsid w:val="00C93912"/>
    <w:rsid w:val="00C93BE4"/>
    <w:rsid w:val="00C94C09"/>
    <w:rsid w:val="00C9679B"/>
    <w:rsid w:val="00CA4642"/>
    <w:rsid w:val="00CA7B9D"/>
    <w:rsid w:val="00CB00F0"/>
    <w:rsid w:val="00CB1B19"/>
    <w:rsid w:val="00CB4824"/>
    <w:rsid w:val="00CC1050"/>
    <w:rsid w:val="00CC24EA"/>
    <w:rsid w:val="00CD2F49"/>
    <w:rsid w:val="00CD3DB9"/>
    <w:rsid w:val="00CD6610"/>
    <w:rsid w:val="00CE73B3"/>
    <w:rsid w:val="00CF34EF"/>
    <w:rsid w:val="00D03B93"/>
    <w:rsid w:val="00D055B6"/>
    <w:rsid w:val="00D156E3"/>
    <w:rsid w:val="00D16B55"/>
    <w:rsid w:val="00D246FD"/>
    <w:rsid w:val="00D3773C"/>
    <w:rsid w:val="00D417E0"/>
    <w:rsid w:val="00D5699D"/>
    <w:rsid w:val="00D619C5"/>
    <w:rsid w:val="00D619E5"/>
    <w:rsid w:val="00D62403"/>
    <w:rsid w:val="00D7186D"/>
    <w:rsid w:val="00D77E47"/>
    <w:rsid w:val="00D86D40"/>
    <w:rsid w:val="00D9186D"/>
    <w:rsid w:val="00D93C4E"/>
    <w:rsid w:val="00D97679"/>
    <w:rsid w:val="00DC7F00"/>
    <w:rsid w:val="00DD2EEA"/>
    <w:rsid w:val="00DE166C"/>
    <w:rsid w:val="00DE4965"/>
    <w:rsid w:val="00DE7927"/>
    <w:rsid w:val="00E04D0C"/>
    <w:rsid w:val="00E15CB7"/>
    <w:rsid w:val="00E15F26"/>
    <w:rsid w:val="00E17864"/>
    <w:rsid w:val="00E40427"/>
    <w:rsid w:val="00E47298"/>
    <w:rsid w:val="00E54F4D"/>
    <w:rsid w:val="00E625FE"/>
    <w:rsid w:val="00E62E87"/>
    <w:rsid w:val="00E633DE"/>
    <w:rsid w:val="00E66C65"/>
    <w:rsid w:val="00E70ACD"/>
    <w:rsid w:val="00E760E6"/>
    <w:rsid w:val="00E84152"/>
    <w:rsid w:val="00E93C3C"/>
    <w:rsid w:val="00EA1FA3"/>
    <w:rsid w:val="00EA33A0"/>
    <w:rsid w:val="00EB51C7"/>
    <w:rsid w:val="00EB68DE"/>
    <w:rsid w:val="00EC09F1"/>
    <w:rsid w:val="00EC1F7A"/>
    <w:rsid w:val="00EC2359"/>
    <w:rsid w:val="00EC2E4F"/>
    <w:rsid w:val="00EC3974"/>
    <w:rsid w:val="00EC67D2"/>
    <w:rsid w:val="00ED6B10"/>
    <w:rsid w:val="00EE2075"/>
    <w:rsid w:val="00EF19A1"/>
    <w:rsid w:val="00EF3E3D"/>
    <w:rsid w:val="00F028DB"/>
    <w:rsid w:val="00F042F0"/>
    <w:rsid w:val="00F168C7"/>
    <w:rsid w:val="00F2632D"/>
    <w:rsid w:val="00F334B7"/>
    <w:rsid w:val="00F3351F"/>
    <w:rsid w:val="00F4016F"/>
    <w:rsid w:val="00F402F9"/>
    <w:rsid w:val="00F42538"/>
    <w:rsid w:val="00F62DDD"/>
    <w:rsid w:val="00F63F71"/>
    <w:rsid w:val="00F6425A"/>
    <w:rsid w:val="00F815AB"/>
    <w:rsid w:val="00F8169D"/>
    <w:rsid w:val="00F82375"/>
    <w:rsid w:val="00F86707"/>
    <w:rsid w:val="00F87B42"/>
    <w:rsid w:val="00F955B9"/>
    <w:rsid w:val="00F95E06"/>
    <w:rsid w:val="00F961CD"/>
    <w:rsid w:val="00FA50A2"/>
    <w:rsid w:val="00FB1659"/>
    <w:rsid w:val="00FB24AE"/>
    <w:rsid w:val="00FB3C7C"/>
    <w:rsid w:val="00FB50E4"/>
    <w:rsid w:val="00FB5A98"/>
    <w:rsid w:val="00FB660F"/>
    <w:rsid w:val="00FD071A"/>
    <w:rsid w:val="00FD4BEB"/>
    <w:rsid w:val="00FE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1098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35109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5109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5109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3">
    <w:name w:val="header"/>
    <w:basedOn w:val="a"/>
    <w:link w:val="a4"/>
    <w:uiPriority w:val="99"/>
    <w:rsid w:val="00351098"/>
    <w:pPr>
      <w:tabs>
        <w:tab w:val="center" w:pos="4844"/>
        <w:tab w:val="right" w:pos="9689"/>
      </w:tabs>
    </w:pPr>
  </w:style>
  <w:style w:type="character" w:styleId="a5">
    <w:name w:val="page number"/>
    <w:basedOn w:val="a0"/>
    <w:rsid w:val="00351098"/>
  </w:style>
  <w:style w:type="paragraph" w:styleId="11">
    <w:name w:val="toc 1"/>
    <w:basedOn w:val="a"/>
    <w:next w:val="a"/>
    <w:autoRedefine/>
    <w:semiHidden/>
    <w:rsid w:val="00351098"/>
    <w:pPr>
      <w:tabs>
        <w:tab w:val="right" w:leader="dot" w:pos="9840"/>
      </w:tabs>
      <w:spacing w:after="120"/>
      <w:ind w:right="1320"/>
    </w:pPr>
    <w:rPr>
      <w:b/>
      <w:caps/>
      <w:noProof/>
      <w:sz w:val="20"/>
    </w:rPr>
  </w:style>
  <w:style w:type="paragraph" w:styleId="21">
    <w:name w:val="toc 2"/>
    <w:basedOn w:val="a"/>
    <w:next w:val="a"/>
    <w:autoRedefine/>
    <w:semiHidden/>
    <w:rsid w:val="00351098"/>
    <w:pPr>
      <w:tabs>
        <w:tab w:val="right" w:leader="dot" w:pos="9830"/>
      </w:tabs>
      <w:spacing w:after="120"/>
      <w:ind w:left="280"/>
    </w:pPr>
    <w:rPr>
      <w:sz w:val="24"/>
      <w:szCs w:val="24"/>
    </w:rPr>
  </w:style>
  <w:style w:type="character" w:styleId="a6">
    <w:name w:val="Hyperlink"/>
    <w:basedOn w:val="a0"/>
    <w:uiPriority w:val="99"/>
    <w:rsid w:val="00351098"/>
    <w:rPr>
      <w:color w:val="0000FF"/>
      <w:u w:val="single"/>
    </w:rPr>
  </w:style>
  <w:style w:type="character" w:styleId="a7">
    <w:name w:val="FollowedHyperlink"/>
    <w:basedOn w:val="a0"/>
    <w:uiPriority w:val="99"/>
    <w:rsid w:val="00351098"/>
    <w:rPr>
      <w:color w:val="800080"/>
      <w:u w:val="single"/>
    </w:rPr>
  </w:style>
  <w:style w:type="paragraph" w:customStyle="1" w:styleId="xl24">
    <w:name w:val="xl24"/>
    <w:basedOn w:val="a"/>
    <w:rsid w:val="00351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25">
    <w:name w:val="xl25"/>
    <w:basedOn w:val="a"/>
    <w:rsid w:val="00351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26">
    <w:name w:val="xl26"/>
    <w:basedOn w:val="a"/>
    <w:rsid w:val="00351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27">
    <w:name w:val="xl27"/>
    <w:basedOn w:val="a"/>
    <w:rsid w:val="00351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28">
    <w:name w:val="xl28"/>
    <w:basedOn w:val="a"/>
    <w:rsid w:val="003510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29">
    <w:name w:val="xl29"/>
    <w:basedOn w:val="a"/>
    <w:rsid w:val="003510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30">
    <w:name w:val="xl30"/>
    <w:basedOn w:val="a"/>
    <w:rsid w:val="00351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center"/>
    </w:pPr>
    <w:rPr>
      <w:i/>
      <w:iCs/>
      <w:sz w:val="24"/>
      <w:szCs w:val="24"/>
      <w:lang w:val="en-US" w:eastAsia="en-US"/>
    </w:rPr>
  </w:style>
  <w:style w:type="paragraph" w:customStyle="1" w:styleId="xl31">
    <w:name w:val="xl31"/>
    <w:basedOn w:val="a"/>
    <w:rsid w:val="00351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center"/>
    </w:pPr>
    <w:rPr>
      <w:b/>
      <w:bCs/>
      <w:sz w:val="24"/>
      <w:szCs w:val="24"/>
      <w:lang w:val="en-US" w:eastAsia="en-US"/>
    </w:rPr>
  </w:style>
  <w:style w:type="paragraph" w:customStyle="1" w:styleId="xl32">
    <w:name w:val="xl32"/>
    <w:basedOn w:val="a"/>
    <w:rsid w:val="00351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  <w:lang w:val="en-US" w:eastAsia="en-US"/>
    </w:rPr>
  </w:style>
  <w:style w:type="paragraph" w:customStyle="1" w:styleId="xl33">
    <w:name w:val="xl33"/>
    <w:basedOn w:val="a"/>
    <w:rsid w:val="0035109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  <w:lang w:val="en-US" w:eastAsia="en-US"/>
    </w:rPr>
  </w:style>
  <w:style w:type="paragraph" w:customStyle="1" w:styleId="xl34">
    <w:name w:val="xl34"/>
    <w:basedOn w:val="a"/>
    <w:rsid w:val="00351098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  <w:lang w:val="en-US" w:eastAsia="en-US"/>
    </w:rPr>
  </w:style>
  <w:style w:type="paragraph" w:customStyle="1" w:styleId="xl35">
    <w:name w:val="xl35"/>
    <w:basedOn w:val="a"/>
    <w:rsid w:val="003510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  <w:lang w:val="en-US" w:eastAsia="en-US"/>
    </w:rPr>
  </w:style>
  <w:style w:type="paragraph" w:customStyle="1" w:styleId="xl36">
    <w:name w:val="xl36"/>
    <w:basedOn w:val="a"/>
    <w:rsid w:val="003510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  <w:lang w:val="en-US" w:eastAsia="en-US"/>
    </w:rPr>
  </w:style>
  <w:style w:type="paragraph" w:customStyle="1" w:styleId="xl37">
    <w:name w:val="xl37"/>
    <w:basedOn w:val="a"/>
    <w:rsid w:val="003510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  <w:lang w:val="en-US" w:eastAsia="en-US"/>
    </w:rPr>
  </w:style>
  <w:style w:type="paragraph" w:customStyle="1" w:styleId="xl38">
    <w:name w:val="xl38"/>
    <w:basedOn w:val="a"/>
    <w:rsid w:val="00351098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  <w:lang w:val="en-US" w:eastAsia="en-US"/>
    </w:rPr>
  </w:style>
  <w:style w:type="paragraph" w:customStyle="1" w:styleId="xl39">
    <w:name w:val="xl39"/>
    <w:basedOn w:val="a"/>
    <w:rsid w:val="00351098"/>
    <w:pPr>
      <w:pBdr>
        <w:top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  <w:lang w:val="en-US" w:eastAsia="en-US"/>
    </w:rPr>
  </w:style>
  <w:style w:type="paragraph" w:customStyle="1" w:styleId="xl40">
    <w:name w:val="xl40"/>
    <w:basedOn w:val="a"/>
    <w:rsid w:val="00351098"/>
    <w:pPr>
      <w:pBdr>
        <w:lef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  <w:lang w:val="en-US" w:eastAsia="en-US"/>
    </w:rPr>
  </w:style>
  <w:style w:type="paragraph" w:customStyle="1" w:styleId="xl41">
    <w:name w:val="xl41"/>
    <w:basedOn w:val="a"/>
    <w:rsid w:val="00351098"/>
    <w:pPr>
      <w:pBdr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  <w:lang w:val="en-US" w:eastAsia="en-US"/>
    </w:rPr>
  </w:style>
  <w:style w:type="paragraph" w:customStyle="1" w:styleId="xl42">
    <w:name w:val="xl42"/>
    <w:basedOn w:val="a"/>
    <w:rsid w:val="00351098"/>
    <w:pPr>
      <w:pBdr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  <w:lang w:val="en-US" w:eastAsia="en-US"/>
    </w:rPr>
  </w:style>
  <w:style w:type="paragraph" w:customStyle="1" w:styleId="xl43">
    <w:name w:val="xl43"/>
    <w:basedOn w:val="a"/>
    <w:rsid w:val="00351098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  <w:lang w:val="en-US" w:eastAsia="en-US"/>
    </w:rPr>
  </w:style>
  <w:style w:type="paragraph" w:customStyle="1" w:styleId="xl44">
    <w:name w:val="xl44"/>
    <w:basedOn w:val="a"/>
    <w:rsid w:val="00351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sz w:val="24"/>
      <w:szCs w:val="24"/>
      <w:lang w:val="en-US" w:eastAsia="en-US"/>
    </w:rPr>
  </w:style>
  <w:style w:type="paragraph" w:customStyle="1" w:styleId="xl45">
    <w:name w:val="xl45"/>
    <w:basedOn w:val="a"/>
    <w:rsid w:val="00351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val="en-US" w:eastAsia="en-US"/>
    </w:rPr>
  </w:style>
  <w:style w:type="table" w:styleId="a8">
    <w:name w:val="Table Grid"/>
    <w:basedOn w:val="a1"/>
    <w:rsid w:val="00351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rsid w:val="00351098"/>
    <w:pPr>
      <w:tabs>
        <w:tab w:val="center" w:pos="4844"/>
        <w:tab w:val="right" w:pos="9689"/>
      </w:tabs>
    </w:pPr>
  </w:style>
  <w:style w:type="paragraph" w:customStyle="1" w:styleId="xl46">
    <w:name w:val="xl46"/>
    <w:basedOn w:val="a"/>
    <w:rsid w:val="0035109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47">
    <w:name w:val="xl47"/>
    <w:basedOn w:val="a"/>
    <w:rsid w:val="0035109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48">
    <w:name w:val="xl48"/>
    <w:basedOn w:val="a"/>
    <w:rsid w:val="00351098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49">
    <w:name w:val="xl49"/>
    <w:basedOn w:val="a"/>
    <w:rsid w:val="0035109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styleId="aa">
    <w:name w:val="footnote text"/>
    <w:basedOn w:val="a"/>
    <w:semiHidden/>
    <w:rsid w:val="006316AB"/>
    <w:rPr>
      <w:sz w:val="20"/>
    </w:rPr>
  </w:style>
  <w:style w:type="character" w:styleId="ab">
    <w:name w:val="footnote reference"/>
    <w:basedOn w:val="a0"/>
    <w:semiHidden/>
    <w:rsid w:val="006316AB"/>
    <w:rPr>
      <w:vertAlign w:val="superscript"/>
    </w:rPr>
  </w:style>
  <w:style w:type="paragraph" w:styleId="ac">
    <w:name w:val="Balloon Text"/>
    <w:basedOn w:val="a"/>
    <w:semiHidden/>
    <w:rsid w:val="001776EF"/>
    <w:rPr>
      <w:rFonts w:ascii="Tahoma" w:hAnsi="Tahoma" w:cs="Tahoma"/>
      <w:sz w:val="16"/>
      <w:szCs w:val="16"/>
    </w:rPr>
  </w:style>
  <w:style w:type="paragraph" w:styleId="ad">
    <w:name w:val="Title"/>
    <w:basedOn w:val="a"/>
    <w:next w:val="a"/>
    <w:link w:val="ae"/>
    <w:qFormat/>
    <w:rsid w:val="003974D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rsid w:val="003974DC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character" w:styleId="af">
    <w:name w:val="Strong"/>
    <w:basedOn w:val="a0"/>
    <w:qFormat/>
    <w:rsid w:val="000977E6"/>
    <w:rPr>
      <w:b/>
      <w:bCs/>
    </w:rPr>
  </w:style>
  <w:style w:type="paragraph" w:customStyle="1" w:styleId="xl67">
    <w:name w:val="xl67"/>
    <w:basedOn w:val="a"/>
    <w:rsid w:val="000E3260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"/>
    <w:rsid w:val="000E32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0E32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0E32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1">
    <w:name w:val="xl71"/>
    <w:basedOn w:val="a"/>
    <w:rsid w:val="000E32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0E32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0E32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a"/>
    <w:rsid w:val="000E3260"/>
    <w:pP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75">
    <w:name w:val="xl75"/>
    <w:basedOn w:val="a"/>
    <w:rsid w:val="000E32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0E32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7F0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7F0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"/>
    <w:rsid w:val="007F03E5"/>
    <w:pPr>
      <w:shd w:val="clear" w:color="000000" w:fill="FFFF00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0">
    <w:name w:val="xl80"/>
    <w:basedOn w:val="a"/>
    <w:rsid w:val="007F0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7F03E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7F03E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"/>
    <w:rsid w:val="007F03E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"/>
    <w:rsid w:val="007F03E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"/>
    <w:rsid w:val="007F03E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7F03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7F03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7F03E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7F03E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7F0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7F03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7F0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7F0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styleId="af0">
    <w:name w:val="Document Map"/>
    <w:basedOn w:val="a"/>
    <w:link w:val="af1"/>
    <w:rsid w:val="00A107B1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A107B1"/>
    <w:rPr>
      <w:rFonts w:ascii="Tahoma" w:hAnsi="Tahoma" w:cs="Tahoma"/>
      <w:sz w:val="16"/>
      <w:szCs w:val="16"/>
    </w:rPr>
  </w:style>
  <w:style w:type="paragraph" w:customStyle="1" w:styleId="xl65">
    <w:name w:val="xl65"/>
    <w:basedOn w:val="a"/>
    <w:rsid w:val="00A10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A107B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4">
    <w:name w:val="xl94"/>
    <w:basedOn w:val="a"/>
    <w:rsid w:val="00A107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A107B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6">
    <w:name w:val="xl96"/>
    <w:basedOn w:val="a"/>
    <w:rsid w:val="00A10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923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A10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923C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8">
    <w:name w:val="xl98"/>
    <w:basedOn w:val="a"/>
    <w:rsid w:val="00A10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923C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9">
    <w:name w:val="xl99"/>
    <w:basedOn w:val="a"/>
    <w:rsid w:val="00A10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A10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A10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"/>
    <w:rsid w:val="00A10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3">
    <w:name w:val="xl103"/>
    <w:basedOn w:val="a"/>
    <w:rsid w:val="00A107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A107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75923C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A107B1"/>
    <w:pPr>
      <w:pBdr>
        <w:left w:val="single" w:sz="4" w:space="0" w:color="auto"/>
        <w:right w:val="single" w:sz="4" w:space="0" w:color="auto"/>
      </w:pBdr>
      <w:shd w:val="clear" w:color="000000" w:fill="75923C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6">
    <w:name w:val="xl106"/>
    <w:basedOn w:val="a"/>
    <w:rsid w:val="00A107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923C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A107B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A107B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A107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A107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1">
    <w:name w:val="xl111"/>
    <w:basedOn w:val="a"/>
    <w:rsid w:val="00A107B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"/>
    <w:rsid w:val="00A107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A107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75923C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4">
    <w:name w:val="xl114"/>
    <w:basedOn w:val="a"/>
    <w:rsid w:val="00A107B1"/>
    <w:pPr>
      <w:pBdr>
        <w:left w:val="single" w:sz="4" w:space="0" w:color="auto"/>
        <w:right w:val="single" w:sz="4" w:space="0" w:color="auto"/>
      </w:pBdr>
      <w:shd w:val="clear" w:color="000000" w:fill="75923C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A107B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923C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6">
    <w:name w:val="xl116"/>
    <w:basedOn w:val="a"/>
    <w:rsid w:val="00A107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A107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A107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19">
    <w:name w:val="xl119"/>
    <w:basedOn w:val="a"/>
    <w:rsid w:val="00A107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FE5A01"/>
    <w:rPr>
      <w:sz w:val="28"/>
    </w:rPr>
  </w:style>
  <w:style w:type="character" w:customStyle="1" w:styleId="10">
    <w:name w:val="Заголовок 1 Знак"/>
    <w:basedOn w:val="a0"/>
    <w:link w:val="1"/>
    <w:uiPriority w:val="9"/>
    <w:rsid w:val="00C93912"/>
    <w:rPr>
      <w:rFonts w:ascii="Arial" w:hAnsi="Arial" w:cs="Arial"/>
      <w:b/>
      <w:bCs/>
      <w:kern w:val="32"/>
      <w:sz w:val="32"/>
      <w:szCs w:val="32"/>
    </w:rPr>
  </w:style>
  <w:style w:type="paragraph" w:styleId="af2">
    <w:name w:val="List Paragraph"/>
    <w:basedOn w:val="a"/>
    <w:uiPriority w:val="34"/>
    <w:qFormat/>
    <w:rsid w:val="00C93912"/>
    <w:pPr>
      <w:ind w:left="720"/>
      <w:contextualSpacing/>
    </w:pPr>
  </w:style>
  <w:style w:type="character" w:styleId="af3">
    <w:name w:val="annotation reference"/>
    <w:basedOn w:val="a0"/>
    <w:rsid w:val="001B2BE1"/>
    <w:rPr>
      <w:sz w:val="16"/>
      <w:szCs w:val="16"/>
    </w:rPr>
  </w:style>
  <w:style w:type="paragraph" w:styleId="af4">
    <w:name w:val="annotation text"/>
    <w:basedOn w:val="a"/>
    <w:link w:val="af5"/>
    <w:rsid w:val="001B2BE1"/>
    <w:rPr>
      <w:sz w:val="20"/>
    </w:rPr>
  </w:style>
  <w:style w:type="character" w:customStyle="1" w:styleId="af5">
    <w:name w:val="Текст примечания Знак"/>
    <w:basedOn w:val="a0"/>
    <w:link w:val="af4"/>
    <w:rsid w:val="001B2BE1"/>
  </w:style>
  <w:style w:type="paragraph" w:styleId="af6">
    <w:name w:val="annotation subject"/>
    <w:basedOn w:val="af4"/>
    <w:next w:val="af4"/>
    <w:link w:val="af7"/>
    <w:rsid w:val="001B2BE1"/>
    <w:rPr>
      <w:b/>
      <w:bCs/>
    </w:rPr>
  </w:style>
  <w:style w:type="character" w:customStyle="1" w:styleId="af7">
    <w:name w:val="Тема примечания Знак"/>
    <w:basedOn w:val="af5"/>
    <w:link w:val="af6"/>
    <w:rsid w:val="001B2BE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07992-D6F4-4BFC-8377-640670689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545</Words>
  <Characters>4042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Ernst &amp; Young</Company>
  <LinksUpToDate>false</LinksUpToDate>
  <CharactersWithSpaces>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V.V.G.</dc:creator>
  <cp:lastModifiedBy>Москалев Дмитрий Авинирович</cp:lastModifiedBy>
  <cp:revision>13</cp:revision>
  <cp:lastPrinted>2013-07-16T12:26:00Z</cp:lastPrinted>
  <dcterms:created xsi:type="dcterms:W3CDTF">2013-09-12T12:31:00Z</dcterms:created>
  <dcterms:modified xsi:type="dcterms:W3CDTF">2014-11-26T06:20:00Z</dcterms:modified>
</cp:coreProperties>
</file>