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7B343F" w:rsidP="002848CB">
      <w:pPr>
        <w:jc w:val="center"/>
        <w:rPr>
          <w:b/>
          <w:color w:val="0000FF"/>
          <w:sz w:val="32"/>
          <w:szCs w:val="32"/>
        </w:rPr>
      </w:pPr>
      <w:r>
        <w:rPr>
          <w:b/>
          <w:color w:val="0000FF"/>
          <w:sz w:val="32"/>
          <w:szCs w:val="32"/>
        </w:rPr>
        <w:t>11 МАЯ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9F378A" w:rsidRPr="00792F80" w:rsidRDefault="009F378A" w:rsidP="009F378A">
      <w:pPr>
        <w:pStyle w:val="3"/>
        <w:jc w:val="both"/>
        <w:rPr>
          <w:rFonts w:ascii="Times New Roman" w:hAnsi="Times New Roman"/>
          <w:sz w:val="24"/>
          <w:szCs w:val="24"/>
        </w:rPr>
      </w:pPr>
      <w:bookmarkStart w:id="1" w:name="_Toc482203278"/>
      <w:bookmarkStart w:id="2" w:name="_Toc482254217"/>
      <w:r w:rsidRPr="00792F80">
        <w:rPr>
          <w:rFonts w:ascii="Times New Roman" w:hAnsi="Times New Roman"/>
          <w:sz w:val="24"/>
          <w:szCs w:val="24"/>
        </w:rPr>
        <w:t xml:space="preserve">РИА НОВОСТИ; ВИКТОР ЛЯЩЕНКО; 2017.05.10; НАЗНАЧЕНА ДАТА НАЧАЛА СТРОИТЕЛЬСТВА ФЕДЕРАЛЬНОЙ ТРАССЫ </w:t>
      </w:r>
      <w:r>
        <w:rPr>
          <w:rFonts w:ascii="Times New Roman" w:hAnsi="Times New Roman"/>
          <w:sz w:val="24"/>
          <w:szCs w:val="24"/>
        </w:rPr>
        <w:t>«</w:t>
      </w:r>
      <w:r w:rsidRPr="00792F80">
        <w:rPr>
          <w:rFonts w:ascii="Times New Roman" w:hAnsi="Times New Roman"/>
          <w:sz w:val="24"/>
          <w:szCs w:val="24"/>
        </w:rPr>
        <w:t>ТАВРИДА</w:t>
      </w:r>
      <w:r>
        <w:rPr>
          <w:rFonts w:ascii="Times New Roman" w:hAnsi="Times New Roman"/>
          <w:sz w:val="24"/>
          <w:szCs w:val="24"/>
        </w:rPr>
        <w:t>»</w:t>
      </w:r>
      <w:bookmarkEnd w:id="1"/>
      <w:bookmarkEnd w:id="2"/>
    </w:p>
    <w:p w:rsidR="009F378A" w:rsidRDefault="009F378A" w:rsidP="009F378A">
      <w:pPr>
        <w:jc w:val="both"/>
      </w:pPr>
      <w:r>
        <w:t>Официальный старт строительству федеральной трассы «Таврида» в Крыму будет дан 12 мая – в 37 километрах от Симферополя заложат памятный камень, сообщила пресс-служба крымского правительства.</w:t>
      </w:r>
    </w:p>
    <w:p w:rsidR="009F378A" w:rsidRDefault="009F378A" w:rsidP="009F378A">
      <w:pPr>
        <w:jc w:val="both"/>
      </w:pPr>
      <w:r>
        <w:t xml:space="preserve">«В мероприятии примут участие </w:t>
      </w:r>
      <w:r w:rsidRPr="00EB3C3F">
        <w:rPr>
          <w:b/>
        </w:rPr>
        <w:t>министр транспорта РФ</w:t>
      </w:r>
      <w:r>
        <w:t xml:space="preserve"> Максим </w:t>
      </w:r>
      <w:r w:rsidRPr="00EB3C3F">
        <w:rPr>
          <w:b/>
        </w:rPr>
        <w:t>Соколов</w:t>
      </w:r>
      <w:r>
        <w:t xml:space="preserve">, глава республики Крым Сергей Аксенов, руководитель </w:t>
      </w:r>
      <w:r w:rsidRPr="00EB3C3F">
        <w:rPr>
          <w:b/>
        </w:rPr>
        <w:t>Федерального дорожного агентства</w:t>
      </w:r>
      <w:r>
        <w:t xml:space="preserve"> (</w:t>
      </w:r>
      <w:r w:rsidRPr="00EB3C3F">
        <w:rPr>
          <w:b/>
        </w:rPr>
        <w:t>Росавтодор</w:t>
      </w:r>
      <w:r>
        <w:t xml:space="preserve">) </w:t>
      </w:r>
      <w:r w:rsidRPr="00EB3C3F">
        <w:rPr>
          <w:b/>
        </w:rPr>
        <w:t>Роман Старовойт</w:t>
      </w:r>
      <w:r>
        <w:t>», – говорится в сообщении.</w:t>
      </w:r>
    </w:p>
    <w:p w:rsidR="009F378A" w:rsidRDefault="009F378A" w:rsidP="009F378A">
      <w:pPr>
        <w:jc w:val="both"/>
      </w:pPr>
      <w:r>
        <w:t xml:space="preserve">Новая четырехполосная автотрасса «Таврида» соединит Керчь, где будет построен мост через Керченский пролив, с </w:t>
      </w:r>
      <w:r w:rsidRPr="00792F80">
        <w:t xml:space="preserve">Симферополем и Севастополем. Первый этап строительства автотрассы (в двухполосном исполнении) планируется завершить к концу 2018 года, второй (четыре полосы) </w:t>
      </w:r>
      <w:r>
        <w:t>–</w:t>
      </w:r>
      <w:r w:rsidRPr="00792F80">
        <w:t xml:space="preserve"> к концу 2020 года. Ранее озвучивалось, что предельная стоимость </w:t>
      </w:r>
      <w:r>
        <w:t>«</w:t>
      </w:r>
      <w:r w:rsidRPr="00792F80">
        <w:t>Тавриды</w:t>
      </w:r>
      <w:r>
        <w:t>»</w:t>
      </w:r>
      <w:r w:rsidRPr="00792F80">
        <w:t xml:space="preserve"> протяженностью более 260 километров составляет 138,9 миллиарда рублей.</w:t>
      </w:r>
    </w:p>
    <w:p w:rsidR="009F378A" w:rsidRPr="00EB3C3F" w:rsidRDefault="009F378A" w:rsidP="009F378A">
      <w:pPr>
        <w:pStyle w:val="3"/>
        <w:jc w:val="both"/>
        <w:rPr>
          <w:rFonts w:ascii="Times New Roman" w:hAnsi="Times New Roman"/>
          <w:sz w:val="24"/>
          <w:szCs w:val="24"/>
        </w:rPr>
      </w:pPr>
      <w:bookmarkStart w:id="3" w:name="_Toc482203279"/>
      <w:bookmarkStart w:id="4" w:name="_Toc482254218"/>
      <w:r w:rsidRPr="00EB3C3F">
        <w:rPr>
          <w:rFonts w:ascii="Times New Roman" w:hAnsi="Times New Roman"/>
          <w:sz w:val="24"/>
          <w:szCs w:val="24"/>
        </w:rPr>
        <w:t>БИ-ПОРТ; 2017.05.10; ИСТОЧНИК ФИНАНСИРОВАНИЯ МУРМАНСКОГО ТРАНСПОРТНОГО УЗЛА НАДО НАЙТИ ДО 22 ИЮНЯ</w:t>
      </w:r>
      <w:bookmarkEnd w:id="3"/>
      <w:bookmarkEnd w:id="4"/>
    </w:p>
    <w:p w:rsidR="009F378A" w:rsidRDefault="009F378A" w:rsidP="009F378A">
      <w:pPr>
        <w:jc w:val="both"/>
      </w:pPr>
      <w:r>
        <w:t>Премьер-министр России Дмитрий Медведев поручил представить предложения по механизмам завершения реализации к 2020 году проекта «Комплексное развитие Мурманского транспортного узла» до 22 июня 2017 года. Речь, в частности, идёт о финансировании проекта за счет внебюджетных средств с последующим возмещением инвестору из федерального бюджета в рамках концессионного соглашения. Соответствующее поручение опубликовано на сайте правительства РФ.</w:t>
      </w:r>
    </w:p>
    <w:p w:rsidR="009F378A" w:rsidRDefault="009F378A" w:rsidP="009F378A">
      <w:pPr>
        <w:jc w:val="both"/>
      </w:pPr>
      <w:r>
        <w:t xml:space="preserve">Как ранее сообщал «Би-порт», Проект комплексного развития Мурманского транспортного узла столкнулся с дефицитом бюджетных средств. По словам </w:t>
      </w:r>
      <w:r w:rsidRPr="00EB3C3F">
        <w:rPr>
          <w:b/>
        </w:rPr>
        <w:t>министра транспорта</w:t>
      </w:r>
      <w:r>
        <w:t xml:space="preserve"> России Максима </w:t>
      </w:r>
      <w:r w:rsidRPr="00EB3C3F">
        <w:rPr>
          <w:b/>
        </w:rPr>
        <w:t>Соколов</w:t>
      </w:r>
      <w:r>
        <w:t>а, проекту не хватает около 50 млрд рублей с учётом вложений в портовую инфраструктуру, строительство которой даже не началось, и дефицита средств по строительству железнодорожных подходов.</w:t>
      </w:r>
    </w:p>
    <w:p w:rsidR="009F378A" w:rsidRPr="00EB3C3F" w:rsidRDefault="009F378A" w:rsidP="009F378A">
      <w:pPr>
        <w:pStyle w:val="3"/>
        <w:jc w:val="both"/>
        <w:rPr>
          <w:rFonts w:ascii="Times New Roman" w:hAnsi="Times New Roman"/>
          <w:sz w:val="24"/>
          <w:szCs w:val="24"/>
        </w:rPr>
      </w:pPr>
      <w:bookmarkStart w:id="5" w:name="_Toc482203280"/>
      <w:bookmarkStart w:id="6" w:name="_Toc482254219"/>
      <w:r w:rsidRPr="00EB3C3F">
        <w:rPr>
          <w:rFonts w:ascii="Times New Roman" w:hAnsi="Times New Roman"/>
          <w:sz w:val="24"/>
          <w:szCs w:val="24"/>
        </w:rPr>
        <w:t>ИА УДМУРТИЯ; 2017.05.10; МОСТ ЧЕРЕЗ КАМУ В УДМУРТИИ ПОЛНОСТЬЮ ВВЕДУТ В ЭКСПЛУАТАЦИЮ 17 ИЮЛЯ</w:t>
      </w:r>
      <w:bookmarkEnd w:id="5"/>
      <w:bookmarkEnd w:id="6"/>
    </w:p>
    <w:p w:rsidR="009F378A" w:rsidRDefault="009F378A" w:rsidP="009F378A">
      <w:pPr>
        <w:jc w:val="both"/>
      </w:pPr>
      <w:r>
        <w:t xml:space="preserve">Открытие камского моста в Удмуртии состоится 17 июля, на него приедет </w:t>
      </w:r>
      <w:r w:rsidRPr="00EB3C3F">
        <w:rPr>
          <w:b/>
        </w:rPr>
        <w:t>министр транспорта</w:t>
      </w:r>
      <w:r>
        <w:t xml:space="preserve"> России Максим </w:t>
      </w:r>
      <w:r w:rsidRPr="00EB3C3F">
        <w:rPr>
          <w:b/>
        </w:rPr>
        <w:t>Соколов</w:t>
      </w:r>
      <w:r>
        <w:t>. Об этом на брифинге 10 мая рассказал временно исполняющий обязанности главы республики Александр Бречалов.</w:t>
      </w:r>
    </w:p>
    <w:p w:rsidR="009F378A" w:rsidRDefault="009F378A" w:rsidP="009F378A">
      <w:pPr>
        <w:jc w:val="both"/>
      </w:pPr>
      <w:r>
        <w:t>«На прошлой неделе провели совещание с представителями концессионера, ВТБ банка. &lt;…&gt; Главное резюме – что у нас есть все основания считать, что к 17 июля объект будет введен полностью в эксплуатацию. &lt;…&gt;Только форс-мажор не позволит ввести по графику в эксплуатацию мост», – сказал он.</w:t>
      </w:r>
    </w:p>
    <w:p w:rsidR="009F378A" w:rsidRDefault="009F378A" w:rsidP="009F378A">
      <w:pPr>
        <w:jc w:val="both"/>
      </w:pPr>
      <w:r>
        <w:t>Также врио главы Удмуртии отметил, что по объекту ряд вопросов еще остается в стадии проработки – в частности, по тарифообразованию. Александр Бречалов подчеркнул, что уже формируется мнение, каким образом разрешить ситуацию, но озвучивать его пока преждевременно.</w:t>
      </w:r>
    </w:p>
    <w:p w:rsidR="009F378A" w:rsidRDefault="009F378A" w:rsidP="009F378A">
      <w:pPr>
        <w:jc w:val="both"/>
      </w:pPr>
      <w:r>
        <w:t>Напомним, построенный на принципах государственно-частного партнерства мост сократит расстояние для автомобилистов между Москвой и Екатеринбургом на 164 км.</w:t>
      </w:r>
    </w:p>
    <w:p w:rsidR="009F378A" w:rsidRDefault="009F378A" w:rsidP="009F378A">
      <w:pPr>
        <w:jc w:val="both"/>
      </w:pPr>
      <w:r>
        <w:t>Рабочее движение по мосту открыли в начале ноября 2016 года. Проезд через него станет платным при завершении строительства пунктов оплаты. Предельные тарифы за проезд утвердило правительство Удмуртии.</w:t>
      </w:r>
    </w:p>
    <w:p w:rsidR="009F378A" w:rsidRDefault="009F378A" w:rsidP="009F378A">
      <w:pPr>
        <w:jc w:val="both"/>
      </w:pPr>
      <w:r>
        <w:t>Врио главы Удмуртии Александр Бречалов планировал обсудить стоимость проезда по мосту с главой ВТБ. Ранее рассматривался вопрос о поэтапном введении платы, а также возможности предоставления скидок водителям, которые часто будут пользоваться мостовыми переходами.</w:t>
      </w:r>
    </w:p>
    <w:p w:rsidR="009F378A" w:rsidRPr="00FD07F7" w:rsidRDefault="009F378A" w:rsidP="009F378A">
      <w:pPr>
        <w:pStyle w:val="3"/>
        <w:jc w:val="both"/>
        <w:rPr>
          <w:rFonts w:ascii="Times New Roman" w:hAnsi="Times New Roman"/>
          <w:sz w:val="24"/>
          <w:szCs w:val="24"/>
        </w:rPr>
      </w:pPr>
      <w:bookmarkStart w:id="7" w:name="_Toc482203283"/>
      <w:bookmarkStart w:id="8" w:name="_Toc482254222"/>
      <w:r w:rsidRPr="00FD07F7">
        <w:rPr>
          <w:rFonts w:ascii="Times New Roman" w:hAnsi="Times New Roman"/>
          <w:sz w:val="24"/>
          <w:szCs w:val="24"/>
        </w:rPr>
        <w:t xml:space="preserve">ТАСС; ДАНИИЛ СТУДНЕВ; 2017.05.10; </w:t>
      </w:r>
      <w:r w:rsidRPr="00EB3C3F">
        <w:rPr>
          <w:rFonts w:ascii="Times New Roman" w:hAnsi="Times New Roman"/>
          <w:sz w:val="24"/>
          <w:szCs w:val="24"/>
        </w:rPr>
        <w:t>ОЛЕРСКИЙ</w:t>
      </w:r>
      <w:r w:rsidRPr="00FD07F7">
        <w:rPr>
          <w:rFonts w:ascii="Times New Roman" w:hAnsi="Times New Roman"/>
          <w:sz w:val="24"/>
          <w:szCs w:val="24"/>
        </w:rPr>
        <w:t>: РУССКАЯ АРКТИКА ДОЛЖНА СТАТЬ НАЦИОНАЛЬНОЙ СТРАТЕГИЧЕСКОЙ РЕСУРСНОЙ БАЗОЙ СТРАНЫ</w:t>
      </w:r>
      <w:bookmarkEnd w:id="7"/>
      <w:bookmarkEnd w:id="8"/>
    </w:p>
    <w:p w:rsidR="009F378A" w:rsidRDefault="009F378A" w:rsidP="009F378A">
      <w:pPr>
        <w:jc w:val="both"/>
      </w:pPr>
      <w:r>
        <w:t xml:space="preserve">Освоение Арктики и ее ресурсного потенциала является одной из стратегических задач России. Проблемы и перспективы развития региона обсуждались на Третьей министерской конференции Токийского и Парижского меморандумов о взаимопонимании по государственному портовому контролю в Ванкувере, где нашу страну представлял заместитель </w:t>
      </w:r>
      <w:r w:rsidRPr="00EB3C3F">
        <w:rPr>
          <w:b/>
        </w:rPr>
        <w:t>министра транспорта</w:t>
      </w:r>
      <w:r>
        <w:t xml:space="preserve"> РФ, руководитель </w:t>
      </w:r>
      <w:r w:rsidRPr="00EB3C3F">
        <w:rPr>
          <w:b/>
        </w:rPr>
        <w:t>Федерального агентства морского и речного транспорта</w:t>
      </w:r>
      <w:r>
        <w:t xml:space="preserve"> Виктор </w:t>
      </w:r>
      <w:r w:rsidRPr="00EB3C3F">
        <w:rPr>
          <w:b/>
        </w:rPr>
        <w:t>Олерский</w:t>
      </w:r>
      <w:r>
        <w:t>. О будущем России в Арктике и ее сотрудничестве с ключевыми игроками региона он рассказал в интервью ТАСС.</w:t>
      </w:r>
    </w:p>
    <w:p w:rsidR="009F378A" w:rsidRDefault="009F378A" w:rsidP="009F378A">
      <w:pPr>
        <w:jc w:val="both"/>
      </w:pPr>
      <w:r>
        <w:t>Российские проекты в Арктике</w:t>
      </w:r>
    </w:p>
    <w:p w:rsidR="009F378A" w:rsidRDefault="009F378A" w:rsidP="009F378A">
      <w:pPr>
        <w:jc w:val="both"/>
      </w:pPr>
      <w:r>
        <w:t xml:space="preserve">В настоящее время в Арктике создаются условия для использования Северного морского пути в качестве транзитной магистрали между Европой и Азией. Замглавы </w:t>
      </w:r>
      <w:r w:rsidRPr="00EB3C3F">
        <w:rPr>
          <w:b/>
        </w:rPr>
        <w:t>Минтранса</w:t>
      </w:r>
      <w:r>
        <w:t xml:space="preserve"> напомнил, что в российской Арктической зоне уже реализован проект строительства комплекса по перевалке нефти с Новопортовского месторождения мощностью 8,5 млн тонн в год в районе мыса Каменный. Добытую нефть доставляют танкерами-челноками по СМП до морского порта Мурманск с последующей отправкой конечным потребителям в Западную Европу и Северную Америку. В 2016 году грузооборот морского терминала составил 2,8 млн тонн. «В среднесрочной перспективе у нас планируется строительство угольного терминала «Чайка» в морском порту Диксон мощностью 10 млн тонн в год, обустройство Пайяхского и Северо-Пайяхского месторождения, строительство нефтяного терминала «Таналау» мощностью 5 млн тонн с возможностью увеличения до 7,5 млн тонн, а также строительство морского терминала по производству сжиженного природного газа (СПГ) в рамках освоения Салмановского (Утреннего) нефтегазоконденсатного месторождения мощностью 20 млн тонн», – рассказал он.</w:t>
      </w:r>
    </w:p>
    <w:p w:rsidR="009F378A" w:rsidRDefault="009F378A" w:rsidP="009F378A">
      <w:pPr>
        <w:jc w:val="both"/>
      </w:pPr>
      <w:r>
        <w:t>С 2011 года реализуется проект строительства морского порта Сабетта на полуострове Ямал в районе поселка Сабетта с целью освоения Южно-Тамбейского газоконденсатного месторождения по схеме государственно-частного партнерства. Проект предполагает создание транспортного терминала на полуострове и осуществляется в целях обеспечения эффективного освоения Южно-Тамбейского газоконденсатного месторождения, строительства завода СПГ и морского порта по перевалке сжиженного природного газа в объеме 16,5 млн тонн и газового конденсата в объеме 1,35 млн тонн. Общий объем перевозок грузов в акватории Северного морского пути в 2016 году вырос более на 27,4% и составил 7,5 млн тонн.</w:t>
      </w:r>
    </w:p>
    <w:p w:rsidR="009F378A" w:rsidRDefault="009F378A" w:rsidP="009F378A">
      <w:pPr>
        <w:jc w:val="both"/>
      </w:pPr>
      <w:r>
        <w:t>Северный морской путь</w:t>
      </w:r>
    </w:p>
    <w:p w:rsidR="009F378A" w:rsidRDefault="009F378A" w:rsidP="009F378A">
      <w:pPr>
        <w:jc w:val="both"/>
      </w:pPr>
      <w:r>
        <w:t xml:space="preserve">Ранее президент РФ Владимир Путин, выступая на форуме «Арктика – территория диалога», поручил правительству проработать вопрос о создании отдельной структуры, ответственной за развитие Севморпути. Комментируя эту тему, замглавы </w:t>
      </w:r>
      <w:r w:rsidRPr="00EB3C3F">
        <w:rPr>
          <w:b/>
        </w:rPr>
        <w:t>Минтранса</w:t>
      </w:r>
      <w:r>
        <w:t xml:space="preserve"> отметил, что Администрация СМП, которая сейчас выполняет административные функции, выдавая разрешения на плавание по СМП, могла бы оказывать коммерческие услуги.</w:t>
      </w:r>
    </w:p>
    <w:p w:rsidR="009F378A" w:rsidRDefault="009F378A" w:rsidP="009F378A">
      <w:pPr>
        <w:jc w:val="both"/>
      </w:pPr>
      <w:r w:rsidRPr="00EB3C3F">
        <w:rPr>
          <w:b/>
        </w:rPr>
        <w:t>Олерский</w:t>
      </w:r>
      <w:r>
        <w:t xml:space="preserve"> напомнил, что в настоящее время в акватории Севморпути работают несколько организаций, в том числе подведомственных </w:t>
      </w:r>
      <w:r w:rsidRPr="00EB3C3F">
        <w:rPr>
          <w:b/>
        </w:rPr>
        <w:t>Росморречфлот</w:t>
      </w:r>
      <w:r>
        <w:t xml:space="preserve">у. Администрация Севморпути выполняет административные функции, выдавая разрешения на плавание по СМП, Гидрографическое предприятие осуществляет комплекс гидрографических и навигационных работ, </w:t>
      </w:r>
      <w:r w:rsidRPr="00EB3C3F">
        <w:rPr>
          <w:b/>
        </w:rPr>
        <w:t>Росморпорт</w:t>
      </w:r>
      <w:r>
        <w:t xml:space="preserve"> и Атомфлот оказывают услуги по ледокольной проводке судов, Морспасслужба несет аварийно-спасательную готовность, Управление навигации и океанографии ВМФ издает навигационные карты и пособия, </w:t>
      </w:r>
      <w:r w:rsidRPr="00EB3C3F">
        <w:rPr>
          <w:b/>
        </w:rPr>
        <w:t>Росморпорт</w:t>
      </w:r>
      <w:r>
        <w:t xml:space="preserve"> с участием ГЦСС (ФГУП «Главный Центр Специальной Связи») передает навигационную и гидрометеорологическую информацию мореплавателям и т.д.</w:t>
      </w:r>
    </w:p>
    <w:p w:rsidR="009F378A" w:rsidRDefault="009F378A" w:rsidP="009F378A">
      <w:pPr>
        <w:jc w:val="both"/>
      </w:pPr>
      <w:r>
        <w:t>«Для нормализации работы мы планируем объединить Администрацию и Гидрографическое предприятие под единой вывеской – Администрация Севморпути, и расширить функции нового ведомства в сторону оказания услуг судовладельцам, флоту и иным пользователям СМП. Кроме перечисленного, реорганизованная Администрация могла бы выполнять и ряд коммерческих функций. Это, прежде всего, индивидуальные услуги судам по сопровождению (проводке) в ледовых условиях, а также логистические и брокерские услуги», – сказал замминистра.</w:t>
      </w:r>
    </w:p>
    <w:p w:rsidR="009F378A" w:rsidRDefault="009F378A" w:rsidP="009F378A">
      <w:pPr>
        <w:jc w:val="both"/>
      </w:pPr>
      <w:r>
        <w:t>Россия и Канада в Арктике</w:t>
      </w:r>
    </w:p>
    <w:p w:rsidR="009F378A" w:rsidRDefault="009F378A" w:rsidP="009F378A">
      <w:pPr>
        <w:jc w:val="both"/>
      </w:pPr>
      <w:r>
        <w:t xml:space="preserve">По мнению </w:t>
      </w:r>
      <w:r w:rsidRPr="00EB3C3F">
        <w:rPr>
          <w:b/>
        </w:rPr>
        <w:t>Олерск</w:t>
      </w:r>
      <w:r>
        <w:t>ого, Россия и Канада должны интенсивнее обсуждать вопросы сотрудничества в Арктике, так как обе страны имеют схожие интересы в этом регионе. По его словам, например, в области торгового мореплавания и организации плавания судов в полярных водах Россия и Канада «не только не оппоненты, но своего рода союзники». «Мы ведем работу с соответствующими специалистами в Канаде по координации наших подходов к регулированию судоходства в Арктике, – сказал замминистра. – Уверен, что нашим странам есть прямой смысл и впредь почаще «сверять часы» по целому ряду вопросов развития арктического региона, промышленной и транзитной деятельности в его акватории, а также, конечно, в сфере международного полярного нормотворчества и правового регулирования».</w:t>
      </w:r>
    </w:p>
    <w:p w:rsidR="009F378A" w:rsidRDefault="009F378A" w:rsidP="009F378A">
      <w:pPr>
        <w:jc w:val="both"/>
      </w:pPr>
      <w:r w:rsidRPr="00EB3C3F">
        <w:rPr>
          <w:b/>
        </w:rPr>
        <w:t>Олерский</w:t>
      </w:r>
      <w:r>
        <w:t xml:space="preserve"> отметил, что российский Северный морской путь и канадский Северо-западный проход имеют похожие юридические проблемы. По его словам, схожесть правовой ситуации для России и Канады в Арктике в части мореплавания подтвердил ход разработки Полярного Кодекса, вступившего в силу с 1 января этого года. «Именно по настоянию наших стран появились ссылки на конвенции ООН по морскому праву, подтверждающие права прибрежных Арктических стран на национальное регулирование судоходства вдоль своих берегов, несмотря на положения Полярного кодекса. И Россия, и Канада ввели свои национальные правила и процедуры для судов любых стран при плавании вдоль своего побережья в Арктике», – указал он.</w:t>
      </w:r>
    </w:p>
    <w:p w:rsidR="009F378A" w:rsidRDefault="009F378A" w:rsidP="009F378A">
      <w:pPr>
        <w:jc w:val="both"/>
      </w:pPr>
      <w:r>
        <w:t>Развитие сотрудничества между Канадой и Россией было практически полностью приостановлено в 2014 году по инициативе правительства бывшего канадского премьер-министра Стивена Харпера после воссоединения Крыма с РФ и конфликта на востоке Украины.</w:t>
      </w:r>
    </w:p>
    <w:p w:rsidR="009F378A" w:rsidRDefault="009F378A" w:rsidP="009F378A">
      <w:pPr>
        <w:jc w:val="both"/>
      </w:pPr>
      <w:r>
        <w:t>Повестка Арктического совета в Фэрбенксе</w:t>
      </w:r>
    </w:p>
    <w:p w:rsidR="009F378A" w:rsidRDefault="009F378A" w:rsidP="009F378A">
      <w:pPr>
        <w:jc w:val="both"/>
      </w:pPr>
      <w:r>
        <w:t xml:space="preserve">11 мая в американском Фэрбенксе состоится Министерское заседание Арктического совета. </w:t>
      </w:r>
      <w:r w:rsidRPr="00EB3C3F">
        <w:rPr>
          <w:b/>
        </w:rPr>
        <w:t>Олерский</w:t>
      </w:r>
      <w:r>
        <w:t xml:space="preserve"> рассказал, что, в частности, там будут обсуждаться вопросы мониторинга судоходства в Арктике и защиты морской среды от загрязнения с судов. «Предстоит обсудить подходы к вопросам использования тяжелых сортов нефтепродуктов в качестве судового топлива и влияния выбросов сажи из судовых двигателей на экологию – снежный и ледяной покровы. По нашему мнению, достаточных оснований для принятия немедленных мер в этом направлении нет, но разработать меры по возможному сокращению рисков загрязнения окружающей среды лишним не будет», – сказал замминистра.</w:t>
      </w:r>
    </w:p>
    <w:p w:rsidR="009F378A" w:rsidRDefault="009F378A" w:rsidP="009F378A">
      <w:pPr>
        <w:jc w:val="both"/>
      </w:pPr>
      <w:r>
        <w:t xml:space="preserve">По его словам, у членов Арктического совета сейчас также нет общего понимания в части мониторинга судоходства в регионе. «Интенсивность движения судов в Арктике настолько мала, что практического смысла от предлагаемых некоторыми странами проектов создания общих Арктических мониторинговых систем (например, на основе автоматизированных информационных систем – АИС) не усматривается. Да и покрытие акватории береговыми станциями АИС в Арктике ничтожно мало», – пояснил он. </w:t>
      </w:r>
    </w:p>
    <w:p w:rsidR="009F378A" w:rsidRPr="00AD7359" w:rsidRDefault="009F378A" w:rsidP="009F378A">
      <w:pPr>
        <w:pStyle w:val="3"/>
        <w:jc w:val="both"/>
        <w:rPr>
          <w:rFonts w:ascii="Times New Roman" w:hAnsi="Times New Roman"/>
          <w:sz w:val="24"/>
          <w:szCs w:val="24"/>
        </w:rPr>
      </w:pPr>
      <w:bookmarkStart w:id="9" w:name="_Toc482203285"/>
      <w:bookmarkStart w:id="10" w:name="_Toc482254224"/>
      <w:r w:rsidRPr="00AD7359">
        <w:rPr>
          <w:rFonts w:ascii="Times New Roman" w:hAnsi="Times New Roman"/>
          <w:sz w:val="24"/>
          <w:szCs w:val="24"/>
        </w:rPr>
        <w:t>РИА НОВОСТИ; 2017.05.10; ПУТИН УСИЛИЛ МЕРЫ БЕЗОПАСНОСТИ НА ВРЕМЯ КУБКА КОНФЕДЕРАЦИЙ И ЧМ-2018</w:t>
      </w:r>
      <w:bookmarkEnd w:id="9"/>
      <w:bookmarkEnd w:id="10"/>
    </w:p>
    <w:p w:rsidR="009F378A" w:rsidRDefault="009F378A" w:rsidP="009F378A">
      <w:pPr>
        <w:jc w:val="both"/>
      </w:pPr>
      <w:r>
        <w:t>Президент России Владимир Путин подписал указ, согласно которому на время проведения Кубка конфедераций и чемпионата мира по футболу вводятся усиленные меры безопасности – документ опубликован в среду на официальном портале правовой информации.</w:t>
      </w:r>
    </w:p>
    <w:p w:rsidR="009F378A" w:rsidRDefault="009F378A" w:rsidP="009F378A">
      <w:pPr>
        <w:jc w:val="both"/>
      </w:pPr>
      <w:r>
        <w:t>«Ввести на территории субъектов РФ, в пределах которых расположены объекты инфраструктуры, предназначенные для проведения чемпионата мира по футболу FIFA 2018 года и Кубка конфедераций FIFA 2017 года… а также в прилегающих к ним акваториях усиленные меры безопасности при проведении Кубка конфедераций с 1 июня по 12 июля 2017 года и чемпионата мира по футболу с 25 мая по 25 июля 2018 года», – говорится в документе.</w:t>
      </w:r>
    </w:p>
    <w:p w:rsidR="009F378A" w:rsidRDefault="009F378A" w:rsidP="009F378A">
      <w:pPr>
        <w:jc w:val="both"/>
      </w:pPr>
      <w:r>
        <w:t xml:space="preserve">Межведомственному оперативному штабу поручено определить перечень контролируемых зон и утвердить описание границ. </w:t>
      </w:r>
      <w:r w:rsidRPr="00EB3C3F">
        <w:rPr>
          <w:b/>
        </w:rPr>
        <w:t>Минтрансу</w:t>
      </w:r>
      <w:r>
        <w:t xml:space="preserve"> РФ вверено по согласованию со штабом установить на период с 1 июня по 4 июля этого года и на период с 1 июня по 17 июня следующего года зоны ограничения полетов, запретные для плавания районы акватории, в пределах которых вводятся усиленные меры безопасности.</w:t>
      </w:r>
    </w:p>
    <w:p w:rsidR="009F378A" w:rsidRDefault="009F378A" w:rsidP="009F378A">
      <w:pPr>
        <w:jc w:val="both"/>
      </w:pPr>
      <w:r>
        <w:t>Кроме этого, с 1 июня по 17 июля 2018 года запрещается въезд автобусов на территорию Казани, Москвы, Нижнего Новгорода, Ростова-на-Дону, Самары, Петербурга, Сочи, и с 1 июня по 30 июня 2018 год – на территорию Волгограда, Екатеринбурга, Калининграда, Саранска.</w:t>
      </w:r>
    </w:p>
    <w:p w:rsidR="009F378A" w:rsidRDefault="009F378A" w:rsidP="009F378A">
      <w:pPr>
        <w:jc w:val="both"/>
      </w:pPr>
      <w:r>
        <w:t>Исключение здесь составляют автобусы, которые осуществляют регулярные перевозки по муниципальным, межмуниципальным маршрутам и смежным межрегиональным маршрутам, также автобусы, оборудованные системой «Эра-Глонасс» и имеющие соответствующее разрешение от МВД. Также вводятся временные ограничения движения, возможные маршруты объезда, о которых водителей будут информировать заранее.</w:t>
      </w:r>
    </w:p>
    <w:p w:rsidR="009F378A" w:rsidRDefault="009F378A" w:rsidP="009F378A">
      <w:pPr>
        <w:jc w:val="both"/>
      </w:pPr>
      <w:r>
        <w:t>В период проведения ЧМ-2018 и Кубка конфедераций объекты инфраструктуры на территории регионов, где будут проходит мероприятия, подлежат усиленной охране. Все массовые акции будут согласовываться с полицией и органами безопасности.</w:t>
      </w:r>
    </w:p>
    <w:p w:rsidR="009F378A" w:rsidRDefault="009F378A" w:rsidP="009F378A">
      <w:pPr>
        <w:jc w:val="both"/>
      </w:pPr>
      <w:r>
        <w:t>Кроме того, согласно документу, в регионах, на территории которых вводятся усиленные меры безопасности, запрещается продажа гражданского, служебного, боевого ручного стрелкового и холодного оружия и боеприпасов. В этот перечень также вошли взрывчатка и ядовитые вещества, за исключением зарегистрированных в РФ лекарств. Контроль за соблюдением запрета поручен Росгвардии.</w:t>
      </w:r>
    </w:p>
    <w:p w:rsidR="009F378A" w:rsidRDefault="009F378A" w:rsidP="009F378A">
      <w:pPr>
        <w:jc w:val="both"/>
      </w:pPr>
      <w:r>
        <w:t>Кубок конфедераций пройдет на четырех аренах: в Казани, Сочи, Санкт-Петербурге и Москве. Матчи чемпионата мира по футболу состоятся в 11 городах.</w:t>
      </w:r>
    </w:p>
    <w:p w:rsidR="009F378A" w:rsidRDefault="009F378A" w:rsidP="009F378A">
      <w:pPr>
        <w:jc w:val="both"/>
      </w:pPr>
      <w:r>
        <w:br w:type="page"/>
      </w:r>
    </w:p>
    <w:p w:rsidR="009F378A" w:rsidRPr="009C4A30" w:rsidRDefault="009F378A" w:rsidP="009F378A">
      <w:pPr>
        <w:pStyle w:val="3"/>
        <w:jc w:val="both"/>
        <w:rPr>
          <w:rFonts w:ascii="Times New Roman" w:hAnsi="Times New Roman"/>
          <w:sz w:val="24"/>
          <w:szCs w:val="24"/>
        </w:rPr>
      </w:pPr>
      <w:bookmarkStart w:id="11" w:name="_Toc482254225"/>
      <w:r w:rsidRPr="009C4A30">
        <w:rPr>
          <w:rFonts w:ascii="Times New Roman" w:hAnsi="Times New Roman"/>
          <w:sz w:val="24"/>
          <w:szCs w:val="24"/>
        </w:rPr>
        <w:t>ИНТЕРФАКС; 2017.05.11; ЭСТОНИЯ ПРЕДЛАГАЕТ РОССИИ УЛУЧШИТЬ СОТРУДНИЧЕСТВО В ОБЛАСТИ ТРАНСПОРТА</w:t>
      </w:r>
      <w:bookmarkEnd w:id="11"/>
    </w:p>
    <w:p w:rsidR="009F378A" w:rsidRDefault="009F378A" w:rsidP="009F378A">
      <w:pPr>
        <w:jc w:val="both"/>
      </w:pPr>
      <w:r>
        <w:t>Министерство экономики Эстонии обратилось к российским коллегам с предложением провести в Таллине во второй половине июля заседание эстонско-российской транспортной комиссии.</w:t>
      </w:r>
    </w:p>
    <w:p w:rsidR="009F378A" w:rsidRDefault="009F378A" w:rsidP="009F378A">
      <w:pPr>
        <w:jc w:val="both"/>
      </w:pPr>
      <w:r>
        <w:t>Договоренность о восстановлении работы комиссии была достигнута в ходе состоявшейся в прошлом месяце в Москве выставке «TransRussia», сообщил в четверг портал телерадиовещания ERR.</w:t>
      </w:r>
    </w:p>
    <w:p w:rsidR="009F378A" w:rsidRDefault="009F378A" w:rsidP="009F378A">
      <w:pPr>
        <w:jc w:val="both"/>
      </w:pPr>
      <w:r>
        <w:t>На встрече можно было бы обсудить развитие железнодорожного пассажирского сообщения по маршруту Таллинн-Петербург-Москва и возможности организации пограничного и таможенного контроля в движущемся поезде, проблемы при согласовании грузовых железнодорожных перевозок, проведение анализа целесообразности развития нового автомобильного перехода на границе в Нарве и другие вопросы, заявил вице-канцлер министерства экономики Ахти Кунингас (Ahto Kuningas).</w:t>
      </w:r>
    </w:p>
    <w:p w:rsidR="009F378A" w:rsidRDefault="009F378A" w:rsidP="009F378A">
      <w:pPr>
        <w:jc w:val="both"/>
      </w:pPr>
      <w:r>
        <w:t>Договор о создании совместной транспортной комиссии между Эстонией и Россией был подписан в июле 2006 года, но из-за политических разногласий между странами ее работа так и не стала регулярной, отмечает портал.</w:t>
      </w:r>
    </w:p>
    <w:p w:rsidR="009F378A" w:rsidRPr="00B26EBD" w:rsidRDefault="009F378A" w:rsidP="009F378A">
      <w:pPr>
        <w:pStyle w:val="3"/>
        <w:jc w:val="both"/>
        <w:rPr>
          <w:rFonts w:ascii="Times New Roman" w:hAnsi="Times New Roman"/>
          <w:sz w:val="24"/>
          <w:szCs w:val="24"/>
        </w:rPr>
      </w:pPr>
      <w:bookmarkStart w:id="12" w:name="_Toc482254227"/>
      <w:r w:rsidRPr="00B26EBD">
        <w:rPr>
          <w:rFonts w:ascii="Times New Roman" w:hAnsi="Times New Roman"/>
          <w:sz w:val="24"/>
          <w:szCs w:val="24"/>
        </w:rPr>
        <w:t>ВЕДОМОСТИ; ЕКАТЕРИНА МЕРЕМИНСКАЯ; 2017.05.11; РЕГИОНАЛЬНЫМ ДОРОГАМ ВЕРНУТ ТОПЛИВНЫЙ АКЦИЗ</w:t>
      </w:r>
      <w:bookmarkEnd w:id="12"/>
    </w:p>
    <w:p w:rsidR="009F378A" w:rsidRDefault="009F378A" w:rsidP="009F378A">
      <w:pPr>
        <w:jc w:val="both"/>
      </w:pPr>
      <w:r>
        <w:t xml:space="preserve">Этих денег все равно не хватит для их финансирования </w:t>
      </w:r>
    </w:p>
    <w:p w:rsidR="009F378A" w:rsidRDefault="009F378A" w:rsidP="009F378A">
      <w:pPr>
        <w:jc w:val="both"/>
      </w:pPr>
      <w:r>
        <w:t xml:space="preserve">В региональные дорожные фонды может вернуться весь акциз на топливо и смазочные материалы (ГСМ). Сделать это с 2019 г. поручил правительству президент Владимир Путин. А до этого надо поэтапно увеличивать долю налогов, поступающих в бюджеты регионов, говорится в поручениях президента, опубликованных в среду. </w:t>
      </w:r>
    </w:p>
    <w:p w:rsidR="009F378A" w:rsidRDefault="009F378A" w:rsidP="009F378A">
      <w:pPr>
        <w:jc w:val="both"/>
      </w:pPr>
      <w:r>
        <w:t xml:space="preserve">Законопроект совместно разработают Минфин и </w:t>
      </w:r>
      <w:r w:rsidRPr="00453750">
        <w:rPr>
          <w:b/>
        </w:rPr>
        <w:t>Минтранс</w:t>
      </w:r>
      <w:r>
        <w:t xml:space="preserve">, сказал «Ведомостям» представитель Минфина. Представить его нужно 31 мая. </w:t>
      </w:r>
      <w:r w:rsidRPr="00453750">
        <w:rPr>
          <w:b/>
        </w:rPr>
        <w:t>Минтранс</w:t>
      </w:r>
      <w:r>
        <w:t xml:space="preserve"> уже направил в аппарат правительства предложения довести долю регионов в доходах от акцизов на ГСМ до 100%, но к 2020 г., уточняет представитель </w:t>
      </w:r>
      <w:r w:rsidRPr="00453750">
        <w:rPr>
          <w:b/>
        </w:rPr>
        <w:t>Минтранса</w:t>
      </w:r>
      <w:r>
        <w:t xml:space="preserve">. На федеральный дорожный фонд это не повлияет, отмечает он. </w:t>
      </w:r>
    </w:p>
    <w:p w:rsidR="009F378A" w:rsidRDefault="009F378A" w:rsidP="009F378A">
      <w:pPr>
        <w:jc w:val="both"/>
      </w:pPr>
      <w:r>
        <w:t xml:space="preserve">Как вырастут доходы региональных фондов, Минфин пока не подсчитал. По оценкам партнера KPMG Степана Светанкова, они составят 130–160 млрд руб. в год – это очень значимое подспорье для регионов. </w:t>
      </w:r>
    </w:p>
    <w:p w:rsidR="009F378A" w:rsidRDefault="009F378A" w:rsidP="009F378A">
      <w:pPr>
        <w:jc w:val="both"/>
      </w:pPr>
      <w:r>
        <w:t xml:space="preserve">Региональные дорожные фонды пополняются за счет транспортного налога и акцизов на топливо. Регионы могут установить и дополнительные источники. В феврале прошлого года </w:t>
      </w:r>
      <w:r w:rsidRPr="00453750">
        <w:rPr>
          <w:b/>
        </w:rPr>
        <w:t>Минтранс</w:t>
      </w:r>
      <w:r>
        <w:t xml:space="preserve"> предложил направлять в фонды доходы от аренды земельных участков и парковок в полосе отвода дорог, штрафов за несоблюдение правил дорожного движения и с подрядчиков, которые нарушили условия дорожных госконтрактов. Эти дополнительные источники доходов, по подсчетам </w:t>
      </w:r>
      <w:r w:rsidRPr="00453750">
        <w:rPr>
          <w:b/>
        </w:rPr>
        <w:t>Минтранса</w:t>
      </w:r>
      <w:r>
        <w:t xml:space="preserve">, пополнят региональные фонды на 120 млрд руб. в год. </w:t>
      </w:r>
    </w:p>
    <w:p w:rsidR="009F378A" w:rsidRDefault="009F378A" w:rsidP="009F378A">
      <w:pPr>
        <w:jc w:val="both"/>
      </w:pPr>
      <w:r>
        <w:t xml:space="preserve">Регионы отстают </w:t>
      </w:r>
    </w:p>
    <w:p w:rsidR="009F378A" w:rsidRDefault="009F378A" w:rsidP="009F378A">
      <w:pPr>
        <w:jc w:val="both"/>
      </w:pPr>
      <w:r>
        <w:t xml:space="preserve">Ремонт и содержание региональных дорог финансируются на 15% от норматива, признавал Владимир Путин в прошлом году, а требованиям отвечает 39%. Ситуация с федеральными трассами гораздо лучше – требованиям соответствует 71%, а к концу 2017 г. будет 77%, обещал </w:t>
      </w:r>
      <w:r w:rsidRPr="00453750">
        <w:rPr>
          <w:b/>
        </w:rPr>
        <w:t>министр транспорта</w:t>
      </w:r>
      <w:r>
        <w:t xml:space="preserve"> Максим </w:t>
      </w:r>
      <w:r w:rsidRPr="00453750">
        <w:rPr>
          <w:b/>
        </w:rPr>
        <w:t>Соколов</w:t>
      </w:r>
      <w:r>
        <w:t xml:space="preserve"> на коллегии министерства. </w:t>
      </w:r>
    </w:p>
    <w:p w:rsidR="009F378A" w:rsidRDefault="009F378A" w:rsidP="009F378A">
      <w:pPr>
        <w:jc w:val="both"/>
      </w:pPr>
      <w:r>
        <w:t xml:space="preserve">Минимальный размер федерального дорожного фонда определен законодательно – не менее 345 млрд руб. с поправкой на инфляцию, а сверх этого – топливные акцизы и иные доходы. Среди них плата за проезд по федеральным трассам, которую собирает с тяжелых фур система «Платон». </w:t>
      </w:r>
    </w:p>
    <w:p w:rsidR="009F378A" w:rsidRDefault="009F378A" w:rsidP="009F378A">
      <w:pPr>
        <w:jc w:val="both"/>
      </w:pPr>
      <w:r>
        <w:t xml:space="preserve">В 2016 г. федеральный бюджет забрал часть топливных акцизов у региональных фондов – 12%. В 2017 г. его доля выросла до 38,3% и увеличится до 42,6% в 2018 г. Губернаторы встревожены снижением норматива зачисления акциза в региональные бюджеты, заявляла в конце 2016 г. председатель Совета Федерации Валентина Матвиенко. </w:t>
      </w:r>
    </w:p>
    <w:p w:rsidR="009F378A" w:rsidRDefault="009F378A" w:rsidP="009F378A">
      <w:pPr>
        <w:jc w:val="both"/>
      </w:pPr>
      <w:r>
        <w:t xml:space="preserve">Видимо, президент услышал плач регионов, которым катастрофически не хватает денег на дороги, говорит директор Института экономики транспорта Высшей школы экономики Михаил Блинкин. Абсолютному большинству регионов не хватает и на половину минимального финансирования, продолжает он, самым благополучным хватает только на предотвращение развала дорожной сети. </w:t>
      </w:r>
    </w:p>
    <w:p w:rsidR="009F378A" w:rsidRDefault="009F378A" w:rsidP="009F378A">
      <w:pPr>
        <w:jc w:val="both"/>
      </w:pPr>
      <w:r>
        <w:t xml:space="preserve">Это решение – продолжение тонкой ручной настройки для балансировки региональных бюджетов, считает старший директор Fitch Rating Владимир Редькин. В 2016 г. повысили акцизы, чтобы денег в регионах стало больше, напоминает он, однако часть доходов забрал федеральный бюджет. Но в 2017 г. ситуация с налоговыми доходами оказалась сложнее, чем в 2016 г., практически все регионы готовятся к снижению поступлений акцизов на 15–20%, что может привести к новому витку роста дефицита бюджетов, говорит Редькин. Видимо, это и дало повод для нового пересмотра, на этот раз – уменьшения доли федерального бюджета, заключает он. </w:t>
      </w:r>
    </w:p>
    <w:p w:rsidR="009F378A" w:rsidRDefault="009F378A" w:rsidP="009F378A">
      <w:pPr>
        <w:jc w:val="both"/>
      </w:pPr>
      <w:r>
        <w:t xml:space="preserve">Руководство регионов нередко тратит деньги и без того небогатых фондов на решение социальных проблем. Некоторые регионы – до половины фондов, говорил ранее представитель </w:t>
      </w:r>
      <w:r w:rsidRPr="00453750">
        <w:rPr>
          <w:b/>
        </w:rPr>
        <w:t>Минтранса</w:t>
      </w:r>
      <w:r>
        <w:t xml:space="preserve">. Но рост дефицита бюджета гораздо опаснее потенциальной возможности нецелевого использования доходов дорожного фонда, замечает Редькин. </w:t>
      </w:r>
    </w:p>
    <w:p w:rsidR="009F378A" w:rsidRPr="00BE6C80" w:rsidRDefault="009F378A" w:rsidP="009F378A">
      <w:pPr>
        <w:pStyle w:val="3"/>
        <w:jc w:val="both"/>
        <w:rPr>
          <w:rFonts w:ascii="Times New Roman" w:hAnsi="Times New Roman"/>
          <w:sz w:val="24"/>
          <w:szCs w:val="24"/>
        </w:rPr>
      </w:pPr>
      <w:bookmarkStart w:id="13" w:name="_Toc482254228"/>
      <w:r w:rsidRPr="00BE6C80">
        <w:rPr>
          <w:rFonts w:ascii="Times New Roman" w:hAnsi="Times New Roman"/>
          <w:sz w:val="24"/>
          <w:szCs w:val="24"/>
        </w:rPr>
        <w:t>ТАСС; 2017.05.10; РФ И ТУРЦИЯ СОГЛАСОВАЛИ ОБМЕН РАЗРЕШЕНИЯМИ НА АВТОПЕРЕВОЗКИ НА 2017 ГОД</w:t>
      </w:r>
      <w:bookmarkEnd w:id="13"/>
    </w:p>
    <w:p w:rsidR="009F378A" w:rsidRDefault="009F378A" w:rsidP="009F378A">
      <w:pPr>
        <w:jc w:val="both"/>
      </w:pPr>
      <w:r>
        <w:t xml:space="preserve">Россия и Турция согласовали обмен разрешениями на международные автомобильные перевозки на 2017 год в ходе заседания российско-турецкой смешанной комиссии по вопросам сотрудничества в области международного автосообщения, которое состоялось 8 мая в Анкаре. Об этом сообщает пресс-служба </w:t>
      </w:r>
      <w:r w:rsidRPr="00E04004">
        <w:rPr>
          <w:b/>
        </w:rPr>
        <w:t>Минтранса</w:t>
      </w:r>
      <w:r>
        <w:t xml:space="preserve"> РФ.</w:t>
      </w:r>
    </w:p>
    <w:p w:rsidR="009F378A" w:rsidRDefault="009F378A" w:rsidP="009F378A">
      <w:pPr>
        <w:jc w:val="both"/>
      </w:pPr>
      <w:r>
        <w:t>«На заседании было подтверждено согласованное решение транспортных ведомств России и Турции в отношении необходимости создания равных недискриминационных условий для получения виз профессиональными водителями и принятия на взаимной основе единого упрощенного порядка оформления таких виз. Согласован обмен разрешениями на международные автомобильные перевозки на 2017 год до 16 мая текущего года в количестве, взятом за основу в соответствии с договоренностями, достигнутыми ранее на переговорах с турецкой стороной в 2012 году», – говорится в сообщении ведомства.</w:t>
      </w:r>
    </w:p>
    <w:p w:rsidR="009F378A" w:rsidRDefault="009F378A" w:rsidP="009F378A">
      <w:pPr>
        <w:jc w:val="both"/>
      </w:pPr>
      <w:r>
        <w:t>Отмечается, что российская делегация представила для рассмотрения вопросы, связанные с нерешаемыми в течение длительного времени проблемами осуществления автомобильных перевозок российскими транспортными компаниями по территории Турции.</w:t>
      </w:r>
    </w:p>
    <w:p w:rsidR="009F378A" w:rsidRDefault="009F378A" w:rsidP="009F378A">
      <w:pPr>
        <w:jc w:val="both"/>
      </w:pPr>
      <w:r>
        <w:t>Во время кризиса российско-турецких отношений в рамках введения санкций против Турции Россия сократила число таких разрешений для турецкой стороны с 8 тыс. до 2 тыс.</w:t>
      </w:r>
    </w:p>
    <w:p w:rsidR="009F378A" w:rsidRPr="00DE7542" w:rsidRDefault="009F378A" w:rsidP="009F378A">
      <w:pPr>
        <w:pStyle w:val="3"/>
        <w:jc w:val="both"/>
        <w:rPr>
          <w:rFonts w:ascii="Times New Roman" w:hAnsi="Times New Roman"/>
          <w:sz w:val="24"/>
          <w:szCs w:val="24"/>
        </w:rPr>
      </w:pPr>
      <w:bookmarkStart w:id="14" w:name="_Toc482254229"/>
      <w:r w:rsidRPr="00DE7542">
        <w:rPr>
          <w:rFonts w:ascii="Times New Roman" w:hAnsi="Times New Roman"/>
          <w:sz w:val="24"/>
          <w:szCs w:val="24"/>
        </w:rPr>
        <w:t xml:space="preserve">ИЗВЕСТИЯ; НАТАЛИЯ БЕРИШВИЛИ; 2017.05.11; РОССИЯНАМ НЕ ХВАТАЕТ ДЕНЕГ НА </w:t>
      </w:r>
      <w:r>
        <w:rPr>
          <w:rFonts w:ascii="Times New Roman" w:hAnsi="Times New Roman"/>
          <w:sz w:val="24"/>
          <w:szCs w:val="24"/>
        </w:rPr>
        <w:t>«</w:t>
      </w:r>
      <w:r w:rsidRPr="00DE7542">
        <w:rPr>
          <w:rFonts w:ascii="Times New Roman" w:hAnsi="Times New Roman"/>
          <w:sz w:val="24"/>
          <w:szCs w:val="24"/>
        </w:rPr>
        <w:t>КОММУНАЛКУ</w:t>
      </w:r>
      <w:r>
        <w:rPr>
          <w:rFonts w:ascii="Times New Roman" w:hAnsi="Times New Roman"/>
          <w:sz w:val="24"/>
          <w:szCs w:val="24"/>
        </w:rPr>
        <w:t>»</w:t>
      </w:r>
      <w:r w:rsidRPr="00DE7542">
        <w:rPr>
          <w:rFonts w:ascii="Times New Roman" w:hAnsi="Times New Roman"/>
          <w:sz w:val="24"/>
          <w:szCs w:val="24"/>
        </w:rPr>
        <w:t xml:space="preserve"> И ОБЩЕСТВЕННЫЙ ТРАНСПОРТ</w:t>
      </w:r>
      <w:bookmarkEnd w:id="14"/>
    </w:p>
    <w:p w:rsidR="009F378A" w:rsidRDefault="009F378A" w:rsidP="009F378A">
      <w:pPr>
        <w:jc w:val="both"/>
      </w:pPr>
      <w:r>
        <w:t>По данным Росстата, для жителей страны стали доступнее овощи, мясо и яйца. А с услугами ситуация обратная. Проживание в домах государственного и муниципального фондов и проезд в городском автобусе подорожали. Эксперты объясняют такое положение вещей разным уровнем инфляции на различные товары и прогнозируют дальнейшее усугубление проблем, связанных с ЖКУ и общественным транспортом.</w:t>
      </w:r>
    </w:p>
    <w:p w:rsidR="009F378A" w:rsidRDefault="009F378A" w:rsidP="009F378A">
      <w:pPr>
        <w:jc w:val="both"/>
      </w:pPr>
      <w:r>
        <w:t>Росстат оценил, сколько может купить среднестатистический потребитель товаров и услуг при нынешнем уровне цен и существующих среднедушевых доходах. Оказалось, что покупательная способность в I квартале этого года по сравнению с тем же периодом прошлого выросла на большую часть продуктов питания, особенно на овощи. Так, капуста стала доступней более чем на 40%, морковь – почти на 30%, а репчатый лук – более чем на 10%. Доступность мяса тоже немного повысилась: говядины – на 3%, баранины – на 5%, а свинины – на 7%.</w:t>
      </w:r>
    </w:p>
    <w:p w:rsidR="009F378A" w:rsidRDefault="009F378A" w:rsidP="009F378A">
      <w:pPr>
        <w:jc w:val="both"/>
      </w:pPr>
      <w:r>
        <w:t>А вот одежда стала менее доступной (сорочки – на 7%, мужской костюм-двойка – на 3%). Но особенно заметно снижение покупательной способности россиян в сфере ЖКУ и общественного транспорта.</w:t>
      </w:r>
    </w:p>
    <w:p w:rsidR="009F378A" w:rsidRDefault="009F378A" w:rsidP="009F378A">
      <w:pPr>
        <w:jc w:val="both"/>
      </w:pPr>
      <w:r>
        <w:t>Ведущий научный сотрудник Института социальной политики ВШЭ Светлана Бирюкова рассказала «Известиям», что изменение покупательной способности происходит в связи с ростом или снижением цен на те или иные группы товаров и услуг.</w:t>
      </w:r>
    </w:p>
    <w:p w:rsidR="009F378A" w:rsidRDefault="009F378A" w:rsidP="009F378A">
      <w:pPr>
        <w:jc w:val="both"/>
      </w:pPr>
      <w:r>
        <w:t>– Покупательная способность говорит о том, что может купить человек на имеющийся доход. В 2015 году покупательная способность падала на всё, так что рост этого показателя хотя бы на продовольственные товары – это благоприятный признак, – объяснила Светлана Бирюкова.</w:t>
      </w:r>
    </w:p>
    <w:p w:rsidR="009F378A" w:rsidRDefault="009F378A" w:rsidP="009F378A">
      <w:pPr>
        <w:jc w:val="both"/>
      </w:pPr>
      <w:r>
        <w:t>В течение 2016 года наблюдались минимальные темпы прироста цен на продовольственные товары (к концу года инфляция была на уровне 5–7%). А максимальные показатели годовой инфляции были зафиксированы по одежде и обуви (8–12%).</w:t>
      </w:r>
    </w:p>
    <w:p w:rsidR="009F378A" w:rsidRDefault="009F378A" w:rsidP="009F378A">
      <w:pPr>
        <w:jc w:val="both"/>
      </w:pPr>
      <w:r>
        <w:t>Светлана Бирюкова отметила, что в потребительскую корзину кроме продуктов питания входят и обязательные платежи, и одежда. Чтобы поддерживать минимальные стандарты жизни, нужно, чтобы у граждан хватало денег на всё необходимое.</w:t>
      </w:r>
    </w:p>
    <w:p w:rsidR="009F378A" w:rsidRDefault="009F378A" w:rsidP="009F378A">
      <w:pPr>
        <w:jc w:val="both"/>
      </w:pPr>
      <w:r>
        <w:t>– Конечно, продукты – это товар первой необходимости. Однако мясо и овощи не заменят одежды, а большая задолженность за жилищно-коммунальные услуги грозит выселением, – сказала Светлана Бирюкова.</w:t>
      </w:r>
    </w:p>
    <w:p w:rsidR="009F378A" w:rsidRDefault="009F378A" w:rsidP="009F378A">
      <w:pPr>
        <w:jc w:val="both"/>
      </w:pPr>
      <w:r>
        <w:t>Из мониторинга НИУ ВШЭ «Население России в 2016 году: доходы, расходы и социальное самочувствие» следует, что в течение всего 2016 года население чаще всего испытывало затруднения с оплатой жилищно-коммунальных услуг. К ноябрю доля граждан, не способных оплатить услуги ЖКХ, достигла 27%.</w:t>
      </w:r>
    </w:p>
    <w:p w:rsidR="009F378A" w:rsidRDefault="009F378A" w:rsidP="009F378A">
      <w:pPr>
        <w:jc w:val="both"/>
      </w:pPr>
      <w:r>
        <w:t>По данным Росстата, в I квартале 2017 года покупательная способность среднедушевых денежных доходов населения на плату за жилье в домах государственного и муниципального жилищных фондов снизилась на 7% по сравнению с тем же периодом 2016-го.</w:t>
      </w:r>
    </w:p>
    <w:p w:rsidR="009F378A" w:rsidRDefault="009F378A" w:rsidP="009F378A">
      <w:pPr>
        <w:jc w:val="both"/>
      </w:pPr>
      <w:r>
        <w:t>Преподаватель Института отраслевого менеджмента РАНХиГС Сергей Белолипецкий рассказал «Известиям», что это связано с ростом тарифов и одновременным снижением доходов населения.</w:t>
      </w:r>
    </w:p>
    <w:p w:rsidR="009F378A" w:rsidRDefault="009F378A" w:rsidP="009F378A">
      <w:pPr>
        <w:jc w:val="both"/>
      </w:pPr>
      <w:r>
        <w:t>– В магазине бесплатно хлеба не дадут, а за жилье можно заплатить попозже. В итоге долги за свет, газ и водоотведение, которые растут в связи с недостаточной платежеспособностью населения, компании закладывают в тарифы. То есть добросовестный плательщик платит за себя «и за того парня», – объяснил эксперт. Он добавил, что в каждом субъекте РФ свои цены на ЖКУ. Тарифы формируются региональными комитетами по ценам и тарифам. А максимальные темпы роста цен определяются постановлением правительства РФ. Очередное повышение тарифов на ЖКХ произойдет в июле этого года.</w:t>
      </w:r>
    </w:p>
    <w:p w:rsidR="009F378A" w:rsidRDefault="009F378A" w:rsidP="009F378A">
      <w:pPr>
        <w:jc w:val="both"/>
      </w:pPr>
      <w:r>
        <w:t>По данным Росстата, покупательная способность на оплату проезда в городском муниципальном автобусе снизилась на 12%. Председатель Общероссийского профсоюза работников автомобильного транспорта и дорожного хозяйства Владимир Ломакин сообщил «Известиям», что это произошло из-за роста тарифов и недостаточного финансирования из госбюджета.</w:t>
      </w:r>
    </w:p>
    <w:p w:rsidR="009F378A" w:rsidRDefault="009F378A" w:rsidP="009F378A">
      <w:pPr>
        <w:jc w:val="both"/>
      </w:pPr>
      <w:r>
        <w:t>– Общественный транспорт должен быть доступен для населения, а стоимость проезда должна формироваться исходя из уровня жизни граждан. Окупить работу автобусов, электричек и трамваев за счет тарифов невозможно, это изначально расходная статья для государства, – сказал Владимир Ломакин.</w:t>
      </w:r>
    </w:p>
    <w:p w:rsidR="009F378A" w:rsidRDefault="009F378A" w:rsidP="009F378A">
      <w:pPr>
        <w:jc w:val="both"/>
      </w:pPr>
      <w:r>
        <w:t xml:space="preserve">По данным </w:t>
      </w:r>
      <w:r w:rsidRPr="00E04004">
        <w:rPr>
          <w:b/>
        </w:rPr>
        <w:t>Минтранса</w:t>
      </w:r>
      <w:r>
        <w:t>, с декабря 2015 по декабрь 2016 года тарифы на проезд в городских автобусах и электричках выросли на 9,4%, а в трамваях – на 8,7%.</w:t>
      </w:r>
    </w:p>
    <w:p w:rsidR="009F378A" w:rsidRPr="00E54B8A" w:rsidRDefault="009F378A" w:rsidP="009F378A">
      <w:pPr>
        <w:pStyle w:val="3"/>
        <w:jc w:val="both"/>
        <w:rPr>
          <w:rFonts w:ascii="Times New Roman" w:hAnsi="Times New Roman"/>
          <w:sz w:val="24"/>
          <w:szCs w:val="24"/>
        </w:rPr>
      </w:pPr>
      <w:bookmarkStart w:id="15" w:name="_Toc482254230"/>
      <w:r w:rsidRPr="00E54B8A">
        <w:rPr>
          <w:rFonts w:ascii="Times New Roman" w:hAnsi="Times New Roman"/>
          <w:sz w:val="24"/>
          <w:szCs w:val="24"/>
        </w:rPr>
        <w:t>RNS; 2017.05.10; ОБЪЕДИНЕНИЕ ПЕРЕВОЗЧИКОВ РОССИИ ПРЕДЛОЖИЛО ВВЕСТИ ГОСРЕГУЛИРОВАНИЕ ЦЕН НА ТАКСИ</w:t>
      </w:r>
      <w:bookmarkEnd w:id="15"/>
    </w:p>
    <w:p w:rsidR="009F378A" w:rsidRDefault="009F378A" w:rsidP="009F378A">
      <w:pPr>
        <w:jc w:val="both"/>
      </w:pPr>
      <w:r>
        <w:t>Таксисты, вступившие в Объединение перевозчиков России (ОПР), намерены обратиться в ФАС с предложением установить минимальные цены на таксомоторные перевозки для регионов, рассказал RNS член ОПР, представитель группы водителей Александр Дубровицкий. До этого ОПР проведет экспертизу, чтобы определить минимальную стоимость километра пробега для служб такси.</w:t>
      </w:r>
    </w:p>
    <w:p w:rsidR="009F378A" w:rsidRDefault="009F378A" w:rsidP="009F378A">
      <w:pPr>
        <w:jc w:val="both"/>
      </w:pPr>
      <w:r>
        <w:t>«Мы через ФАС будем продвигать, чтобы минимальная стоимость (за километр пробега. – RNS) была только на таком (в соответствии с определенным с помощью экспертизы. – RNS) уровне», – сказал он.</w:t>
      </w:r>
    </w:p>
    <w:p w:rsidR="009F378A" w:rsidRDefault="009F378A" w:rsidP="009F378A">
      <w:pPr>
        <w:jc w:val="both"/>
      </w:pPr>
      <w:r>
        <w:t>В расчет минимальной стоимости километра пробега для служб такси необходимо заложить стоимость эксплуатации автомобиля с учетом понижения его цены с течением времени, а также расходов на его использование в коммерческих целях – расходы на топливо, оплату труда водителей, диспетчеров, механиков, перечислил Дубровицкий. Часть, связанная с расходами на эксплуатацию автомобиля, будет одинаковой для регионов, незначительно минимальные тарифы будут различаться по регионам в зависимости от стоимости труда, пояснил он.</w:t>
      </w:r>
    </w:p>
    <w:p w:rsidR="009F378A" w:rsidRDefault="009F378A" w:rsidP="009F378A">
      <w:pPr>
        <w:jc w:val="both"/>
      </w:pPr>
      <w:r>
        <w:t>Дубровицкий назвал «хищнической» политику онлайн-агрегаторов заказов такси. «Снижается профессиональность водителей, онлайн-сервисы демпингуют («у них очень дешевая рабочая сила»), нарушается режим труда и дня для водителей, из-за этого растет аварийность», – говорит Дубровицкий.</w:t>
      </w:r>
    </w:p>
    <w:p w:rsidR="009F378A" w:rsidRDefault="009F378A" w:rsidP="009F378A">
      <w:pPr>
        <w:jc w:val="both"/>
      </w:pPr>
      <w:r>
        <w:t>В Uber RNS заявили, что считают рынок самым лучшим способом регулирования цен. «Рыночные механизмы помогают сбалансировать спрос и предложение в той точке, которая выгодна и продавцам, и покупателям. В случае с городскими перевозками стоимость поездок должна, с одной стороны, сохранять их доступность для максимального числа потребителей (пассажиров), а с другой – обеспечивать возможность достойного заработка для водителей. На соблюдении этого принципа и строится ценовая политика Uber», – сказал представитель компании.</w:t>
      </w:r>
    </w:p>
    <w:p w:rsidR="009F378A" w:rsidRDefault="009F378A" w:rsidP="009F378A">
      <w:pPr>
        <w:jc w:val="both"/>
      </w:pPr>
      <w:r>
        <w:t>Источник на рынке такси рассказал RNS, что «это не первая попытка установить минимальные цены на таксомоторные перевозки, но проблема в том, что никто не понимает, как это контролировать». «Это ударит, прежде всего, по «белым» таксопаркам, остальные смогут обходить минимальную цену – диспетчерские службы (службы заказа такси, не имеющие своих машин и распределяющие заказы в основном по телефону. – RNS) могут устанавливать индивидуальную скидку и конкурировать за счет таких скидок», – сказал он.</w:t>
      </w:r>
    </w:p>
    <w:p w:rsidR="009F378A" w:rsidRDefault="009F378A" w:rsidP="009F378A">
      <w:pPr>
        <w:jc w:val="both"/>
      </w:pPr>
      <w:r>
        <w:t>В «Яндекс.Такси» отказались от комментариев.</w:t>
      </w:r>
    </w:p>
    <w:p w:rsidR="009F378A" w:rsidRDefault="009F378A" w:rsidP="009F378A">
      <w:pPr>
        <w:jc w:val="both"/>
      </w:pPr>
      <w:r>
        <w:t>В ФАС RNS сообщили, что не получали обращение ОПР, но готовы рассматривать все инициативы, поданные в установленном законом порядке. В то же время в антимонопольной службе подчеркнули, что «ФАС неоднократно выступала против установления единых государственных тарифов на услуги такси, так как они содержат признаки создания дискриминационных условий, препятствующих развитию свободной конкуренции на рынке услуг таксомоторных перевозок».</w:t>
      </w:r>
    </w:p>
    <w:p w:rsidR="009F378A" w:rsidRDefault="009F378A" w:rsidP="009F378A">
      <w:pPr>
        <w:jc w:val="both"/>
      </w:pPr>
      <w:r>
        <w:t>В 2015 году Федерация автовладельцев России (ФАР) обратилась в Генпрокуратуру, Общественную палату и ФАС с просьбой проверить работу онлайн-сервисов заказа такси – Uber, Gett, «Яндекс.Такси», но ФАС отказала федерации. О возможном регулировании тарифов на такси говорили московские власти: в 2016 году обсуждением тарифов должна была заняться экспертная группа на базе Московской торгово-промышленной палаты.</w:t>
      </w:r>
    </w:p>
    <w:p w:rsidR="009F378A" w:rsidRDefault="009F378A" w:rsidP="009F378A">
      <w:pPr>
        <w:jc w:val="both"/>
      </w:pPr>
      <w:r>
        <w:t>«Большинство членов комитета считает, что желательно установить фиксированные цены на поездки от мест массового скопления населения – от аэропортов, железнодорожных вокзалов, стадионов и так далее… Мы постоянно это предложение вносим в различные инстанции, пока решения нет, но тем не менее это обсуждается», – рассказал RNS замруководитель комитета по вопросам развития транспортного обслуживания пассажирских перевозок легковым автомобильным транспортом Московской торгово-промышленной палаты Анатолий Ежиков.</w:t>
      </w:r>
    </w:p>
    <w:p w:rsidR="009F378A" w:rsidRPr="0026353B" w:rsidRDefault="009F378A" w:rsidP="009F378A">
      <w:pPr>
        <w:pStyle w:val="3"/>
        <w:jc w:val="both"/>
        <w:rPr>
          <w:rFonts w:ascii="Times New Roman" w:hAnsi="Times New Roman"/>
          <w:sz w:val="24"/>
          <w:szCs w:val="24"/>
        </w:rPr>
      </w:pPr>
      <w:bookmarkStart w:id="16" w:name="_Toc482254231"/>
      <w:r w:rsidRPr="0026353B">
        <w:rPr>
          <w:rFonts w:ascii="Times New Roman" w:hAnsi="Times New Roman"/>
          <w:sz w:val="24"/>
          <w:szCs w:val="24"/>
        </w:rPr>
        <w:t xml:space="preserve">ВЕРСИЯ-САРАТОВ; 2017.05.10; ВАЛЕРИЙ РАДАЕВ НАЗВАЛ </w:t>
      </w:r>
      <w:r>
        <w:rPr>
          <w:rFonts w:ascii="Times New Roman" w:hAnsi="Times New Roman"/>
          <w:sz w:val="24"/>
          <w:szCs w:val="24"/>
        </w:rPr>
        <w:t>«</w:t>
      </w:r>
      <w:r w:rsidRPr="0026353B">
        <w:rPr>
          <w:rFonts w:ascii="Times New Roman" w:hAnsi="Times New Roman"/>
          <w:sz w:val="24"/>
          <w:szCs w:val="24"/>
        </w:rPr>
        <w:t>БЕЗОБРАЗНЫМ</w:t>
      </w:r>
      <w:r>
        <w:rPr>
          <w:rFonts w:ascii="Times New Roman" w:hAnsi="Times New Roman"/>
          <w:sz w:val="24"/>
          <w:szCs w:val="24"/>
        </w:rPr>
        <w:t>»</w:t>
      </w:r>
      <w:r w:rsidRPr="0026353B">
        <w:rPr>
          <w:rFonts w:ascii="Times New Roman" w:hAnsi="Times New Roman"/>
          <w:sz w:val="24"/>
          <w:szCs w:val="24"/>
        </w:rPr>
        <w:t xml:space="preserve"> СОСТОЯНИЕ ДОРОГИ НА ВОЛЬСКИЙ ТРАКТ</w:t>
      </w:r>
      <w:bookmarkEnd w:id="16"/>
    </w:p>
    <w:p w:rsidR="009F378A" w:rsidRDefault="009F378A" w:rsidP="009F378A">
      <w:pPr>
        <w:jc w:val="both"/>
      </w:pPr>
      <w:r>
        <w:t xml:space="preserve">Врио губернатора Саратовской области Валерий Радаев сегодня, 10 мая, побывал на будущем месте проведения дорожных работ на 6-м квартале в Ленинском районе Саратова. Его интересовали сроки начала дорожных работ. По словам главы областного </w:t>
      </w:r>
      <w:r w:rsidRPr="00E04004">
        <w:rPr>
          <w:b/>
        </w:rPr>
        <w:t>минтранса</w:t>
      </w:r>
      <w:r>
        <w:t xml:space="preserve"> Николая Чурикова, к ремонту кольцевой дороги приступят через неделю. </w:t>
      </w:r>
    </w:p>
    <w:p w:rsidR="009F378A" w:rsidRDefault="009F378A" w:rsidP="009F378A">
      <w:pPr>
        <w:jc w:val="both"/>
      </w:pPr>
      <w:r>
        <w:t>«Направление на Вольский тракт – в безобразном состоянии. Начинайте от кольца и соединяйте участок с уже отремонтированной дорогой. Дорожное полотно должно быть приведено в порядок, – потребовал Валерий Радаев. – За апрель в ремонте дорог были набраны хорошие темпы. Теперь их нужно поддерживать».</w:t>
      </w:r>
    </w:p>
    <w:p w:rsidR="009F378A" w:rsidRDefault="009F378A" w:rsidP="009F378A">
      <w:pPr>
        <w:jc w:val="both"/>
      </w:pPr>
      <w:r>
        <w:t xml:space="preserve">Глава региона побывал на кольце объездной дороги, где ведутся работы по благоустройству. Чуриков сообщил, что надпись «Саратов» обновлена, теперь она будет с подсветкой. Рядом со стелой планируют посадить цветы. </w:t>
      </w:r>
    </w:p>
    <w:p w:rsidR="009F378A" w:rsidRDefault="009F378A" w:rsidP="009F378A">
      <w:pPr>
        <w:jc w:val="both"/>
      </w:pPr>
      <w:r>
        <w:t xml:space="preserve">Валерий Радаев посетил пос. Нефтяников, где встретился с жителями и обсудил с ними выполненные работы по благоустройству. По данным пресс-службы губернатора, были решены проблемы местных жителей с водо-, электро– и газоснабжением. На территории поселка установили две детских площадки и до 20 мая пообещали организовать спортплощадку, а также в ближайшее время открыть аптеку. </w:t>
      </w:r>
    </w:p>
    <w:p w:rsidR="009F378A" w:rsidRDefault="009F378A" w:rsidP="009F378A">
      <w:pPr>
        <w:jc w:val="both"/>
      </w:pPr>
      <w:r>
        <w:t>Также глава региона побывал на территории Нового Елшанского кладбища. Валерий Радаев обратил внимание на отсутствие заасфальтированных дорог.</w:t>
      </w:r>
    </w:p>
    <w:p w:rsidR="009F378A" w:rsidRDefault="009F378A" w:rsidP="009F378A">
      <w:pPr>
        <w:jc w:val="both"/>
      </w:pPr>
      <w:r>
        <w:t>«Кроме центральной дороги, других здесь нет. Должно быть стыдно за такое состояние объекта. Нельзя мириться с тем, что жители, которые приходят поклониться могилам родных, сталкиваются с бездорожьем и отсутствием благоустроенных подходов. А в непогоду здесь просто нельзя пройти. Кладбище действует 10 лет, здесь ничего не сделано», – укорил Радаев главу Саратова Валерия Сараева и потребовал решить в этом году заасфальтировать 10 км дорог на территории кладбища и продолжить эту работу в последующие годы.</w:t>
      </w:r>
    </w:p>
    <w:p w:rsidR="009F378A" w:rsidRPr="0026353B" w:rsidRDefault="009F378A" w:rsidP="009F378A">
      <w:pPr>
        <w:pStyle w:val="3"/>
        <w:jc w:val="both"/>
        <w:rPr>
          <w:rFonts w:ascii="Times New Roman" w:hAnsi="Times New Roman"/>
          <w:sz w:val="24"/>
          <w:szCs w:val="24"/>
        </w:rPr>
      </w:pPr>
      <w:bookmarkStart w:id="17" w:name="_Toc482254232"/>
      <w:r w:rsidRPr="0026353B">
        <w:rPr>
          <w:rFonts w:ascii="Times New Roman" w:hAnsi="Times New Roman"/>
          <w:sz w:val="24"/>
          <w:szCs w:val="24"/>
        </w:rPr>
        <w:t xml:space="preserve">NEWSRU.COM; 2017.05.10; ОМСКИЕ ДОРОГИ, ОТРЕМОНТИРОВАННЫЕ В ПРОШЛОМ ГОДУ ЗА СЧЕТ </w:t>
      </w:r>
      <w:r>
        <w:rPr>
          <w:rFonts w:ascii="Times New Roman" w:hAnsi="Times New Roman"/>
          <w:sz w:val="24"/>
          <w:szCs w:val="24"/>
        </w:rPr>
        <w:t>«</w:t>
      </w:r>
      <w:r w:rsidRPr="0026353B">
        <w:rPr>
          <w:rFonts w:ascii="Times New Roman" w:hAnsi="Times New Roman"/>
          <w:sz w:val="24"/>
          <w:szCs w:val="24"/>
        </w:rPr>
        <w:t>ПЛАТОНА</w:t>
      </w:r>
      <w:r>
        <w:rPr>
          <w:rFonts w:ascii="Times New Roman" w:hAnsi="Times New Roman"/>
          <w:sz w:val="24"/>
          <w:szCs w:val="24"/>
        </w:rPr>
        <w:t>»</w:t>
      </w:r>
      <w:r w:rsidRPr="0026353B">
        <w:rPr>
          <w:rFonts w:ascii="Times New Roman" w:hAnsi="Times New Roman"/>
          <w:sz w:val="24"/>
          <w:szCs w:val="24"/>
        </w:rPr>
        <w:t>, УЖЕ НУЖНО ПЕРЕДЕЛЫВАТЬ</w:t>
      </w:r>
      <w:bookmarkEnd w:id="17"/>
    </w:p>
    <w:p w:rsidR="009F378A" w:rsidRDefault="009F378A" w:rsidP="009F378A">
      <w:pPr>
        <w:jc w:val="both"/>
      </w:pPr>
      <w:r>
        <w:t>В Омской области продолжается эпопея с ремонтом местных дорог, плачевное состояние которых с прошлого года стало притчей во языцех. На днях на совещании в региональном правительстве чиновники констатировали, что в ремонте нуждаются автомобильные дороги, отремонтированные в прошлом году на средства системы «Платон».</w:t>
      </w:r>
    </w:p>
    <w:p w:rsidR="009F378A" w:rsidRDefault="009F378A" w:rsidP="009F378A">
      <w:pPr>
        <w:jc w:val="both"/>
      </w:pPr>
      <w:r>
        <w:t>Как сообщил сайт регионального министерства строительства и ЖКХ, в 2016 году в Омской области за счет сборов с большегрузных автомобилей был проведен ремонт 38 дорожных объектов. При этом недавняя проверка показала, что на отдельных участках имеются многочисленные недостатки: «поперечные раскрытые трещины, выкрашивание (шелушение) покрытия, деформации обочин, просадки, занижение канализационных люков и дождеприемных колодцев».</w:t>
      </w:r>
    </w:p>
    <w:p w:rsidR="009F378A" w:rsidRDefault="009F378A" w:rsidP="009F378A">
      <w:pPr>
        <w:jc w:val="both"/>
      </w:pPr>
      <w:r>
        <w:t>Кроме того, особо было отмечено низкое качество содержания городских улиц: грязь на покрытии, загрязнение прибордюрной части, необеспеченность водоотвода с проезжей части и обочин, а также неочищенные ливневые колодцы.</w:t>
      </w:r>
    </w:p>
    <w:p w:rsidR="009F378A" w:rsidRDefault="009F378A" w:rsidP="009F378A">
      <w:pPr>
        <w:jc w:val="both"/>
      </w:pPr>
      <w:r>
        <w:t>«Больше половины дефектов имеют эксплуатационный характер, то есть они возникли в процессе эксплуатации дороги. Часть дефектов добросовестные организации уже устранили. Остальным дана установка привести участки в нормативное состояние до 10 июня, это крайний срок», – заявил начальник управления дорожного комплекса региона Дмитрий Христолюбов.</w:t>
      </w:r>
    </w:p>
    <w:p w:rsidR="009F378A" w:rsidRDefault="009F378A" w:rsidP="009F378A">
      <w:pPr>
        <w:jc w:val="both"/>
      </w:pPr>
      <w:r>
        <w:t>По данным сайта «Новый Омск», в среду, 10 мая, вопрос о ремонте дорог в столице региона обсуждался на комитете горсовета по вопросам градостроительства. Представитель администрации города пообещал, что «основные недостатки будут устранены к 15 мая, остальные – до 10 июня».</w:t>
      </w:r>
    </w:p>
    <w:p w:rsidR="009F378A" w:rsidRDefault="009F378A" w:rsidP="009F378A">
      <w:pPr>
        <w:jc w:val="both"/>
      </w:pPr>
      <w:r>
        <w:t>«Мы активно заделывали ямы в апреле – к нам приезжали гости из Москвы, также мы приводили в порядок дороги к кладбищам, остальное по порядку», – отметил и. о. директора департамента городского хозяйства Евгений Фомин.</w:t>
      </w:r>
    </w:p>
    <w:p w:rsidR="009F378A" w:rsidRDefault="009F378A" w:rsidP="009F378A">
      <w:pPr>
        <w:jc w:val="both"/>
      </w:pPr>
      <w:r>
        <w:t>Он уточнил, что в целом годовой план по ремонту 300 тыс. кв. м дорожного полотна в Омске пока выполнен примерно на 13%, но к октябрю в целевой показатель планируется уложиться.</w:t>
      </w:r>
    </w:p>
    <w:p w:rsidR="009F378A" w:rsidRDefault="009F378A" w:rsidP="009F378A">
      <w:pPr>
        <w:jc w:val="both"/>
      </w:pPr>
      <w:r>
        <w:t>Напомним, в апреле прошлого года на то, что из-за плохих дорог в Омске «машины ломаются, колеса отваливаются», жители города пожаловались в ходе прямой линии президенту Владимиру Путину. Уже на следующий день мэрия отчиталась, что за сутки отремонтировано 4 тыс. кв. м дорожного полотна. Чуть позже Омская область сообщила о получении из федерального бюджета самой крупной по сравнению с другими регионами суммы на ремонт дорог в 2016 году – 750 млн рублей. С тех пор ремонт не прекращается, но местные жители находят все новые доказательства его неэффективности.</w:t>
      </w:r>
    </w:p>
    <w:p w:rsidR="009F378A" w:rsidRDefault="009F378A" w:rsidP="009F378A">
      <w:pPr>
        <w:jc w:val="both"/>
      </w:pPr>
      <w:r>
        <w:t xml:space="preserve">Как уточняли в </w:t>
      </w:r>
      <w:r w:rsidRPr="00E04004">
        <w:rPr>
          <w:b/>
        </w:rPr>
        <w:t>Минтрансе</w:t>
      </w:r>
      <w:r>
        <w:t xml:space="preserve"> РФ, всего в 2016 году 24 регионам было выделено около 23 млрд рублей на приведение дорог в нормативное состояние. Эти деньги были собраны через систему «Платон», против которой с момента ее запуска в конце 2015 года бастуют дальнобойщики. В апреле они пожаловались на то, что власти, собирая с них деньги, ничего не делают с «непроезжабельной» грязью даже на федеральных трассах, на что получили ответ «сами виноваты».</w:t>
      </w:r>
    </w:p>
    <w:p w:rsidR="009F378A" w:rsidRPr="0037748D" w:rsidRDefault="009F378A" w:rsidP="009F378A">
      <w:pPr>
        <w:pStyle w:val="3"/>
        <w:jc w:val="both"/>
        <w:rPr>
          <w:rFonts w:ascii="Times New Roman" w:hAnsi="Times New Roman"/>
          <w:sz w:val="24"/>
          <w:szCs w:val="24"/>
        </w:rPr>
      </w:pPr>
      <w:bookmarkStart w:id="18" w:name="_Toc482203289"/>
      <w:bookmarkStart w:id="19" w:name="_Toc482254235"/>
      <w:r w:rsidRPr="0037748D">
        <w:rPr>
          <w:rFonts w:ascii="Times New Roman" w:hAnsi="Times New Roman"/>
          <w:sz w:val="24"/>
          <w:szCs w:val="24"/>
        </w:rPr>
        <w:t xml:space="preserve">ИНТЕРФАКС; 2017.05.10; </w:t>
      </w:r>
      <w:r w:rsidRPr="00EB3C3F">
        <w:rPr>
          <w:rFonts w:ascii="Times New Roman" w:hAnsi="Times New Roman"/>
          <w:sz w:val="24"/>
          <w:szCs w:val="24"/>
        </w:rPr>
        <w:t>МИНТРАНС</w:t>
      </w:r>
      <w:r w:rsidRPr="0037748D">
        <w:rPr>
          <w:rFonts w:ascii="Times New Roman" w:hAnsi="Times New Roman"/>
          <w:sz w:val="24"/>
          <w:szCs w:val="24"/>
        </w:rPr>
        <w:t xml:space="preserve"> И РЖД ДО 31 ИЮЛЯ РАЗРАБОТАЮТ МЕРЫ ПО РАЗВИТИЮ ИНФРАСТРУКТУРЫ СТАНЦИИ БОРОВИЧИ</w:t>
      </w:r>
      <w:bookmarkEnd w:id="18"/>
      <w:bookmarkEnd w:id="19"/>
    </w:p>
    <w:p w:rsidR="009F378A" w:rsidRDefault="009F378A" w:rsidP="009F378A">
      <w:pPr>
        <w:jc w:val="both"/>
      </w:pPr>
      <w:r w:rsidRPr="00EB3C3F">
        <w:rPr>
          <w:b/>
        </w:rPr>
        <w:t>Министерство транспорта</w:t>
      </w:r>
      <w:r>
        <w:t xml:space="preserve"> РФ совместно с АО «Российские железные дороги» должны разработать в срок до 31 июля 2017 года комплекс мероприятий, направленных на дальнейшее развитие инфраструктуры станции Боровичи (Новгородская область).</w:t>
      </w:r>
    </w:p>
    <w:p w:rsidR="009F378A" w:rsidRDefault="009F378A" w:rsidP="009F378A">
      <w:pPr>
        <w:jc w:val="both"/>
      </w:pPr>
      <w:r>
        <w:t>Как сообщается на сайте президента России, соответствующее поручение, в числе прочих, дал Владимир Путин по итогам встречи с представителями деловых организаций Новгородской области.</w:t>
      </w:r>
    </w:p>
    <w:p w:rsidR="009F378A" w:rsidRDefault="009F378A" w:rsidP="009F378A">
      <w:pPr>
        <w:jc w:val="both"/>
      </w:pPr>
      <w:r>
        <w:t>К работе также будут привлечены производственные предприятия города Боровичи, которые используют железнодорожную инфраструктуру для перевозки своей продукции.</w:t>
      </w:r>
    </w:p>
    <w:p w:rsidR="009F378A" w:rsidRDefault="009F378A" w:rsidP="009F378A">
      <w:pPr>
        <w:jc w:val="both"/>
      </w:pPr>
      <w:r>
        <w:t xml:space="preserve">Ранее сообщалось, что руководство АО «Боровичский комбинат огнеупоров» (MOEX: BKOG) направит в адрес РЖД уточненный план годового объема перевозок железнодорожным транспортом. Соответствующее решение было принято на совещании представителей </w:t>
      </w:r>
      <w:r w:rsidRPr="00EB3C3F">
        <w:rPr>
          <w:b/>
        </w:rPr>
        <w:t>Минтранса</w:t>
      </w:r>
      <w:r>
        <w:t>, Центральной дирекции управления движением РЖД и руководства АО «Боровичский комбинат огнеупоров», где обсуждалась модернизация и техническое переоснащение ж/д станции Боровичи, не справляющейся с обработкой грузов производственных предприятий города.</w:t>
      </w:r>
    </w:p>
    <w:p w:rsidR="009F378A" w:rsidRDefault="009F378A" w:rsidP="009F378A">
      <w:pPr>
        <w:jc w:val="both"/>
      </w:pPr>
      <w:r>
        <w:t xml:space="preserve">«На основании обращения комбината РЖД разработает технологию работы под увеличение объемов, проложит дополнительные нитки графика для завоза и вывоза груза на станцию Боровичи, а также рассмотрит необходимость увеличения (количества – ИФ) локомотивов, обслуживающих участок Угловка-Боровичи», – говорилось тогда в пресс-релизе </w:t>
      </w:r>
      <w:r w:rsidRPr="00EB3C3F">
        <w:rPr>
          <w:b/>
        </w:rPr>
        <w:t>Минтранса</w:t>
      </w:r>
      <w:r>
        <w:t>.</w:t>
      </w:r>
    </w:p>
    <w:p w:rsidR="009F378A" w:rsidRDefault="009F378A" w:rsidP="009F378A">
      <w:pPr>
        <w:jc w:val="both"/>
      </w:pPr>
      <w:r>
        <w:t xml:space="preserve">Боровичский комбинат огнеупоров осуществляет поставки продукции на российский и зарубежный рынок. </w:t>
      </w:r>
    </w:p>
    <w:p w:rsidR="009F378A" w:rsidRDefault="009F378A" w:rsidP="009F378A">
      <w:pPr>
        <w:jc w:val="both"/>
      </w:pPr>
      <w:r>
        <w:t>Основными потребителями являются «Сургутнефтегаз» (MOEX: SNGS), «Новолипецкий металлургический комбинат» (MOEX: NLMK), «Северсталь» (MOEX: CHMF), «Газпром нефть» (MOEX: SIBN), «ОМК-Сталь», «ВТЗ», ОК «РусАл» (MOEX: RUALR), «Мечел» (MOEX: MTLR), предприятия, входящие в «ЕвразХолдинг» и «Евроцемент», «ЛУКОЙЛ» (MOEX: LKOH), «Магнитогорский металлургический комбинат» (MOEX: MAGN), ГМК «Норильский никель» (MOEX: GMKN), «ОЭМК» и другие.</w:t>
      </w:r>
    </w:p>
    <w:p w:rsidR="009F378A" w:rsidRPr="00D41069" w:rsidRDefault="009F378A" w:rsidP="009F378A">
      <w:pPr>
        <w:pStyle w:val="3"/>
        <w:jc w:val="both"/>
        <w:rPr>
          <w:rFonts w:ascii="Times New Roman" w:hAnsi="Times New Roman"/>
          <w:sz w:val="24"/>
          <w:szCs w:val="24"/>
        </w:rPr>
      </w:pPr>
      <w:bookmarkStart w:id="20" w:name="_Toc482203290"/>
      <w:bookmarkStart w:id="21" w:name="_Toc482254236"/>
      <w:r w:rsidRPr="00D41069">
        <w:rPr>
          <w:rFonts w:ascii="Times New Roman" w:hAnsi="Times New Roman"/>
          <w:sz w:val="24"/>
          <w:szCs w:val="24"/>
        </w:rPr>
        <w:t>ТАСС; 2017.05.10; РЖД ПРЕДЛАГАЮТ СОЗДАТЬ ЭЛЕКТРОННУЮ БИРЖУ ВАГОНОВ ДЛЯ ТРАНЗИТНЫХ ПЕРЕВОЗОК</w:t>
      </w:r>
      <w:bookmarkEnd w:id="20"/>
      <w:bookmarkEnd w:id="21"/>
    </w:p>
    <w:p w:rsidR="009F378A" w:rsidRDefault="009F378A" w:rsidP="009F378A">
      <w:pPr>
        <w:jc w:val="both"/>
      </w:pPr>
      <w:r>
        <w:t>ОАО «Российские железные дороги» (РЖД) предлагает создать электронную биржу грузовых вагонов для транзитных перевозок, заявил ТАСС первый вице-президент компании Александр Мишарин</w:t>
      </w:r>
    </w:p>
    <w:p w:rsidR="009F378A" w:rsidRDefault="009F378A" w:rsidP="009F378A">
      <w:pPr>
        <w:jc w:val="both"/>
      </w:pPr>
      <w:r>
        <w:t>По его словам, РЖД уже имеют позитивный опыт по предоставлению вагонов через электронную площадку. «Мы сегодня рассматриваем транзит как отдельный клиентский сервис. Наши наработки по электронной площадке можно использовать для транзитных перевозок», – сказал он.</w:t>
      </w:r>
    </w:p>
    <w:p w:rsidR="009F378A" w:rsidRDefault="009F378A" w:rsidP="009F378A">
      <w:pPr>
        <w:jc w:val="both"/>
      </w:pPr>
      <w:r>
        <w:t>«Мы будем предлагать существующую площадку, но все будет зависеть от переговоров с другими участниками», – отметил Мишарин и добавил, что соответствующие договоренности могут быть достигнуты до конца текущего года.</w:t>
      </w:r>
    </w:p>
    <w:p w:rsidR="009F378A" w:rsidRDefault="009F378A" w:rsidP="009F378A">
      <w:pPr>
        <w:jc w:val="both"/>
      </w:pPr>
      <w:r>
        <w:t>В конце марта РЖД приступили к поэтапному запуску электронной торговой площадки «Грузовые перевозки» (ЭТП ГП) в промышленную эксплуатацию. Торговая площадка разработана в рамках программы «Цифровая железная дорога в ОАО «РЖД», с декабря 2016 года она работает в тестовом режиме.</w:t>
      </w:r>
    </w:p>
    <w:p w:rsidR="009F378A" w:rsidRDefault="009F378A" w:rsidP="009F378A">
      <w:pPr>
        <w:jc w:val="both"/>
      </w:pPr>
      <w:r>
        <w:t>С конца марта клиентам стала доступна регистрация и подача заказа на предоставление услуги в формате «перевозка + вагон».</w:t>
      </w:r>
    </w:p>
    <w:p w:rsidR="009F378A" w:rsidRDefault="009F378A" w:rsidP="009F378A">
      <w:pPr>
        <w:jc w:val="both"/>
      </w:pPr>
      <w:r>
        <w:t>ЭТП ГП – сервис грузоперевозки, который позволяет грузоотправителям заказать перевозку в подвижном составе различных собственников – крытых вагонах, полувагонах, цистернах и т.д. из любой точки, где есть доступ к интернету, и оплатить ее – с единого лицевого счета или банковским платежом.</w:t>
      </w:r>
    </w:p>
    <w:p w:rsidR="009F378A" w:rsidRPr="00FD07F7" w:rsidRDefault="009F378A" w:rsidP="009F378A">
      <w:pPr>
        <w:pStyle w:val="3"/>
        <w:jc w:val="both"/>
        <w:rPr>
          <w:rFonts w:ascii="Times New Roman" w:hAnsi="Times New Roman"/>
          <w:sz w:val="24"/>
          <w:szCs w:val="24"/>
        </w:rPr>
      </w:pPr>
      <w:bookmarkStart w:id="22" w:name="_Toc482203291"/>
      <w:bookmarkStart w:id="23" w:name="_Toc482254237"/>
      <w:r w:rsidRPr="00FD07F7">
        <w:rPr>
          <w:rFonts w:ascii="Times New Roman" w:hAnsi="Times New Roman"/>
          <w:sz w:val="24"/>
          <w:szCs w:val="24"/>
        </w:rPr>
        <w:t>ТАСС; 2017.05.10; АЭРОЭКСПРЕСС ДО ПУЛКОВО ВНЕСЛИ В ГЕНЕРАЛЬНЫЙ ПЛАН САНКТ-ПЕТЕРБУРГА</w:t>
      </w:r>
      <w:bookmarkEnd w:id="22"/>
      <w:bookmarkEnd w:id="23"/>
    </w:p>
    <w:p w:rsidR="009F378A" w:rsidRDefault="009F378A" w:rsidP="009F378A">
      <w:pPr>
        <w:jc w:val="both"/>
      </w:pPr>
      <w:r>
        <w:t>Изменения генерального плана Санкт-Петербурга в связи с трассой аэроэкспресса, который соединит аэропорт Пулково с Витебским вокзалом, одобрили на заседании городского правительства. Проект закона будет внесен в законодательное собрание города в ближайшее время, передает корреспондент ТАСС.</w:t>
      </w:r>
    </w:p>
    <w:p w:rsidR="009F378A" w:rsidRDefault="009F378A" w:rsidP="009F378A">
      <w:pPr>
        <w:jc w:val="both"/>
      </w:pPr>
      <w:r>
        <w:t>«Корректировка генерального плана связана со строительством ряда объектов транспортной инфраструктуры, в частности, аэроэкспресса. Была проработана трассировка на Балтийский и Витебский вокзалы, предпочтительным стал вариант прибытия на Витебский вокзал», – сообщил председатель комитета по градостроительству и архитектуре Владимир Григорьев.</w:t>
      </w:r>
    </w:p>
    <w:p w:rsidR="009F378A" w:rsidRDefault="009F378A" w:rsidP="009F378A">
      <w:pPr>
        <w:jc w:val="both"/>
      </w:pPr>
      <w:r>
        <w:t>Он отметил, что реализация проекта до Витебского вокзала сравнима с Балтийским вариантом и составляет порядка 24 млрд рублей. Кроме того, данный вариант не требует серьезной реконструкции железнодорожных путей, позволяет сохранить пригородные перевозки и обеспечить транспортную доступность с учетом двух станций метро и организованного парковочного пространства.</w:t>
      </w:r>
    </w:p>
    <w:p w:rsidR="009F378A" w:rsidRDefault="009F378A" w:rsidP="009F378A">
      <w:pPr>
        <w:jc w:val="both"/>
      </w:pPr>
      <w:r>
        <w:t>Глава комитета также сообщил, что проект рассматривается с учетом роста пассажиропотока аэропорта Пулково к 2040 году до 30-40 млн человек. При этом время в пути от вокзала до станции Купчино составит 11 минут, а до Пулково – 25 минут.</w:t>
      </w:r>
    </w:p>
    <w:p w:rsidR="009F378A" w:rsidRDefault="009F378A" w:rsidP="009F378A">
      <w:pPr>
        <w:jc w:val="both"/>
      </w:pPr>
      <w:r>
        <w:t>Губернатор Петербурга Георгий Полтавченко отметил, что «данное предложение учитывает потребности развития транспортной инфраструктуры».</w:t>
      </w:r>
    </w:p>
    <w:p w:rsidR="009F378A" w:rsidRDefault="009F378A" w:rsidP="009F378A">
      <w:pPr>
        <w:jc w:val="both"/>
      </w:pPr>
      <w:r>
        <w:t>История проекта</w:t>
      </w:r>
    </w:p>
    <w:p w:rsidR="009F378A" w:rsidRDefault="009F378A" w:rsidP="009F378A">
      <w:pPr>
        <w:jc w:val="both"/>
      </w:pPr>
      <w:r>
        <w:t>Проект «Аэроэкспресс» в Санкт-Петербурге был представлен в 2012 году. Электричка должна была пройти по существующей ветке железной дороги, обеспечив связь между аэропортом Пулково и Балтийским вокзалом. Реализация проекта все время находилась под вопросом по финансовым причинам. Одно время он был частью подготовки транспортной инфраструктуры Петербурга к чемпионату мира по футболу 2018 года, но затем сроки реализации были сорваны.</w:t>
      </w:r>
    </w:p>
    <w:p w:rsidR="009F378A" w:rsidRDefault="009F378A" w:rsidP="009F378A">
      <w:pPr>
        <w:jc w:val="both"/>
      </w:pPr>
      <w:r>
        <w:t>В октябре 2015 года сообщалось, что власти в Петербурге разрабатывают альтернативный маршрут аэроэкспресса до аэропорта Пулково. Институт «Ленгипротранс» завершил предпроектные проработки по организации беспересадочных пассажирских железнодорожных перевозок из аэропорта Пулково к Витебскому вокзалу.</w:t>
      </w:r>
    </w:p>
    <w:p w:rsidR="009F378A" w:rsidRDefault="009F378A" w:rsidP="009F378A">
      <w:pPr>
        <w:jc w:val="both"/>
      </w:pPr>
      <w:r>
        <w:t>При этом губернатор Санкт-Петербурга Георгий Полтавченко в июне 2016 года заявлял, что реализация проекта в ближайшие два года не понадобится Петербургу из– за снижения пассажиропотока аэропорта Пулково. Вице-губернатор Игорь Албин отмечал, что строительство ветки аэроэкспресса планируется начать сразу после чемпионата мира по футболу в июле 2018 года. Интерес к проекту проявляет «Группа ЛСР», РЖД и ряд других компаний. Предварительно стоимость реализации проекта оценивалась в 15-20 млрд рублей.</w:t>
      </w:r>
    </w:p>
    <w:p w:rsidR="009F378A" w:rsidRPr="00AD7359" w:rsidRDefault="009F378A" w:rsidP="009F378A">
      <w:pPr>
        <w:pStyle w:val="3"/>
        <w:jc w:val="both"/>
        <w:rPr>
          <w:rFonts w:ascii="Times New Roman" w:hAnsi="Times New Roman"/>
          <w:sz w:val="24"/>
          <w:szCs w:val="24"/>
        </w:rPr>
      </w:pPr>
      <w:bookmarkStart w:id="24" w:name="_Toc482203295"/>
      <w:bookmarkStart w:id="25" w:name="_Toc482254238"/>
      <w:r w:rsidRPr="00AD7359">
        <w:rPr>
          <w:rFonts w:ascii="Times New Roman" w:hAnsi="Times New Roman"/>
          <w:sz w:val="24"/>
          <w:szCs w:val="24"/>
        </w:rPr>
        <w:t xml:space="preserve">ИНТЕРФАКС; 2017.05.10; КРЫМСКАЯ Ж/Д ГОТОВА СНИЗИТЬ ГРУЗОНАПРЯЖЕННОСТЬ АВТОДОРОГ КРЫМА НА ВРЕМЯ СТРОЙКИ ТРАССЫ </w:t>
      </w:r>
      <w:r>
        <w:rPr>
          <w:rFonts w:ascii="Times New Roman" w:hAnsi="Times New Roman"/>
          <w:sz w:val="24"/>
          <w:szCs w:val="24"/>
        </w:rPr>
        <w:t>«</w:t>
      </w:r>
      <w:r w:rsidRPr="00AD7359">
        <w:rPr>
          <w:rFonts w:ascii="Times New Roman" w:hAnsi="Times New Roman"/>
          <w:sz w:val="24"/>
          <w:szCs w:val="24"/>
        </w:rPr>
        <w:t>ТАВРИДА</w:t>
      </w:r>
      <w:r>
        <w:rPr>
          <w:rFonts w:ascii="Times New Roman" w:hAnsi="Times New Roman"/>
          <w:sz w:val="24"/>
          <w:szCs w:val="24"/>
        </w:rPr>
        <w:t>»</w:t>
      </w:r>
      <w:bookmarkEnd w:id="24"/>
      <w:bookmarkEnd w:id="25"/>
    </w:p>
    <w:p w:rsidR="009F378A" w:rsidRDefault="009F378A" w:rsidP="009F378A">
      <w:pPr>
        <w:jc w:val="both"/>
      </w:pPr>
      <w:r>
        <w:t>ФГУП «Крымская железная дорога» (КЖД, Симферополь) заявило о готовности снизить грузонапряженность автодорог полуострова в период строительства федеральной трассы «Таврида» и моста через Керченский пролив.</w:t>
      </w:r>
    </w:p>
    <w:p w:rsidR="009F378A" w:rsidRDefault="009F378A" w:rsidP="009F378A">
      <w:pPr>
        <w:jc w:val="both"/>
      </w:pPr>
      <w:r>
        <w:t>«Фаза активных работ по строительству трассы «Таврида» и автоподходов к мостовому переходу через Керченский пролив намечена на пик курортно-туристического сезона, в связи с чем прогнозируются заторы на автомобильной трассе Керчь-Симферополь», – говорится в сообщении КЖД.</w:t>
      </w:r>
    </w:p>
    <w:p w:rsidR="009F378A" w:rsidRDefault="009F378A" w:rsidP="009F378A">
      <w:pPr>
        <w:jc w:val="both"/>
      </w:pPr>
      <w:r>
        <w:t>Крымская желдорога, являясь участником федеральной целевой программы «Социально-экономическое развитие Республики Крым и города Севастополя до 2020 года», готова предоставить услуги по организации перевозок всех видов грузов железнодорожным транспортом и их накоплению на инфраструктуре дороги. «Тем самым перераспределить грузопоток и снять нагрузку с автомобильной дороги», – говорится в пресс-релизе.</w:t>
      </w:r>
    </w:p>
    <w:p w:rsidR="009F378A" w:rsidRDefault="009F378A" w:rsidP="009F378A">
      <w:pPr>
        <w:jc w:val="both"/>
      </w:pPr>
      <w:r>
        <w:t xml:space="preserve">Крымская железная дорога основана после присоединения Крыма к России в 2014 году на базе подразделений Крымской дирекции Приднепровской железной дороги «Укрзализныци», расположенных на полуострове. В декабре 2015 года предприятие передано в собственность РФ, в ведение </w:t>
      </w:r>
      <w:r w:rsidRPr="00EB3C3F">
        <w:rPr>
          <w:b/>
        </w:rPr>
        <w:t>Федерального агентства железнодорожного транспорта</w:t>
      </w:r>
      <w:r>
        <w:t xml:space="preserve"> (</w:t>
      </w:r>
      <w:r w:rsidRPr="00EB3C3F">
        <w:rPr>
          <w:b/>
        </w:rPr>
        <w:t>Росжелдор</w:t>
      </w:r>
      <w:r>
        <w:t>), в январе 2016 года преобразовано во ФГУП «Крымская железная дорога». Протяженность желдороги на полуострове составляет более 1,3 тыс. км.</w:t>
      </w:r>
    </w:p>
    <w:p w:rsidR="009F378A" w:rsidRDefault="009F378A" w:rsidP="009F378A">
      <w:pPr>
        <w:jc w:val="both"/>
      </w:pPr>
      <w:r>
        <w:t>КЖД ранее сообщила, что ожидает роста объема грузовых перевозок в 2017 году на 16% по сравнению с показателем прошлого года – до 4,81 млн тонн.</w:t>
      </w:r>
    </w:p>
    <w:p w:rsidR="009F378A" w:rsidRDefault="009F378A" w:rsidP="009F378A">
      <w:pPr>
        <w:jc w:val="both"/>
      </w:pPr>
      <w:r>
        <w:t>Глава Крыма Сергей Аксенов в июне 2016 года назначил ЗАО «ВАД» (Санкт-Петербург) подрядчиком строительства и реконструкции четырехполосной автодороги Керчь-Феодосия-Белогорск-Симферополь-Бахчисарай-Севастополь (трасса «Таврида») и автомобильного подхода к мосту через Керченский пролив.</w:t>
      </w:r>
    </w:p>
    <w:p w:rsidR="009F378A" w:rsidRDefault="009F378A" w:rsidP="009F378A">
      <w:pPr>
        <w:jc w:val="both"/>
      </w:pPr>
      <w:r>
        <w:t>Протяженность автоподхода к мосту со стороны Крыма составляет 8,6 км. Расчетная скорость движения по четырехполосной дороге – 120 км/час, пропускная способность – не менее 40 тыс. автомобилей в сутки. Новая дорога свяжет мост с трассой «Таврида».</w:t>
      </w:r>
    </w:p>
    <w:p w:rsidR="009F378A" w:rsidRDefault="009F378A" w:rsidP="009F378A">
      <w:pPr>
        <w:jc w:val="both"/>
      </w:pPr>
      <w:r>
        <w:t>Основные работы по строительству «Тавриды» намечены на 2017 год. Сроки ввода дороги в эксплуатацию синхронизированы с вводом в работу Керченского моста. Стоимость объекта составляет 139 млрд рублей.</w:t>
      </w:r>
    </w:p>
    <w:p w:rsidR="009F378A" w:rsidRDefault="009F378A" w:rsidP="009F378A">
      <w:pPr>
        <w:jc w:val="both"/>
      </w:pPr>
      <w:r>
        <w:t>19-километровый Керченский мост соединит Крымский полуостров с материковой частью РФ автомобильной и железной дорогами. Движение машин по мосту откроется в декабре 2018 года, поездов – 1 декабря 2019 года. Стоимость объекта составляет 227,9 млрд рублей в ценах соответствующих лет. Генподрядчик строительства моста – компания «Стройгазмонтаж» Аркадия Ротенберга.</w:t>
      </w:r>
    </w:p>
    <w:p w:rsidR="009F378A" w:rsidRPr="00792F80" w:rsidRDefault="009F378A" w:rsidP="009F378A">
      <w:pPr>
        <w:pStyle w:val="3"/>
        <w:jc w:val="both"/>
        <w:rPr>
          <w:rFonts w:ascii="Times New Roman" w:hAnsi="Times New Roman"/>
          <w:sz w:val="24"/>
          <w:szCs w:val="24"/>
        </w:rPr>
      </w:pPr>
      <w:bookmarkStart w:id="26" w:name="_Toc482203297"/>
      <w:bookmarkStart w:id="27" w:name="_Toc482254240"/>
      <w:r w:rsidRPr="00792F80">
        <w:rPr>
          <w:rFonts w:ascii="Times New Roman" w:hAnsi="Times New Roman"/>
          <w:sz w:val="24"/>
          <w:szCs w:val="24"/>
        </w:rPr>
        <w:t xml:space="preserve">ТАСС; СЕРГЕЙ МИНГАЗОВ; 2017.05.10; ПОСТРОЕННОЕ В ХАБАРОВСКЕ СУДНО </w:t>
      </w:r>
      <w:r>
        <w:rPr>
          <w:rFonts w:ascii="Times New Roman" w:hAnsi="Times New Roman"/>
          <w:sz w:val="24"/>
          <w:szCs w:val="24"/>
        </w:rPr>
        <w:t>«</w:t>
      </w:r>
      <w:r w:rsidRPr="00792F80">
        <w:rPr>
          <w:rFonts w:ascii="Times New Roman" w:hAnsi="Times New Roman"/>
          <w:sz w:val="24"/>
          <w:szCs w:val="24"/>
        </w:rPr>
        <w:t>70 ЛЕТ ПОБЕДЫ</w:t>
      </w:r>
      <w:r>
        <w:rPr>
          <w:rFonts w:ascii="Times New Roman" w:hAnsi="Times New Roman"/>
          <w:sz w:val="24"/>
          <w:szCs w:val="24"/>
        </w:rPr>
        <w:t>»</w:t>
      </w:r>
      <w:r w:rsidRPr="00792F80">
        <w:rPr>
          <w:rFonts w:ascii="Times New Roman" w:hAnsi="Times New Roman"/>
          <w:sz w:val="24"/>
          <w:szCs w:val="24"/>
        </w:rPr>
        <w:t xml:space="preserve"> БУДЕТ ВОЗИТЬ ПО АМУРУ ГОСТЕЙ ИЗ КИТАЯ</w:t>
      </w:r>
      <w:bookmarkEnd w:id="26"/>
      <w:bookmarkEnd w:id="27"/>
    </w:p>
    <w:p w:rsidR="009F378A" w:rsidRDefault="009F378A" w:rsidP="009F378A">
      <w:pPr>
        <w:jc w:val="both"/>
      </w:pPr>
      <w:r>
        <w:t>Пассажирское скоростное судно «70 лет Победы», головное судно проекта А45-2, построенное на Хабаровском судостроительном заводе, летом 2017 года выйдет на маршрут Хабаровск – Фуюань (КНР). Об этом журналистам рассказал заместитель министра промышленности и транспорта Хабаровского края Артем Сердюков.</w:t>
      </w:r>
    </w:p>
    <w:p w:rsidR="009F378A" w:rsidRDefault="009F378A" w:rsidP="009F378A">
      <w:pPr>
        <w:jc w:val="both"/>
      </w:pPr>
      <w:r>
        <w:t>«Мы провели тестовую поездку в китайский Фуюань, где представили возможности судна «70 лет Победы» китайской стороне. Хабаровский судостроительный завод сдал судно в эксплуатацию в 2016 году, в этом году мы хотим, чтобы оно прошло окончательную «обкатку» на маршруте Хабаровск – Фуюань. Если китайской стороне понравится, как оно работает, можно будет рассчитывать на заказы на производство судов этой же серии на нашем заводе», – сказал Сердюков по итогам поездки в Фуюань.</w:t>
      </w:r>
    </w:p>
    <w:p w:rsidR="009F378A" w:rsidRDefault="009F378A" w:rsidP="009F378A">
      <w:pPr>
        <w:jc w:val="both"/>
      </w:pPr>
      <w:r>
        <w:t>Он напомнил, что на маршруте по Амуру до китайского города и обратно сейчас работает по шесть теплоходов с каждой стороны: «Полесье» и «Лунтян». Они перевозят за один раз по 50 пассажиров, а новое судно может брать до 100 пассажиров, кроме того, оно быстрее предшественников. «Судно заменит два «Полесья». Перевозчики уже договорились между собой, суда на маршруте будут чередоваться», – уточнил замминистра.</w:t>
      </w:r>
    </w:p>
    <w:p w:rsidR="009F378A" w:rsidRDefault="009F378A" w:rsidP="009F378A">
      <w:pPr>
        <w:jc w:val="both"/>
      </w:pPr>
      <w:r>
        <w:t>Он добавил, что использовать единственное судно проекта А45-2 на внутрикраевых регулярных перевозках на Нижнем Амуре пока рискованно, в случае ЧП нет другого судна, чтобы вызволить пассажиров. «Навигацию для регулярных рейсов на Нижний Амур мы не сможем открыть, пока не будут достроены на Хабаровском судостроительном заводе еще два дополнительных судна», – пояснил он. Планируется, что суда будут построены в 2017-2018 гг.</w:t>
      </w:r>
    </w:p>
    <w:p w:rsidR="009F378A" w:rsidRDefault="009F378A" w:rsidP="009F378A">
      <w:pPr>
        <w:jc w:val="both"/>
      </w:pPr>
      <w:r>
        <w:t>Тесты для китайской стороны</w:t>
      </w:r>
    </w:p>
    <w:p w:rsidR="009F378A" w:rsidRDefault="009F378A" w:rsidP="009F378A">
      <w:pPr>
        <w:jc w:val="both"/>
      </w:pPr>
      <w:r>
        <w:t>На борту судна во время тестового рейса в КНР находились представители Хабаровского судостроительного завода, компании-проектанта судна из Санкт-Петербурга, руководители туристических фирм. За один час они преодолели путь от речного вокзала Хабаровска до причала в Фуюане. Пассажирами были пройдены все необходимые процедуры пограничного и таможенного контроля.</w:t>
      </w:r>
    </w:p>
    <w:p w:rsidR="009F378A" w:rsidRDefault="009F378A" w:rsidP="009F378A">
      <w:pPr>
        <w:jc w:val="both"/>
      </w:pPr>
      <w:r>
        <w:t>На китайском берегу гостей из России встречали представители мэрии Фуюаня, после чего состоялись переговоры между российскими и китайскими властями, а также туристическими фирмами двух стран. В обратный рейс вместе с хабаровчанами отправились представители мэрии Фуюаня и китайские бизнесмены. Они высоко оценили комфорт и технические возможности нового теплохода.</w:t>
      </w:r>
    </w:p>
    <w:p w:rsidR="009F378A" w:rsidRDefault="009F378A" w:rsidP="009F378A">
      <w:pPr>
        <w:jc w:val="both"/>
      </w:pPr>
      <w:r>
        <w:t>Фуюань – административный центр уезда Фуюань городского округа Цзямусы провинции Хэйлунцзян, расстояние по Амуру до китайского города составляет 65 километров. По данным управления по туризму правительства Хабаровского края, в навигацию 2016 года въезд китайских туристов по Амуру из Фуюаня в Хабаровск возрос на 35,1% и превысил 20,65 тыс. человек. Суммарный доход гостиниц, кафе и ресторанов, магазинов города от обслуживания посетителей из города Фуюань составил около 2 млрд рублей.</w:t>
      </w:r>
    </w:p>
    <w:p w:rsidR="009F378A" w:rsidRDefault="009F378A" w:rsidP="009F378A">
      <w:pPr>
        <w:jc w:val="both"/>
      </w:pPr>
      <w:r>
        <w:t>Головное судно проекта А45-2</w:t>
      </w:r>
    </w:p>
    <w:p w:rsidR="009F378A" w:rsidRDefault="009F378A" w:rsidP="009F378A">
      <w:pPr>
        <w:jc w:val="both"/>
      </w:pPr>
      <w:r>
        <w:t>Водоизмещение пассажирского быстроходного судна (глиссера) составляет 68 тонн, экипаж – пять человек, скорость – до 70 км/ч. Благодаря небольшой осадке судно можно будет использовать и на небольших реках, и при малых уровнях воды в Амуре. Заказчиком судна выступил «Хабаровскводтранс», который осуществляет не только внутренние речные перевозки, но и чартерные поездки по Амуру в соседний китайский город Фуюань. Финансирование строительства судов выполняется по лизинговой схеме совместно с «Гознак-лизингом».</w:t>
      </w:r>
    </w:p>
    <w:p w:rsidR="009F378A" w:rsidRDefault="009F378A" w:rsidP="009F378A">
      <w:pPr>
        <w:jc w:val="both"/>
      </w:pPr>
      <w:r>
        <w:t>В сентябре 2016 года теплоход «70 лет Победы» принял участие в Восточном экономическом форуме во Владивостоке. На рейде острова Русский он принял на свой борт президент РФ Владимира Путина, который высоко оценил достоинства быстроходного пассажирского судна.</w:t>
      </w:r>
    </w:p>
    <w:p w:rsidR="009F378A" w:rsidRDefault="009F378A" w:rsidP="009F378A">
      <w:pPr>
        <w:jc w:val="both"/>
      </w:pPr>
      <w:r>
        <w:t>Хабаровский судостроительный завод (входит в Объединенную судостроительную корпорацию, ОСК) специализируется на строительстве морских и речных судов, судов на воздушной подушке и подводных крыльях, маломерных прогулочных судов, океанских траулеров и рефрижераторов. С 1951 года на заводе построено более 350 кораблей.</w:t>
      </w:r>
    </w:p>
    <w:p w:rsidR="009F378A" w:rsidRPr="004E71DF" w:rsidRDefault="009F378A" w:rsidP="009F378A">
      <w:pPr>
        <w:pStyle w:val="3"/>
        <w:jc w:val="both"/>
        <w:rPr>
          <w:rFonts w:ascii="Times New Roman" w:hAnsi="Times New Roman"/>
          <w:sz w:val="24"/>
          <w:szCs w:val="24"/>
        </w:rPr>
      </w:pPr>
      <w:bookmarkStart w:id="28" w:name="_Toc482254242"/>
      <w:r w:rsidRPr="004E71DF">
        <w:rPr>
          <w:rFonts w:ascii="Times New Roman" w:hAnsi="Times New Roman"/>
          <w:sz w:val="24"/>
          <w:szCs w:val="24"/>
        </w:rPr>
        <w:t>КОММЕРСАНТ; ЕЛИЗАВЕТА КУЗНЕЦОВА; 2017.05.11; АВИАТЕХНИКЕ НЕ ХВАТАЕТ БУМАЖНЫХ ДЕТАЛЕЙ</w:t>
      </w:r>
      <w:bookmarkEnd w:id="28"/>
    </w:p>
    <w:p w:rsidR="009F378A" w:rsidRDefault="009F378A" w:rsidP="009F378A">
      <w:pPr>
        <w:jc w:val="both"/>
      </w:pPr>
      <w:r>
        <w:t>Сертификация зависла между ведомствами</w:t>
      </w:r>
    </w:p>
    <w:p w:rsidR="009F378A" w:rsidRDefault="009F378A" w:rsidP="009F378A">
      <w:pPr>
        <w:jc w:val="both"/>
      </w:pPr>
      <w:r>
        <w:t xml:space="preserve">Как выяснил “Ъ”, </w:t>
      </w:r>
      <w:r w:rsidRPr="00E04004">
        <w:rPr>
          <w:b/>
        </w:rPr>
        <w:t>Минтранс</w:t>
      </w:r>
      <w:r>
        <w:t xml:space="preserve"> начал разработку новых авиационных правил, регламентирующих сертификацию авиатехники, ее производителей и разработчиков. Утвердить их могут летом. Хотя РФ еще в конце 2015 года передала функции сертификации от Межгосударственного авиационного комитета (МАК) </w:t>
      </w:r>
      <w:r w:rsidRPr="00E04004">
        <w:rPr>
          <w:b/>
        </w:rPr>
        <w:t>Росавиаци</w:t>
      </w:r>
      <w:r>
        <w:t>и, старые правила, закрепившие сертификацию за МАК, действуют до сих пор. Это, по словам источников “Ъ”, вносит правовую неопределенность и может вызвать сложности с сертификацией двигателя ПД-14 для самолета МС-21, в том числе потребовать его повторной валидации европейскими авиавластями.</w:t>
      </w:r>
    </w:p>
    <w:p w:rsidR="009F378A" w:rsidRDefault="009F378A" w:rsidP="009F378A">
      <w:pPr>
        <w:jc w:val="both"/>
      </w:pPr>
      <w:r w:rsidRPr="00E04004">
        <w:rPr>
          <w:b/>
        </w:rPr>
        <w:t>Минтранс</w:t>
      </w:r>
      <w:r>
        <w:t xml:space="preserve"> подготовил проект Федеральных авиационных правил, по которому единый процесс сертификации может быть разделен на три составляющие – авиатехники, разработчика и изготовителя, рассказали “Ъ” источники, знакомые с ситуацией. Планируется, что </w:t>
      </w:r>
      <w:r w:rsidRPr="00E04004">
        <w:rPr>
          <w:b/>
        </w:rPr>
        <w:t>Минтранс</w:t>
      </w:r>
      <w:r>
        <w:t xml:space="preserve"> утвердит процедуры не ранее июня.</w:t>
      </w:r>
    </w:p>
    <w:p w:rsidR="009F378A" w:rsidRDefault="009F378A" w:rsidP="009F378A">
      <w:pPr>
        <w:jc w:val="both"/>
      </w:pPr>
      <w:r>
        <w:t xml:space="preserve">Собеседники “Ъ” поясняют, что сейчас «не ликвидирована правовая неопределенность». До сих пор действует основной процедурный документ в области сертификации гражданской авиатехники «Авиационные правила. Часть 21» (АП-21). По АП-21 разработкой авиационных правил, сертификацией техники, разработчиков производства и ремонта, аккредитацией сертификационных центров занимается МАК. Но в конце 2015 года сертификацию самолетов и их деталей передали </w:t>
      </w:r>
      <w:r w:rsidRPr="00E04004">
        <w:rPr>
          <w:b/>
        </w:rPr>
        <w:t>Росавиаци</w:t>
      </w:r>
      <w:r>
        <w:t xml:space="preserve">и. В марте 2016 года </w:t>
      </w:r>
      <w:r w:rsidRPr="00E04004">
        <w:rPr>
          <w:b/>
        </w:rPr>
        <w:t>Росавиаци</w:t>
      </w:r>
      <w:r>
        <w:t>я учредила ФАУ «Авиарегистр РФ», а в ноябре агентству передали и сертификацию разработчиков и изготовителей, за год до этого отданную Минпромторгу.</w:t>
      </w:r>
    </w:p>
    <w:p w:rsidR="009F378A" w:rsidRDefault="009F378A" w:rsidP="009F378A">
      <w:pPr>
        <w:jc w:val="both"/>
      </w:pPr>
      <w:r>
        <w:t xml:space="preserve">По словам источников “Ъ”, «устаревшая нормативно-правовая база существенно тормозит» развитие сертификации. «До сих пор нет четкого регламента, который определяет порядок одобрения </w:t>
      </w:r>
      <w:r w:rsidRPr="00E04004">
        <w:rPr>
          <w:b/>
        </w:rPr>
        <w:t>Росавиаци</w:t>
      </w:r>
      <w:r>
        <w:t xml:space="preserve">ей изменений типовой конструкции авиатехники с одобрительной документацией, ранее выданной МАК»,– поясняет собеседник “Ъ”. Неясно, как засчитывать результаты выполненных МАК работ, как зарубежные авиавласти должны принимать новые заявки на сертификацию с учетом тех, что уже были поданы до перераспределения полномочий, говорит он. Источник “Ъ” отметил и «отсутствие взаимодействия МАК, </w:t>
      </w:r>
      <w:r w:rsidRPr="00E04004">
        <w:rPr>
          <w:b/>
        </w:rPr>
        <w:t>Минтранса</w:t>
      </w:r>
      <w:r>
        <w:t xml:space="preserve"> и </w:t>
      </w:r>
      <w:r w:rsidRPr="00E04004">
        <w:rPr>
          <w:b/>
        </w:rPr>
        <w:t>Росавиаци</w:t>
      </w:r>
      <w:r>
        <w:t>и».</w:t>
      </w:r>
    </w:p>
    <w:p w:rsidR="009F378A" w:rsidRDefault="009F378A" w:rsidP="009F378A">
      <w:pPr>
        <w:jc w:val="both"/>
      </w:pPr>
      <w:r>
        <w:t>«Без преемственности на государственном уровне деятельности авиавластей и взаимного признания выполненных работ МАК декларирует свой статус как орган по сертификации»,– говорит источник “Ъ” в правительстве.</w:t>
      </w:r>
    </w:p>
    <w:p w:rsidR="009F378A" w:rsidRDefault="009F378A" w:rsidP="009F378A">
      <w:pPr>
        <w:jc w:val="both"/>
      </w:pPr>
      <w:r>
        <w:t xml:space="preserve">В </w:t>
      </w:r>
      <w:r w:rsidRPr="00E04004">
        <w:rPr>
          <w:b/>
        </w:rPr>
        <w:t>Минтрансе</w:t>
      </w:r>
      <w:r>
        <w:t xml:space="preserve"> “Ъ” сообщили, что ведут «активную работу по совершенствованию законодательной базы для реализации международных стандартов ICAO (Международная организация гражданской авиации.– “Ъ”) и гармонизации с международной практикой». Действующее законодательство, считают в </w:t>
      </w:r>
      <w:r w:rsidRPr="00E04004">
        <w:rPr>
          <w:b/>
        </w:rPr>
        <w:t>Минтрансе</w:t>
      </w:r>
      <w:r>
        <w:t xml:space="preserve">, позволяет </w:t>
      </w:r>
      <w:r w:rsidRPr="00E04004">
        <w:rPr>
          <w:b/>
        </w:rPr>
        <w:t>Росавиаци</w:t>
      </w:r>
      <w:r>
        <w:t xml:space="preserve">и и «Авиарегистру РФ» выполнять свои функции. В министерстве полагают, что </w:t>
      </w:r>
      <w:r w:rsidRPr="00E04004">
        <w:rPr>
          <w:b/>
        </w:rPr>
        <w:t>Росавиаци</w:t>
      </w:r>
      <w:r>
        <w:t xml:space="preserve">я обоснованно одобряет изменения на типовую конструкцию техники, одобренную ранее МАК. Представитель </w:t>
      </w:r>
      <w:r w:rsidRPr="00E04004">
        <w:rPr>
          <w:b/>
        </w:rPr>
        <w:t>Росавиаци</w:t>
      </w:r>
      <w:r>
        <w:t xml:space="preserve">и Сергей Извольский подтвердил “Ъ”, что АП-21 сейчас действуют и в дальнейшем будут созданы «Федеральные авиационные правила. Часть 21», они будут гармонизированы с существующими. По его словам, законодательство РФ не запрещает агентству одобрять изменения типовой конструкции с документацией, ранее выданной МАК. По запросу иностранных авиавластей </w:t>
      </w:r>
      <w:r w:rsidRPr="00E04004">
        <w:rPr>
          <w:b/>
        </w:rPr>
        <w:t>Минтранс</w:t>
      </w:r>
      <w:r>
        <w:t xml:space="preserve"> подтверждает преемственность </w:t>
      </w:r>
      <w:r w:rsidRPr="00E04004">
        <w:rPr>
          <w:b/>
        </w:rPr>
        <w:t>Росавиаци</w:t>
      </w:r>
      <w:r>
        <w:t>и в сертификации авиатехники и ее производителей, для внутреннего рынка эта процедура не нужна.</w:t>
      </w:r>
    </w:p>
    <w:p w:rsidR="009F378A" w:rsidRDefault="009F378A" w:rsidP="009F378A">
      <w:pPr>
        <w:jc w:val="both"/>
      </w:pPr>
      <w:r>
        <w:t xml:space="preserve">Но, по данным источников “Ъ”, из-за ситуации могут сдвинуться сроки сертификации двигателя ПД-14 для пассажирского самолета МС-21. В марте 2013 года «ОДК-Авиадвигатель» (входит в «Ростех») подала заявку в МАК на сертификацию ПД-14, в 2015 году – в Европейское агентство по безопасности полетов (EASA) на валидацию типовой конструкции, готовится заявка в EASA на сертификацию производства двигателя в Перми. Но, по словам источников “Ъ”, если компания подаст новую заявку в </w:t>
      </w:r>
      <w:r w:rsidRPr="00E04004">
        <w:rPr>
          <w:b/>
        </w:rPr>
        <w:t>Росавиаци</w:t>
      </w:r>
      <w:r>
        <w:t xml:space="preserve">ю на сертификацию типа, могут приостановиться начавшиеся и оплаченные работы в EASA, а сертифицирующие органы предъявят новые, более жесткие технические требования. Сертификация может затянуться на 2,5–3 года, дополнительные затраты составят около 4 млрд руб. В Объединенной двигателестроительной корпорации отказались от комментариев. В Минпромторге сообщили, что </w:t>
      </w:r>
      <w:r w:rsidRPr="00E04004">
        <w:rPr>
          <w:b/>
        </w:rPr>
        <w:t>Росавиаци</w:t>
      </w:r>
      <w:r>
        <w:t>я при участии министерства прорабатывает вопрос зачета результатов работ по сертификации ПД-14, проведенных ранее МАК, при продолжении работ в «Авиарегистре РФ». Программа создания ПД-14 «реализуется в соответствии с планом-графиком».</w:t>
      </w:r>
    </w:p>
    <w:p w:rsidR="009F378A" w:rsidRDefault="009F378A" w:rsidP="009F378A">
      <w:pPr>
        <w:jc w:val="both"/>
      </w:pPr>
      <w:r>
        <w:t>Глава Infomost Борис Рыбак считает «бюрократическую составляющую процесса» вполне решаемой задачей, а наиболее сложным аспектом называет набор достаточного числа специалистов и налаживание эффективной работы службы сертификации по международным стандартам.</w:t>
      </w:r>
    </w:p>
    <w:p w:rsidR="009F378A" w:rsidRPr="00B56B05" w:rsidRDefault="009F378A" w:rsidP="009F378A">
      <w:pPr>
        <w:pStyle w:val="3"/>
        <w:jc w:val="both"/>
        <w:rPr>
          <w:rFonts w:ascii="Times New Roman" w:hAnsi="Times New Roman"/>
          <w:sz w:val="24"/>
          <w:szCs w:val="24"/>
        </w:rPr>
      </w:pPr>
      <w:bookmarkStart w:id="29" w:name="_Toc482203300"/>
      <w:bookmarkStart w:id="30" w:name="_Toc482254243"/>
      <w:r w:rsidRPr="00B56B05">
        <w:rPr>
          <w:rFonts w:ascii="Times New Roman" w:hAnsi="Times New Roman"/>
          <w:sz w:val="24"/>
          <w:szCs w:val="24"/>
        </w:rPr>
        <w:t>ТАСС; 2017.05.10; ГРАЖДАНЕ РФ И БЕЛОРУССИИ НЕ БУДУТ ПРОХОДИТЬ ПОГРАНКОНТРОЛЬ НА АВИАРЕЙСАХ МЕЖДУ СТРАНАМИ</w:t>
      </w:r>
      <w:bookmarkEnd w:id="29"/>
      <w:bookmarkEnd w:id="30"/>
    </w:p>
    <w:p w:rsidR="009F378A" w:rsidRDefault="009F378A" w:rsidP="009F378A">
      <w:pPr>
        <w:jc w:val="both"/>
      </w:pPr>
      <w:r>
        <w:t>ФСБ России подтвердила перевод авиарейсов из России в Белоруссию в международные секторы аэропортов с 15 мая.</w:t>
      </w:r>
    </w:p>
    <w:p w:rsidR="009F378A" w:rsidRDefault="009F378A" w:rsidP="009F378A">
      <w:pPr>
        <w:jc w:val="both"/>
      </w:pPr>
      <w:r>
        <w:t>Как сообщили в Центре общественных связей ФСБ, пограничный контроль граждане России и Белоруссии на этих рейсах проходить не будут, он вводится для граждан третьих стран.</w:t>
      </w:r>
    </w:p>
    <w:p w:rsidR="009F378A" w:rsidRDefault="009F378A" w:rsidP="009F378A">
      <w:pPr>
        <w:jc w:val="both"/>
      </w:pPr>
      <w:r>
        <w:t>«С 15 мая 2017 года авиарейсы, прибывающие в Российскую Федерацию из Белоруссии и убывающие в обратном направлении, переводятся в международные секторы (терминалы) российских аэропортов, – сообщили в ФСБ. – Пограничный контроль граждан Российской Федерации и Республики Белоруссия при предъявлении документа, удостоверяющего личность, и посадочного талона для подтверждения прибытия (убытия) указанными авиарейсами проводиться не будет».</w:t>
      </w:r>
    </w:p>
    <w:p w:rsidR="009F378A" w:rsidRDefault="009F378A" w:rsidP="009F378A">
      <w:pPr>
        <w:jc w:val="both"/>
      </w:pPr>
      <w:r>
        <w:t>В ФСБ пояснили, что соответствующие отметки о пересечении границы не проставляются. Пассажиры – россияне и граждане Белоруссии – при этом обязаны сохранять посадочный талон для предъявления его по прибытии в Российскую Федерацию.</w:t>
      </w:r>
    </w:p>
    <w:p w:rsidR="009F378A" w:rsidRDefault="009F378A" w:rsidP="009F378A">
      <w:pPr>
        <w:jc w:val="both"/>
      </w:pPr>
      <w:r>
        <w:t>«Иностранные граждане (кроме граждан Белоруссии) и лица без гражданства будут проходить пограничный контроль в порядке, установленном для международных секторов (терминалов) российских аэропортов», – уточнили в ФСБ.</w:t>
      </w:r>
    </w:p>
    <w:p w:rsidR="009F378A" w:rsidRPr="00EB3C3F" w:rsidRDefault="009F378A" w:rsidP="009F378A">
      <w:pPr>
        <w:pStyle w:val="3"/>
        <w:jc w:val="both"/>
        <w:rPr>
          <w:rFonts w:ascii="Times New Roman" w:hAnsi="Times New Roman"/>
          <w:sz w:val="24"/>
          <w:szCs w:val="24"/>
        </w:rPr>
      </w:pPr>
      <w:bookmarkStart w:id="31" w:name="_Toc482203302"/>
      <w:bookmarkStart w:id="32" w:name="_Toc482254244"/>
      <w:r w:rsidRPr="00EB3C3F">
        <w:rPr>
          <w:rFonts w:ascii="Times New Roman" w:hAnsi="Times New Roman"/>
          <w:sz w:val="24"/>
          <w:szCs w:val="24"/>
        </w:rPr>
        <w:t>ПОЛИТИКА СЕГОДНЯ; АЛЕКСЕЙ МАВЛИЕВ; 2017.05.10; РОСАВИАЦИЯ: ПЕРЕГОВОРОВ С УКРАИНОЙ О ВОЗОБНОВЛЕНИИ АВИАСООБЩЕНИЯ НЕ ВЕДЕТСЯ</w:t>
      </w:r>
      <w:bookmarkEnd w:id="31"/>
      <w:bookmarkEnd w:id="32"/>
    </w:p>
    <w:p w:rsidR="009F378A" w:rsidRDefault="009F378A" w:rsidP="009F378A">
      <w:pPr>
        <w:jc w:val="both"/>
      </w:pPr>
      <w:r>
        <w:t>О территориальных претензиях, которые мешают самолетам летать между странами, Киев по межведомственным каналам Москву не уведомлял.</w:t>
      </w:r>
    </w:p>
    <w:p w:rsidR="009F378A" w:rsidRDefault="009F378A" w:rsidP="009F378A">
      <w:pPr>
        <w:jc w:val="both"/>
      </w:pPr>
      <w:r>
        <w:t>Небо в обмен на землю. Министр инфраструктуры Украины Владимир Омелян в интервью «РБК-Украина» заявил, что Киев гипотетически готов открыть воздушные ворота страны для российской авиации в обмен на территориальные уступки.</w:t>
      </w:r>
    </w:p>
    <w:p w:rsidR="009F378A" w:rsidRDefault="009F378A" w:rsidP="009F378A">
      <w:pPr>
        <w:jc w:val="both"/>
      </w:pPr>
      <w:r>
        <w:t>«Я думаю, что мы восстановим авиасообщение с Россией только после возвращения Крыма, востока Украины и, надеюсь, Кубани и других украинских территорий, которые были захвачены Россией в свое время», – выдвинул условия Омелян.</w:t>
      </w:r>
    </w:p>
    <w:p w:rsidR="009F378A" w:rsidRDefault="009F378A" w:rsidP="009F378A">
      <w:pPr>
        <w:jc w:val="both"/>
      </w:pPr>
      <w:r>
        <w:t xml:space="preserve">Гипотетические притязания украинского министра в </w:t>
      </w:r>
      <w:r w:rsidRPr="00EB3C3F">
        <w:rPr>
          <w:b/>
        </w:rPr>
        <w:t>Росавиаци</w:t>
      </w:r>
      <w:r>
        <w:t>и оставили без комментариев. Сообщили, что сейчас межведомственного диалога с Киевом о возобновлении авиасообщения, нет.</w:t>
      </w:r>
    </w:p>
    <w:p w:rsidR="009F378A" w:rsidRDefault="009F378A" w:rsidP="009F378A">
      <w:pPr>
        <w:jc w:val="both"/>
      </w:pPr>
      <w:r>
        <w:t xml:space="preserve">«Переговоров не ведется», – отметил в разговоре с ИА «Политика Сегодня» официальный представитель </w:t>
      </w:r>
      <w:r w:rsidRPr="00EB3C3F">
        <w:rPr>
          <w:b/>
        </w:rPr>
        <w:t>Росавиаци</w:t>
      </w:r>
      <w:r>
        <w:t>и Сергей Извольский.</w:t>
      </w:r>
    </w:p>
    <w:p w:rsidR="009F378A" w:rsidRDefault="009F378A" w:rsidP="009F378A">
      <w:pPr>
        <w:jc w:val="both"/>
      </w:pPr>
      <w:r>
        <w:t>Авиасвязи между собой страны разорвали в октябре 2015 года с подачи Украины. Киев закрыл аэропорты страны для бортов 25 российских авиакомпаний. Москва ответила зеркально.</w:t>
      </w:r>
    </w:p>
    <w:p w:rsidR="009F378A" w:rsidRDefault="009F378A" w:rsidP="009F378A">
      <w:pPr>
        <w:jc w:val="both"/>
      </w:pPr>
      <w:r>
        <w:t xml:space="preserve">В том же октябре </w:t>
      </w:r>
      <w:r w:rsidRPr="00EB3C3F">
        <w:rPr>
          <w:b/>
        </w:rPr>
        <w:t>Минтранс</w:t>
      </w:r>
      <w:r>
        <w:t xml:space="preserve"> РФ отправил предложение провести переговоры в Министерство инфраструктуры Украины. Ответа, по данным ИА «Политика Сегодня», российская сторона так и не дождалась. О территориальных претензиях, которые мешают летать самолетам между странами, Украина по межведомственным каналам Россию не уведомляла. </w:t>
      </w:r>
    </w:p>
    <w:p w:rsidR="009F378A" w:rsidRPr="00BE6C80" w:rsidRDefault="009F378A" w:rsidP="009F378A">
      <w:pPr>
        <w:pStyle w:val="3"/>
        <w:jc w:val="both"/>
        <w:rPr>
          <w:rFonts w:ascii="Times New Roman" w:hAnsi="Times New Roman"/>
          <w:sz w:val="24"/>
          <w:szCs w:val="24"/>
        </w:rPr>
      </w:pPr>
      <w:bookmarkStart w:id="33" w:name="_Toc482254245"/>
      <w:r w:rsidRPr="00BE6C80">
        <w:rPr>
          <w:rFonts w:ascii="Times New Roman" w:hAnsi="Times New Roman"/>
          <w:sz w:val="24"/>
          <w:szCs w:val="24"/>
        </w:rPr>
        <w:t>LENTA.RU; 2017.05.10; ТУРЕЦКИЕ ПЕРЕВОЗЧИКИ УВ</w:t>
      </w:r>
      <w:r>
        <w:rPr>
          <w:rFonts w:ascii="Times New Roman" w:hAnsi="Times New Roman"/>
          <w:sz w:val="24"/>
          <w:szCs w:val="24"/>
        </w:rPr>
        <w:t xml:space="preserve">ЕЛИЧАТ ЧИСЛО РЕЙСОВ В РОССИЮ ДО 470 </w:t>
      </w:r>
      <w:r w:rsidRPr="00BE6C80">
        <w:rPr>
          <w:rFonts w:ascii="Times New Roman" w:hAnsi="Times New Roman"/>
          <w:sz w:val="24"/>
          <w:szCs w:val="24"/>
        </w:rPr>
        <w:t>В НЕДЕЛЮ</w:t>
      </w:r>
      <w:bookmarkEnd w:id="33"/>
    </w:p>
    <w:p w:rsidR="009F378A" w:rsidRDefault="009F378A" w:rsidP="009F378A">
      <w:pPr>
        <w:jc w:val="both"/>
      </w:pPr>
      <w:r>
        <w:t>Турецкие авиакомпании, выполняющие рейсы в Россию, увеличат их число до 470 в неделю. Речь идет как о чартерных, так и о регулярных перевозках. Об этом, как сообщает Ulaşım Online, заявил министр по делам транспорта и коммуникаций Турции Ахмет Арслан (Ahmet Arslan).</w:t>
      </w:r>
    </w:p>
    <w:p w:rsidR="009F378A" w:rsidRDefault="009F378A" w:rsidP="009F378A">
      <w:pPr>
        <w:jc w:val="both"/>
      </w:pPr>
      <w:r>
        <w:t>По словам чиновника, сегодня регулярные рейсы совершаются в 18 российских городов, в ближайшее время география полетов расширится до 26 населенных пунктов. Арслан добавил, что никаких проблем с чартерными рейсами между Россией и Турцией на данный момент нет.</w:t>
      </w:r>
    </w:p>
    <w:p w:rsidR="009F378A" w:rsidRDefault="009F378A" w:rsidP="009F378A">
      <w:pPr>
        <w:jc w:val="both"/>
      </w:pPr>
      <w:r>
        <w:t>Министр отметил, что в 2016 году турецкие авиакомпании выполняли 102 рейса в Россию в неделю, на данный момент их число возросло до 365.</w:t>
      </w:r>
    </w:p>
    <w:p w:rsidR="009F378A" w:rsidRDefault="009F378A" w:rsidP="009F378A">
      <w:pPr>
        <w:jc w:val="both"/>
      </w:pPr>
      <w:r>
        <w:t>Сейчас</w:t>
      </w:r>
      <w:r w:rsidRPr="00DE7542">
        <w:rPr>
          <w:lang w:val="en-US"/>
        </w:rPr>
        <w:t xml:space="preserve"> </w:t>
      </w:r>
      <w:r>
        <w:t>в</w:t>
      </w:r>
      <w:r w:rsidRPr="00DE7542">
        <w:rPr>
          <w:lang w:val="en-US"/>
        </w:rPr>
        <w:t xml:space="preserve"> </w:t>
      </w:r>
      <w:r>
        <w:t>Россию</w:t>
      </w:r>
      <w:r w:rsidRPr="00DE7542">
        <w:rPr>
          <w:lang w:val="en-US"/>
        </w:rPr>
        <w:t xml:space="preserve"> </w:t>
      </w:r>
      <w:r>
        <w:t>летают</w:t>
      </w:r>
      <w:r w:rsidRPr="00DE7542">
        <w:rPr>
          <w:lang w:val="en-US"/>
        </w:rPr>
        <w:t xml:space="preserve"> Turkish Airlines, Onur Air, Pegasus Airlines </w:t>
      </w:r>
      <w:r>
        <w:t>и</w:t>
      </w:r>
      <w:r w:rsidRPr="00DE7542">
        <w:rPr>
          <w:lang w:val="en-US"/>
        </w:rPr>
        <w:t xml:space="preserve"> Atlas Global. </w:t>
      </w:r>
      <w:r>
        <w:t>Кроме того, рейсы в Турцию выполняет ряд российских перевозчиков, в том числе «Аэрофлот», Ural Airlines, S7 и другие.</w:t>
      </w:r>
    </w:p>
    <w:p w:rsidR="009F378A" w:rsidRDefault="009F378A" w:rsidP="009F378A">
      <w:pPr>
        <w:jc w:val="both"/>
      </w:pPr>
      <w:r>
        <w:t xml:space="preserve">В начале мая российские власти оставили в силе предупреждение для отечественных авиакомпаний о возможной отмене чартеров в Анталью. Об угрозе приостановки нерегулярных рейсов в Турцию стало известно в начале апреля. В письме </w:t>
      </w:r>
      <w:r w:rsidRPr="00E04004">
        <w:rPr>
          <w:b/>
        </w:rPr>
        <w:t>Росавиаци</w:t>
      </w:r>
      <w:r>
        <w:t>и авиакомпаниям сообщалось, что чартеры могут отменить в связи со сложной внутриполитической обстановкой в Турции.</w:t>
      </w:r>
    </w:p>
    <w:p w:rsidR="009F378A" w:rsidRDefault="009F378A" w:rsidP="009F378A">
      <w:pPr>
        <w:jc w:val="both"/>
      </w:pPr>
      <w:r>
        <w:br w:type="page"/>
      </w:r>
      <w:bookmarkStart w:id="34" w:name="_GoBack"/>
      <w:bookmarkEnd w:id="34"/>
    </w:p>
    <w:p w:rsidR="009F378A" w:rsidRPr="00E04004" w:rsidRDefault="009F378A" w:rsidP="009F378A">
      <w:pPr>
        <w:pStyle w:val="3"/>
        <w:jc w:val="both"/>
        <w:rPr>
          <w:rFonts w:ascii="Times New Roman" w:hAnsi="Times New Roman"/>
          <w:sz w:val="24"/>
          <w:szCs w:val="24"/>
        </w:rPr>
      </w:pPr>
      <w:bookmarkStart w:id="35" w:name="_Toc482254247"/>
      <w:r w:rsidRPr="00E04004">
        <w:rPr>
          <w:rFonts w:ascii="Times New Roman" w:hAnsi="Times New Roman"/>
          <w:sz w:val="24"/>
          <w:szCs w:val="24"/>
        </w:rPr>
        <w:t>ИНТЕРФАКС</w:t>
      </w:r>
      <w:r>
        <w:rPr>
          <w:rFonts w:ascii="Times New Roman" w:hAnsi="Times New Roman"/>
          <w:sz w:val="24"/>
          <w:szCs w:val="24"/>
        </w:rPr>
        <w:t xml:space="preserve"> – </w:t>
      </w:r>
      <w:r w:rsidRPr="00E04004">
        <w:rPr>
          <w:rFonts w:ascii="Times New Roman" w:hAnsi="Times New Roman"/>
          <w:sz w:val="24"/>
          <w:szCs w:val="24"/>
        </w:rPr>
        <w:t>ДАЛЬНИЙ ВОСТОК; 2017.05.11; КЛЮЧЕВСКОЙ ВУЛКАН НА КАМЧАТКЕ УГРОЖАЕТ АВИАЦИИ</w:t>
      </w:r>
      <w:bookmarkEnd w:id="35"/>
    </w:p>
    <w:p w:rsidR="009F378A" w:rsidRDefault="009F378A" w:rsidP="009F378A">
      <w:pPr>
        <w:jc w:val="both"/>
      </w:pPr>
      <w:r>
        <w:t>Петропавловск-Камчатский. 11 мая. – Парогазовая деятельность с небольшим содержанием пепла продолжается на камчатском вулкане Ключевской, сообщает в четверг главное управление МЧС по Камчатскому краю.</w:t>
      </w:r>
    </w:p>
    <w:p w:rsidR="009F378A" w:rsidRDefault="009F378A" w:rsidP="009F378A">
      <w:pPr>
        <w:jc w:val="both"/>
      </w:pPr>
      <w:r>
        <w:t>«Вулкану присвоен «оранжевый» код авиационной опасности», – говорится в сообщении.</w:t>
      </w:r>
    </w:p>
    <w:p w:rsidR="009F378A" w:rsidRDefault="009F378A" w:rsidP="009F378A">
      <w:pPr>
        <w:jc w:val="both"/>
      </w:pPr>
      <w:r>
        <w:t>Это означает, что мелкие частицы пепла из вулкана могут попасть в механизмы самолетов и вертолетов, курсирующих по местным авиалиниям, и вывести их из строя, спровоцировав авиакатастрофу.</w:t>
      </w:r>
    </w:p>
    <w:p w:rsidR="009F378A" w:rsidRDefault="009F378A" w:rsidP="009F378A">
      <w:pPr>
        <w:jc w:val="both"/>
      </w:pPr>
      <w:r>
        <w:t>По данным МЧС, международные трассы движения воздушных судов в районе вулкана Ключевской не проходят.</w:t>
      </w:r>
    </w:p>
    <w:p w:rsidR="009F378A" w:rsidRDefault="009F378A" w:rsidP="009F378A">
      <w:pPr>
        <w:jc w:val="both"/>
      </w:pPr>
      <w:r>
        <w:t>Спасатели также призывают к осторожности жителей и гостей края, планирующих походы в район вулкана.</w:t>
      </w:r>
    </w:p>
    <w:p w:rsidR="009F378A" w:rsidRDefault="009F378A" w:rsidP="009F378A">
      <w:pPr>
        <w:jc w:val="both"/>
      </w:pPr>
      <w:r>
        <w:t>«В непосредственной близости от вулкана может наблюдаться превышение предельно допустимой концентрации газа при парогазовых выбросах. При приближении к вулкану есть вероятность попасть в пеплопад, что может привести к аллергическим реакциям, попаданию пепла в механизмы автомобилей и их выходу из строя», – сказано в сообщении.</w:t>
      </w:r>
    </w:p>
    <w:p w:rsidR="009F378A" w:rsidRDefault="009F378A" w:rsidP="009F378A">
      <w:pPr>
        <w:jc w:val="both"/>
      </w:pPr>
      <w:r>
        <w:t>Ключевской – действующий стратовулкан на востоке Камчатки, его высота составляет 4,85 тыс. метров. Он находится в 360 км от Петропавловска-Камчатского. Ключевской является одним из самых высоких активных вулканов в Евразии. Примерно в 45 км от него расположены поселки Ключи и Козыревск. Извержение Ключевского началось 3 апреля прошлого года.</w:t>
      </w:r>
    </w:p>
    <w:p w:rsidR="009F378A" w:rsidRPr="00D85A6B" w:rsidRDefault="009F378A" w:rsidP="009F378A">
      <w:pPr>
        <w:pStyle w:val="3"/>
        <w:jc w:val="both"/>
        <w:rPr>
          <w:rFonts w:ascii="Times New Roman" w:hAnsi="Times New Roman"/>
          <w:sz w:val="24"/>
          <w:szCs w:val="24"/>
        </w:rPr>
      </w:pPr>
      <w:bookmarkStart w:id="36" w:name="_Toc482203301"/>
      <w:bookmarkStart w:id="37" w:name="_Toc482254248"/>
      <w:r w:rsidRPr="00D85A6B">
        <w:rPr>
          <w:rFonts w:ascii="Times New Roman" w:hAnsi="Times New Roman"/>
          <w:sz w:val="24"/>
          <w:szCs w:val="24"/>
        </w:rPr>
        <w:t>ИНТЕРФАКС; 2017.05.10; АЭРОПОРТЫ МОСКВЫ СМОГЛИ БЫСТРО ВЕРНУТЬСЯ К ЗИМНИМ СТАНДАРТАМ РАБОТЫ</w:t>
      </w:r>
      <w:bookmarkEnd w:id="36"/>
      <w:bookmarkEnd w:id="37"/>
    </w:p>
    <w:p w:rsidR="009F378A" w:rsidRDefault="009F378A" w:rsidP="009F378A">
      <w:pPr>
        <w:jc w:val="both"/>
      </w:pPr>
      <w:r>
        <w:t>Московские аэропорты, несмотря на погодные условия, работают штатно, без уходов рейсов на запасные аэродромы, заявили в среду «Интерфаксу» в авиадиспетчерских службах московской воздушной зоны.</w:t>
      </w:r>
    </w:p>
    <w:p w:rsidR="009F378A" w:rsidRDefault="009F378A" w:rsidP="009F378A">
      <w:pPr>
        <w:jc w:val="both"/>
      </w:pPr>
      <w:r>
        <w:t>«Аэродромные наземные службы в московских аэропортах оперативно отреагировали на аномальную погоду и смогли быстро вернуться к зимним стандартам работы. Это помогло избежать уходов на запасные аэродромы и проблем с длительными задержками рейсов», – сказал собеседник агентства.</w:t>
      </w:r>
    </w:p>
    <w:p w:rsidR="009F378A" w:rsidRDefault="009F378A" w:rsidP="009F378A">
      <w:pPr>
        <w:jc w:val="both"/>
      </w:pPr>
      <w:r>
        <w:t>Он сообщил, что аэродромы и воздушные суда вновь проходят все необходимые обработки по зимним стандартам обслуживания.</w:t>
      </w:r>
    </w:p>
    <w:p w:rsidR="009F378A" w:rsidRDefault="009F378A" w:rsidP="009F378A">
      <w:pPr>
        <w:jc w:val="both"/>
      </w:pPr>
      <w:r>
        <w:t xml:space="preserve"> «Обрабатываются взлетно-посадочные полосы, рулежки, стоянки. Все самолеты проходят обработку противогололедным реагентом перед вылетом. Реагентов и средств обработки в избытке», – сказал он.</w:t>
      </w:r>
    </w:p>
    <w:p w:rsidR="009F378A" w:rsidRPr="0098527E" w:rsidRDefault="009F378A" w:rsidP="009F378A">
      <w:pPr>
        <w:jc w:val="both"/>
      </w:pPr>
      <w:r>
        <w:t>Между тем, по данным сервиса «Яндекс.Расписание», в московских аэропортах утром в среду задерживаются 11 рейсов, 6 отменено: 8 рейсов задержаны и 5 отменены в «Домодедово», 3 задержаны и 1 отменен в «Шереметьево». В аэропортах «Внуково» и «Жуковский» проблем нет.</w:t>
      </w:r>
    </w:p>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E53" w:rsidRDefault="006B7E53">
      <w:r>
        <w:separator/>
      </w:r>
    </w:p>
  </w:endnote>
  <w:endnote w:type="continuationSeparator" w:id="0">
    <w:p w:rsidR="006B7E53" w:rsidRDefault="006B7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F378A">
      <w:rPr>
        <w:rStyle w:val="a5"/>
        <w:noProof/>
      </w:rPr>
      <w:t>17</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9F378A">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E53" w:rsidRDefault="006B7E53">
      <w:r>
        <w:separator/>
      </w:r>
    </w:p>
  </w:footnote>
  <w:footnote w:type="continuationSeparator" w:id="0">
    <w:p w:rsidR="006B7E53" w:rsidRDefault="006B7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9F378A">
      <w:rPr>
        <w:szCs w:val="24"/>
      </w:rPr>
      <w:fldChar w:fldCharType="begin"/>
    </w:r>
    <w:r w:rsidR="009F378A">
      <w:rPr>
        <w:szCs w:val="24"/>
      </w:rPr>
      <w:instrText xml:space="preserve"> </w:instrText>
    </w:r>
    <w:r w:rsidR="009F378A">
      <w:rPr>
        <w:szCs w:val="24"/>
      </w:rPr>
      <w:instrText>INCLUDEPICTURE  "http://www.mintrans.ru/pressa/header/flag_i_gerb.jpg" \* MERGEFORMATINET</w:instrText>
    </w:r>
    <w:r w:rsidR="009F378A">
      <w:rPr>
        <w:szCs w:val="24"/>
      </w:rPr>
      <w:instrText xml:space="preserve"> </w:instrText>
    </w:r>
    <w:r w:rsidR="009F378A">
      <w:rPr>
        <w:szCs w:val="24"/>
      </w:rPr>
      <w:fldChar w:fldCharType="separate"/>
    </w:r>
    <w:r w:rsidR="009F378A">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9F378A">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78A"/>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2108D909"/>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DD3E9-745E-4053-B5FC-8A3D492BF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17</Pages>
  <Words>8487</Words>
  <Characters>48376</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56750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2017-05-11T05:37:00Z</dcterms:created>
  <dcterms:modified xsi:type="dcterms:W3CDTF">2017-05-11T05:37:00Z</dcterms:modified>
</cp:coreProperties>
</file>